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footer12.xml" ContentType="application/vnd.openxmlformats-officedocument.wordprocessingml.foot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footer14.xml" ContentType="application/vnd.openxmlformats-officedocument.wordprocessingml.footer+xml"/>
  <Override PartName="/word/header19.xml" ContentType="application/vnd.openxmlformats-officedocument.wordprocessingml.header+xml"/>
  <Override PartName="/word/footer15.xml" ContentType="application/vnd.openxmlformats-officedocument.wordprocessingml.footer+xml"/>
  <Override PartName="/word/header20.xml" ContentType="application/vnd.openxmlformats-officedocument.wordprocessingml.header+xml"/>
  <Override PartName="/word/footer16.xml" ContentType="application/vnd.openxmlformats-officedocument.wordprocessingml.footer+xml"/>
  <Override PartName="/word/header21.xml" ContentType="application/vnd.openxmlformats-officedocument.wordprocessingml.header+xml"/>
  <Override PartName="/word/footer17.xml" ContentType="application/vnd.openxmlformats-officedocument.wordprocessingml.footer+xml"/>
  <Override PartName="/word/header22.xml" ContentType="application/vnd.openxmlformats-officedocument.wordprocessingml.header+xml"/>
  <Override PartName="/word/footer18.xml" ContentType="application/vnd.openxmlformats-officedocument.wordprocessingml.footer+xml"/>
  <Override PartName="/word/header23.xml" ContentType="application/vnd.openxmlformats-officedocument.wordprocessingml.header+xml"/>
  <Override PartName="/word/footer19.xml" ContentType="application/vnd.openxmlformats-officedocument.wordprocessingml.footer+xml"/>
  <Override PartName="/word/header24.xml" ContentType="application/vnd.openxmlformats-officedocument.wordprocessingml.header+xml"/>
  <Override PartName="/word/footer20.xml" ContentType="application/vnd.openxmlformats-officedocument.wordprocessingml.footer+xml"/>
  <Override PartName="/word/header25.xml" ContentType="application/vnd.openxmlformats-officedocument.wordprocessingml.header+xml"/>
  <Override PartName="/word/footer21.xml" ContentType="application/vnd.openxmlformats-officedocument.wordprocessingml.footer+xml"/>
  <Override PartName="/word/header26.xml" ContentType="application/vnd.openxmlformats-officedocument.wordprocessingml.head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EFB424" w14:textId="77777777" w:rsidR="00F25BAA" w:rsidRDefault="00F25BAA" w:rsidP="00F25BAA">
      <w:r>
        <w:rPr>
          <w:noProof/>
        </w:rPr>
        <w:drawing>
          <wp:anchor distT="0" distB="0" distL="114300" distR="114300" simplePos="0" relativeHeight="251631616" behindDoc="1" locked="0" layoutInCell="1" allowOverlap="1" wp14:anchorId="7F7EF93B" wp14:editId="4794174C">
            <wp:simplePos x="0" y="0"/>
            <wp:positionH relativeFrom="page">
              <wp:posOffset>0</wp:posOffset>
            </wp:positionH>
            <wp:positionV relativeFrom="page">
              <wp:posOffset>0</wp:posOffset>
            </wp:positionV>
            <wp:extent cx="7549199" cy="10670380"/>
            <wp:effectExtent l="0" t="0" r="0" b="0"/>
            <wp:wrapNone/>
            <wp:docPr id="31" name="Picture 31" descr="Cover photo: three women stand smiling at the camera together under a shelter, the two on the left are in Australia Assists branded navy polo shirts. The woman on the right is in a green and blue 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over photo: three women stand smiling at the camera together under a shelter, the two on the left are in Australia Assists branded navy polo shirts. The woman on the right is in a green and blue dress."/>
                    <pic:cNvPicPr/>
                  </pic:nvPicPr>
                  <pic:blipFill>
                    <a:blip r:embed="rId8">
                      <a:extLst>
                        <a:ext uri="{28A0092B-C50C-407E-A947-70E740481C1C}">
                          <a14:useLocalDpi xmlns:a14="http://schemas.microsoft.com/office/drawing/2010/main"/>
                        </a:ext>
                      </a:extLst>
                    </a:blip>
                    <a:stretch>
                      <a:fillRect/>
                    </a:stretch>
                  </pic:blipFill>
                  <pic:spPr>
                    <a:xfrm>
                      <a:off x="0" y="0"/>
                      <a:ext cx="7549199" cy="10670380"/>
                    </a:xfrm>
                    <a:prstGeom prst="rect">
                      <a:avLst/>
                    </a:prstGeom>
                  </pic:spPr>
                </pic:pic>
              </a:graphicData>
            </a:graphic>
            <wp14:sizeRelH relativeFrom="page">
              <wp14:pctWidth>0</wp14:pctWidth>
            </wp14:sizeRelH>
            <wp14:sizeRelV relativeFrom="page">
              <wp14:pctHeight>0</wp14:pctHeight>
            </wp14:sizeRelV>
          </wp:anchor>
        </w:drawing>
      </w:r>
    </w:p>
    <w:p w14:paraId="25DE8DA4" w14:textId="77777777" w:rsidR="00F25BAA" w:rsidRDefault="00F25BAA" w:rsidP="00F25BAA"/>
    <w:p w14:paraId="65EC87C5" w14:textId="77777777" w:rsidR="00F25BAA" w:rsidRDefault="00F25BAA" w:rsidP="00F25BAA">
      <w:pPr>
        <w:sectPr w:rsidR="00F25BAA" w:rsidSect="007D263A">
          <w:headerReference w:type="even" r:id="rId9"/>
          <w:footerReference w:type="even" r:id="rId10"/>
          <w:footerReference w:type="default" r:id="rId11"/>
          <w:headerReference w:type="first" r:id="rId12"/>
          <w:pgSz w:w="11900" w:h="16840"/>
          <w:pgMar w:top="720" w:right="720" w:bottom="720" w:left="720" w:header="720" w:footer="720" w:gutter="0"/>
          <w:cols w:space="720"/>
          <w:docGrid w:linePitch="360"/>
        </w:sectPr>
      </w:pPr>
    </w:p>
    <w:p w14:paraId="3E217D70" w14:textId="27B43BBD" w:rsidR="00F25BAA" w:rsidRDefault="0095776C" w:rsidP="00F90259">
      <w:r w:rsidRPr="00F90259">
        <w:rPr>
          <w:noProof/>
        </w:rPr>
        <w:lastRenderedPageBreak/>
        <w:drawing>
          <wp:inline distT="0" distB="0" distL="0" distR="0" wp14:anchorId="486492BB" wp14:editId="7ECDE9FF">
            <wp:extent cx="6677025" cy="3086100"/>
            <wp:effectExtent l="0" t="0" r="3175" b="0"/>
            <wp:docPr id="1" name="Picture 1" descr="Aboriginal dot art painting in blue, red and white with connecting circles.&#10;&#10;Caption: “Titled Yirr-Ma, which translates to ‘come together’, by Wagiman artist, Tara-Rose Goneb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boriginal dot art painting in blue, red and white with connecting circles.&#10;&#10;Caption: “Titled Yirr-Ma, which translates to ‘come together’, by Wagiman artist, Tara-Rose Gonebale."/>
                    <pic:cNvPicPr>
                      <a:picLocks/>
                    </pic:cNvPicPr>
                  </pic:nvPicPr>
                  <pic:blipFill>
                    <a:blip r:embed="rId13" cstate="screen">
                      <a:extLst>
                        <a:ext uri="{28A0092B-C50C-407E-A947-70E740481C1C}">
                          <a14:useLocalDpi xmlns:a14="http://schemas.microsoft.com/office/drawing/2010/main"/>
                        </a:ext>
                      </a:extLst>
                    </a:blip>
                    <a:stretch>
                      <a:fillRect/>
                    </a:stretch>
                  </pic:blipFill>
                  <pic:spPr bwMode="auto">
                    <a:xfrm>
                      <a:off x="0" y="0"/>
                      <a:ext cx="6718650" cy="3105339"/>
                    </a:xfrm>
                    <a:prstGeom prst="rect">
                      <a:avLst/>
                    </a:prstGeom>
                    <a:noFill/>
                    <a:ln>
                      <a:noFill/>
                    </a:ln>
                  </pic:spPr>
                </pic:pic>
              </a:graphicData>
            </a:graphic>
          </wp:inline>
        </w:drawing>
      </w:r>
    </w:p>
    <w:p w14:paraId="12D3EB0A" w14:textId="77777777" w:rsidR="00687871" w:rsidRDefault="00687871" w:rsidP="00687871">
      <w:bookmarkStart w:id="0" w:name="_Toc122119427"/>
      <w:bookmarkStart w:id="1" w:name="_Toc122119694"/>
    </w:p>
    <w:p w14:paraId="25D6089B" w14:textId="57B34110" w:rsidR="00F25BAA" w:rsidRPr="00F10634" w:rsidRDefault="00F25BAA" w:rsidP="00F25BAA">
      <w:pPr>
        <w:pStyle w:val="Heading1"/>
      </w:pPr>
      <w:r w:rsidRPr="00F10634">
        <w:t>Acknowledgement of Country</w:t>
      </w:r>
      <w:bookmarkEnd w:id="0"/>
      <w:bookmarkEnd w:id="1"/>
    </w:p>
    <w:p w14:paraId="1F14F0C3" w14:textId="77777777" w:rsidR="00F25BAA" w:rsidRDefault="00F25BAA" w:rsidP="00F25BAA">
      <w:pPr>
        <w:tabs>
          <w:tab w:val="left" w:pos="3698"/>
        </w:tabs>
      </w:pPr>
      <w:r>
        <w:t xml:space="preserve">We acknowledge the traditional Custodians of Country throughout Australia and their continuing connection to land, </w:t>
      </w:r>
      <w:proofErr w:type="gramStart"/>
      <w:r>
        <w:t>waters</w:t>
      </w:r>
      <w:proofErr w:type="gramEnd"/>
      <w:r>
        <w:t xml:space="preserve"> and community. We pay our respects to all First Nations peoples, their cultures and to their Elders, past, </w:t>
      </w:r>
      <w:proofErr w:type="gramStart"/>
      <w:r>
        <w:t>present</w:t>
      </w:r>
      <w:proofErr w:type="gramEnd"/>
      <w:r>
        <w:t xml:space="preserve"> and emerging.</w:t>
      </w:r>
    </w:p>
    <w:p w14:paraId="7C963985" w14:textId="77777777" w:rsidR="00F25BAA" w:rsidRPr="006E5419" w:rsidRDefault="00F25BAA" w:rsidP="00F25BAA"/>
    <w:p w14:paraId="2A299F23" w14:textId="77777777" w:rsidR="00F25BAA" w:rsidRPr="007A468D" w:rsidRDefault="00F25BAA" w:rsidP="00F25BAA">
      <w:pPr>
        <w:pStyle w:val="Captions"/>
        <w:pBdr>
          <w:top w:val="single" w:sz="4" w:space="1" w:color="022169"/>
        </w:pBdr>
      </w:pPr>
    </w:p>
    <w:p w14:paraId="19CACEAB" w14:textId="5CCC672F" w:rsidR="00F25BAA" w:rsidRDefault="00F25BAA" w:rsidP="00F25BAA">
      <w:pPr>
        <w:pStyle w:val="Captions"/>
        <w:rPr>
          <w:i/>
        </w:rPr>
      </w:pPr>
      <w:r w:rsidRPr="00A22861">
        <w:t xml:space="preserve">Cover Photo: </w:t>
      </w:r>
      <w:r w:rsidR="00D07323" w:rsidRPr="00D07323">
        <w:t xml:space="preserve">Australia Assists </w:t>
      </w:r>
      <w:r w:rsidR="00295131" w:rsidRPr="00D07323">
        <w:t>employees</w:t>
      </w:r>
      <w:r w:rsidR="00D07323" w:rsidRPr="00D07323">
        <w:t xml:space="preserve"> </w:t>
      </w:r>
      <w:r w:rsidR="00D07323" w:rsidRPr="00D07323">
        <w:rPr>
          <w:b/>
          <w:bCs/>
        </w:rPr>
        <w:t>Pip</w:t>
      </w:r>
      <w:r w:rsidR="00D07323" w:rsidRPr="00D07323">
        <w:t xml:space="preserve"> (left), </w:t>
      </w:r>
      <w:r w:rsidR="00D07323" w:rsidRPr="00D07323">
        <w:rPr>
          <w:b/>
          <w:bCs/>
        </w:rPr>
        <w:t>Anne</w:t>
      </w:r>
      <w:r w:rsidR="00D07323" w:rsidRPr="00D07323">
        <w:t xml:space="preserve"> (centre) and local nurse (right) attended Nurses Day</w:t>
      </w:r>
      <w:r w:rsidR="00D07323">
        <w:t xml:space="preserve"> </w:t>
      </w:r>
      <w:r w:rsidRPr="00A22861">
        <w:t xml:space="preserve">celebrations on 12 May 2022 at Port Vila Central Hospital in </w:t>
      </w:r>
      <w:r w:rsidRPr="00C16CCA">
        <w:rPr>
          <w:b/>
        </w:rPr>
        <w:t>Vanuatu</w:t>
      </w:r>
      <w:r w:rsidRPr="00A22861">
        <w:t xml:space="preserve">. Pip and Anne are working with </w:t>
      </w:r>
      <w:r w:rsidRPr="00C16CCA">
        <w:rPr>
          <w:b/>
        </w:rPr>
        <w:t>Vanuatu Ministry of Health</w:t>
      </w:r>
      <w:r w:rsidRPr="00A22861">
        <w:t xml:space="preserve"> as </w:t>
      </w:r>
      <w:r w:rsidRPr="00C16CCA">
        <w:rPr>
          <w:b/>
        </w:rPr>
        <w:t>Nurse and Health Educators</w:t>
      </w:r>
      <w:r w:rsidRPr="00A22861">
        <w:t xml:space="preserve">. </w:t>
      </w:r>
      <w:r w:rsidRPr="00C16CCA">
        <w:rPr>
          <w:i/>
        </w:rPr>
        <w:t>Photo supplied.</w:t>
      </w:r>
    </w:p>
    <w:p w14:paraId="14673E81" w14:textId="77777777" w:rsidR="00F25BAA" w:rsidRDefault="00F25BAA" w:rsidP="00F25BAA">
      <w:pPr>
        <w:pStyle w:val="Captions"/>
      </w:pPr>
      <w:r>
        <w:br w:type="page"/>
      </w:r>
    </w:p>
    <w:p w14:paraId="2B04490C" w14:textId="77777777" w:rsidR="00390E5D" w:rsidRPr="00390E5D" w:rsidRDefault="00390E5D" w:rsidP="00390E5D"/>
    <w:p w14:paraId="662AC35B" w14:textId="0949385F" w:rsidR="00A26CC6" w:rsidRDefault="00F90259">
      <w:pPr>
        <w:pStyle w:val="TOC1"/>
        <w:rPr>
          <w:rFonts w:asciiTheme="minorHAnsi" w:eastAsiaTheme="minorEastAsia" w:hAnsiTheme="minorHAnsi"/>
          <w:b w:val="0"/>
          <w:noProof/>
          <w:color w:val="auto"/>
          <w:lang w:eastAsia="en-GB"/>
        </w:rPr>
      </w:pPr>
      <w:r>
        <w:fldChar w:fldCharType="begin"/>
      </w:r>
      <w:r>
        <w:instrText xml:space="preserve"> TOC \h \z \t "Heading 1,1,Heading 1 RED,1,Heading BLUE,1,Heading GREY,1" </w:instrText>
      </w:r>
      <w:r>
        <w:fldChar w:fldCharType="separate"/>
      </w:r>
    </w:p>
    <w:p w14:paraId="11956C7A" w14:textId="3F077A4B" w:rsidR="00A26CC6" w:rsidRPr="00795EC9" w:rsidRDefault="007B5453">
      <w:pPr>
        <w:pStyle w:val="TOC1"/>
        <w:rPr>
          <w:rFonts w:asciiTheme="minorHAnsi" w:eastAsiaTheme="minorEastAsia" w:hAnsiTheme="minorHAnsi"/>
          <w:b w:val="0"/>
          <w:noProof/>
          <w:color w:val="022169"/>
          <w:lang w:eastAsia="en-GB"/>
        </w:rPr>
      </w:pPr>
      <w:hyperlink w:anchor="_Toc122119695" w:history="1">
        <w:r w:rsidR="00A26CC6" w:rsidRPr="00795EC9">
          <w:rPr>
            <w:rStyle w:val="Hyperlink"/>
            <w:noProof/>
            <w:color w:val="022169"/>
          </w:rPr>
          <w:t>Acronyms</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_Toc122119695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1</w:t>
        </w:r>
        <w:r w:rsidR="00A26CC6" w:rsidRPr="00795EC9">
          <w:rPr>
            <w:noProof/>
            <w:webHidden/>
            <w:color w:val="022169"/>
          </w:rPr>
          <w:fldChar w:fldCharType="end"/>
        </w:r>
      </w:hyperlink>
    </w:p>
    <w:p w14:paraId="43D5E699" w14:textId="332606FC" w:rsidR="00A26CC6" w:rsidRPr="00795EC9" w:rsidRDefault="007B5453">
      <w:pPr>
        <w:pStyle w:val="TOC1"/>
        <w:rPr>
          <w:rFonts w:asciiTheme="minorHAnsi" w:eastAsiaTheme="minorEastAsia" w:hAnsiTheme="minorHAnsi"/>
          <w:b w:val="0"/>
          <w:noProof/>
          <w:color w:val="022169"/>
          <w:lang w:eastAsia="en-GB"/>
        </w:rPr>
      </w:pPr>
      <w:hyperlink w:anchor="_Toc122119697" w:history="1">
        <w:r w:rsidR="00A26CC6" w:rsidRPr="00795EC9">
          <w:rPr>
            <w:rStyle w:val="Hyperlink"/>
            <w:noProof/>
            <w:color w:val="022169"/>
          </w:rPr>
          <w:t>Executive Message</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_Toc122119697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3</w:t>
        </w:r>
        <w:r w:rsidR="00A26CC6" w:rsidRPr="00795EC9">
          <w:rPr>
            <w:noProof/>
            <w:webHidden/>
            <w:color w:val="022169"/>
          </w:rPr>
          <w:fldChar w:fldCharType="end"/>
        </w:r>
      </w:hyperlink>
    </w:p>
    <w:p w14:paraId="7FFC5199" w14:textId="59045087" w:rsidR="00A26CC6" w:rsidRPr="00795EC9" w:rsidRDefault="007B5453">
      <w:pPr>
        <w:pStyle w:val="TOC1"/>
        <w:rPr>
          <w:rStyle w:val="Hyperlink"/>
          <w:noProof/>
          <w:color w:val="022169"/>
        </w:rPr>
      </w:pPr>
      <w:hyperlink w:anchor="_Toc122119698" w:history="1">
        <w:r w:rsidR="00A26CC6" w:rsidRPr="00795EC9">
          <w:rPr>
            <w:rStyle w:val="Hyperlink"/>
            <w:noProof/>
            <w:color w:val="022169"/>
          </w:rPr>
          <w:t>Program Summary</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_Toc122119698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4</w:t>
        </w:r>
        <w:r w:rsidR="00A26CC6" w:rsidRPr="00795EC9">
          <w:rPr>
            <w:noProof/>
            <w:webHidden/>
            <w:color w:val="022169"/>
          </w:rPr>
          <w:fldChar w:fldCharType="end"/>
        </w:r>
      </w:hyperlink>
    </w:p>
    <w:p w14:paraId="159237D7" w14:textId="339776AA" w:rsidR="00A26CC6" w:rsidRPr="00795EC9" w:rsidRDefault="00E16D85" w:rsidP="00743646">
      <w:pPr>
        <w:pStyle w:val="Heading2"/>
        <w:spacing w:before="240"/>
        <w:rPr>
          <w:sz w:val="32"/>
          <w:szCs w:val="28"/>
        </w:rPr>
      </w:pPr>
      <w:r w:rsidRPr="00795EC9">
        <w:rPr>
          <w:sz w:val="32"/>
          <w:szCs w:val="28"/>
        </w:rPr>
        <w:t>1. At A Glance</w:t>
      </w:r>
    </w:p>
    <w:p w14:paraId="0DD34881" w14:textId="791D052F" w:rsidR="00A26CC6" w:rsidRPr="00795EC9" w:rsidRDefault="007B5453">
      <w:pPr>
        <w:pStyle w:val="TOC1"/>
        <w:rPr>
          <w:rFonts w:asciiTheme="minorHAnsi" w:eastAsiaTheme="minorEastAsia" w:hAnsiTheme="minorHAnsi"/>
          <w:b w:val="0"/>
          <w:noProof/>
          <w:color w:val="022169"/>
          <w:lang w:eastAsia="en-GB"/>
        </w:rPr>
      </w:pPr>
      <w:hyperlink w:anchor="_Toc122119699" w:history="1">
        <w:r w:rsidR="00A26CC6" w:rsidRPr="00795EC9">
          <w:rPr>
            <w:rStyle w:val="Hyperlink"/>
            <w:noProof/>
            <w:color w:val="022169"/>
          </w:rPr>
          <w:t>FY22 Program Statistics</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_Toc122119699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6</w:t>
        </w:r>
        <w:r w:rsidR="00A26CC6" w:rsidRPr="00795EC9">
          <w:rPr>
            <w:noProof/>
            <w:webHidden/>
            <w:color w:val="022169"/>
          </w:rPr>
          <w:fldChar w:fldCharType="end"/>
        </w:r>
      </w:hyperlink>
    </w:p>
    <w:p w14:paraId="7D914252" w14:textId="0FA5AAEE" w:rsidR="00A26CC6" w:rsidRPr="00795EC9" w:rsidRDefault="007B5453">
      <w:pPr>
        <w:pStyle w:val="TOC1"/>
        <w:rPr>
          <w:rFonts w:asciiTheme="minorHAnsi" w:eastAsiaTheme="minorEastAsia" w:hAnsiTheme="minorHAnsi"/>
          <w:b w:val="0"/>
          <w:noProof/>
          <w:color w:val="022169"/>
          <w:lang w:eastAsia="en-GB"/>
        </w:rPr>
      </w:pPr>
      <w:hyperlink w:anchor="_Toc122119700" w:history="1">
        <w:r w:rsidR="00A26CC6" w:rsidRPr="00795EC9">
          <w:rPr>
            <w:rStyle w:val="Hyperlink"/>
            <w:noProof/>
            <w:color w:val="022169"/>
          </w:rPr>
          <w:t>Program Highlights</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_Toc122119700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7</w:t>
        </w:r>
        <w:r w:rsidR="00A26CC6" w:rsidRPr="00795EC9">
          <w:rPr>
            <w:noProof/>
            <w:webHidden/>
            <w:color w:val="022169"/>
          </w:rPr>
          <w:fldChar w:fldCharType="end"/>
        </w:r>
      </w:hyperlink>
    </w:p>
    <w:p w14:paraId="48AA2C3D" w14:textId="2575030E" w:rsidR="00A26CC6" w:rsidRPr="00795EC9" w:rsidRDefault="007B5453">
      <w:pPr>
        <w:pStyle w:val="TOC1"/>
        <w:rPr>
          <w:rStyle w:val="Hyperlink"/>
          <w:noProof/>
          <w:color w:val="022169"/>
        </w:rPr>
      </w:pPr>
      <w:hyperlink w:anchor="_Toc122119701" w:history="1">
        <w:r w:rsidR="00A26CC6" w:rsidRPr="00795EC9">
          <w:rPr>
            <w:rStyle w:val="Hyperlink"/>
            <w:noProof/>
            <w:color w:val="022169"/>
          </w:rPr>
          <w:t>Impact by End of Program Outcomes</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_Toc122119701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8</w:t>
        </w:r>
        <w:r w:rsidR="00A26CC6" w:rsidRPr="00795EC9">
          <w:rPr>
            <w:noProof/>
            <w:webHidden/>
            <w:color w:val="022169"/>
          </w:rPr>
          <w:fldChar w:fldCharType="end"/>
        </w:r>
      </w:hyperlink>
    </w:p>
    <w:p w14:paraId="150302A9" w14:textId="41EB9E7A" w:rsidR="00A26CC6" w:rsidRPr="00795EC9" w:rsidRDefault="00E16D85" w:rsidP="00743646">
      <w:pPr>
        <w:pStyle w:val="Heading2"/>
        <w:spacing w:before="240"/>
        <w:rPr>
          <w:sz w:val="32"/>
          <w:szCs w:val="28"/>
        </w:rPr>
      </w:pPr>
      <w:r w:rsidRPr="00795EC9">
        <w:rPr>
          <w:sz w:val="32"/>
          <w:szCs w:val="28"/>
        </w:rPr>
        <w:t>2. Thematic Snapshots</w:t>
      </w:r>
    </w:p>
    <w:p w14:paraId="43700217" w14:textId="0B5ED7C0" w:rsidR="00A26CC6" w:rsidRPr="00795EC9" w:rsidRDefault="007B5453">
      <w:pPr>
        <w:pStyle w:val="TOC1"/>
        <w:rPr>
          <w:rFonts w:asciiTheme="minorHAnsi" w:eastAsiaTheme="minorEastAsia" w:hAnsiTheme="minorHAnsi"/>
          <w:b w:val="0"/>
          <w:noProof/>
          <w:color w:val="022169"/>
          <w:lang w:eastAsia="en-GB"/>
        </w:rPr>
      </w:pPr>
      <w:hyperlink w:anchor="_Toc122119702" w:history="1">
        <w:r w:rsidR="00A26CC6" w:rsidRPr="00795EC9">
          <w:rPr>
            <w:rStyle w:val="Hyperlink"/>
            <w:noProof/>
            <w:color w:val="022169"/>
          </w:rPr>
          <w:t>Partnerships for Recovery</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_Toc122119702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13</w:t>
        </w:r>
        <w:r w:rsidR="00A26CC6" w:rsidRPr="00795EC9">
          <w:rPr>
            <w:noProof/>
            <w:webHidden/>
            <w:color w:val="022169"/>
          </w:rPr>
          <w:fldChar w:fldCharType="end"/>
        </w:r>
      </w:hyperlink>
    </w:p>
    <w:p w14:paraId="3B0D15B5" w14:textId="7730D780" w:rsidR="00A26CC6" w:rsidRPr="00795EC9" w:rsidRDefault="007B5453">
      <w:pPr>
        <w:pStyle w:val="TOC1"/>
        <w:rPr>
          <w:rFonts w:asciiTheme="minorHAnsi" w:eastAsiaTheme="minorEastAsia" w:hAnsiTheme="minorHAnsi"/>
          <w:b w:val="0"/>
          <w:noProof/>
          <w:color w:val="022169"/>
          <w:lang w:eastAsia="en-GB"/>
        </w:rPr>
      </w:pPr>
      <w:hyperlink w:anchor="_Toc122119703" w:history="1">
        <w:r w:rsidR="00A26CC6" w:rsidRPr="00795EC9">
          <w:rPr>
            <w:rStyle w:val="Hyperlink"/>
            <w:noProof/>
            <w:color w:val="022169"/>
          </w:rPr>
          <w:t xml:space="preserve">Disaster Risk Reduction </w:t>
        </w:r>
        <w:r w:rsidR="00E55748" w:rsidRPr="00795EC9">
          <w:rPr>
            <w:rStyle w:val="Hyperlink"/>
            <w:noProof/>
            <w:color w:val="022169"/>
          </w:rPr>
          <w:t>and</w:t>
        </w:r>
        <w:r w:rsidR="00A26CC6" w:rsidRPr="00795EC9">
          <w:rPr>
            <w:rStyle w:val="Hyperlink"/>
            <w:noProof/>
            <w:color w:val="022169"/>
          </w:rPr>
          <w:t xml:space="preserve"> Climate Change</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_Toc122119703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15</w:t>
        </w:r>
        <w:r w:rsidR="00A26CC6" w:rsidRPr="00795EC9">
          <w:rPr>
            <w:noProof/>
            <w:webHidden/>
            <w:color w:val="022169"/>
          </w:rPr>
          <w:fldChar w:fldCharType="end"/>
        </w:r>
      </w:hyperlink>
    </w:p>
    <w:p w14:paraId="00068312" w14:textId="668918DF" w:rsidR="00A26CC6" w:rsidRPr="00795EC9" w:rsidRDefault="007B5453">
      <w:pPr>
        <w:pStyle w:val="TOC1"/>
        <w:rPr>
          <w:rFonts w:asciiTheme="minorHAnsi" w:eastAsiaTheme="minorEastAsia" w:hAnsiTheme="minorHAnsi"/>
          <w:b w:val="0"/>
          <w:noProof/>
          <w:color w:val="022169"/>
          <w:lang w:eastAsia="en-GB"/>
        </w:rPr>
      </w:pPr>
      <w:hyperlink w:anchor="_Toc122119704" w:history="1">
        <w:r w:rsidR="00A26CC6" w:rsidRPr="00795EC9">
          <w:rPr>
            <w:rStyle w:val="Hyperlink"/>
            <w:noProof/>
            <w:color w:val="022169"/>
          </w:rPr>
          <w:t>Peace and Stability</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_Toc122119704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17</w:t>
        </w:r>
        <w:r w:rsidR="00A26CC6" w:rsidRPr="00795EC9">
          <w:rPr>
            <w:noProof/>
            <w:webHidden/>
            <w:color w:val="022169"/>
          </w:rPr>
          <w:fldChar w:fldCharType="end"/>
        </w:r>
      </w:hyperlink>
    </w:p>
    <w:p w14:paraId="14DEF380" w14:textId="4BE6FDD8" w:rsidR="00A26CC6" w:rsidRPr="00795EC9" w:rsidRDefault="007B5453">
      <w:pPr>
        <w:pStyle w:val="TOC1"/>
        <w:rPr>
          <w:rFonts w:asciiTheme="minorHAnsi" w:eastAsiaTheme="minorEastAsia" w:hAnsiTheme="minorHAnsi"/>
          <w:b w:val="0"/>
          <w:noProof/>
          <w:color w:val="022169"/>
          <w:lang w:eastAsia="en-GB"/>
        </w:rPr>
      </w:pPr>
      <w:hyperlink w:anchor="_Toc122119705" w:history="1">
        <w:r w:rsidR="00A26CC6" w:rsidRPr="00795EC9">
          <w:rPr>
            <w:rStyle w:val="Hyperlink"/>
            <w:noProof/>
            <w:color w:val="022169"/>
          </w:rPr>
          <w:t>Gender Equality</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_Toc122119705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19</w:t>
        </w:r>
        <w:r w:rsidR="00A26CC6" w:rsidRPr="00795EC9">
          <w:rPr>
            <w:noProof/>
            <w:webHidden/>
            <w:color w:val="022169"/>
          </w:rPr>
          <w:fldChar w:fldCharType="end"/>
        </w:r>
      </w:hyperlink>
    </w:p>
    <w:p w14:paraId="4830448D" w14:textId="6FE830FB" w:rsidR="00A26CC6" w:rsidRPr="00795EC9" w:rsidRDefault="007B5453">
      <w:pPr>
        <w:pStyle w:val="TOC1"/>
        <w:rPr>
          <w:rFonts w:asciiTheme="minorHAnsi" w:eastAsiaTheme="minorEastAsia" w:hAnsiTheme="minorHAnsi"/>
          <w:b w:val="0"/>
          <w:noProof/>
          <w:color w:val="022169"/>
          <w:lang w:eastAsia="en-GB"/>
        </w:rPr>
      </w:pPr>
      <w:hyperlink w:anchor="_Toc122119706" w:history="1">
        <w:r w:rsidR="00A26CC6" w:rsidRPr="00795EC9">
          <w:rPr>
            <w:rStyle w:val="Hyperlink"/>
            <w:noProof/>
            <w:color w:val="022169"/>
          </w:rPr>
          <w:t>Disability Inclusion</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_Toc122119706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21</w:t>
        </w:r>
        <w:r w:rsidR="00A26CC6" w:rsidRPr="00795EC9">
          <w:rPr>
            <w:noProof/>
            <w:webHidden/>
            <w:color w:val="022169"/>
          </w:rPr>
          <w:fldChar w:fldCharType="end"/>
        </w:r>
      </w:hyperlink>
    </w:p>
    <w:p w14:paraId="7EC2AE8D" w14:textId="2F89C751" w:rsidR="00A26CC6" w:rsidRPr="00795EC9" w:rsidRDefault="007B5453">
      <w:pPr>
        <w:pStyle w:val="TOC1"/>
        <w:rPr>
          <w:rStyle w:val="Hyperlink"/>
          <w:noProof/>
          <w:color w:val="022169"/>
        </w:rPr>
      </w:pPr>
      <w:hyperlink w:anchor="_Toc122119707" w:history="1">
        <w:r w:rsidR="00A26CC6" w:rsidRPr="00795EC9">
          <w:rPr>
            <w:rStyle w:val="Hyperlink"/>
            <w:noProof/>
            <w:color w:val="022169"/>
          </w:rPr>
          <w:t>Localisation</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_Toc122119707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24</w:t>
        </w:r>
        <w:r w:rsidR="00A26CC6" w:rsidRPr="00795EC9">
          <w:rPr>
            <w:noProof/>
            <w:webHidden/>
            <w:color w:val="022169"/>
          </w:rPr>
          <w:fldChar w:fldCharType="end"/>
        </w:r>
      </w:hyperlink>
    </w:p>
    <w:p w14:paraId="53B03190" w14:textId="3B2C4AE9" w:rsidR="00A26CC6" w:rsidRPr="00795EC9" w:rsidRDefault="00E16D85" w:rsidP="00743646">
      <w:pPr>
        <w:pStyle w:val="Heading2"/>
        <w:spacing w:before="240"/>
        <w:rPr>
          <w:sz w:val="32"/>
          <w:szCs w:val="28"/>
        </w:rPr>
      </w:pPr>
      <w:r w:rsidRPr="00795EC9">
        <w:rPr>
          <w:sz w:val="32"/>
          <w:szCs w:val="28"/>
        </w:rPr>
        <w:t>3. Regional Snapshots</w:t>
      </w:r>
    </w:p>
    <w:p w14:paraId="0DAF6358" w14:textId="0E5E5750" w:rsidR="00A26CC6" w:rsidRPr="00795EC9" w:rsidRDefault="007B5453">
      <w:pPr>
        <w:pStyle w:val="TOC1"/>
        <w:rPr>
          <w:rFonts w:asciiTheme="minorHAnsi" w:eastAsiaTheme="minorEastAsia" w:hAnsiTheme="minorHAnsi"/>
          <w:b w:val="0"/>
          <w:noProof/>
          <w:color w:val="022169"/>
          <w:lang w:eastAsia="en-GB"/>
        </w:rPr>
      </w:pPr>
      <w:hyperlink w:anchor="_Toc122119708" w:history="1">
        <w:r w:rsidR="00A26CC6" w:rsidRPr="00795EC9">
          <w:rPr>
            <w:rStyle w:val="Hyperlink"/>
            <w:noProof/>
            <w:color w:val="022169"/>
          </w:rPr>
          <w:t>Pacific</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_Toc122119708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27</w:t>
        </w:r>
        <w:r w:rsidR="00A26CC6" w:rsidRPr="00795EC9">
          <w:rPr>
            <w:noProof/>
            <w:webHidden/>
            <w:color w:val="022169"/>
          </w:rPr>
          <w:fldChar w:fldCharType="end"/>
        </w:r>
      </w:hyperlink>
    </w:p>
    <w:p w14:paraId="1C82CDDC" w14:textId="2AD6D56D" w:rsidR="00A26CC6" w:rsidRPr="00795EC9" w:rsidRDefault="007B5453">
      <w:pPr>
        <w:pStyle w:val="TOC1"/>
        <w:rPr>
          <w:rFonts w:asciiTheme="minorHAnsi" w:eastAsiaTheme="minorEastAsia" w:hAnsiTheme="minorHAnsi"/>
          <w:b w:val="0"/>
          <w:noProof/>
          <w:color w:val="022169"/>
          <w:lang w:eastAsia="en-GB"/>
        </w:rPr>
      </w:pPr>
      <w:hyperlink w:anchor="_Toc122119709" w:history="1">
        <w:r w:rsidR="00A26CC6" w:rsidRPr="00795EC9">
          <w:rPr>
            <w:rStyle w:val="Hyperlink"/>
            <w:noProof/>
            <w:color w:val="022169"/>
          </w:rPr>
          <w:t>South and Southeast Asia</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_Toc122119709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29</w:t>
        </w:r>
        <w:r w:rsidR="00A26CC6" w:rsidRPr="00795EC9">
          <w:rPr>
            <w:noProof/>
            <w:webHidden/>
            <w:color w:val="022169"/>
          </w:rPr>
          <w:fldChar w:fldCharType="end"/>
        </w:r>
      </w:hyperlink>
    </w:p>
    <w:p w14:paraId="61202ED0" w14:textId="23AC0D96" w:rsidR="00A26CC6" w:rsidRPr="00795EC9" w:rsidRDefault="007B5453">
      <w:pPr>
        <w:pStyle w:val="TOC1"/>
        <w:rPr>
          <w:rFonts w:asciiTheme="minorHAnsi" w:eastAsiaTheme="minorEastAsia" w:hAnsiTheme="minorHAnsi"/>
          <w:b w:val="0"/>
          <w:noProof/>
          <w:color w:val="022169"/>
          <w:lang w:eastAsia="en-GB"/>
        </w:rPr>
      </w:pPr>
      <w:hyperlink w:anchor="_Toc122119710" w:history="1">
        <w:r w:rsidR="00A26CC6" w:rsidRPr="00795EC9">
          <w:rPr>
            <w:rStyle w:val="Hyperlink"/>
            <w:noProof/>
            <w:color w:val="022169"/>
          </w:rPr>
          <w:t>Middle East</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_Toc122119710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31</w:t>
        </w:r>
        <w:r w:rsidR="00A26CC6" w:rsidRPr="00795EC9">
          <w:rPr>
            <w:noProof/>
            <w:webHidden/>
            <w:color w:val="022169"/>
          </w:rPr>
          <w:fldChar w:fldCharType="end"/>
        </w:r>
      </w:hyperlink>
    </w:p>
    <w:p w14:paraId="2AB0BCC0" w14:textId="296A3190" w:rsidR="00A26CC6" w:rsidRPr="00795EC9" w:rsidRDefault="007B5453">
      <w:pPr>
        <w:pStyle w:val="TOC1"/>
        <w:rPr>
          <w:rStyle w:val="Hyperlink"/>
          <w:noProof/>
          <w:color w:val="022169"/>
        </w:rPr>
      </w:pPr>
      <w:hyperlink w:anchor="_Toc122119711" w:history="1">
        <w:r w:rsidR="00A26CC6" w:rsidRPr="00795EC9">
          <w:rPr>
            <w:rStyle w:val="Hyperlink"/>
            <w:noProof/>
            <w:color w:val="022169"/>
          </w:rPr>
          <w:t>Africa</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_Toc122119711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33</w:t>
        </w:r>
        <w:r w:rsidR="00A26CC6" w:rsidRPr="00795EC9">
          <w:rPr>
            <w:noProof/>
            <w:webHidden/>
            <w:color w:val="022169"/>
          </w:rPr>
          <w:fldChar w:fldCharType="end"/>
        </w:r>
      </w:hyperlink>
    </w:p>
    <w:p w14:paraId="69FC2964" w14:textId="57E65FCB" w:rsidR="00A26CC6" w:rsidRPr="00795EC9" w:rsidRDefault="00E16D85" w:rsidP="00743646">
      <w:pPr>
        <w:pStyle w:val="Heading2"/>
        <w:spacing w:before="240"/>
        <w:rPr>
          <w:sz w:val="32"/>
          <w:szCs w:val="28"/>
        </w:rPr>
      </w:pPr>
      <w:r w:rsidRPr="00795EC9">
        <w:rPr>
          <w:sz w:val="32"/>
          <w:szCs w:val="28"/>
        </w:rPr>
        <w:t>4. Program Management</w:t>
      </w:r>
    </w:p>
    <w:p w14:paraId="5945EDC3" w14:textId="2B743A13" w:rsidR="00A26CC6" w:rsidRPr="00795EC9" w:rsidRDefault="007B5453">
      <w:pPr>
        <w:pStyle w:val="TOC1"/>
        <w:rPr>
          <w:rFonts w:asciiTheme="minorHAnsi" w:eastAsiaTheme="minorEastAsia" w:hAnsiTheme="minorHAnsi"/>
          <w:b w:val="0"/>
          <w:noProof/>
          <w:color w:val="022169"/>
          <w:lang w:eastAsia="en-GB"/>
        </w:rPr>
      </w:pPr>
      <w:hyperlink w:anchor="_Toc122119712" w:history="1">
        <w:r w:rsidR="00A26CC6" w:rsidRPr="00795EC9">
          <w:rPr>
            <w:rStyle w:val="Hyperlink"/>
            <w:noProof/>
            <w:color w:val="022169"/>
          </w:rPr>
          <w:t>Program Management</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_Toc122119712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36</w:t>
        </w:r>
        <w:r w:rsidR="00A26CC6" w:rsidRPr="00795EC9">
          <w:rPr>
            <w:noProof/>
            <w:webHidden/>
            <w:color w:val="022169"/>
          </w:rPr>
          <w:fldChar w:fldCharType="end"/>
        </w:r>
      </w:hyperlink>
    </w:p>
    <w:p w14:paraId="6ABF2DC6" w14:textId="781051F5" w:rsidR="00A26CC6" w:rsidRPr="00795EC9" w:rsidRDefault="007B5453">
      <w:pPr>
        <w:pStyle w:val="TOC1"/>
        <w:rPr>
          <w:rFonts w:asciiTheme="minorHAnsi" w:eastAsiaTheme="minorEastAsia" w:hAnsiTheme="minorHAnsi"/>
          <w:b w:val="0"/>
          <w:noProof/>
          <w:color w:val="022169"/>
          <w:lang w:eastAsia="en-GB"/>
        </w:rPr>
      </w:pPr>
      <w:hyperlink w:anchor="_Toc122119713" w:history="1">
        <w:r w:rsidR="00A26CC6" w:rsidRPr="00795EC9">
          <w:rPr>
            <w:rStyle w:val="Hyperlink"/>
            <w:noProof/>
            <w:color w:val="022169"/>
          </w:rPr>
          <w:t>Roster Management</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_Toc122119713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37</w:t>
        </w:r>
        <w:r w:rsidR="00A26CC6" w:rsidRPr="00795EC9">
          <w:rPr>
            <w:noProof/>
            <w:webHidden/>
            <w:color w:val="022169"/>
          </w:rPr>
          <w:fldChar w:fldCharType="end"/>
        </w:r>
      </w:hyperlink>
    </w:p>
    <w:p w14:paraId="434C0043" w14:textId="42FB1BEC" w:rsidR="00A26CC6" w:rsidRPr="00795EC9" w:rsidRDefault="007B5453">
      <w:pPr>
        <w:pStyle w:val="TOC1"/>
        <w:rPr>
          <w:rFonts w:asciiTheme="minorHAnsi" w:eastAsiaTheme="minorEastAsia" w:hAnsiTheme="minorHAnsi"/>
          <w:b w:val="0"/>
          <w:noProof/>
          <w:color w:val="022169"/>
          <w:lang w:eastAsia="en-GB"/>
        </w:rPr>
      </w:pPr>
      <w:hyperlink w:anchor="_Toc122119714" w:history="1">
        <w:r w:rsidR="00A26CC6" w:rsidRPr="00795EC9">
          <w:rPr>
            <w:rStyle w:val="Hyperlink"/>
            <w:noProof/>
            <w:color w:val="022169"/>
          </w:rPr>
          <w:t>Training and Capability</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_Toc122119714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39</w:t>
        </w:r>
        <w:r w:rsidR="00A26CC6" w:rsidRPr="00795EC9">
          <w:rPr>
            <w:noProof/>
            <w:webHidden/>
            <w:color w:val="022169"/>
          </w:rPr>
          <w:fldChar w:fldCharType="end"/>
        </w:r>
      </w:hyperlink>
    </w:p>
    <w:p w14:paraId="55B2E36E" w14:textId="5A260314" w:rsidR="00A26CC6" w:rsidRPr="00795EC9" w:rsidRDefault="007B5453">
      <w:pPr>
        <w:pStyle w:val="TOC1"/>
        <w:rPr>
          <w:rFonts w:asciiTheme="minorHAnsi" w:eastAsiaTheme="minorEastAsia" w:hAnsiTheme="minorHAnsi"/>
          <w:b w:val="0"/>
          <w:noProof/>
          <w:color w:val="022169"/>
          <w:lang w:eastAsia="en-GB"/>
        </w:rPr>
      </w:pPr>
      <w:hyperlink w:anchor="_Toc122119715" w:history="1">
        <w:r w:rsidR="00A26CC6" w:rsidRPr="00795EC9">
          <w:rPr>
            <w:rStyle w:val="Hyperlink"/>
            <w:noProof/>
            <w:color w:val="022169"/>
          </w:rPr>
          <w:t>Communications and Public Diplomacy</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_Toc122119715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40</w:t>
        </w:r>
        <w:r w:rsidR="00A26CC6" w:rsidRPr="00795EC9">
          <w:rPr>
            <w:noProof/>
            <w:webHidden/>
            <w:color w:val="022169"/>
          </w:rPr>
          <w:fldChar w:fldCharType="end"/>
        </w:r>
      </w:hyperlink>
    </w:p>
    <w:p w14:paraId="4ACBCBAD" w14:textId="661CF901" w:rsidR="00A26CC6" w:rsidRPr="00795EC9" w:rsidRDefault="007B5453">
      <w:pPr>
        <w:pStyle w:val="TOC1"/>
        <w:rPr>
          <w:rFonts w:asciiTheme="minorHAnsi" w:eastAsiaTheme="minorEastAsia" w:hAnsiTheme="minorHAnsi"/>
          <w:b w:val="0"/>
          <w:noProof/>
          <w:color w:val="022169"/>
          <w:lang w:eastAsia="en-GB"/>
        </w:rPr>
      </w:pPr>
      <w:hyperlink w:anchor="_Toc122119716" w:history="1">
        <w:r w:rsidR="00A26CC6" w:rsidRPr="00795EC9">
          <w:rPr>
            <w:rStyle w:val="Hyperlink"/>
            <w:noProof/>
            <w:color w:val="022169"/>
          </w:rPr>
          <w:t>Monitoring, Evaluation and Learning</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_Toc122119716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42</w:t>
        </w:r>
        <w:r w:rsidR="00A26CC6" w:rsidRPr="00795EC9">
          <w:rPr>
            <w:noProof/>
            <w:webHidden/>
            <w:color w:val="022169"/>
          </w:rPr>
          <w:fldChar w:fldCharType="end"/>
        </w:r>
      </w:hyperlink>
    </w:p>
    <w:p w14:paraId="07518817" w14:textId="6D79F0CB" w:rsidR="00A26CC6" w:rsidRPr="00795EC9" w:rsidRDefault="007B5453">
      <w:pPr>
        <w:pStyle w:val="TOC1"/>
        <w:rPr>
          <w:rFonts w:asciiTheme="minorHAnsi" w:eastAsiaTheme="minorEastAsia" w:hAnsiTheme="minorHAnsi"/>
          <w:b w:val="0"/>
          <w:noProof/>
          <w:color w:val="022169"/>
          <w:lang w:eastAsia="en-GB"/>
        </w:rPr>
      </w:pPr>
      <w:hyperlink w:anchor="_Toc122119717" w:history="1">
        <w:r w:rsidR="00A26CC6" w:rsidRPr="00795EC9">
          <w:rPr>
            <w:rStyle w:val="Hyperlink"/>
            <w:noProof/>
            <w:color w:val="022169"/>
          </w:rPr>
          <w:t>Partnerships</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_Toc122119717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44</w:t>
        </w:r>
        <w:r w:rsidR="00A26CC6" w:rsidRPr="00795EC9">
          <w:rPr>
            <w:noProof/>
            <w:webHidden/>
            <w:color w:val="022169"/>
          </w:rPr>
          <w:fldChar w:fldCharType="end"/>
        </w:r>
      </w:hyperlink>
    </w:p>
    <w:p w14:paraId="5DDE7E78" w14:textId="4DF01415" w:rsidR="00A26CC6" w:rsidRPr="00795EC9" w:rsidRDefault="007B5453">
      <w:pPr>
        <w:pStyle w:val="TOC1"/>
        <w:rPr>
          <w:rFonts w:asciiTheme="minorHAnsi" w:eastAsiaTheme="minorEastAsia" w:hAnsiTheme="minorHAnsi"/>
          <w:b w:val="0"/>
          <w:noProof/>
          <w:color w:val="022169"/>
          <w:lang w:eastAsia="en-GB"/>
        </w:rPr>
      </w:pPr>
      <w:hyperlink w:anchor="_Toc122119718" w:history="1">
        <w:r w:rsidR="00A26CC6" w:rsidRPr="00795EC9">
          <w:rPr>
            <w:rStyle w:val="Hyperlink"/>
            <w:noProof/>
            <w:color w:val="022169"/>
          </w:rPr>
          <w:t>Budget Management</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_Toc122119718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45</w:t>
        </w:r>
        <w:r w:rsidR="00A26CC6" w:rsidRPr="00795EC9">
          <w:rPr>
            <w:noProof/>
            <w:webHidden/>
            <w:color w:val="022169"/>
          </w:rPr>
          <w:fldChar w:fldCharType="end"/>
        </w:r>
      </w:hyperlink>
    </w:p>
    <w:p w14:paraId="3BA6B090" w14:textId="09CCD77E" w:rsidR="00A26CC6" w:rsidRPr="00795EC9" w:rsidRDefault="007B5453">
      <w:pPr>
        <w:pStyle w:val="TOC1"/>
        <w:rPr>
          <w:rStyle w:val="Hyperlink"/>
          <w:noProof/>
          <w:color w:val="022169"/>
        </w:rPr>
      </w:pPr>
      <w:hyperlink w:anchor="_Toc122119719" w:history="1">
        <w:r w:rsidR="00A26CC6" w:rsidRPr="00795EC9">
          <w:rPr>
            <w:rStyle w:val="Hyperlink"/>
            <w:noProof/>
            <w:color w:val="022169"/>
          </w:rPr>
          <w:t>Risk, Safety and Security</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_Toc122119719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46</w:t>
        </w:r>
        <w:r w:rsidR="00A26CC6" w:rsidRPr="00795EC9">
          <w:rPr>
            <w:noProof/>
            <w:webHidden/>
            <w:color w:val="022169"/>
          </w:rPr>
          <w:fldChar w:fldCharType="end"/>
        </w:r>
      </w:hyperlink>
    </w:p>
    <w:p w14:paraId="1273C169" w14:textId="425ADEEE" w:rsidR="00A26CC6" w:rsidRPr="00795EC9" w:rsidRDefault="00E16D85" w:rsidP="00743646">
      <w:pPr>
        <w:pStyle w:val="Heading2"/>
        <w:spacing w:before="240"/>
        <w:rPr>
          <w:sz w:val="32"/>
          <w:szCs w:val="28"/>
        </w:rPr>
      </w:pPr>
      <w:r w:rsidRPr="00795EC9">
        <w:rPr>
          <w:sz w:val="32"/>
          <w:szCs w:val="28"/>
        </w:rPr>
        <w:t>5. Annexes</w:t>
      </w:r>
    </w:p>
    <w:p w14:paraId="04D05E88" w14:textId="36E844A5" w:rsidR="00A26CC6" w:rsidRPr="00795EC9" w:rsidRDefault="007B5453">
      <w:pPr>
        <w:pStyle w:val="TOC1"/>
        <w:rPr>
          <w:rFonts w:asciiTheme="minorHAnsi" w:eastAsiaTheme="minorEastAsia" w:hAnsiTheme="minorHAnsi"/>
          <w:b w:val="0"/>
          <w:noProof/>
          <w:color w:val="022169"/>
          <w:lang w:eastAsia="en-GB"/>
        </w:rPr>
      </w:pPr>
      <w:hyperlink w:anchor="_Toc122119720" w:history="1">
        <w:r w:rsidR="00A26CC6" w:rsidRPr="00795EC9">
          <w:rPr>
            <w:rStyle w:val="Hyperlink"/>
            <w:noProof/>
            <w:color w:val="022169"/>
          </w:rPr>
          <w:t>FY22 Deployment Data</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_Toc122119720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48</w:t>
        </w:r>
        <w:r w:rsidR="00A26CC6" w:rsidRPr="00795EC9">
          <w:rPr>
            <w:noProof/>
            <w:webHidden/>
            <w:color w:val="022169"/>
          </w:rPr>
          <w:fldChar w:fldCharType="end"/>
        </w:r>
      </w:hyperlink>
    </w:p>
    <w:p w14:paraId="48C72F31" w14:textId="721F08DB" w:rsidR="00A26CC6" w:rsidRPr="00795EC9" w:rsidRDefault="007B5453">
      <w:pPr>
        <w:pStyle w:val="TOC1"/>
        <w:rPr>
          <w:rFonts w:asciiTheme="minorHAnsi" w:eastAsiaTheme="minorEastAsia" w:hAnsiTheme="minorHAnsi"/>
          <w:b w:val="0"/>
          <w:noProof/>
          <w:color w:val="022169"/>
          <w:lang w:eastAsia="en-GB"/>
        </w:rPr>
      </w:pPr>
      <w:hyperlink w:anchor="_Toc122119721" w:history="1">
        <w:r w:rsidR="00A26CC6" w:rsidRPr="00795EC9">
          <w:rPr>
            <w:rStyle w:val="Hyperlink"/>
            <w:noProof/>
            <w:color w:val="022169"/>
          </w:rPr>
          <w:t>FY22 Financial Acquittal</w:t>
        </w:r>
        <w:r w:rsidR="00A26CC6" w:rsidRPr="00795EC9">
          <w:rPr>
            <w:noProof/>
            <w:webHidden/>
            <w:color w:val="022169"/>
          </w:rPr>
          <w:tab/>
        </w:r>
        <w:r w:rsidR="00A26CC6" w:rsidRPr="00795EC9">
          <w:rPr>
            <w:noProof/>
            <w:webHidden/>
            <w:color w:val="022169"/>
          </w:rPr>
          <w:fldChar w:fldCharType="begin"/>
        </w:r>
        <w:r w:rsidR="00A26CC6" w:rsidRPr="00795EC9">
          <w:rPr>
            <w:noProof/>
            <w:webHidden/>
            <w:color w:val="022169"/>
          </w:rPr>
          <w:instrText xml:space="preserve"> PAGEREF _Toc122119721 \h </w:instrText>
        </w:r>
        <w:r w:rsidR="00A26CC6" w:rsidRPr="00795EC9">
          <w:rPr>
            <w:noProof/>
            <w:webHidden/>
            <w:color w:val="022169"/>
          </w:rPr>
        </w:r>
        <w:r w:rsidR="00A26CC6" w:rsidRPr="00795EC9">
          <w:rPr>
            <w:noProof/>
            <w:webHidden/>
            <w:color w:val="022169"/>
          </w:rPr>
          <w:fldChar w:fldCharType="separate"/>
        </w:r>
        <w:r w:rsidR="00A26CC6" w:rsidRPr="00795EC9">
          <w:rPr>
            <w:noProof/>
            <w:webHidden/>
            <w:color w:val="022169"/>
          </w:rPr>
          <w:t>5</w:t>
        </w:r>
        <w:r w:rsidR="0050326E" w:rsidRPr="00795EC9">
          <w:rPr>
            <w:noProof/>
            <w:webHidden/>
            <w:color w:val="022169"/>
          </w:rPr>
          <w:t>2</w:t>
        </w:r>
        <w:r w:rsidR="00A26CC6" w:rsidRPr="00795EC9">
          <w:rPr>
            <w:noProof/>
            <w:webHidden/>
            <w:color w:val="022169"/>
          </w:rPr>
          <w:fldChar w:fldCharType="end"/>
        </w:r>
      </w:hyperlink>
    </w:p>
    <w:p w14:paraId="57D5A02C" w14:textId="1C6A55F3" w:rsidR="00F25BAA" w:rsidRDefault="00F90259" w:rsidP="00F25BAA">
      <w:pPr>
        <w:pStyle w:val="Captions"/>
      </w:pPr>
      <w:r>
        <w:fldChar w:fldCharType="end"/>
      </w:r>
    </w:p>
    <w:p w14:paraId="396E9280" w14:textId="77777777" w:rsidR="00F25BAA" w:rsidRDefault="00F25BAA" w:rsidP="00F25BAA">
      <w:pPr>
        <w:pStyle w:val="Captions"/>
      </w:pPr>
    </w:p>
    <w:p w14:paraId="61F6FC29" w14:textId="77777777" w:rsidR="00F25BAA" w:rsidRDefault="00F25BAA" w:rsidP="00F25BAA">
      <w:pPr>
        <w:pStyle w:val="Captions"/>
        <w:sectPr w:rsidR="00F25BAA" w:rsidSect="00D52539">
          <w:headerReference w:type="even" r:id="rId14"/>
          <w:headerReference w:type="default" r:id="rId15"/>
          <w:footerReference w:type="default" r:id="rId16"/>
          <w:headerReference w:type="first" r:id="rId17"/>
          <w:pgSz w:w="11900" w:h="16840"/>
          <w:pgMar w:top="720" w:right="720" w:bottom="720" w:left="720" w:header="720" w:footer="720" w:gutter="0"/>
          <w:cols w:space="720"/>
          <w:formProt w:val="0"/>
          <w:docGrid w:linePitch="360"/>
        </w:sectPr>
      </w:pPr>
    </w:p>
    <w:p w14:paraId="5B348B8E" w14:textId="52ACE570" w:rsidR="00F25BAA" w:rsidRDefault="00F25BAA" w:rsidP="00F25BAA">
      <w:pPr>
        <w:pStyle w:val="Heading1"/>
      </w:pPr>
      <w:bookmarkStart w:id="2" w:name="_Toc122119695"/>
      <w:r w:rsidRPr="00BC3B13">
        <w:t>Acronyms</w:t>
      </w:r>
      <w:bookmarkEnd w:id="2"/>
    </w:p>
    <w:p w14:paraId="4DEAD673" w14:textId="77777777" w:rsidR="00F706E6" w:rsidRPr="005035FF" w:rsidRDefault="00F706E6" w:rsidP="00F706E6">
      <w:pPr>
        <w:rPr>
          <w:sz w:val="10"/>
          <w:szCs w:val="10"/>
        </w:rPr>
      </w:pPr>
    </w:p>
    <w:tbl>
      <w:tblPr>
        <w:tblStyle w:val="TableGrid"/>
        <w:tblpPr w:leftFromText="180" w:rightFromText="180" w:vertAnchor="text" w:tblpY="1"/>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9234"/>
      </w:tblGrid>
      <w:tr w:rsidR="00F11C23" w:rsidRPr="00BB70C6" w14:paraId="493C00B9" w14:textId="77777777" w:rsidTr="00FF0001">
        <w:trPr>
          <w:trHeight w:val="340"/>
        </w:trPr>
        <w:tc>
          <w:tcPr>
            <w:tcW w:w="586" w:type="pct"/>
            <w:tcBorders>
              <w:bottom w:val="single" w:sz="4" w:space="0" w:color="022169"/>
              <w:right w:val="single" w:sz="4" w:space="0" w:color="022169"/>
            </w:tcBorders>
          </w:tcPr>
          <w:p w14:paraId="35022FB9" w14:textId="6B1BDF00" w:rsidR="00F11C23" w:rsidRPr="001646D7" w:rsidRDefault="00F11C23" w:rsidP="00F11C23">
            <w:pPr>
              <w:jc w:val="center"/>
              <w:rPr>
                <w:b/>
                <w:color w:val="022169"/>
                <w:sz w:val="24"/>
                <w:szCs w:val="24"/>
              </w:rPr>
            </w:pPr>
            <w:r w:rsidRPr="001646D7">
              <w:rPr>
                <w:b/>
                <w:color w:val="022169"/>
                <w:sz w:val="24"/>
                <w:szCs w:val="24"/>
              </w:rPr>
              <w:t>Acronym</w:t>
            </w:r>
          </w:p>
        </w:tc>
        <w:tc>
          <w:tcPr>
            <w:tcW w:w="4414" w:type="pct"/>
            <w:tcBorders>
              <w:left w:val="single" w:sz="4" w:space="0" w:color="022169"/>
              <w:bottom w:val="single" w:sz="4" w:space="0" w:color="022169"/>
            </w:tcBorders>
          </w:tcPr>
          <w:p w14:paraId="2FED9A0F" w14:textId="629BF1D6" w:rsidR="00F11C23" w:rsidRPr="001646D7" w:rsidRDefault="00F11C23" w:rsidP="00D066C5">
            <w:pPr>
              <w:rPr>
                <w:b/>
                <w:color w:val="022169"/>
                <w:sz w:val="24"/>
                <w:szCs w:val="24"/>
              </w:rPr>
            </w:pPr>
            <w:r w:rsidRPr="001646D7">
              <w:rPr>
                <w:b/>
                <w:color w:val="022169"/>
                <w:sz w:val="24"/>
                <w:szCs w:val="24"/>
              </w:rPr>
              <w:t xml:space="preserve">Description </w:t>
            </w:r>
          </w:p>
        </w:tc>
      </w:tr>
      <w:tr w:rsidR="00F25BAA" w:rsidRPr="00BB70C6" w14:paraId="77D24380" w14:textId="77777777" w:rsidTr="00FF0001">
        <w:trPr>
          <w:trHeight w:val="340"/>
        </w:trPr>
        <w:tc>
          <w:tcPr>
            <w:tcW w:w="586" w:type="pct"/>
            <w:tcBorders>
              <w:top w:val="single" w:sz="4" w:space="0" w:color="022169"/>
              <w:right w:val="single" w:sz="4" w:space="0" w:color="022169"/>
            </w:tcBorders>
          </w:tcPr>
          <w:p w14:paraId="09DABE8D" w14:textId="77777777" w:rsidR="00F25BAA" w:rsidRPr="001646D7" w:rsidRDefault="00F25BAA" w:rsidP="00F11C23">
            <w:pPr>
              <w:jc w:val="center"/>
              <w:rPr>
                <w:b/>
                <w:color w:val="022169"/>
              </w:rPr>
            </w:pPr>
            <w:r w:rsidRPr="001646D7">
              <w:rPr>
                <w:b/>
                <w:color w:val="022169"/>
              </w:rPr>
              <w:t>AAP</w:t>
            </w:r>
          </w:p>
        </w:tc>
        <w:tc>
          <w:tcPr>
            <w:tcW w:w="4414" w:type="pct"/>
            <w:tcBorders>
              <w:top w:val="single" w:sz="4" w:space="0" w:color="022169"/>
              <w:left w:val="single" w:sz="4" w:space="0" w:color="022169"/>
            </w:tcBorders>
          </w:tcPr>
          <w:p w14:paraId="27CCD348" w14:textId="77777777" w:rsidR="00F25BAA" w:rsidRPr="00BB70C6" w:rsidRDefault="00F25BAA" w:rsidP="00D066C5">
            <w:r w:rsidRPr="00BB70C6">
              <w:t>Accoun</w:t>
            </w:r>
            <w:r w:rsidRPr="007B029E">
              <w:t>tabil</w:t>
            </w:r>
            <w:r w:rsidRPr="00BB70C6">
              <w:t>ity to Affected Populations</w:t>
            </w:r>
          </w:p>
        </w:tc>
      </w:tr>
      <w:tr w:rsidR="00F25BAA" w:rsidRPr="00BB70C6" w14:paraId="7243560B" w14:textId="77777777" w:rsidTr="00FF0001">
        <w:trPr>
          <w:trHeight w:val="340"/>
        </w:trPr>
        <w:tc>
          <w:tcPr>
            <w:tcW w:w="586" w:type="pct"/>
            <w:tcBorders>
              <w:right w:val="single" w:sz="4" w:space="0" w:color="022169"/>
            </w:tcBorders>
          </w:tcPr>
          <w:p w14:paraId="5874773D" w14:textId="77777777" w:rsidR="00F25BAA" w:rsidRPr="001646D7" w:rsidRDefault="00F25BAA" w:rsidP="00F11C23">
            <w:pPr>
              <w:jc w:val="center"/>
              <w:rPr>
                <w:b/>
                <w:color w:val="022169"/>
              </w:rPr>
            </w:pPr>
            <w:r w:rsidRPr="001646D7">
              <w:rPr>
                <w:b/>
                <w:color w:val="022169"/>
              </w:rPr>
              <w:t>CDRI</w:t>
            </w:r>
          </w:p>
        </w:tc>
        <w:tc>
          <w:tcPr>
            <w:tcW w:w="4414" w:type="pct"/>
            <w:tcBorders>
              <w:left w:val="single" w:sz="4" w:space="0" w:color="022169"/>
            </w:tcBorders>
          </w:tcPr>
          <w:p w14:paraId="070F552D" w14:textId="77777777" w:rsidR="00F25BAA" w:rsidRPr="00BB70C6" w:rsidRDefault="00F25BAA" w:rsidP="00D066C5">
            <w:r w:rsidRPr="00BB70C6">
              <w:t>Coalition for Disaster Resilient Infrastructure</w:t>
            </w:r>
          </w:p>
        </w:tc>
      </w:tr>
      <w:tr w:rsidR="00F25BAA" w:rsidRPr="00BB70C6" w14:paraId="5FF00A4F" w14:textId="77777777" w:rsidTr="00FF0001">
        <w:trPr>
          <w:trHeight w:val="340"/>
        </w:trPr>
        <w:tc>
          <w:tcPr>
            <w:tcW w:w="586" w:type="pct"/>
            <w:tcBorders>
              <w:right w:val="single" w:sz="4" w:space="0" w:color="022169"/>
            </w:tcBorders>
          </w:tcPr>
          <w:p w14:paraId="1C48D4C4" w14:textId="77777777" w:rsidR="00F25BAA" w:rsidRPr="001646D7" w:rsidRDefault="00F25BAA" w:rsidP="00F11C23">
            <w:pPr>
              <w:jc w:val="center"/>
              <w:rPr>
                <w:b/>
                <w:color w:val="022169"/>
              </w:rPr>
            </w:pPr>
            <w:proofErr w:type="spellStart"/>
            <w:r w:rsidRPr="001646D7">
              <w:rPr>
                <w:b/>
                <w:color w:val="022169"/>
              </w:rPr>
              <w:t>CPiHA</w:t>
            </w:r>
            <w:proofErr w:type="spellEnd"/>
          </w:p>
        </w:tc>
        <w:tc>
          <w:tcPr>
            <w:tcW w:w="4414" w:type="pct"/>
            <w:tcBorders>
              <w:left w:val="single" w:sz="4" w:space="0" w:color="022169"/>
            </w:tcBorders>
          </w:tcPr>
          <w:p w14:paraId="311724EB" w14:textId="77777777" w:rsidR="00F25BAA" w:rsidRPr="00BB70C6" w:rsidRDefault="00F25BAA" w:rsidP="00D066C5">
            <w:r w:rsidRPr="00BB70C6">
              <w:t>Child Protection in Humanitarian Action</w:t>
            </w:r>
          </w:p>
        </w:tc>
      </w:tr>
      <w:tr w:rsidR="00673E6F" w:rsidRPr="00BB70C6" w14:paraId="02106B56" w14:textId="77777777" w:rsidTr="00FF0001">
        <w:trPr>
          <w:trHeight w:val="340"/>
        </w:trPr>
        <w:tc>
          <w:tcPr>
            <w:tcW w:w="586" w:type="pct"/>
            <w:tcBorders>
              <w:right w:val="single" w:sz="4" w:space="0" w:color="022169"/>
            </w:tcBorders>
          </w:tcPr>
          <w:p w14:paraId="73938122" w14:textId="2B5423DD" w:rsidR="00673E6F" w:rsidRPr="001646D7" w:rsidRDefault="00673E6F" w:rsidP="00F11C23">
            <w:pPr>
              <w:jc w:val="center"/>
              <w:rPr>
                <w:b/>
                <w:color w:val="022169"/>
              </w:rPr>
            </w:pPr>
            <w:r w:rsidRPr="001646D7">
              <w:rPr>
                <w:b/>
                <w:color w:val="022169"/>
              </w:rPr>
              <w:t>CSO</w:t>
            </w:r>
          </w:p>
        </w:tc>
        <w:tc>
          <w:tcPr>
            <w:tcW w:w="4414" w:type="pct"/>
            <w:tcBorders>
              <w:left w:val="single" w:sz="4" w:space="0" w:color="022169"/>
            </w:tcBorders>
          </w:tcPr>
          <w:p w14:paraId="7CCDE67E" w14:textId="760D7227" w:rsidR="00673E6F" w:rsidRPr="00BB70C6" w:rsidRDefault="00673E6F" w:rsidP="00D066C5">
            <w:r w:rsidRPr="00673E6F">
              <w:t>Civil Society Organisation</w:t>
            </w:r>
          </w:p>
        </w:tc>
      </w:tr>
      <w:tr w:rsidR="00F25BAA" w:rsidRPr="00BB70C6" w14:paraId="666DACDC" w14:textId="77777777" w:rsidTr="00FF0001">
        <w:trPr>
          <w:trHeight w:val="340"/>
        </w:trPr>
        <w:tc>
          <w:tcPr>
            <w:tcW w:w="586" w:type="pct"/>
            <w:tcBorders>
              <w:right w:val="single" w:sz="4" w:space="0" w:color="022169"/>
            </w:tcBorders>
          </w:tcPr>
          <w:p w14:paraId="16C868B8" w14:textId="77777777" w:rsidR="00F25BAA" w:rsidRPr="001646D7" w:rsidRDefault="00F25BAA" w:rsidP="00F11C23">
            <w:pPr>
              <w:jc w:val="center"/>
              <w:rPr>
                <w:b/>
                <w:color w:val="022169"/>
              </w:rPr>
            </w:pPr>
            <w:r w:rsidRPr="001646D7">
              <w:rPr>
                <w:b/>
                <w:color w:val="022169"/>
              </w:rPr>
              <w:t>DAP</w:t>
            </w:r>
          </w:p>
        </w:tc>
        <w:tc>
          <w:tcPr>
            <w:tcW w:w="4414" w:type="pct"/>
            <w:tcBorders>
              <w:left w:val="single" w:sz="4" w:space="0" w:color="022169"/>
            </w:tcBorders>
          </w:tcPr>
          <w:p w14:paraId="21662387" w14:textId="77777777" w:rsidR="00F25BAA" w:rsidRPr="00BB70C6" w:rsidRDefault="00F25BAA" w:rsidP="00D066C5">
            <w:r w:rsidRPr="00BB70C6">
              <w:t>Disability Inclusion Action Plan</w:t>
            </w:r>
          </w:p>
        </w:tc>
      </w:tr>
      <w:tr w:rsidR="00F25BAA" w:rsidRPr="00BB70C6" w14:paraId="6B771311" w14:textId="77777777" w:rsidTr="00FF0001">
        <w:trPr>
          <w:trHeight w:val="340"/>
        </w:trPr>
        <w:tc>
          <w:tcPr>
            <w:tcW w:w="586" w:type="pct"/>
            <w:tcBorders>
              <w:right w:val="single" w:sz="4" w:space="0" w:color="022169"/>
            </w:tcBorders>
          </w:tcPr>
          <w:p w14:paraId="188D6451" w14:textId="77777777" w:rsidR="00F25BAA" w:rsidRPr="001646D7" w:rsidRDefault="00F25BAA" w:rsidP="00F11C23">
            <w:pPr>
              <w:jc w:val="center"/>
              <w:rPr>
                <w:b/>
                <w:color w:val="022169"/>
              </w:rPr>
            </w:pPr>
            <w:r w:rsidRPr="001646D7">
              <w:rPr>
                <w:b/>
                <w:color w:val="022169"/>
              </w:rPr>
              <w:t>DFAT</w:t>
            </w:r>
          </w:p>
        </w:tc>
        <w:tc>
          <w:tcPr>
            <w:tcW w:w="4414" w:type="pct"/>
            <w:tcBorders>
              <w:left w:val="single" w:sz="4" w:space="0" w:color="022169"/>
            </w:tcBorders>
          </w:tcPr>
          <w:p w14:paraId="034E3C97" w14:textId="77777777" w:rsidR="00F25BAA" w:rsidRPr="00BB70C6" w:rsidRDefault="00F25BAA" w:rsidP="00D066C5">
            <w:r w:rsidRPr="00BB70C6">
              <w:t>Department of Foreign Affairs and Trade</w:t>
            </w:r>
          </w:p>
        </w:tc>
      </w:tr>
      <w:tr w:rsidR="00F25BAA" w:rsidRPr="00BB70C6" w14:paraId="5E8149AB" w14:textId="77777777" w:rsidTr="00FF0001">
        <w:trPr>
          <w:trHeight w:val="340"/>
        </w:trPr>
        <w:tc>
          <w:tcPr>
            <w:tcW w:w="586" w:type="pct"/>
            <w:tcBorders>
              <w:right w:val="single" w:sz="4" w:space="0" w:color="022169"/>
            </w:tcBorders>
          </w:tcPr>
          <w:p w14:paraId="52236571" w14:textId="77777777" w:rsidR="00F25BAA" w:rsidRPr="001646D7" w:rsidRDefault="00F25BAA" w:rsidP="00F11C23">
            <w:pPr>
              <w:jc w:val="center"/>
              <w:rPr>
                <w:b/>
                <w:color w:val="022169"/>
              </w:rPr>
            </w:pPr>
            <w:r w:rsidRPr="001646D7">
              <w:rPr>
                <w:b/>
                <w:color w:val="022169"/>
              </w:rPr>
              <w:t>EHP</w:t>
            </w:r>
          </w:p>
        </w:tc>
        <w:tc>
          <w:tcPr>
            <w:tcW w:w="4414" w:type="pct"/>
            <w:tcBorders>
              <w:left w:val="single" w:sz="4" w:space="0" w:color="022169"/>
            </w:tcBorders>
          </w:tcPr>
          <w:p w14:paraId="32F790F8" w14:textId="77777777" w:rsidR="00F25BAA" w:rsidRPr="00BB70C6" w:rsidRDefault="00F25BAA" w:rsidP="00D066C5">
            <w:r w:rsidRPr="00BB70C6">
              <w:t>Essentials of Humanitarian Practice</w:t>
            </w:r>
          </w:p>
        </w:tc>
      </w:tr>
      <w:tr w:rsidR="00F25BAA" w:rsidRPr="00BB70C6" w14:paraId="566CAB7D" w14:textId="77777777" w:rsidTr="00FF0001">
        <w:trPr>
          <w:trHeight w:val="340"/>
        </w:trPr>
        <w:tc>
          <w:tcPr>
            <w:tcW w:w="586" w:type="pct"/>
            <w:tcBorders>
              <w:right w:val="single" w:sz="4" w:space="0" w:color="022169"/>
            </w:tcBorders>
          </w:tcPr>
          <w:p w14:paraId="20F3FB37" w14:textId="77777777" w:rsidR="00F25BAA" w:rsidRPr="001646D7" w:rsidRDefault="00F25BAA" w:rsidP="00F11C23">
            <w:pPr>
              <w:jc w:val="center"/>
              <w:rPr>
                <w:b/>
                <w:color w:val="022169"/>
              </w:rPr>
            </w:pPr>
            <w:r w:rsidRPr="001646D7">
              <w:rPr>
                <w:b/>
                <w:color w:val="022169"/>
              </w:rPr>
              <w:t>EPO</w:t>
            </w:r>
          </w:p>
        </w:tc>
        <w:tc>
          <w:tcPr>
            <w:tcW w:w="4414" w:type="pct"/>
            <w:tcBorders>
              <w:left w:val="single" w:sz="4" w:space="0" w:color="022169"/>
            </w:tcBorders>
          </w:tcPr>
          <w:p w14:paraId="4AF93B81" w14:textId="77777777" w:rsidR="00F25BAA" w:rsidRPr="00BB70C6" w:rsidRDefault="00F25BAA" w:rsidP="00D066C5">
            <w:r w:rsidRPr="00BB70C6">
              <w:t>End of Program Outcome</w:t>
            </w:r>
          </w:p>
        </w:tc>
      </w:tr>
      <w:tr w:rsidR="00F25BAA" w:rsidRPr="00BB70C6" w14:paraId="2BB6956D" w14:textId="77777777" w:rsidTr="00FF0001">
        <w:trPr>
          <w:trHeight w:val="340"/>
        </w:trPr>
        <w:tc>
          <w:tcPr>
            <w:tcW w:w="586" w:type="pct"/>
            <w:tcBorders>
              <w:right w:val="single" w:sz="4" w:space="0" w:color="022169"/>
            </w:tcBorders>
          </w:tcPr>
          <w:p w14:paraId="21FBBC45" w14:textId="77777777" w:rsidR="00F25BAA" w:rsidRPr="001646D7" w:rsidRDefault="00F25BAA" w:rsidP="00F11C23">
            <w:pPr>
              <w:jc w:val="center"/>
              <w:rPr>
                <w:b/>
                <w:color w:val="022169"/>
              </w:rPr>
            </w:pPr>
            <w:r w:rsidRPr="001646D7">
              <w:rPr>
                <w:b/>
                <w:color w:val="022169"/>
              </w:rPr>
              <w:t>FAO</w:t>
            </w:r>
          </w:p>
        </w:tc>
        <w:tc>
          <w:tcPr>
            <w:tcW w:w="4414" w:type="pct"/>
            <w:tcBorders>
              <w:left w:val="single" w:sz="4" w:space="0" w:color="022169"/>
            </w:tcBorders>
          </w:tcPr>
          <w:p w14:paraId="51725F15" w14:textId="79334DA6" w:rsidR="00F25BAA" w:rsidRPr="00BB70C6" w:rsidRDefault="00A868D6" w:rsidP="00D066C5">
            <w:r w:rsidRPr="00A868D6">
              <w:t>Food and Agriculture Organization</w:t>
            </w:r>
          </w:p>
        </w:tc>
      </w:tr>
      <w:tr w:rsidR="00F25BAA" w:rsidRPr="00BB70C6" w14:paraId="31FECB3F" w14:textId="77777777" w:rsidTr="00FF0001">
        <w:trPr>
          <w:trHeight w:val="340"/>
        </w:trPr>
        <w:tc>
          <w:tcPr>
            <w:tcW w:w="586" w:type="pct"/>
            <w:tcBorders>
              <w:right w:val="single" w:sz="4" w:space="0" w:color="022169"/>
            </w:tcBorders>
          </w:tcPr>
          <w:p w14:paraId="168F468D" w14:textId="77777777" w:rsidR="00F25BAA" w:rsidRPr="001646D7" w:rsidRDefault="00F25BAA" w:rsidP="00F11C23">
            <w:pPr>
              <w:jc w:val="center"/>
              <w:rPr>
                <w:b/>
                <w:color w:val="022169"/>
              </w:rPr>
            </w:pPr>
            <w:r w:rsidRPr="001646D7">
              <w:rPr>
                <w:b/>
                <w:color w:val="022169"/>
              </w:rPr>
              <w:t>GAP</w:t>
            </w:r>
          </w:p>
        </w:tc>
        <w:tc>
          <w:tcPr>
            <w:tcW w:w="4414" w:type="pct"/>
            <w:tcBorders>
              <w:left w:val="single" w:sz="4" w:space="0" w:color="022169"/>
            </w:tcBorders>
          </w:tcPr>
          <w:p w14:paraId="11923B6F" w14:textId="293E9639" w:rsidR="00F25BAA" w:rsidRPr="00BB70C6" w:rsidRDefault="00FD5A3A" w:rsidP="00D066C5">
            <w:r w:rsidRPr="00FD5A3A">
              <w:t>Gender Action Plan</w:t>
            </w:r>
          </w:p>
        </w:tc>
      </w:tr>
      <w:tr w:rsidR="00D11784" w:rsidRPr="00BB70C6" w14:paraId="16B60485" w14:textId="77777777" w:rsidTr="00FF0001">
        <w:trPr>
          <w:trHeight w:val="340"/>
        </w:trPr>
        <w:tc>
          <w:tcPr>
            <w:tcW w:w="586" w:type="pct"/>
            <w:tcBorders>
              <w:right w:val="single" w:sz="4" w:space="0" w:color="022169"/>
            </w:tcBorders>
          </w:tcPr>
          <w:p w14:paraId="47F5C70E" w14:textId="0B315D02" w:rsidR="00D11784" w:rsidRPr="001646D7" w:rsidRDefault="00D11784" w:rsidP="00F11C23">
            <w:pPr>
              <w:jc w:val="center"/>
              <w:rPr>
                <w:b/>
                <w:color w:val="022169"/>
              </w:rPr>
            </w:pPr>
            <w:r w:rsidRPr="001646D7">
              <w:rPr>
                <w:b/>
                <w:color w:val="022169"/>
              </w:rPr>
              <w:t>GBV</w:t>
            </w:r>
          </w:p>
        </w:tc>
        <w:tc>
          <w:tcPr>
            <w:tcW w:w="4414" w:type="pct"/>
            <w:tcBorders>
              <w:left w:val="single" w:sz="4" w:space="0" w:color="022169"/>
            </w:tcBorders>
          </w:tcPr>
          <w:p w14:paraId="3AE24D23" w14:textId="1EFB6D72" w:rsidR="00D11784" w:rsidRPr="00FD5A3A" w:rsidRDefault="00D11784" w:rsidP="00D066C5">
            <w:r w:rsidRPr="00D11784">
              <w:t>Gender Based Violence</w:t>
            </w:r>
          </w:p>
        </w:tc>
      </w:tr>
      <w:tr w:rsidR="00F25BAA" w:rsidRPr="00BB70C6" w14:paraId="46812D0B" w14:textId="77777777" w:rsidTr="00FF0001">
        <w:trPr>
          <w:trHeight w:val="340"/>
        </w:trPr>
        <w:tc>
          <w:tcPr>
            <w:tcW w:w="586" w:type="pct"/>
            <w:tcBorders>
              <w:right w:val="single" w:sz="4" w:space="0" w:color="022169"/>
            </w:tcBorders>
          </w:tcPr>
          <w:p w14:paraId="16C7F306" w14:textId="77777777" w:rsidR="00F25BAA" w:rsidRPr="001646D7" w:rsidRDefault="00F25BAA" w:rsidP="00F11C23">
            <w:pPr>
              <w:jc w:val="center"/>
              <w:rPr>
                <w:b/>
                <w:color w:val="022169"/>
              </w:rPr>
            </w:pPr>
            <w:r w:rsidRPr="001646D7">
              <w:rPr>
                <w:b/>
                <w:color w:val="022169"/>
              </w:rPr>
              <w:t>HEAT</w:t>
            </w:r>
          </w:p>
        </w:tc>
        <w:tc>
          <w:tcPr>
            <w:tcW w:w="4414" w:type="pct"/>
            <w:tcBorders>
              <w:left w:val="single" w:sz="4" w:space="0" w:color="022169"/>
            </w:tcBorders>
          </w:tcPr>
          <w:p w14:paraId="0FC2FD6E" w14:textId="77777777" w:rsidR="00F25BAA" w:rsidRPr="00BB70C6" w:rsidRDefault="00F25BAA" w:rsidP="00D066C5">
            <w:r w:rsidRPr="00BB70C6">
              <w:t>Hostile Environment Awareness Training</w:t>
            </w:r>
          </w:p>
        </w:tc>
      </w:tr>
      <w:tr w:rsidR="00F25BAA" w:rsidRPr="00BB70C6" w14:paraId="01145D8D" w14:textId="77777777" w:rsidTr="00FF0001">
        <w:trPr>
          <w:trHeight w:val="340"/>
        </w:trPr>
        <w:tc>
          <w:tcPr>
            <w:tcW w:w="586" w:type="pct"/>
            <w:tcBorders>
              <w:right w:val="single" w:sz="4" w:space="0" w:color="022169"/>
            </w:tcBorders>
          </w:tcPr>
          <w:p w14:paraId="64A9CECB" w14:textId="77777777" w:rsidR="00F25BAA" w:rsidRPr="001646D7" w:rsidRDefault="00F25BAA" w:rsidP="00F11C23">
            <w:pPr>
              <w:jc w:val="center"/>
              <w:rPr>
                <w:b/>
                <w:color w:val="022169"/>
              </w:rPr>
            </w:pPr>
            <w:r w:rsidRPr="001646D7">
              <w:rPr>
                <w:b/>
                <w:color w:val="022169"/>
              </w:rPr>
              <w:t>HLE</w:t>
            </w:r>
          </w:p>
        </w:tc>
        <w:tc>
          <w:tcPr>
            <w:tcW w:w="4414" w:type="pct"/>
            <w:tcBorders>
              <w:left w:val="single" w:sz="4" w:space="0" w:color="022169"/>
            </w:tcBorders>
          </w:tcPr>
          <w:p w14:paraId="616F2CBE" w14:textId="77777777" w:rsidR="00F25BAA" w:rsidRPr="00BB70C6" w:rsidRDefault="00F25BAA" w:rsidP="00D066C5">
            <w:r w:rsidRPr="00BB70C6">
              <w:t>Humanitarian Logistics in Emergencies</w:t>
            </w:r>
          </w:p>
        </w:tc>
      </w:tr>
      <w:tr w:rsidR="00F25BAA" w:rsidRPr="00BB70C6" w14:paraId="1BC3E128" w14:textId="77777777" w:rsidTr="00FF0001">
        <w:trPr>
          <w:trHeight w:val="340"/>
        </w:trPr>
        <w:tc>
          <w:tcPr>
            <w:tcW w:w="586" w:type="pct"/>
            <w:tcBorders>
              <w:right w:val="single" w:sz="4" w:space="0" w:color="022169"/>
            </w:tcBorders>
          </w:tcPr>
          <w:p w14:paraId="0555AC9D" w14:textId="77777777" w:rsidR="00F25BAA" w:rsidRPr="001646D7" w:rsidRDefault="00F25BAA" w:rsidP="00F11C23">
            <w:pPr>
              <w:jc w:val="center"/>
              <w:rPr>
                <w:b/>
                <w:color w:val="022169"/>
              </w:rPr>
            </w:pPr>
            <w:r w:rsidRPr="001646D7">
              <w:rPr>
                <w:b/>
                <w:color w:val="022169"/>
              </w:rPr>
              <w:t>IFES</w:t>
            </w:r>
          </w:p>
        </w:tc>
        <w:tc>
          <w:tcPr>
            <w:tcW w:w="4414" w:type="pct"/>
            <w:tcBorders>
              <w:left w:val="single" w:sz="4" w:space="0" w:color="022169"/>
            </w:tcBorders>
          </w:tcPr>
          <w:p w14:paraId="42CBB3F7" w14:textId="77777777" w:rsidR="00F25BAA" w:rsidRPr="00BB70C6" w:rsidRDefault="00F25BAA" w:rsidP="00D066C5">
            <w:r w:rsidRPr="00BB70C6">
              <w:t>International Foundation for Electoral Systems</w:t>
            </w:r>
          </w:p>
        </w:tc>
      </w:tr>
      <w:tr w:rsidR="00F25BAA" w:rsidRPr="00BB70C6" w14:paraId="0C19BD4F" w14:textId="77777777" w:rsidTr="00FF0001">
        <w:trPr>
          <w:trHeight w:val="340"/>
        </w:trPr>
        <w:tc>
          <w:tcPr>
            <w:tcW w:w="586" w:type="pct"/>
            <w:tcBorders>
              <w:right w:val="single" w:sz="4" w:space="0" w:color="022169"/>
            </w:tcBorders>
          </w:tcPr>
          <w:p w14:paraId="44A18EA0" w14:textId="0E171020" w:rsidR="00F25BAA" w:rsidRPr="001646D7" w:rsidRDefault="00F25BAA" w:rsidP="00F11C23">
            <w:pPr>
              <w:jc w:val="center"/>
              <w:rPr>
                <w:b/>
                <w:color w:val="022169"/>
              </w:rPr>
            </w:pPr>
            <w:r w:rsidRPr="001646D7">
              <w:rPr>
                <w:b/>
                <w:color w:val="022169"/>
              </w:rPr>
              <w:t>IOM</w:t>
            </w:r>
          </w:p>
        </w:tc>
        <w:tc>
          <w:tcPr>
            <w:tcW w:w="4414" w:type="pct"/>
            <w:tcBorders>
              <w:left w:val="single" w:sz="4" w:space="0" w:color="022169"/>
            </w:tcBorders>
          </w:tcPr>
          <w:p w14:paraId="04E97AD4" w14:textId="77777777" w:rsidR="00F25BAA" w:rsidRPr="00BB70C6" w:rsidRDefault="00F25BAA" w:rsidP="00D066C5">
            <w:r w:rsidRPr="00BB70C6">
              <w:t>International Organization for Migration</w:t>
            </w:r>
          </w:p>
        </w:tc>
      </w:tr>
      <w:tr w:rsidR="00F25BAA" w:rsidRPr="00BB70C6" w14:paraId="42437C60" w14:textId="77777777" w:rsidTr="00FF0001">
        <w:trPr>
          <w:trHeight w:val="340"/>
        </w:trPr>
        <w:tc>
          <w:tcPr>
            <w:tcW w:w="586" w:type="pct"/>
            <w:tcBorders>
              <w:right w:val="single" w:sz="4" w:space="0" w:color="022169"/>
            </w:tcBorders>
          </w:tcPr>
          <w:p w14:paraId="52802C35" w14:textId="77777777" w:rsidR="00F25BAA" w:rsidRPr="001646D7" w:rsidRDefault="00F25BAA" w:rsidP="00F11C23">
            <w:pPr>
              <w:jc w:val="center"/>
              <w:rPr>
                <w:b/>
                <w:color w:val="022169"/>
              </w:rPr>
            </w:pPr>
            <w:r w:rsidRPr="001646D7">
              <w:rPr>
                <w:b/>
                <w:color w:val="022169"/>
              </w:rPr>
              <w:t>LAP</w:t>
            </w:r>
          </w:p>
        </w:tc>
        <w:tc>
          <w:tcPr>
            <w:tcW w:w="4414" w:type="pct"/>
            <w:tcBorders>
              <w:left w:val="single" w:sz="4" w:space="0" w:color="022169"/>
            </w:tcBorders>
          </w:tcPr>
          <w:p w14:paraId="1A2CC30D" w14:textId="0A71641E" w:rsidR="00F25BAA" w:rsidRPr="00BB70C6" w:rsidRDefault="00E05F57" w:rsidP="00D066C5">
            <w:r w:rsidRPr="00E05F57">
              <w:t>Localisation Action Plan</w:t>
            </w:r>
          </w:p>
        </w:tc>
      </w:tr>
      <w:tr w:rsidR="00F25BAA" w:rsidRPr="00BB70C6" w14:paraId="4C10135E" w14:textId="77777777" w:rsidTr="00FF0001">
        <w:trPr>
          <w:trHeight w:val="340"/>
        </w:trPr>
        <w:tc>
          <w:tcPr>
            <w:tcW w:w="586" w:type="pct"/>
            <w:tcBorders>
              <w:right w:val="single" w:sz="4" w:space="0" w:color="022169"/>
            </w:tcBorders>
          </w:tcPr>
          <w:p w14:paraId="3207409F" w14:textId="77777777" w:rsidR="00F25BAA" w:rsidRPr="001646D7" w:rsidRDefault="00F25BAA" w:rsidP="00F11C23">
            <w:pPr>
              <w:jc w:val="center"/>
              <w:rPr>
                <w:b/>
                <w:color w:val="022169"/>
              </w:rPr>
            </w:pPr>
            <w:r w:rsidRPr="001646D7">
              <w:rPr>
                <w:b/>
                <w:color w:val="022169"/>
              </w:rPr>
              <w:t>MEL</w:t>
            </w:r>
          </w:p>
        </w:tc>
        <w:tc>
          <w:tcPr>
            <w:tcW w:w="4414" w:type="pct"/>
            <w:tcBorders>
              <w:left w:val="single" w:sz="4" w:space="0" w:color="022169"/>
            </w:tcBorders>
          </w:tcPr>
          <w:p w14:paraId="5B46F41E" w14:textId="77777777" w:rsidR="00F25BAA" w:rsidRPr="00BB70C6" w:rsidRDefault="00F25BAA" w:rsidP="00D066C5">
            <w:r w:rsidRPr="00BB70C6">
              <w:t>Monitoring, Evaluation and Learning</w:t>
            </w:r>
          </w:p>
        </w:tc>
      </w:tr>
      <w:tr w:rsidR="00F25BAA" w:rsidRPr="00BB70C6" w14:paraId="5FBE7087" w14:textId="77777777" w:rsidTr="00FF0001">
        <w:trPr>
          <w:trHeight w:val="340"/>
        </w:trPr>
        <w:tc>
          <w:tcPr>
            <w:tcW w:w="586" w:type="pct"/>
            <w:tcBorders>
              <w:right w:val="single" w:sz="4" w:space="0" w:color="022169"/>
            </w:tcBorders>
          </w:tcPr>
          <w:p w14:paraId="1FC3C947" w14:textId="77777777" w:rsidR="00F25BAA" w:rsidRPr="001646D7" w:rsidRDefault="00F25BAA" w:rsidP="00F11C23">
            <w:pPr>
              <w:jc w:val="center"/>
              <w:rPr>
                <w:b/>
                <w:color w:val="022169"/>
              </w:rPr>
            </w:pPr>
            <w:r w:rsidRPr="001646D7">
              <w:rPr>
                <w:b/>
                <w:color w:val="022169"/>
              </w:rPr>
              <w:t>NDMO</w:t>
            </w:r>
          </w:p>
        </w:tc>
        <w:tc>
          <w:tcPr>
            <w:tcW w:w="4414" w:type="pct"/>
            <w:tcBorders>
              <w:left w:val="single" w:sz="4" w:space="0" w:color="022169"/>
            </w:tcBorders>
          </w:tcPr>
          <w:p w14:paraId="350D7140" w14:textId="77777777" w:rsidR="00F25BAA" w:rsidRPr="00BB70C6" w:rsidRDefault="00F25BAA" w:rsidP="00D066C5">
            <w:r w:rsidRPr="00BB70C6">
              <w:t>National Disaster Management Office</w:t>
            </w:r>
          </w:p>
        </w:tc>
      </w:tr>
      <w:tr w:rsidR="00F25BAA" w:rsidRPr="00BB70C6" w14:paraId="3367F55A" w14:textId="77777777" w:rsidTr="00FF0001">
        <w:trPr>
          <w:trHeight w:val="340"/>
        </w:trPr>
        <w:tc>
          <w:tcPr>
            <w:tcW w:w="586" w:type="pct"/>
            <w:tcBorders>
              <w:right w:val="single" w:sz="4" w:space="0" w:color="022169"/>
            </w:tcBorders>
          </w:tcPr>
          <w:p w14:paraId="27EFC170" w14:textId="77777777" w:rsidR="00F25BAA" w:rsidRPr="001646D7" w:rsidRDefault="00F25BAA" w:rsidP="00F11C23">
            <w:pPr>
              <w:jc w:val="center"/>
              <w:rPr>
                <w:b/>
                <w:color w:val="022169"/>
              </w:rPr>
            </w:pPr>
            <w:r w:rsidRPr="001646D7">
              <w:rPr>
                <w:b/>
                <w:color w:val="022169"/>
              </w:rPr>
              <w:t>NEMO</w:t>
            </w:r>
          </w:p>
        </w:tc>
        <w:tc>
          <w:tcPr>
            <w:tcW w:w="4414" w:type="pct"/>
            <w:tcBorders>
              <w:left w:val="single" w:sz="4" w:space="0" w:color="022169"/>
            </w:tcBorders>
          </w:tcPr>
          <w:p w14:paraId="33DCA9B9" w14:textId="77777777" w:rsidR="00F25BAA" w:rsidRPr="00BB70C6" w:rsidRDefault="00F25BAA" w:rsidP="00D066C5">
            <w:r w:rsidRPr="00BB70C6">
              <w:t>National Emergency Management Office</w:t>
            </w:r>
          </w:p>
        </w:tc>
      </w:tr>
      <w:tr w:rsidR="00F25BAA" w:rsidRPr="00BB70C6" w14:paraId="1C272C8A" w14:textId="77777777" w:rsidTr="00FF0001">
        <w:trPr>
          <w:trHeight w:val="340"/>
        </w:trPr>
        <w:tc>
          <w:tcPr>
            <w:tcW w:w="586" w:type="pct"/>
            <w:tcBorders>
              <w:right w:val="single" w:sz="4" w:space="0" w:color="022169"/>
            </w:tcBorders>
          </w:tcPr>
          <w:p w14:paraId="363C3AB0" w14:textId="77777777" w:rsidR="00F25BAA" w:rsidRPr="001646D7" w:rsidRDefault="00F25BAA" w:rsidP="00F11C23">
            <w:pPr>
              <w:jc w:val="center"/>
              <w:rPr>
                <w:b/>
                <w:color w:val="022169"/>
              </w:rPr>
            </w:pPr>
            <w:r w:rsidRPr="001646D7">
              <w:rPr>
                <w:b/>
                <w:color w:val="022169"/>
              </w:rPr>
              <w:t>NGO</w:t>
            </w:r>
          </w:p>
        </w:tc>
        <w:tc>
          <w:tcPr>
            <w:tcW w:w="4414" w:type="pct"/>
            <w:tcBorders>
              <w:left w:val="single" w:sz="4" w:space="0" w:color="022169"/>
            </w:tcBorders>
          </w:tcPr>
          <w:p w14:paraId="3FA4463B" w14:textId="77777777" w:rsidR="00F25BAA" w:rsidRPr="00BB70C6" w:rsidRDefault="00F25BAA" w:rsidP="00D066C5">
            <w:r w:rsidRPr="00BB70C6">
              <w:t>Non-Governmental Organisation</w:t>
            </w:r>
          </w:p>
        </w:tc>
      </w:tr>
      <w:tr w:rsidR="00F25BAA" w:rsidRPr="00BB70C6" w14:paraId="49D4FBDB" w14:textId="77777777" w:rsidTr="00FF0001">
        <w:trPr>
          <w:trHeight w:val="340"/>
        </w:trPr>
        <w:tc>
          <w:tcPr>
            <w:tcW w:w="586" w:type="pct"/>
            <w:tcBorders>
              <w:right w:val="single" w:sz="4" w:space="0" w:color="022169"/>
            </w:tcBorders>
          </w:tcPr>
          <w:p w14:paraId="25E45B36" w14:textId="77777777" w:rsidR="00F25BAA" w:rsidRPr="001646D7" w:rsidRDefault="00F25BAA" w:rsidP="00F11C23">
            <w:pPr>
              <w:jc w:val="center"/>
              <w:rPr>
                <w:b/>
                <w:color w:val="022169"/>
              </w:rPr>
            </w:pPr>
            <w:r w:rsidRPr="001646D7">
              <w:rPr>
                <w:b/>
                <w:color w:val="022169"/>
              </w:rPr>
              <w:t>OCHA</w:t>
            </w:r>
          </w:p>
        </w:tc>
        <w:tc>
          <w:tcPr>
            <w:tcW w:w="4414" w:type="pct"/>
            <w:tcBorders>
              <w:left w:val="single" w:sz="4" w:space="0" w:color="022169"/>
            </w:tcBorders>
          </w:tcPr>
          <w:p w14:paraId="448BFF7B" w14:textId="77777777" w:rsidR="00F25BAA" w:rsidRPr="00BB70C6" w:rsidRDefault="00F25BAA" w:rsidP="00D066C5">
            <w:r w:rsidRPr="00BB70C6">
              <w:t>United Nations Office for the Coordination of Humanitarian Affairs</w:t>
            </w:r>
          </w:p>
        </w:tc>
      </w:tr>
      <w:tr w:rsidR="00F25BAA" w:rsidRPr="00BB70C6" w14:paraId="55C4D16B" w14:textId="77777777" w:rsidTr="00FF0001">
        <w:trPr>
          <w:trHeight w:val="340"/>
        </w:trPr>
        <w:tc>
          <w:tcPr>
            <w:tcW w:w="586" w:type="pct"/>
            <w:tcBorders>
              <w:right w:val="single" w:sz="4" w:space="0" w:color="022169"/>
            </w:tcBorders>
          </w:tcPr>
          <w:p w14:paraId="0ACEE929" w14:textId="77777777" w:rsidR="00F25BAA" w:rsidRPr="001646D7" w:rsidRDefault="00F25BAA" w:rsidP="00F11C23">
            <w:pPr>
              <w:jc w:val="center"/>
              <w:rPr>
                <w:b/>
                <w:color w:val="022169"/>
              </w:rPr>
            </w:pPr>
            <w:r w:rsidRPr="001646D7">
              <w:rPr>
                <w:b/>
                <w:color w:val="022169"/>
              </w:rPr>
              <w:t>OPD</w:t>
            </w:r>
          </w:p>
        </w:tc>
        <w:tc>
          <w:tcPr>
            <w:tcW w:w="4414" w:type="pct"/>
            <w:tcBorders>
              <w:left w:val="single" w:sz="4" w:space="0" w:color="022169"/>
            </w:tcBorders>
          </w:tcPr>
          <w:p w14:paraId="3ED39340" w14:textId="77777777" w:rsidR="00F25BAA" w:rsidRPr="00BB70C6" w:rsidRDefault="00F25BAA" w:rsidP="00D066C5">
            <w:r w:rsidRPr="00BB70C6">
              <w:t>Organisations of People with Disabilities</w:t>
            </w:r>
          </w:p>
        </w:tc>
      </w:tr>
      <w:tr w:rsidR="00F25BAA" w:rsidRPr="00BB70C6" w14:paraId="55448A01" w14:textId="77777777" w:rsidTr="00FF0001">
        <w:trPr>
          <w:trHeight w:val="340"/>
        </w:trPr>
        <w:tc>
          <w:tcPr>
            <w:tcW w:w="586" w:type="pct"/>
            <w:tcBorders>
              <w:right w:val="single" w:sz="4" w:space="0" w:color="022169"/>
            </w:tcBorders>
          </w:tcPr>
          <w:p w14:paraId="7AA2E789" w14:textId="77777777" w:rsidR="00F25BAA" w:rsidRPr="001646D7" w:rsidRDefault="00F25BAA" w:rsidP="00F11C23">
            <w:pPr>
              <w:jc w:val="center"/>
              <w:rPr>
                <w:b/>
                <w:color w:val="022169"/>
              </w:rPr>
            </w:pPr>
            <w:r w:rsidRPr="001646D7">
              <w:rPr>
                <w:b/>
                <w:color w:val="022169"/>
              </w:rPr>
              <w:t>PSEAH</w:t>
            </w:r>
          </w:p>
        </w:tc>
        <w:tc>
          <w:tcPr>
            <w:tcW w:w="4414" w:type="pct"/>
            <w:tcBorders>
              <w:left w:val="single" w:sz="4" w:space="0" w:color="022169"/>
            </w:tcBorders>
          </w:tcPr>
          <w:p w14:paraId="569961AA" w14:textId="77777777" w:rsidR="00F25BAA" w:rsidRPr="00BB70C6" w:rsidRDefault="00F25BAA" w:rsidP="00D066C5">
            <w:r w:rsidRPr="00BB70C6">
              <w:t>Preventing Sexual Exploitation, Abuse and Harassment</w:t>
            </w:r>
          </w:p>
        </w:tc>
      </w:tr>
      <w:tr w:rsidR="00F25BAA" w:rsidRPr="00BB70C6" w14:paraId="495B04BF" w14:textId="77777777" w:rsidTr="00FF0001">
        <w:trPr>
          <w:trHeight w:val="340"/>
        </w:trPr>
        <w:tc>
          <w:tcPr>
            <w:tcW w:w="586" w:type="pct"/>
            <w:tcBorders>
              <w:right w:val="single" w:sz="4" w:space="0" w:color="022169"/>
            </w:tcBorders>
          </w:tcPr>
          <w:p w14:paraId="416F1AA3" w14:textId="77777777" w:rsidR="00F25BAA" w:rsidRPr="001646D7" w:rsidRDefault="00F25BAA" w:rsidP="00F11C23">
            <w:pPr>
              <w:jc w:val="center"/>
              <w:rPr>
                <w:b/>
                <w:color w:val="022169"/>
              </w:rPr>
            </w:pPr>
            <w:r w:rsidRPr="001646D7">
              <w:rPr>
                <w:b/>
                <w:color w:val="022169"/>
              </w:rPr>
              <w:t>RCO</w:t>
            </w:r>
          </w:p>
        </w:tc>
        <w:tc>
          <w:tcPr>
            <w:tcW w:w="4414" w:type="pct"/>
            <w:tcBorders>
              <w:left w:val="single" w:sz="4" w:space="0" w:color="022169"/>
            </w:tcBorders>
          </w:tcPr>
          <w:p w14:paraId="5E5DA39F" w14:textId="77777777" w:rsidR="00F25BAA" w:rsidRPr="00BB70C6" w:rsidRDefault="00F25BAA" w:rsidP="00D066C5">
            <w:r w:rsidRPr="00BB70C6">
              <w:t>Resident Coordinator’s Office (UN)</w:t>
            </w:r>
          </w:p>
        </w:tc>
      </w:tr>
      <w:tr w:rsidR="00F25BAA" w:rsidRPr="00BB70C6" w14:paraId="715C6998" w14:textId="77777777" w:rsidTr="00FF0001">
        <w:trPr>
          <w:trHeight w:val="340"/>
        </w:trPr>
        <w:tc>
          <w:tcPr>
            <w:tcW w:w="586" w:type="pct"/>
            <w:tcBorders>
              <w:right w:val="single" w:sz="4" w:space="0" w:color="022169"/>
            </w:tcBorders>
          </w:tcPr>
          <w:p w14:paraId="43D1E223" w14:textId="77777777" w:rsidR="00F25BAA" w:rsidRPr="001646D7" w:rsidRDefault="00F25BAA" w:rsidP="00F11C23">
            <w:pPr>
              <w:jc w:val="center"/>
              <w:rPr>
                <w:b/>
                <w:color w:val="022169"/>
              </w:rPr>
            </w:pPr>
            <w:r w:rsidRPr="001646D7">
              <w:rPr>
                <w:b/>
                <w:color w:val="022169"/>
              </w:rPr>
              <w:t>SPC</w:t>
            </w:r>
          </w:p>
        </w:tc>
        <w:tc>
          <w:tcPr>
            <w:tcW w:w="4414" w:type="pct"/>
            <w:tcBorders>
              <w:left w:val="single" w:sz="4" w:space="0" w:color="022169"/>
            </w:tcBorders>
          </w:tcPr>
          <w:p w14:paraId="65DD2EE1" w14:textId="77777777" w:rsidR="00F25BAA" w:rsidRPr="00BB70C6" w:rsidRDefault="00F25BAA" w:rsidP="00D066C5">
            <w:r w:rsidRPr="00BB70C6">
              <w:t>The Pacific Community</w:t>
            </w:r>
          </w:p>
        </w:tc>
      </w:tr>
      <w:tr w:rsidR="00F25BAA" w:rsidRPr="00BB70C6" w14:paraId="6D387D8C" w14:textId="77777777" w:rsidTr="00FF0001">
        <w:trPr>
          <w:trHeight w:val="340"/>
        </w:trPr>
        <w:tc>
          <w:tcPr>
            <w:tcW w:w="586" w:type="pct"/>
            <w:tcBorders>
              <w:right w:val="single" w:sz="4" w:space="0" w:color="022169"/>
            </w:tcBorders>
          </w:tcPr>
          <w:p w14:paraId="014BCFBA" w14:textId="77777777" w:rsidR="00F25BAA" w:rsidRPr="001646D7" w:rsidRDefault="00F25BAA" w:rsidP="00F11C23">
            <w:pPr>
              <w:jc w:val="center"/>
              <w:rPr>
                <w:b/>
                <w:color w:val="022169"/>
              </w:rPr>
            </w:pPr>
            <w:r w:rsidRPr="001646D7">
              <w:rPr>
                <w:b/>
                <w:color w:val="022169"/>
              </w:rPr>
              <w:t>UNAMI</w:t>
            </w:r>
          </w:p>
        </w:tc>
        <w:tc>
          <w:tcPr>
            <w:tcW w:w="4414" w:type="pct"/>
            <w:tcBorders>
              <w:left w:val="single" w:sz="4" w:space="0" w:color="022169"/>
            </w:tcBorders>
          </w:tcPr>
          <w:p w14:paraId="546CCE70" w14:textId="77777777" w:rsidR="00F25BAA" w:rsidRPr="00BB70C6" w:rsidRDefault="00F25BAA" w:rsidP="00D066C5">
            <w:r w:rsidRPr="00BB70C6">
              <w:t>United Nations Assistance Mission for Iraq</w:t>
            </w:r>
          </w:p>
        </w:tc>
      </w:tr>
      <w:tr w:rsidR="00F25BAA" w:rsidRPr="00BB70C6" w14:paraId="06CA14D7" w14:textId="77777777" w:rsidTr="00FF0001">
        <w:trPr>
          <w:trHeight w:val="340"/>
        </w:trPr>
        <w:tc>
          <w:tcPr>
            <w:tcW w:w="586" w:type="pct"/>
            <w:tcBorders>
              <w:right w:val="single" w:sz="4" w:space="0" w:color="022169"/>
            </w:tcBorders>
          </w:tcPr>
          <w:p w14:paraId="2B354784" w14:textId="50C7E812" w:rsidR="00F25BAA" w:rsidRPr="001646D7" w:rsidRDefault="00F25BAA" w:rsidP="00F11C23">
            <w:pPr>
              <w:jc w:val="center"/>
              <w:rPr>
                <w:b/>
                <w:color w:val="022169"/>
              </w:rPr>
            </w:pPr>
            <w:r w:rsidRPr="001646D7">
              <w:rPr>
                <w:b/>
                <w:color w:val="022169"/>
              </w:rPr>
              <w:t>UNDP</w:t>
            </w:r>
          </w:p>
        </w:tc>
        <w:tc>
          <w:tcPr>
            <w:tcW w:w="4414" w:type="pct"/>
            <w:tcBorders>
              <w:left w:val="single" w:sz="4" w:space="0" w:color="022169"/>
            </w:tcBorders>
          </w:tcPr>
          <w:p w14:paraId="36055CE9" w14:textId="77777777" w:rsidR="00F25BAA" w:rsidRPr="00BB70C6" w:rsidRDefault="00F25BAA" w:rsidP="00D066C5">
            <w:r w:rsidRPr="00BB70C6">
              <w:t xml:space="preserve">United Nations Development Programme </w:t>
            </w:r>
          </w:p>
        </w:tc>
      </w:tr>
      <w:tr w:rsidR="00F25BAA" w:rsidRPr="00BB70C6" w14:paraId="73357333" w14:textId="77777777" w:rsidTr="00FF0001">
        <w:trPr>
          <w:trHeight w:val="340"/>
        </w:trPr>
        <w:tc>
          <w:tcPr>
            <w:tcW w:w="586" w:type="pct"/>
            <w:tcBorders>
              <w:right w:val="single" w:sz="4" w:space="0" w:color="022169"/>
            </w:tcBorders>
          </w:tcPr>
          <w:p w14:paraId="118E2671" w14:textId="201EDC9F" w:rsidR="00F25BAA" w:rsidRPr="001646D7" w:rsidRDefault="00F25BAA" w:rsidP="00F11C23">
            <w:pPr>
              <w:jc w:val="center"/>
              <w:rPr>
                <w:b/>
                <w:color w:val="022169"/>
              </w:rPr>
            </w:pPr>
            <w:r w:rsidRPr="001646D7">
              <w:rPr>
                <w:b/>
                <w:color w:val="022169"/>
              </w:rPr>
              <w:t>UNESCO</w:t>
            </w:r>
          </w:p>
        </w:tc>
        <w:tc>
          <w:tcPr>
            <w:tcW w:w="4414" w:type="pct"/>
            <w:tcBorders>
              <w:left w:val="single" w:sz="4" w:space="0" w:color="022169"/>
            </w:tcBorders>
          </w:tcPr>
          <w:p w14:paraId="15658895" w14:textId="77777777" w:rsidR="00F25BAA" w:rsidRPr="00BB70C6" w:rsidRDefault="00F25BAA" w:rsidP="00D066C5">
            <w:r w:rsidRPr="00BB70C6">
              <w:t xml:space="preserve">United Nations Educational, Scientific and Cultural Organization </w:t>
            </w:r>
          </w:p>
        </w:tc>
      </w:tr>
      <w:tr w:rsidR="00F25BAA" w:rsidRPr="00BB70C6" w14:paraId="347F4B1A" w14:textId="77777777" w:rsidTr="00FF0001">
        <w:trPr>
          <w:trHeight w:val="340"/>
        </w:trPr>
        <w:tc>
          <w:tcPr>
            <w:tcW w:w="586" w:type="pct"/>
            <w:tcBorders>
              <w:right w:val="single" w:sz="4" w:space="0" w:color="022169"/>
            </w:tcBorders>
          </w:tcPr>
          <w:p w14:paraId="649158C5" w14:textId="5B0290AF" w:rsidR="00F25BAA" w:rsidRPr="001646D7" w:rsidRDefault="00F25BAA" w:rsidP="00F11C23">
            <w:pPr>
              <w:jc w:val="center"/>
              <w:rPr>
                <w:b/>
                <w:color w:val="022169"/>
              </w:rPr>
            </w:pPr>
            <w:r w:rsidRPr="001646D7">
              <w:rPr>
                <w:b/>
                <w:color w:val="022169"/>
              </w:rPr>
              <w:t>UNFPA</w:t>
            </w:r>
          </w:p>
        </w:tc>
        <w:tc>
          <w:tcPr>
            <w:tcW w:w="4414" w:type="pct"/>
            <w:tcBorders>
              <w:left w:val="single" w:sz="4" w:space="0" w:color="022169"/>
            </w:tcBorders>
          </w:tcPr>
          <w:p w14:paraId="3707777A" w14:textId="77777777" w:rsidR="00F25BAA" w:rsidRPr="00BB70C6" w:rsidRDefault="00F25BAA" w:rsidP="00D066C5">
            <w:r w:rsidRPr="00BB70C6">
              <w:t xml:space="preserve">United Nations Population Fund </w:t>
            </w:r>
          </w:p>
        </w:tc>
      </w:tr>
      <w:tr w:rsidR="00F25BAA" w:rsidRPr="00BB70C6" w14:paraId="77659488" w14:textId="77777777" w:rsidTr="00FF0001">
        <w:trPr>
          <w:trHeight w:val="340"/>
        </w:trPr>
        <w:tc>
          <w:tcPr>
            <w:tcW w:w="586" w:type="pct"/>
            <w:tcBorders>
              <w:right w:val="single" w:sz="4" w:space="0" w:color="022169"/>
            </w:tcBorders>
          </w:tcPr>
          <w:p w14:paraId="1270FEBD" w14:textId="0C756A03" w:rsidR="00F25BAA" w:rsidRPr="001646D7" w:rsidRDefault="00F25BAA" w:rsidP="00F11C23">
            <w:pPr>
              <w:jc w:val="center"/>
              <w:rPr>
                <w:b/>
                <w:color w:val="022169"/>
              </w:rPr>
            </w:pPr>
            <w:r w:rsidRPr="001646D7">
              <w:rPr>
                <w:b/>
                <w:color w:val="022169"/>
              </w:rPr>
              <w:t>UNHCR</w:t>
            </w:r>
          </w:p>
        </w:tc>
        <w:tc>
          <w:tcPr>
            <w:tcW w:w="4414" w:type="pct"/>
            <w:tcBorders>
              <w:left w:val="single" w:sz="4" w:space="0" w:color="022169"/>
            </w:tcBorders>
          </w:tcPr>
          <w:p w14:paraId="13E9476B" w14:textId="77777777" w:rsidR="00F25BAA" w:rsidRPr="00BB70C6" w:rsidRDefault="00F25BAA" w:rsidP="00D066C5">
            <w:r w:rsidRPr="00BB70C6">
              <w:t xml:space="preserve">United Nations High Commissioner for Refugees </w:t>
            </w:r>
          </w:p>
        </w:tc>
      </w:tr>
      <w:tr w:rsidR="00F25BAA" w:rsidRPr="00BB70C6" w14:paraId="7BBE4BC3" w14:textId="77777777" w:rsidTr="00FF0001">
        <w:trPr>
          <w:trHeight w:val="340"/>
        </w:trPr>
        <w:tc>
          <w:tcPr>
            <w:tcW w:w="586" w:type="pct"/>
            <w:tcBorders>
              <w:right w:val="single" w:sz="4" w:space="0" w:color="022169"/>
            </w:tcBorders>
          </w:tcPr>
          <w:p w14:paraId="0F001C3F" w14:textId="0F709FCD" w:rsidR="00F25BAA" w:rsidRPr="001646D7" w:rsidRDefault="00F25BAA" w:rsidP="00F11C23">
            <w:pPr>
              <w:jc w:val="center"/>
              <w:rPr>
                <w:b/>
                <w:color w:val="022169"/>
              </w:rPr>
            </w:pPr>
            <w:r w:rsidRPr="001646D7">
              <w:rPr>
                <w:b/>
                <w:color w:val="022169"/>
              </w:rPr>
              <w:t>UNICEF</w:t>
            </w:r>
          </w:p>
        </w:tc>
        <w:tc>
          <w:tcPr>
            <w:tcW w:w="4414" w:type="pct"/>
            <w:tcBorders>
              <w:left w:val="single" w:sz="4" w:space="0" w:color="022169"/>
            </w:tcBorders>
          </w:tcPr>
          <w:p w14:paraId="124853AA" w14:textId="77777777" w:rsidR="00F25BAA" w:rsidRPr="00BB70C6" w:rsidRDefault="00F25BAA" w:rsidP="00D066C5">
            <w:r w:rsidRPr="00BB70C6">
              <w:t xml:space="preserve">United Nations Children's Emergency Fund </w:t>
            </w:r>
          </w:p>
        </w:tc>
      </w:tr>
      <w:tr w:rsidR="00F25BAA" w:rsidRPr="00BB70C6" w14:paraId="3B7B39BB" w14:textId="77777777" w:rsidTr="00FF0001">
        <w:trPr>
          <w:trHeight w:val="340"/>
        </w:trPr>
        <w:tc>
          <w:tcPr>
            <w:tcW w:w="586" w:type="pct"/>
            <w:tcBorders>
              <w:right w:val="single" w:sz="4" w:space="0" w:color="022169"/>
            </w:tcBorders>
          </w:tcPr>
          <w:p w14:paraId="4E6D8215" w14:textId="6EAF437A" w:rsidR="00F25BAA" w:rsidRPr="001646D7" w:rsidRDefault="00F25BAA" w:rsidP="00F11C23">
            <w:pPr>
              <w:jc w:val="center"/>
              <w:rPr>
                <w:b/>
                <w:color w:val="022169"/>
              </w:rPr>
            </w:pPr>
            <w:r w:rsidRPr="001646D7">
              <w:rPr>
                <w:b/>
                <w:color w:val="022169"/>
              </w:rPr>
              <w:t>UNITAD</w:t>
            </w:r>
          </w:p>
        </w:tc>
        <w:tc>
          <w:tcPr>
            <w:tcW w:w="4414" w:type="pct"/>
            <w:tcBorders>
              <w:left w:val="single" w:sz="4" w:space="0" w:color="022169"/>
            </w:tcBorders>
          </w:tcPr>
          <w:p w14:paraId="5A243E69" w14:textId="77777777" w:rsidR="00F25BAA" w:rsidRPr="00BB70C6" w:rsidRDefault="00F25BAA" w:rsidP="00D066C5">
            <w:r w:rsidRPr="00BB70C6">
              <w:t>Investigative Team to Promote Accountability for Crimes Committed by Da’esh/ISIL</w:t>
            </w:r>
          </w:p>
        </w:tc>
      </w:tr>
      <w:tr w:rsidR="00F25BAA" w:rsidRPr="00BB70C6" w14:paraId="2B7E0806" w14:textId="77777777" w:rsidTr="00FF0001">
        <w:trPr>
          <w:trHeight w:val="340"/>
        </w:trPr>
        <w:tc>
          <w:tcPr>
            <w:tcW w:w="586" w:type="pct"/>
            <w:tcBorders>
              <w:right w:val="single" w:sz="4" w:space="0" w:color="022169"/>
            </w:tcBorders>
          </w:tcPr>
          <w:p w14:paraId="016290E1" w14:textId="54BC8E83" w:rsidR="00F25BAA" w:rsidRPr="001646D7" w:rsidRDefault="00F25BAA" w:rsidP="00F11C23">
            <w:pPr>
              <w:jc w:val="center"/>
              <w:rPr>
                <w:b/>
                <w:color w:val="022169"/>
              </w:rPr>
            </w:pPr>
            <w:r w:rsidRPr="001646D7">
              <w:rPr>
                <w:b/>
                <w:color w:val="022169"/>
              </w:rPr>
              <w:t>UNOPS</w:t>
            </w:r>
          </w:p>
        </w:tc>
        <w:tc>
          <w:tcPr>
            <w:tcW w:w="4414" w:type="pct"/>
            <w:tcBorders>
              <w:left w:val="single" w:sz="4" w:space="0" w:color="022169"/>
            </w:tcBorders>
          </w:tcPr>
          <w:p w14:paraId="3D5CC854" w14:textId="77777777" w:rsidR="00F25BAA" w:rsidRPr="00BB70C6" w:rsidRDefault="00F25BAA" w:rsidP="00D066C5">
            <w:r w:rsidRPr="00BB70C6">
              <w:t xml:space="preserve">United Nations Office for Project Services </w:t>
            </w:r>
          </w:p>
        </w:tc>
      </w:tr>
      <w:tr w:rsidR="00F25BAA" w:rsidRPr="00BB70C6" w14:paraId="22C4CA73" w14:textId="77777777" w:rsidTr="00FF0001">
        <w:trPr>
          <w:trHeight w:val="340"/>
        </w:trPr>
        <w:tc>
          <w:tcPr>
            <w:tcW w:w="586" w:type="pct"/>
            <w:tcBorders>
              <w:right w:val="single" w:sz="4" w:space="0" w:color="022169"/>
            </w:tcBorders>
          </w:tcPr>
          <w:p w14:paraId="1D069464" w14:textId="60B426B5" w:rsidR="00F25BAA" w:rsidRPr="001646D7" w:rsidRDefault="00F25BAA" w:rsidP="00F11C23">
            <w:pPr>
              <w:jc w:val="center"/>
              <w:rPr>
                <w:b/>
                <w:color w:val="022169"/>
              </w:rPr>
            </w:pPr>
            <w:r w:rsidRPr="001646D7">
              <w:rPr>
                <w:b/>
                <w:color w:val="022169"/>
              </w:rPr>
              <w:t>UNRWA</w:t>
            </w:r>
          </w:p>
        </w:tc>
        <w:tc>
          <w:tcPr>
            <w:tcW w:w="4414" w:type="pct"/>
            <w:tcBorders>
              <w:left w:val="single" w:sz="4" w:space="0" w:color="022169"/>
            </w:tcBorders>
          </w:tcPr>
          <w:p w14:paraId="20777B60" w14:textId="77777777" w:rsidR="00F25BAA" w:rsidRPr="00BB70C6" w:rsidRDefault="00F25BAA" w:rsidP="00D066C5">
            <w:r w:rsidRPr="00BB70C6">
              <w:t xml:space="preserve">United Nations Relief and Works Agency for Palestine Refugees in the Near East </w:t>
            </w:r>
          </w:p>
        </w:tc>
      </w:tr>
      <w:tr w:rsidR="00F25BAA" w:rsidRPr="00BB70C6" w14:paraId="7FA6B438" w14:textId="77777777" w:rsidTr="00FF0001">
        <w:trPr>
          <w:trHeight w:val="340"/>
        </w:trPr>
        <w:tc>
          <w:tcPr>
            <w:tcW w:w="586" w:type="pct"/>
            <w:tcBorders>
              <w:right w:val="single" w:sz="4" w:space="0" w:color="022169"/>
            </w:tcBorders>
          </w:tcPr>
          <w:p w14:paraId="72975692" w14:textId="7A3DD5E7" w:rsidR="00F25BAA" w:rsidRPr="001646D7" w:rsidRDefault="00F25BAA" w:rsidP="00F11C23">
            <w:pPr>
              <w:jc w:val="center"/>
              <w:rPr>
                <w:b/>
                <w:color w:val="022169"/>
              </w:rPr>
            </w:pPr>
            <w:r w:rsidRPr="001646D7">
              <w:rPr>
                <w:b/>
                <w:color w:val="022169"/>
              </w:rPr>
              <w:t>WASH</w:t>
            </w:r>
          </w:p>
        </w:tc>
        <w:tc>
          <w:tcPr>
            <w:tcW w:w="4414" w:type="pct"/>
            <w:tcBorders>
              <w:left w:val="single" w:sz="4" w:space="0" w:color="022169"/>
            </w:tcBorders>
          </w:tcPr>
          <w:p w14:paraId="32E1131B" w14:textId="77777777" w:rsidR="00F25BAA" w:rsidRPr="00BB70C6" w:rsidRDefault="00F25BAA" w:rsidP="00D066C5">
            <w:r w:rsidRPr="00BB70C6">
              <w:t xml:space="preserve">Water, Sanitation and Hygiene </w:t>
            </w:r>
          </w:p>
        </w:tc>
      </w:tr>
      <w:tr w:rsidR="00F25BAA" w:rsidRPr="00BB70C6" w14:paraId="65F4C8BD" w14:textId="77777777" w:rsidTr="00FF0001">
        <w:trPr>
          <w:trHeight w:val="340"/>
        </w:trPr>
        <w:tc>
          <w:tcPr>
            <w:tcW w:w="586" w:type="pct"/>
            <w:tcBorders>
              <w:right w:val="single" w:sz="4" w:space="0" w:color="022169"/>
            </w:tcBorders>
          </w:tcPr>
          <w:p w14:paraId="395CB823" w14:textId="3143EB31" w:rsidR="00F25BAA" w:rsidRPr="001646D7" w:rsidRDefault="00F25BAA" w:rsidP="00F11C23">
            <w:pPr>
              <w:jc w:val="center"/>
              <w:rPr>
                <w:b/>
                <w:color w:val="022169"/>
              </w:rPr>
            </w:pPr>
            <w:r w:rsidRPr="001646D7">
              <w:rPr>
                <w:b/>
                <w:color w:val="022169"/>
              </w:rPr>
              <w:t>WFP</w:t>
            </w:r>
          </w:p>
        </w:tc>
        <w:tc>
          <w:tcPr>
            <w:tcW w:w="4414" w:type="pct"/>
            <w:tcBorders>
              <w:left w:val="single" w:sz="4" w:space="0" w:color="022169"/>
            </w:tcBorders>
          </w:tcPr>
          <w:p w14:paraId="3510F0DB" w14:textId="77777777" w:rsidR="00F25BAA" w:rsidRPr="00BB70C6" w:rsidRDefault="00F25BAA" w:rsidP="00D066C5">
            <w:r w:rsidRPr="00BB70C6">
              <w:t xml:space="preserve">World Food Programme </w:t>
            </w:r>
          </w:p>
        </w:tc>
      </w:tr>
      <w:tr w:rsidR="00F25BAA" w:rsidRPr="00BB70C6" w14:paraId="0735321B" w14:textId="77777777" w:rsidTr="00FF0001">
        <w:trPr>
          <w:trHeight w:val="340"/>
        </w:trPr>
        <w:tc>
          <w:tcPr>
            <w:tcW w:w="586" w:type="pct"/>
            <w:tcBorders>
              <w:right w:val="single" w:sz="4" w:space="0" w:color="022169"/>
            </w:tcBorders>
          </w:tcPr>
          <w:p w14:paraId="7AC5E9ED" w14:textId="15A27C69" w:rsidR="00F25BAA" w:rsidRPr="001646D7" w:rsidRDefault="00F25BAA" w:rsidP="00F11C23">
            <w:pPr>
              <w:jc w:val="center"/>
              <w:rPr>
                <w:b/>
                <w:color w:val="022169"/>
              </w:rPr>
            </w:pPr>
            <w:r w:rsidRPr="001646D7">
              <w:rPr>
                <w:b/>
                <w:color w:val="022169"/>
              </w:rPr>
              <w:t>WHO</w:t>
            </w:r>
          </w:p>
        </w:tc>
        <w:tc>
          <w:tcPr>
            <w:tcW w:w="4414" w:type="pct"/>
            <w:tcBorders>
              <w:left w:val="single" w:sz="4" w:space="0" w:color="022169"/>
            </w:tcBorders>
          </w:tcPr>
          <w:p w14:paraId="15AC1F30" w14:textId="77777777" w:rsidR="00F25BAA" w:rsidRPr="00BB70C6" w:rsidRDefault="00F25BAA" w:rsidP="00D066C5">
            <w:r w:rsidRPr="00BB70C6">
              <w:t>World Health Organization</w:t>
            </w:r>
          </w:p>
        </w:tc>
      </w:tr>
    </w:tbl>
    <w:p w14:paraId="5BEFCB35" w14:textId="77777777" w:rsidR="00F25BAA" w:rsidRDefault="00F25BAA" w:rsidP="00F25BAA"/>
    <w:p w14:paraId="19538DEB" w14:textId="77777777" w:rsidR="00F25BAA" w:rsidRPr="004565E6" w:rsidRDefault="00F25BAA" w:rsidP="00F25BAA"/>
    <w:p w14:paraId="357825CC" w14:textId="77777777" w:rsidR="00F25BAA" w:rsidRDefault="00F25BAA" w:rsidP="00F25BAA">
      <w:pPr>
        <w:sectPr w:rsidR="00F25BAA" w:rsidSect="0033309D">
          <w:headerReference w:type="default" r:id="rId18"/>
          <w:footerReference w:type="default" r:id="rId19"/>
          <w:pgSz w:w="11900" w:h="16840"/>
          <w:pgMar w:top="720" w:right="720" w:bottom="720" w:left="720" w:header="720" w:footer="720" w:gutter="0"/>
          <w:pgNumType w:start="1"/>
          <w:cols w:space="720"/>
          <w:formProt w:val="0"/>
          <w:docGrid w:linePitch="360"/>
        </w:sectPr>
      </w:pPr>
    </w:p>
    <w:p w14:paraId="5D4ECA24" w14:textId="77777777" w:rsidR="00F25BAA" w:rsidRDefault="00F25BAA" w:rsidP="00F25BAA"/>
    <w:p w14:paraId="32ADA869" w14:textId="77777777" w:rsidR="00F25BAA" w:rsidRDefault="00F25BAA" w:rsidP="00F25BAA"/>
    <w:p w14:paraId="4B229C1C" w14:textId="77777777" w:rsidR="00F25BAA" w:rsidRDefault="00F25BAA" w:rsidP="00F25BAA"/>
    <w:p w14:paraId="09CBC175" w14:textId="77777777" w:rsidR="00F25BAA" w:rsidRDefault="00F25BAA" w:rsidP="00F25BAA"/>
    <w:p w14:paraId="68C94C77" w14:textId="77777777" w:rsidR="00F25BAA" w:rsidRDefault="00F25BAA" w:rsidP="00F25BAA"/>
    <w:p w14:paraId="0D875C75" w14:textId="77777777" w:rsidR="00F25BAA" w:rsidRDefault="00F25BAA" w:rsidP="00F25BAA"/>
    <w:p w14:paraId="1CF2A536" w14:textId="77777777" w:rsidR="00F25BAA" w:rsidRDefault="00F25BAA" w:rsidP="00F25BAA"/>
    <w:p w14:paraId="23B8BEA4" w14:textId="77777777" w:rsidR="00F25BAA" w:rsidRDefault="00F25BAA" w:rsidP="00F25BAA"/>
    <w:p w14:paraId="017671FF" w14:textId="77777777" w:rsidR="00F25BAA" w:rsidRDefault="00F25BAA" w:rsidP="00F25BAA"/>
    <w:p w14:paraId="38000400" w14:textId="77777777" w:rsidR="00F25BAA" w:rsidRDefault="00F25BAA" w:rsidP="00F25BAA"/>
    <w:p w14:paraId="73A64EF6" w14:textId="77777777" w:rsidR="00F25BAA" w:rsidRDefault="00F25BAA" w:rsidP="00F25BAA"/>
    <w:p w14:paraId="4E302C4D" w14:textId="77777777" w:rsidR="00F25BAA" w:rsidRDefault="00F25BAA" w:rsidP="00F25BAA"/>
    <w:p w14:paraId="29206668" w14:textId="77777777" w:rsidR="00F25BAA" w:rsidRDefault="00F25BAA" w:rsidP="00F25BAA"/>
    <w:p w14:paraId="5B0574DA" w14:textId="77777777" w:rsidR="00F25BAA" w:rsidRDefault="00F25BAA" w:rsidP="00F25BAA"/>
    <w:p w14:paraId="7B60BD90" w14:textId="77777777" w:rsidR="00F25BAA" w:rsidRDefault="00F25BAA" w:rsidP="00F25BAA"/>
    <w:p w14:paraId="49552C81" w14:textId="77777777" w:rsidR="00F25BAA" w:rsidRDefault="00F25BAA" w:rsidP="00F25BAA"/>
    <w:p w14:paraId="63993FFB" w14:textId="77777777" w:rsidR="00F25BAA" w:rsidRDefault="00F25BAA" w:rsidP="00F25BAA"/>
    <w:p w14:paraId="09386856" w14:textId="77777777" w:rsidR="00F25BAA" w:rsidRDefault="00F25BAA" w:rsidP="00F25BAA"/>
    <w:p w14:paraId="54077126" w14:textId="77777777" w:rsidR="00F25BAA" w:rsidRDefault="00F25BAA" w:rsidP="00F25BAA"/>
    <w:p w14:paraId="3C8CAAB4" w14:textId="77777777" w:rsidR="00F25BAA" w:rsidRDefault="00F25BAA" w:rsidP="00F25BAA"/>
    <w:p w14:paraId="7B7D8471" w14:textId="77777777" w:rsidR="00F25BAA" w:rsidRDefault="00F25BAA" w:rsidP="00F25BAA"/>
    <w:p w14:paraId="194EE714" w14:textId="77777777" w:rsidR="00F25BAA" w:rsidRDefault="00F25BAA" w:rsidP="00F25BAA"/>
    <w:p w14:paraId="03039FD8" w14:textId="77777777" w:rsidR="00F25BAA" w:rsidRDefault="00F25BAA" w:rsidP="00F25BAA"/>
    <w:p w14:paraId="3D17D013" w14:textId="77777777" w:rsidR="00F25BAA" w:rsidRDefault="00F25BAA" w:rsidP="00F25BAA"/>
    <w:p w14:paraId="559641FE" w14:textId="77777777" w:rsidR="00F25BAA" w:rsidRDefault="00F25BAA" w:rsidP="00F25BAA"/>
    <w:p w14:paraId="006E9CFF" w14:textId="77777777" w:rsidR="00F25BAA" w:rsidRDefault="00F25BAA" w:rsidP="00F25BAA"/>
    <w:p w14:paraId="2E898F72" w14:textId="77777777" w:rsidR="00F25BAA" w:rsidRDefault="00F25BAA" w:rsidP="00F25BAA"/>
    <w:p w14:paraId="6E50D3B7" w14:textId="77777777" w:rsidR="00F25BAA" w:rsidRDefault="00F25BAA" w:rsidP="00F25BAA"/>
    <w:p w14:paraId="2DD70DE1" w14:textId="77777777" w:rsidR="00F25BAA" w:rsidRDefault="00F25BAA" w:rsidP="00F25BAA"/>
    <w:p w14:paraId="2E3C2C4F" w14:textId="77777777" w:rsidR="00F25BAA" w:rsidRDefault="00F25BAA" w:rsidP="00F25BAA"/>
    <w:p w14:paraId="557C95AF" w14:textId="77777777" w:rsidR="00F25BAA" w:rsidRDefault="00F25BAA" w:rsidP="00F25BAA"/>
    <w:p w14:paraId="27874340" w14:textId="77777777" w:rsidR="00F25BAA" w:rsidRDefault="00F25BAA" w:rsidP="00F25BAA"/>
    <w:p w14:paraId="0B2BBE94" w14:textId="77777777" w:rsidR="00F25BAA" w:rsidRDefault="00F25BAA" w:rsidP="00F25BAA"/>
    <w:p w14:paraId="283ADC74" w14:textId="77777777" w:rsidR="00F25BAA" w:rsidRDefault="00F25BAA" w:rsidP="00F25BAA"/>
    <w:p w14:paraId="752819D1" w14:textId="77777777" w:rsidR="00F25BAA" w:rsidRDefault="00F25BAA" w:rsidP="00F25BAA"/>
    <w:p w14:paraId="1E73524D" w14:textId="77777777" w:rsidR="00F25BAA" w:rsidRDefault="00F25BAA" w:rsidP="00F25BAA"/>
    <w:p w14:paraId="492912B0" w14:textId="77777777" w:rsidR="00F25BAA" w:rsidRDefault="00F25BAA" w:rsidP="00F25BAA"/>
    <w:p w14:paraId="47BEC50D" w14:textId="77777777" w:rsidR="00F25BAA" w:rsidRDefault="00F25BAA" w:rsidP="00F25BAA"/>
    <w:p w14:paraId="7C9A58C3" w14:textId="77777777" w:rsidR="00F25BAA" w:rsidRDefault="00F25BAA" w:rsidP="00F25BAA"/>
    <w:p w14:paraId="484C3743" w14:textId="77777777" w:rsidR="00F25BAA" w:rsidRDefault="00F25BAA" w:rsidP="00F25BAA"/>
    <w:p w14:paraId="2EF0DA16" w14:textId="77777777" w:rsidR="00F25BAA" w:rsidRDefault="00F25BAA" w:rsidP="00F25BAA"/>
    <w:p w14:paraId="68EB422D" w14:textId="77777777" w:rsidR="00F25BAA" w:rsidRDefault="00F25BAA" w:rsidP="00F25BAA"/>
    <w:p w14:paraId="24569D6E" w14:textId="77777777" w:rsidR="00F25BAA" w:rsidRDefault="00F25BAA" w:rsidP="00F25BAA"/>
    <w:p w14:paraId="29E239B6" w14:textId="77777777" w:rsidR="00F25BAA" w:rsidRDefault="00F25BAA" w:rsidP="00F25BAA"/>
    <w:p w14:paraId="66CCD029" w14:textId="77777777" w:rsidR="00F25BAA" w:rsidRDefault="00F25BAA" w:rsidP="00F25BAA"/>
    <w:p w14:paraId="5A5A94F4" w14:textId="77777777" w:rsidR="00F25BAA" w:rsidRDefault="00F25BAA" w:rsidP="00F25BAA"/>
    <w:p w14:paraId="6011293C" w14:textId="77777777" w:rsidR="00F25BAA" w:rsidRDefault="00F25BAA" w:rsidP="00F25BAA"/>
    <w:p w14:paraId="0D67BF69" w14:textId="77777777" w:rsidR="00F25BAA" w:rsidRDefault="00F25BAA" w:rsidP="00F25BAA">
      <w:pPr>
        <w:sectPr w:rsidR="00F25BAA" w:rsidSect="00D52539">
          <w:headerReference w:type="even" r:id="rId20"/>
          <w:headerReference w:type="default" r:id="rId21"/>
          <w:footerReference w:type="default" r:id="rId22"/>
          <w:headerReference w:type="first" r:id="rId23"/>
          <w:pgSz w:w="11900" w:h="16840"/>
          <w:pgMar w:top="720" w:right="720" w:bottom="720" w:left="720" w:header="720" w:footer="720" w:gutter="0"/>
          <w:cols w:space="720"/>
          <w:formProt w:val="0"/>
          <w:docGrid w:linePitch="360"/>
        </w:sectPr>
      </w:pPr>
    </w:p>
    <w:p w14:paraId="057EF773" w14:textId="77777777" w:rsidR="00F25BAA" w:rsidRPr="00110F56" w:rsidRDefault="00F25BAA" w:rsidP="00F25BAA">
      <w:pPr>
        <w:pStyle w:val="Heading1"/>
        <w:rPr>
          <w:rFonts w:eastAsiaTheme="minorHAnsi" w:cstheme="minorBidi"/>
          <w:sz w:val="24"/>
          <w:szCs w:val="24"/>
        </w:rPr>
      </w:pPr>
      <w:bookmarkStart w:id="3" w:name="_Toc122119697"/>
      <w:r w:rsidRPr="00516E52">
        <w:t>Executive Message</w:t>
      </w:r>
      <w:bookmarkEnd w:id="3"/>
    </w:p>
    <w:p w14:paraId="72E7A9F3" w14:textId="000C75BF" w:rsidR="00F25BAA" w:rsidRPr="00E617E0" w:rsidRDefault="00F25BAA" w:rsidP="00F25BAA">
      <w:pPr>
        <w:rPr>
          <w:rStyle w:val="SubtleEmphasis"/>
        </w:rPr>
      </w:pPr>
      <w:r w:rsidRPr="00E617E0">
        <w:rPr>
          <w:rStyle w:val="SubtleEmphasis"/>
        </w:rPr>
        <w:t xml:space="preserve">The Australia Assists </w:t>
      </w:r>
      <w:r w:rsidR="000B3562">
        <w:rPr>
          <w:rStyle w:val="SubtleEmphasis"/>
        </w:rPr>
        <w:t>p</w:t>
      </w:r>
      <w:r w:rsidRPr="00E617E0">
        <w:rPr>
          <w:rStyle w:val="SubtleEmphasis"/>
        </w:rPr>
        <w:t xml:space="preserve">rogram’s fifth year (FY22) was characterised by a succession of events resulting in high humanitarian need </w:t>
      </w:r>
      <w:r w:rsidR="001C2391" w:rsidRPr="001C2391">
        <w:rPr>
          <w:rStyle w:val="SubtleEmphasis"/>
        </w:rPr>
        <w:t>including in Afghanistan and Ukraine, and ongoing</w:t>
      </w:r>
      <w:r w:rsidR="001C2391">
        <w:rPr>
          <w:rStyle w:val="SubtleEmphasis"/>
        </w:rPr>
        <w:t xml:space="preserve"> </w:t>
      </w:r>
      <w:r w:rsidRPr="00E617E0">
        <w:rPr>
          <w:rStyle w:val="SubtleEmphasis"/>
        </w:rPr>
        <w:t>protracted cris</w:t>
      </w:r>
      <w:r w:rsidR="007F0B8E">
        <w:rPr>
          <w:rStyle w:val="SubtleEmphasis"/>
        </w:rPr>
        <w:t>e</w:t>
      </w:r>
      <w:r w:rsidRPr="00E617E0">
        <w:rPr>
          <w:rStyle w:val="SubtleEmphasis"/>
        </w:rPr>
        <w:t xml:space="preserve">s across the Middle East, </w:t>
      </w:r>
      <w:proofErr w:type="gramStart"/>
      <w:r w:rsidRPr="00E617E0">
        <w:rPr>
          <w:rStyle w:val="SubtleEmphasis"/>
        </w:rPr>
        <w:t>Africa</w:t>
      </w:r>
      <w:proofErr w:type="gramEnd"/>
      <w:r w:rsidRPr="00E617E0">
        <w:rPr>
          <w:rStyle w:val="SubtleEmphasis"/>
        </w:rPr>
        <w:t xml:space="preserve"> and South Asia. </w:t>
      </w:r>
    </w:p>
    <w:p w14:paraId="3C6FD1CE" w14:textId="77777777" w:rsidR="00F25BAA" w:rsidRDefault="00F25BAA" w:rsidP="00F25BAA"/>
    <w:p w14:paraId="28D08F7F" w14:textId="702DC3D8" w:rsidR="00F25BAA" w:rsidRDefault="00F25BAA" w:rsidP="00F25BAA">
      <w:r>
        <w:t>The Program’s response to these events w</w:t>
      </w:r>
      <w:r w:rsidR="00A752E6">
        <w:t>as</w:t>
      </w:r>
      <w:r>
        <w:t xml:space="preserve"> done in the shadow of the ongoing COVID pandemic that continued to strain national health systems and disrupt global supply chains. In our own region, extreme </w:t>
      </w:r>
      <w:r w:rsidR="0001375D" w:rsidRPr="0001375D">
        <w:t>climatic</w:t>
      </w:r>
      <w:r>
        <w:t xml:space="preserve"> and weather events threatened lives and livelihoods, exacerbating food insecurity and access to fresh water. </w:t>
      </w:r>
    </w:p>
    <w:p w14:paraId="641DD5CC" w14:textId="77777777" w:rsidR="00F25BAA" w:rsidRDefault="00F25BAA" w:rsidP="00F25BAA"/>
    <w:p w14:paraId="679FEB11" w14:textId="3D3A0DE9" w:rsidR="00F25BAA" w:rsidRDefault="00F25BAA" w:rsidP="00F25BAA">
      <w:r>
        <w:t xml:space="preserve">Through this period of instability, the Australian Government, via Australia Assists, remained committed to the provision of humanitarian assistance via UN, government, regional </w:t>
      </w:r>
      <w:proofErr w:type="gramStart"/>
      <w:r>
        <w:t>multilateral</w:t>
      </w:r>
      <w:proofErr w:type="gramEnd"/>
      <w:r>
        <w:t xml:space="preserve"> and civil society partners. From north-east Nigeria to </w:t>
      </w:r>
      <w:r w:rsidR="007F0B8E">
        <w:t>Samoa</w:t>
      </w:r>
      <w:r>
        <w:t xml:space="preserve">, Australia Assists </w:t>
      </w:r>
      <w:proofErr w:type="spellStart"/>
      <w:r>
        <w:t>deployees</w:t>
      </w:r>
      <w:proofErr w:type="spellEnd"/>
      <w:r>
        <w:t xml:space="preserve"> span the globe, working with partners </w:t>
      </w:r>
      <w:r w:rsidR="00484FB1" w:rsidRPr="00484FB1">
        <w:t>to prepare for, respond to and recover from</w:t>
      </w:r>
      <w:r>
        <w:t xml:space="preserve"> crisis and conflict. </w:t>
      </w:r>
    </w:p>
    <w:p w14:paraId="7D09E3F5" w14:textId="77777777" w:rsidR="00F25BAA" w:rsidRDefault="00F25BAA" w:rsidP="00F25BAA"/>
    <w:p w14:paraId="7F7B26B6" w14:textId="0A463F61" w:rsidR="00F25BAA" w:rsidRDefault="00F25BAA" w:rsidP="00F25BAA">
      <w:r>
        <w:t xml:space="preserve">In Year 5 of the </w:t>
      </w:r>
      <w:r w:rsidR="00766F70">
        <w:t>P</w:t>
      </w:r>
      <w:r>
        <w:t xml:space="preserve">rogram, Australia Assists responded to an unprecedented increase in demand from both deployment partners and the Australian Government. One hundred and two (102) specialists deployed to 27 Program partners in 31 countries </w:t>
      </w:r>
      <w:r w:rsidR="005F0377" w:rsidRPr="005F0377">
        <w:t xml:space="preserve">across the Pacific, Asia, the Middle East, </w:t>
      </w:r>
      <w:proofErr w:type="gramStart"/>
      <w:r w:rsidR="005F0377" w:rsidRPr="005F0377">
        <w:t>Africa</w:t>
      </w:r>
      <w:proofErr w:type="gramEnd"/>
      <w:r w:rsidR="005F0377" w:rsidRPr="005F0377">
        <w:t xml:space="preserve"> and Europe</w:t>
      </w:r>
      <w:r>
        <w:t>, representing an average of two deployments per week.</w:t>
      </w:r>
    </w:p>
    <w:p w14:paraId="328905EF" w14:textId="77777777" w:rsidR="00F25BAA" w:rsidRDefault="00F25BAA" w:rsidP="00F25BAA"/>
    <w:p w14:paraId="4DB5785E" w14:textId="2F90944B" w:rsidR="00F25BAA" w:rsidRDefault="00F25BAA" w:rsidP="00F25BAA">
      <w:r>
        <w:t>Importantly, the Program maintained, and in some areas accelerated</w:t>
      </w:r>
      <w:r w:rsidR="00EF1147">
        <w:t>,</w:t>
      </w:r>
      <w:r>
        <w:t xml:space="preserve"> progress against gender equality, disability inclusion and localisation targets. This year, for example, saw an acceleration of the localisation agenda, with more </w:t>
      </w:r>
      <w:proofErr w:type="spellStart"/>
      <w:r>
        <w:t>deployees</w:t>
      </w:r>
      <w:proofErr w:type="spellEnd"/>
      <w:r>
        <w:t xml:space="preserve"> than ever having a cultural or linguistic affinity with their country of deployment. </w:t>
      </w:r>
    </w:p>
    <w:p w14:paraId="45D7801F" w14:textId="77777777" w:rsidR="00F25BAA" w:rsidRDefault="00F25BAA" w:rsidP="00F25BAA"/>
    <w:p w14:paraId="775AF428" w14:textId="77777777" w:rsidR="00F25BAA" w:rsidRPr="00516E52" w:rsidRDefault="00F25BAA" w:rsidP="00F25BAA">
      <w:r>
        <w:t xml:space="preserve">Australia Assists remains well placed to support communities before, during and after crises and has demonstrated the agility necessary to respond to new and emerging humanitarian challenges as they arise. To this end, the Program will continue to align deployments to DFAT’s country-based development cooperation frameworks, DFAT’s development policy and Australia’s </w:t>
      </w:r>
      <w:hyperlink r:id="rId24" w:history="1">
        <w:r w:rsidRPr="00516E52">
          <w:rPr>
            <w:rStyle w:val="Hyperlink"/>
          </w:rPr>
          <w:t>Climate Change Action Strategy</w:t>
        </w:r>
      </w:hyperlink>
      <w:r>
        <w:t xml:space="preserve"> (2020-2025).</w:t>
      </w:r>
    </w:p>
    <w:p w14:paraId="7755ACFF" w14:textId="77777777" w:rsidR="00F25BAA" w:rsidRDefault="00F25BAA" w:rsidP="00F25BAA">
      <w:r>
        <w:br w:type="page"/>
      </w:r>
    </w:p>
    <w:p w14:paraId="2CDAA641" w14:textId="77777777" w:rsidR="00F25BAA" w:rsidRDefault="00F25BAA" w:rsidP="00F25BAA">
      <w:pPr>
        <w:pStyle w:val="Heading1"/>
      </w:pPr>
      <w:bookmarkStart w:id="4" w:name="_Toc122119698"/>
      <w:r w:rsidRPr="009A0EB9">
        <w:t>Program Summary</w:t>
      </w:r>
      <w:bookmarkEnd w:id="4"/>
    </w:p>
    <w:p w14:paraId="5B28C994" w14:textId="12C1208D" w:rsidR="00F25BAA" w:rsidRPr="009A0EB9" w:rsidRDefault="00B93738" w:rsidP="00F25BAA">
      <w:pPr>
        <w:rPr>
          <w:rStyle w:val="SubtleEmphasis"/>
        </w:rPr>
      </w:pPr>
      <w:r w:rsidRPr="00B93738">
        <w:rPr>
          <w:rStyle w:val="SubtleEmphasis"/>
        </w:rPr>
        <w:t>Australia Assists is the Australia</w:t>
      </w:r>
      <w:r w:rsidR="00644CF8">
        <w:rPr>
          <w:rStyle w:val="SubtleEmphasis"/>
        </w:rPr>
        <w:t>n</w:t>
      </w:r>
      <w:r w:rsidRPr="00B93738">
        <w:rPr>
          <w:rStyle w:val="SubtleEmphasis"/>
        </w:rPr>
        <w:t xml:space="preserve"> Government's humanitarian civilian deployment program, implemented by RedR Australia</w:t>
      </w:r>
      <w:r w:rsidR="00F25BAA" w:rsidRPr="009A0EB9">
        <w:rPr>
          <w:rStyle w:val="SubtleEmphasis"/>
        </w:rPr>
        <w:t>.</w:t>
      </w:r>
    </w:p>
    <w:p w14:paraId="46CA14EC" w14:textId="77777777" w:rsidR="00F25BAA" w:rsidRDefault="00F25BAA" w:rsidP="00F25BAA"/>
    <w:p w14:paraId="519179A0" w14:textId="1E54563D" w:rsidR="00F25BAA" w:rsidRDefault="00F25BAA" w:rsidP="00F25BAA">
      <w:r>
        <w:t>The Program has completed the fifth year of a seven-year</w:t>
      </w:r>
      <w:r w:rsidR="00D81AAD">
        <w:t xml:space="preserve"> </w:t>
      </w:r>
      <w:r>
        <w:t xml:space="preserve">contract. Having commenced in October 2017, the Program deploys technical humanitarian specialists to work with United Nations (UN) agencies, government institutions, regional multilateral agencies and communities to prepare for, respond to and recover </w:t>
      </w:r>
      <w:r w:rsidR="00CD126C" w:rsidRPr="00CD126C">
        <w:t>from disasters and conflict</w:t>
      </w:r>
      <w:r>
        <w:t xml:space="preserve">. </w:t>
      </w:r>
    </w:p>
    <w:p w14:paraId="54F3CB70" w14:textId="77777777" w:rsidR="00F25BAA" w:rsidRDefault="00F25BAA" w:rsidP="00F25BAA"/>
    <w:p w14:paraId="27D05923" w14:textId="4E857610" w:rsidR="00F25BAA" w:rsidRPr="009A0EB9" w:rsidRDefault="00F25BAA" w:rsidP="00F25BAA">
      <w:r>
        <w:t xml:space="preserve">Aligning with the humanitarian </w:t>
      </w:r>
      <w:r w:rsidR="005E1011" w:rsidRPr="005E1011">
        <w:t>cycle, the Program's End of Program Outcomes (EPOs) are:</w:t>
      </w:r>
    </w:p>
    <w:p w14:paraId="7EF85832" w14:textId="77777777" w:rsidR="00F25BAA" w:rsidRDefault="00F25BAA" w:rsidP="00F25BAA"/>
    <w:p w14:paraId="185C771E" w14:textId="77777777" w:rsidR="00F25BAA" w:rsidRPr="00140F07" w:rsidRDefault="00F25BAA" w:rsidP="00F25BAA">
      <w:pPr>
        <w:pStyle w:val="ListParagraph"/>
        <w:numPr>
          <w:ilvl w:val="0"/>
          <w:numId w:val="2"/>
        </w:numPr>
        <w:rPr>
          <w:rFonts w:ascii="Helvetica Neue Condensed" w:hAnsi="Helvetica Neue Condensed"/>
          <w:b/>
          <w:sz w:val="28"/>
          <w:szCs w:val="28"/>
        </w:rPr>
      </w:pPr>
      <w:r w:rsidRPr="00140F07">
        <w:rPr>
          <w:rFonts w:ascii="Helvetica Neue Condensed" w:hAnsi="Helvetica Neue Condensed"/>
          <w:b/>
          <w:sz w:val="28"/>
          <w:szCs w:val="28"/>
        </w:rPr>
        <w:t>Stability, Resilience and Risk Reduction</w:t>
      </w:r>
    </w:p>
    <w:p w14:paraId="2E52849A" w14:textId="77777777" w:rsidR="00F25BAA" w:rsidRPr="00140F07" w:rsidRDefault="00F25BAA" w:rsidP="00F25BAA">
      <w:pPr>
        <w:pStyle w:val="ListParagraph"/>
      </w:pPr>
      <w:r w:rsidRPr="00140F07">
        <w:t xml:space="preserve">Improved ability of Australia and partner countries to reduce disaster risk, build resilience and contribute to conflict mitigation. </w:t>
      </w:r>
    </w:p>
    <w:p w14:paraId="2EB5E575" w14:textId="77777777" w:rsidR="00F25BAA" w:rsidRPr="009A0EB9" w:rsidRDefault="00F25BAA" w:rsidP="00F25BAA">
      <w:pPr>
        <w:rPr>
          <w:b/>
          <w:sz w:val="28"/>
          <w:szCs w:val="28"/>
        </w:rPr>
      </w:pPr>
    </w:p>
    <w:p w14:paraId="1330875C" w14:textId="77777777" w:rsidR="00F25BAA" w:rsidRPr="00DF3528" w:rsidRDefault="00F25BAA" w:rsidP="00F25BAA">
      <w:pPr>
        <w:pStyle w:val="ListParagraph"/>
        <w:numPr>
          <w:ilvl w:val="0"/>
          <w:numId w:val="2"/>
        </w:numPr>
        <w:rPr>
          <w:rFonts w:ascii="Helvetica Neue Condensed" w:hAnsi="Helvetica Neue Condensed"/>
          <w:b/>
          <w:color w:val="EB0029"/>
          <w:sz w:val="28"/>
          <w:szCs w:val="28"/>
        </w:rPr>
      </w:pPr>
      <w:r w:rsidRPr="00DF3528">
        <w:rPr>
          <w:rFonts w:ascii="Helvetica Neue Condensed" w:hAnsi="Helvetica Neue Condensed"/>
          <w:b/>
          <w:color w:val="EB0029"/>
          <w:sz w:val="28"/>
          <w:szCs w:val="28"/>
        </w:rPr>
        <w:t>Crisis Preparedness and Response</w:t>
      </w:r>
    </w:p>
    <w:p w14:paraId="47C57D55" w14:textId="325C87B1" w:rsidR="00F25BAA" w:rsidRPr="00140F07" w:rsidRDefault="00F25BAA" w:rsidP="00F25BAA">
      <w:pPr>
        <w:pStyle w:val="ListParagraph"/>
        <w:rPr>
          <w:b/>
          <w:sz w:val="28"/>
          <w:szCs w:val="28"/>
        </w:rPr>
      </w:pPr>
      <w:r w:rsidRPr="00140F07">
        <w:t xml:space="preserve">Improved ability of Australia and partner countries to prepare for and respond to disaster, </w:t>
      </w:r>
      <w:proofErr w:type="gramStart"/>
      <w:r w:rsidRPr="00140F07">
        <w:t>fragility</w:t>
      </w:r>
      <w:proofErr w:type="gramEnd"/>
      <w:r w:rsidRPr="00140F07">
        <w:t xml:space="preserve"> and conflict.</w:t>
      </w:r>
      <w:r w:rsidRPr="00140F07">
        <w:rPr>
          <w:b/>
          <w:sz w:val="28"/>
          <w:szCs w:val="28"/>
        </w:rPr>
        <w:t xml:space="preserve"> </w:t>
      </w:r>
    </w:p>
    <w:p w14:paraId="7E660675" w14:textId="77777777" w:rsidR="00F25BAA" w:rsidRPr="009A0EB9" w:rsidRDefault="00F25BAA" w:rsidP="00F25BAA">
      <w:pPr>
        <w:rPr>
          <w:b/>
          <w:sz w:val="28"/>
          <w:szCs w:val="28"/>
        </w:rPr>
      </w:pPr>
    </w:p>
    <w:p w14:paraId="2B12BBE1" w14:textId="77777777" w:rsidR="00F25BAA" w:rsidRPr="00DF3528" w:rsidRDefault="00F25BAA" w:rsidP="00F25BAA">
      <w:pPr>
        <w:pStyle w:val="ListParagraph"/>
        <w:numPr>
          <w:ilvl w:val="0"/>
          <w:numId w:val="2"/>
        </w:numPr>
        <w:rPr>
          <w:rFonts w:ascii="Helvetica Neue Condensed" w:hAnsi="Helvetica Neue Condensed"/>
          <w:b/>
          <w:color w:val="368FD4"/>
          <w:sz w:val="28"/>
          <w:szCs w:val="28"/>
        </w:rPr>
      </w:pPr>
      <w:r w:rsidRPr="00DF3528">
        <w:rPr>
          <w:rFonts w:ascii="Helvetica Neue Condensed" w:hAnsi="Helvetica Neue Condensed"/>
          <w:b/>
          <w:color w:val="368FD4"/>
          <w:sz w:val="28"/>
          <w:szCs w:val="28"/>
        </w:rPr>
        <w:t>Stabilisation, Recovery and Reconstruction</w:t>
      </w:r>
    </w:p>
    <w:p w14:paraId="08BE6682" w14:textId="32A3424F" w:rsidR="00F25BAA" w:rsidRPr="00140F07" w:rsidRDefault="00F25BAA" w:rsidP="00F25BAA">
      <w:pPr>
        <w:pStyle w:val="ListParagraph"/>
      </w:pPr>
      <w:r w:rsidRPr="00140F07">
        <w:t xml:space="preserve">Improved ability of Australia and partner countries to stabilise, recover and rebuild following disaster and conflict. </w:t>
      </w:r>
    </w:p>
    <w:p w14:paraId="0B6F2C72" w14:textId="77777777" w:rsidR="00F25BAA" w:rsidRPr="009A0EB9" w:rsidRDefault="00F25BAA" w:rsidP="00F25BAA">
      <w:pPr>
        <w:rPr>
          <w:b/>
          <w:sz w:val="28"/>
          <w:szCs w:val="28"/>
        </w:rPr>
      </w:pPr>
    </w:p>
    <w:p w14:paraId="4308D320" w14:textId="77777777" w:rsidR="00F25BAA" w:rsidRPr="00DF3528" w:rsidRDefault="00F25BAA" w:rsidP="00F25BAA">
      <w:pPr>
        <w:pStyle w:val="ListParagraph"/>
        <w:numPr>
          <w:ilvl w:val="0"/>
          <w:numId w:val="2"/>
        </w:numPr>
        <w:rPr>
          <w:rFonts w:ascii="Helvetica Neue Condensed" w:hAnsi="Helvetica Neue Condensed"/>
          <w:b/>
          <w:color w:val="69696B"/>
          <w:sz w:val="28"/>
          <w:szCs w:val="28"/>
        </w:rPr>
      </w:pPr>
      <w:r w:rsidRPr="00DF3528">
        <w:rPr>
          <w:rFonts w:ascii="Helvetica Neue Condensed" w:hAnsi="Helvetica Neue Condensed"/>
          <w:b/>
          <w:color w:val="69696B"/>
          <w:sz w:val="28"/>
          <w:szCs w:val="28"/>
        </w:rPr>
        <w:t>Quality of Humanitarian Action</w:t>
      </w:r>
    </w:p>
    <w:p w14:paraId="449857EE" w14:textId="77777777" w:rsidR="00F25BAA" w:rsidRPr="00140F07" w:rsidRDefault="00F25BAA" w:rsidP="00F25BAA">
      <w:pPr>
        <w:pStyle w:val="ListParagraph"/>
      </w:pPr>
      <w:r w:rsidRPr="00140F07">
        <w:t>Improved influence of Australia's humanitarian efforts and advancement of humanitarian policy imperatives and standards.</w:t>
      </w:r>
    </w:p>
    <w:p w14:paraId="23720F1E" w14:textId="77777777" w:rsidR="00F25BAA" w:rsidRDefault="00F25BAA" w:rsidP="00F25BAA"/>
    <w:p w14:paraId="69BABA94" w14:textId="77777777" w:rsidR="00F25BAA" w:rsidRDefault="00F25BAA" w:rsidP="00F25BAA"/>
    <w:p w14:paraId="3B94A0F3" w14:textId="77777777" w:rsidR="00F25BAA" w:rsidRDefault="00F25BAA" w:rsidP="00F25BAA"/>
    <w:p w14:paraId="4FEF544E" w14:textId="77777777" w:rsidR="00F25BAA" w:rsidRDefault="00F25BAA" w:rsidP="00F25BAA"/>
    <w:p w14:paraId="2B821FDC" w14:textId="77777777" w:rsidR="00F25BAA" w:rsidRDefault="00F25BAA" w:rsidP="00F25BAA"/>
    <w:p w14:paraId="3A0D0780" w14:textId="77777777" w:rsidR="00F25BAA" w:rsidRDefault="00F25BAA" w:rsidP="00F25BAA"/>
    <w:p w14:paraId="20E58568" w14:textId="77777777" w:rsidR="00F25BAA" w:rsidRDefault="00F25BAA" w:rsidP="00F25BAA"/>
    <w:p w14:paraId="203B9A56" w14:textId="77777777" w:rsidR="00F25BAA" w:rsidRDefault="00F25BAA" w:rsidP="00F25BAA"/>
    <w:p w14:paraId="299C8785" w14:textId="77777777" w:rsidR="00F25BAA" w:rsidRDefault="00F25BAA" w:rsidP="00F25BAA"/>
    <w:p w14:paraId="7507CE95" w14:textId="77777777" w:rsidR="00F25BAA" w:rsidRDefault="00F25BAA" w:rsidP="00F25BAA"/>
    <w:p w14:paraId="478D1F18" w14:textId="77777777" w:rsidR="00F25BAA" w:rsidRDefault="00F25BAA" w:rsidP="00F25BAA"/>
    <w:p w14:paraId="0BEEA407" w14:textId="77777777" w:rsidR="00F25BAA" w:rsidRDefault="00F25BAA" w:rsidP="00F25BAA"/>
    <w:p w14:paraId="5D175EE2" w14:textId="77777777" w:rsidR="00F25BAA" w:rsidRDefault="00F25BAA" w:rsidP="00F25BAA"/>
    <w:p w14:paraId="649FE2BC" w14:textId="77777777" w:rsidR="00F25BAA" w:rsidRDefault="00F25BAA" w:rsidP="00F25BAA"/>
    <w:p w14:paraId="64CA2FF2" w14:textId="77777777" w:rsidR="00F25BAA" w:rsidRDefault="00F25BAA" w:rsidP="00F25BAA"/>
    <w:p w14:paraId="3B9E3519" w14:textId="77777777" w:rsidR="00F25BAA" w:rsidRPr="001F0BF1" w:rsidRDefault="00F25BAA" w:rsidP="00F25BAA"/>
    <w:p w14:paraId="3F67E649" w14:textId="77777777" w:rsidR="00F25BAA" w:rsidRDefault="00F25BAA" w:rsidP="00F25BAA"/>
    <w:p w14:paraId="0FFA4F12" w14:textId="77777777" w:rsidR="00F25BAA" w:rsidRDefault="00F25BAA" w:rsidP="00F25BAA">
      <w:pPr>
        <w:sectPr w:rsidR="00F25BAA" w:rsidSect="00D52539">
          <w:headerReference w:type="default" r:id="rId25"/>
          <w:footerReference w:type="default" r:id="rId26"/>
          <w:pgSz w:w="11900" w:h="16840"/>
          <w:pgMar w:top="720" w:right="720" w:bottom="720" w:left="720" w:header="720" w:footer="720" w:gutter="0"/>
          <w:cols w:space="720"/>
          <w:formProt w:val="0"/>
          <w:docGrid w:linePitch="360"/>
        </w:sectPr>
      </w:pPr>
    </w:p>
    <w:p w14:paraId="10B82322" w14:textId="77777777" w:rsidR="00F25BAA" w:rsidRDefault="00F25BAA" w:rsidP="00F25BAA"/>
    <w:p w14:paraId="03288EAC" w14:textId="77777777" w:rsidR="00F25BAA" w:rsidRDefault="00F25BAA" w:rsidP="00F25BAA"/>
    <w:p w14:paraId="45F5FC41" w14:textId="77777777" w:rsidR="00F25BAA" w:rsidRDefault="00F25BAA" w:rsidP="00F25BAA"/>
    <w:p w14:paraId="08DB240F" w14:textId="77777777" w:rsidR="00F25BAA" w:rsidRDefault="00F25BAA" w:rsidP="00F25BAA"/>
    <w:p w14:paraId="5A0300C8" w14:textId="77777777" w:rsidR="00F25BAA" w:rsidRDefault="00F25BAA" w:rsidP="00F25BAA"/>
    <w:p w14:paraId="4041CE60" w14:textId="77777777" w:rsidR="00F25BAA" w:rsidRDefault="00F25BAA" w:rsidP="00F25BAA"/>
    <w:p w14:paraId="37970AEC" w14:textId="77777777" w:rsidR="00F25BAA" w:rsidRDefault="00F25BAA" w:rsidP="00F25BAA"/>
    <w:p w14:paraId="388AD59A" w14:textId="77777777" w:rsidR="00F25BAA" w:rsidRDefault="00F25BAA" w:rsidP="00F25BAA"/>
    <w:p w14:paraId="413154EE" w14:textId="77777777" w:rsidR="00F25BAA" w:rsidRDefault="00F25BAA" w:rsidP="00F25BAA"/>
    <w:p w14:paraId="1C93FC17" w14:textId="77777777" w:rsidR="00F25BAA" w:rsidRDefault="00F25BAA" w:rsidP="00F25BAA"/>
    <w:p w14:paraId="743AB8B9" w14:textId="77777777" w:rsidR="00F25BAA" w:rsidRDefault="00F25BAA" w:rsidP="00F25BAA"/>
    <w:p w14:paraId="0BCD7E28" w14:textId="77777777" w:rsidR="00F25BAA" w:rsidRDefault="00F25BAA" w:rsidP="00F25BAA"/>
    <w:p w14:paraId="656D7C33" w14:textId="77777777" w:rsidR="00F25BAA" w:rsidRDefault="00F25BAA" w:rsidP="00F25BAA"/>
    <w:p w14:paraId="3442AF28" w14:textId="77777777" w:rsidR="00F25BAA" w:rsidRDefault="00F25BAA" w:rsidP="00F25BAA"/>
    <w:p w14:paraId="7D466A51" w14:textId="77777777" w:rsidR="00F25BAA" w:rsidRDefault="00F25BAA" w:rsidP="00F25BAA"/>
    <w:p w14:paraId="1169AEFF" w14:textId="77777777" w:rsidR="00F25BAA" w:rsidRDefault="00F25BAA" w:rsidP="00F25BAA"/>
    <w:p w14:paraId="1E6B32FF" w14:textId="77777777" w:rsidR="00F25BAA" w:rsidRDefault="00F25BAA" w:rsidP="00F25BAA"/>
    <w:p w14:paraId="1190299F" w14:textId="77777777" w:rsidR="00F25BAA" w:rsidRDefault="00F25BAA" w:rsidP="00F25BAA"/>
    <w:p w14:paraId="62996917" w14:textId="77777777" w:rsidR="00F25BAA" w:rsidRDefault="00F25BAA" w:rsidP="00F25BAA"/>
    <w:p w14:paraId="32617744" w14:textId="77777777" w:rsidR="00F25BAA" w:rsidRDefault="00F25BAA" w:rsidP="00F25BAA"/>
    <w:p w14:paraId="6029325C" w14:textId="77777777" w:rsidR="00F25BAA" w:rsidRDefault="00F25BAA" w:rsidP="00F25BAA"/>
    <w:p w14:paraId="277DD847" w14:textId="77777777" w:rsidR="00F25BAA" w:rsidRDefault="00F25BAA" w:rsidP="00F25BAA"/>
    <w:p w14:paraId="21DEE201" w14:textId="77777777" w:rsidR="00F25BAA" w:rsidRDefault="00F25BAA" w:rsidP="00F25BAA"/>
    <w:p w14:paraId="7E90FB67" w14:textId="77777777" w:rsidR="00F25BAA" w:rsidRDefault="00F25BAA" w:rsidP="00F25BAA"/>
    <w:p w14:paraId="1B09A3B8" w14:textId="77777777" w:rsidR="00F25BAA" w:rsidRDefault="00F25BAA" w:rsidP="00F25BAA"/>
    <w:p w14:paraId="5BDA82B7" w14:textId="77777777" w:rsidR="00F25BAA" w:rsidRDefault="00F25BAA" w:rsidP="00F25BAA"/>
    <w:p w14:paraId="68D57B26" w14:textId="77777777" w:rsidR="00F25BAA" w:rsidRDefault="00F25BAA" w:rsidP="00F25BAA"/>
    <w:p w14:paraId="60E24462" w14:textId="77777777" w:rsidR="00F25BAA" w:rsidRDefault="00F25BAA" w:rsidP="00F25BAA"/>
    <w:p w14:paraId="63664CCD" w14:textId="77777777" w:rsidR="00F25BAA" w:rsidRDefault="00F25BAA" w:rsidP="00F25BAA"/>
    <w:p w14:paraId="669D2F35" w14:textId="02621A57" w:rsidR="00F25BAA" w:rsidRDefault="00F25BAA" w:rsidP="00295131">
      <w:pPr>
        <w:tabs>
          <w:tab w:val="left" w:pos="3855"/>
        </w:tabs>
      </w:pPr>
    </w:p>
    <w:p w14:paraId="3729032F" w14:textId="77777777" w:rsidR="00F25BAA" w:rsidRDefault="00F25BAA" w:rsidP="00F25BAA"/>
    <w:p w14:paraId="3B6BF060" w14:textId="77777777" w:rsidR="00F25BAA" w:rsidRDefault="00F25BAA" w:rsidP="00F25BAA"/>
    <w:p w14:paraId="36F16599" w14:textId="77777777" w:rsidR="00F25BAA" w:rsidRDefault="00F25BAA" w:rsidP="00F25BAA"/>
    <w:p w14:paraId="65D36670" w14:textId="77777777" w:rsidR="00F25BAA" w:rsidRDefault="00F25BAA" w:rsidP="00F25BAA"/>
    <w:p w14:paraId="7A0DB7F1" w14:textId="77777777" w:rsidR="00F25BAA" w:rsidRDefault="00F25BAA" w:rsidP="00F25BAA"/>
    <w:p w14:paraId="7B568FE9" w14:textId="77777777" w:rsidR="00F25BAA" w:rsidRDefault="00F25BAA" w:rsidP="00F25BAA"/>
    <w:p w14:paraId="42DBC51F" w14:textId="77777777" w:rsidR="00F25BAA" w:rsidRDefault="00F25BAA" w:rsidP="00F25BAA"/>
    <w:p w14:paraId="04260A43" w14:textId="77777777" w:rsidR="00F25BAA" w:rsidRDefault="00F25BAA" w:rsidP="00F25BAA"/>
    <w:p w14:paraId="42645134" w14:textId="77777777" w:rsidR="00F25BAA" w:rsidRDefault="00F25BAA" w:rsidP="00F25BAA"/>
    <w:p w14:paraId="1D8C1FD2" w14:textId="77777777" w:rsidR="00F25BAA" w:rsidRDefault="00F25BAA" w:rsidP="00F25BAA"/>
    <w:p w14:paraId="23AD6C4B" w14:textId="77777777" w:rsidR="00F25BAA" w:rsidRDefault="00F25BAA" w:rsidP="00F25BAA"/>
    <w:p w14:paraId="4F204B24" w14:textId="77777777" w:rsidR="00F25BAA" w:rsidRDefault="00F25BAA" w:rsidP="00F25BAA"/>
    <w:p w14:paraId="24EF9260" w14:textId="77777777" w:rsidR="00F25BAA" w:rsidRDefault="00F25BAA" w:rsidP="00F25BAA"/>
    <w:p w14:paraId="15CF2EBD" w14:textId="77777777" w:rsidR="00F25BAA" w:rsidRDefault="00F25BAA" w:rsidP="00F25BAA"/>
    <w:p w14:paraId="4840D589" w14:textId="77777777" w:rsidR="00F25BAA" w:rsidRDefault="00F25BAA" w:rsidP="00F25BAA"/>
    <w:p w14:paraId="7A4CD08B" w14:textId="77777777" w:rsidR="00F25BAA" w:rsidRDefault="00F25BAA" w:rsidP="00F25BAA"/>
    <w:p w14:paraId="6FE95449" w14:textId="77777777" w:rsidR="00F25BAA" w:rsidRDefault="00F25BAA" w:rsidP="00F25BAA"/>
    <w:p w14:paraId="65537505" w14:textId="77777777" w:rsidR="00F25BAA" w:rsidRDefault="00F25BAA" w:rsidP="00F25BAA">
      <w:pPr>
        <w:sectPr w:rsidR="00F25BAA" w:rsidSect="00D52539">
          <w:headerReference w:type="default" r:id="rId27"/>
          <w:footerReference w:type="default" r:id="rId28"/>
          <w:pgSz w:w="11900" w:h="16840"/>
          <w:pgMar w:top="720" w:right="720" w:bottom="720" w:left="720" w:header="720" w:footer="720" w:gutter="0"/>
          <w:cols w:space="720"/>
          <w:formProt w:val="0"/>
          <w:docGrid w:linePitch="360"/>
        </w:sectPr>
      </w:pPr>
    </w:p>
    <w:p w14:paraId="4DBD2E70" w14:textId="77777777" w:rsidR="00F25BAA" w:rsidRDefault="00F25BAA" w:rsidP="00F25BAA">
      <w:pPr>
        <w:pStyle w:val="Heading1"/>
        <w:tabs>
          <w:tab w:val="left" w:pos="1820"/>
        </w:tabs>
      </w:pPr>
      <w:bookmarkStart w:id="5" w:name="_Toc122119699"/>
      <w:r>
        <w:t>FY22 Program Statistics</w:t>
      </w:r>
      <w:bookmarkEnd w:id="5"/>
    </w:p>
    <w:p w14:paraId="6DAB4E8F" w14:textId="5CB49C99" w:rsidR="00F25BAA" w:rsidRDefault="00F25BAA" w:rsidP="00F25BAA">
      <w:pPr>
        <w:pStyle w:val="ListParagraph"/>
        <w:numPr>
          <w:ilvl w:val="0"/>
          <w:numId w:val="1"/>
        </w:numPr>
      </w:pPr>
      <w:r>
        <w:t xml:space="preserve">One hundred and two </w:t>
      </w:r>
      <w:r w:rsidRPr="00312CA4">
        <w:rPr>
          <w:b/>
        </w:rPr>
        <w:t>(102) specialists deployed</w:t>
      </w:r>
      <w:r>
        <w:t xml:space="preserve"> to </w:t>
      </w:r>
      <w:r w:rsidRPr="00312CA4">
        <w:rPr>
          <w:b/>
        </w:rPr>
        <w:t>27 Program partners</w:t>
      </w:r>
      <w:r>
        <w:t xml:space="preserve"> in </w:t>
      </w:r>
      <w:r w:rsidRPr="00312CA4">
        <w:rPr>
          <w:b/>
        </w:rPr>
        <w:t>31 countries</w:t>
      </w:r>
      <w:r>
        <w:t xml:space="preserve"> </w:t>
      </w:r>
      <w:r w:rsidR="00112EBF" w:rsidRPr="00112EBF">
        <w:t xml:space="preserve">across the Pacific, Asia, the Middle East, </w:t>
      </w:r>
      <w:proofErr w:type="gramStart"/>
      <w:r w:rsidR="00112EBF" w:rsidRPr="00112EBF">
        <w:t>Africa</w:t>
      </w:r>
      <w:proofErr w:type="gramEnd"/>
      <w:r w:rsidR="00112EBF" w:rsidRPr="00112EBF">
        <w:t xml:space="preserve"> and Europe</w:t>
      </w:r>
      <w:r>
        <w:t>, representing an average of two deployments per week.</w:t>
      </w:r>
    </w:p>
    <w:p w14:paraId="5FF1B5EA" w14:textId="61E9C171" w:rsidR="00F25BAA" w:rsidRDefault="00F25BAA" w:rsidP="00F25BAA">
      <w:pPr>
        <w:pStyle w:val="ListParagraph"/>
        <w:numPr>
          <w:ilvl w:val="0"/>
          <w:numId w:val="1"/>
        </w:numPr>
      </w:pPr>
      <w:r>
        <w:t xml:space="preserve">Deployments </w:t>
      </w:r>
      <w:r w:rsidR="008A2AEB">
        <w:t>totalled</w:t>
      </w:r>
      <w:r>
        <w:t xml:space="preserve"> </w:t>
      </w:r>
      <w:r w:rsidRPr="00312CA4">
        <w:rPr>
          <w:b/>
        </w:rPr>
        <w:t>571 months</w:t>
      </w:r>
      <w:r>
        <w:t xml:space="preserve">, the highest yearly volume of deployments to date and a nine per cent increase on FY21. </w:t>
      </w:r>
    </w:p>
    <w:p w14:paraId="56DCB67C" w14:textId="77777777" w:rsidR="00F25BAA" w:rsidRDefault="00F25BAA" w:rsidP="00F25BAA">
      <w:pPr>
        <w:pStyle w:val="ListParagraph"/>
        <w:numPr>
          <w:ilvl w:val="0"/>
          <w:numId w:val="1"/>
        </w:numPr>
      </w:pPr>
      <w:proofErr w:type="spellStart"/>
      <w:r>
        <w:t>Deployees</w:t>
      </w:r>
      <w:proofErr w:type="spellEnd"/>
      <w:r>
        <w:t xml:space="preserve"> identifying as </w:t>
      </w:r>
      <w:r w:rsidRPr="00312CA4">
        <w:rPr>
          <w:b/>
        </w:rPr>
        <w:t>she/her comprised 48 per cent of all deployments</w:t>
      </w:r>
      <w:r>
        <w:t xml:space="preserve">, a two per cent increase on FY21. Of the total </w:t>
      </w:r>
      <w:proofErr w:type="spellStart"/>
      <w:r>
        <w:t>deployee</w:t>
      </w:r>
      <w:proofErr w:type="spellEnd"/>
      <w:r>
        <w:t xml:space="preserve"> cohort: </w:t>
      </w:r>
    </w:p>
    <w:p w14:paraId="6C51A323" w14:textId="77777777" w:rsidR="00F25BAA" w:rsidRDefault="00F25BAA" w:rsidP="00F25BAA">
      <w:pPr>
        <w:pStyle w:val="ListParagraph"/>
      </w:pPr>
    </w:p>
    <w:p w14:paraId="12EC6BBB" w14:textId="41A47B71" w:rsidR="00F25BAA" w:rsidRDefault="00F25BAA" w:rsidP="00F25BAA">
      <w:pPr>
        <w:pStyle w:val="ListParagraph"/>
        <w:numPr>
          <w:ilvl w:val="1"/>
          <w:numId w:val="1"/>
        </w:numPr>
      </w:pPr>
      <w:r>
        <w:t>One voluntarily disclosed they had a disability</w:t>
      </w:r>
    </w:p>
    <w:p w14:paraId="2241A518" w14:textId="7CC4C8DA" w:rsidR="00ED6594" w:rsidRDefault="00ED6594" w:rsidP="00F25BAA">
      <w:pPr>
        <w:pStyle w:val="ListParagraph"/>
        <w:numPr>
          <w:ilvl w:val="1"/>
          <w:numId w:val="1"/>
        </w:numPr>
      </w:pPr>
      <w:r w:rsidRPr="00ED6594">
        <w:t>Twenty-s</w:t>
      </w:r>
      <w:r w:rsidR="002B5186">
        <w:t>even</w:t>
      </w:r>
      <w:r w:rsidRPr="00ED6594">
        <w:t xml:space="preserve"> nationalities were represented, </w:t>
      </w:r>
      <w:r w:rsidR="002B5186">
        <w:t>including</w:t>
      </w:r>
      <w:r w:rsidRPr="00ED6594">
        <w:t xml:space="preserve"> Australian</w:t>
      </w:r>
    </w:p>
    <w:p w14:paraId="407B4020" w14:textId="4FA9377E" w:rsidR="00F25BAA" w:rsidRDefault="00F25BAA" w:rsidP="00F25BAA">
      <w:pPr>
        <w:pStyle w:val="ListParagraph"/>
        <w:numPr>
          <w:ilvl w:val="1"/>
          <w:numId w:val="1"/>
        </w:numPr>
      </w:pPr>
      <w:r>
        <w:t>Eight</w:t>
      </w:r>
      <w:r w:rsidR="002B5186">
        <w:t xml:space="preserve"> </w:t>
      </w:r>
      <w:r>
        <w:t xml:space="preserve">deployed to their home country </w:t>
      </w:r>
    </w:p>
    <w:p w14:paraId="5357EF81" w14:textId="4C82731B" w:rsidR="00F25BAA" w:rsidRDefault="00F25BAA" w:rsidP="00F25BAA">
      <w:pPr>
        <w:pStyle w:val="ListParagraph"/>
        <w:numPr>
          <w:ilvl w:val="1"/>
          <w:numId w:val="1"/>
        </w:numPr>
      </w:pPr>
      <w:r>
        <w:t>Eleven</w:t>
      </w:r>
      <w:r w:rsidR="002B5186">
        <w:t xml:space="preserve"> </w:t>
      </w:r>
      <w:r>
        <w:t xml:space="preserve">deployed within their region. </w:t>
      </w:r>
    </w:p>
    <w:p w14:paraId="6F8C0692" w14:textId="77777777" w:rsidR="00F25BAA" w:rsidRDefault="00F25BAA" w:rsidP="00F25BAA"/>
    <w:p w14:paraId="69E4FFA7" w14:textId="77777777" w:rsidR="00F25BAA" w:rsidRPr="003E66E1" w:rsidRDefault="00F25BAA" w:rsidP="00F25BAA">
      <w:pPr>
        <w:pStyle w:val="Heading2"/>
      </w:pPr>
      <w:r w:rsidRPr="003E66E1">
        <w:t>Working Modality</w:t>
      </w:r>
    </w:p>
    <w:p w14:paraId="1130AA2C" w14:textId="29C7BE9C" w:rsidR="00F25BAA" w:rsidRDefault="00F25BAA" w:rsidP="00F25BAA">
      <w:r w:rsidRPr="00312CA4">
        <w:rPr>
          <w:b/>
        </w:rPr>
        <w:t>59 per cent</w:t>
      </w:r>
      <w:r>
        <w:t xml:space="preserve"> of deployments (60 specialists) worked fully </w:t>
      </w:r>
      <w:r w:rsidRPr="00312CA4">
        <w:rPr>
          <w:b/>
        </w:rPr>
        <w:t>in-country</w:t>
      </w:r>
      <w:r>
        <w:t xml:space="preserve">, while </w:t>
      </w:r>
      <w:r w:rsidRPr="00312CA4">
        <w:rPr>
          <w:b/>
        </w:rPr>
        <w:t>11 per cent</w:t>
      </w:r>
      <w:r>
        <w:t xml:space="preserve"> (11 specialists) worked remotely and </w:t>
      </w:r>
      <w:r w:rsidRPr="00312CA4">
        <w:rPr>
          <w:b/>
        </w:rPr>
        <w:t>30 per cent</w:t>
      </w:r>
      <w:r>
        <w:t xml:space="preserve"> (31 specialists) </w:t>
      </w:r>
      <w:r w:rsidRPr="00312CA4">
        <w:rPr>
          <w:b/>
        </w:rPr>
        <w:t>began remotely before moving in-country</w:t>
      </w:r>
      <w:r>
        <w:t>. The high proportion of hybrid working reflects the ability of the Program to remain flexible and responsive to partner needs within a dynamic COVID</w:t>
      </w:r>
      <w:r w:rsidR="00287751">
        <w:t>-19</w:t>
      </w:r>
      <w:r>
        <w:t xml:space="preserve"> context.</w:t>
      </w:r>
    </w:p>
    <w:p w14:paraId="12FD212B" w14:textId="77777777" w:rsidR="00F25BAA" w:rsidRDefault="00F25BAA" w:rsidP="00F25BAA"/>
    <w:p w14:paraId="13EE3788" w14:textId="77777777" w:rsidR="00F25BAA" w:rsidRDefault="00F25BAA" w:rsidP="00F25BAA">
      <w:pPr>
        <w:pStyle w:val="Heading2"/>
      </w:pPr>
      <w:r>
        <w:t>Peace and Stability</w:t>
      </w:r>
    </w:p>
    <w:p w14:paraId="34D505C5" w14:textId="77777777" w:rsidR="00F25BAA" w:rsidRDefault="00F25BAA" w:rsidP="00F25BAA">
      <w:r>
        <w:t xml:space="preserve">Additional funding supported </w:t>
      </w:r>
      <w:r w:rsidRPr="00312CA4">
        <w:rPr>
          <w:b/>
        </w:rPr>
        <w:t>54 deployments</w:t>
      </w:r>
      <w:r>
        <w:t xml:space="preserve"> focused on </w:t>
      </w:r>
      <w:r w:rsidRPr="00312CA4">
        <w:rPr>
          <w:b/>
        </w:rPr>
        <w:t>Peace and Stability outcomes</w:t>
      </w:r>
      <w:r>
        <w:t>, including deployments responding directly to the impact of conflict on civilian populations.</w:t>
      </w:r>
    </w:p>
    <w:p w14:paraId="6B4B143B" w14:textId="77777777" w:rsidR="00F25BAA" w:rsidRDefault="00F25BAA" w:rsidP="00F25BAA"/>
    <w:p w14:paraId="3A540815" w14:textId="77777777" w:rsidR="00F25BAA" w:rsidRPr="003E66E1" w:rsidRDefault="00F25BAA" w:rsidP="00F25BAA">
      <w:pPr>
        <w:pStyle w:val="Heading2"/>
      </w:pPr>
      <w:r w:rsidRPr="003E66E1">
        <w:t>Training</w:t>
      </w:r>
    </w:p>
    <w:p w14:paraId="44C6CFCA" w14:textId="7F024AA2" w:rsidR="00F25BAA" w:rsidRDefault="00F25BAA" w:rsidP="00F25BAA">
      <w:r>
        <w:t xml:space="preserve">Australia Assists supported the delivery of </w:t>
      </w:r>
      <w:r w:rsidRPr="00312CA4">
        <w:rPr>
          <w:b/>
        </w:rPr>
        <w:t xml:space="preserve">13 </w:t>
      </w:r>
      <w:r w:rsidR="00582961">
        <w:rPr>
          <w:b/>
        </w:rPr>
        <w:t xml:space="preserve">RedR humanitarian </w:t>
      </w:r>
      <w:r w:rsidRPr="00312CA4">
        <w:rPr>
          <w:b/>
        </w:rPr>
        <w:t>training courses</w:t>
      </w:r>
      <w:r>
        <w:t xml:space="preserve"> in Australia, </w:t>
      </w:r>
      <w:proofErr w:type="gramStart"/>
      <w:r>
        <w:t>Fiji</w:t>
      </w:r>
      <w:proofErr w:type="gramEnd"/>
      <w:r>
        <w:t xml:space="preserve"> and Jordan. Participant post-course assessments indicated an average overall satisfaction of 93 per cent with the course delivery, content and learning outcomes achieved.</w:t>
      </w:r>
    </w:p>
    <w:p w14:paraId="1A1E6123" w14:textId="77777777" w:rsidR="00F25BAA" w:rsidRDefault="00F25BAA" w:rsidP="00F25BAA"/>
    <w:p w14:paraId="1A812CA5" w14:textId="77777777" w:rsidR="00F25BAA" w:rsidRDefault="00F25BAA" w:rsidP="00F25BAA">
      <w:r>
        <w:br w:type="page"/>
      </w:r>
    </w:p>
    <w:p w14:paraId="689A80DE" w14:textId="77777777" w:rsidR="00F25BAA" w:rsidRPr="004B35A9" w:rsidRDefault="00F25BAA" w:rsidP="00F25BAA">
      <w:pPr>
        <w:pStyle w:val="Heading1"/>
      </w:pPr>
      <w:bookmarkStart w:id="6" w:name="_Toc122119700"/>
      <w:r w:rsidRPr="004B35A9">
        <w:t>Program Highlights</w:t>
      </w:r>
      <w:bookmarkEnd w:id="6"/>
    </w:p>
    <w:p w14:paraId="0A4EB711" w14:textId="77777777" w:rsidR="00F25BAA" w:rsidRDefault="00F25BAA" w:rsidP="00F25BAA">
      <w:pPr>
        <w:pStyle w:val="Heading2"/>
      </w:pPr>
      <w:r>
        <w:t>Deployment quantity and quality</w:t>
      </w:r>
    </w:p>
    <w:p w14:paraId="08D1C8AB" w14:textId="190C8B8F" w:rsidR="00F25BAA" w:rsidRDefault="00F25BAA" w:rsidP="00F25BAA">
      <w:r>
        <w:t>The Program continued an upward trajectory of deployment volume, delivering more deployment months than any previous year</w:t>
      </w:r>
      <w:r w:rsidR="00BD69FD">
        <w:t>. This was</w:t>
      </w:r>
      <w:r>
        <w:t xml:space="preserve"> primarily</w:t>
      </w:r>
      <w:r w:rsidR="00BD69FD">
        <w:t xml:space="preserve"> attributable </w:t>
      </w:r>
      <w:r>
        <w:t xml:space="preserve">to </w:t>
      </w:r>
      <w:r w:rsidR="00BD69FD">
        <w:t>additional</w:t>
      </w:r>
      <w:r>
        <w:t xml:space="preserve"> funding for deployments supporting Peace and Stability outcomes, and increased demand from DFAT Posts through bilateral funding of deployments to compl</w:t>
      </w:r>
      <w:r w:rsidR="00BD69FD">
        <w:t>e</w:t>
      </w:r>
      <w:r>
        <w:t xml:space="preserve">ment or augment existing Australian Government bilateral initiatives. </w:t>
      </w:r>
      <w:r w:rsidR="00FD5316" w:rsidRPr="00FD5316">
        <w:t>The high quantum of demand was</w:t>
      </w:r>
      <w:r>
        <w:t xml:space="preserve"> matched by an expansion of the talent acquisition capability to ensure the steady supply of qualified and capable personnel with fit-for-purpose skill sets. As a result, in line with partner requests and evolving good practice, deployments in Year 5 were, on average, longer in duration than at any time during the previous four years. </w:t>
      </w:r>
    </w:p>
    <w:p w14:paraId="730BF227" w14:textId="77777777" w:rsidR="00F25BAA" w:rsidRDefault="00F25BAA" w:rsidP="00F25BAA"/>
    <w:p w14:paraId="2C55BE8D" w14:textId="77777777" w:rsidR="00F25BAA" w:rsidRDefault="00F25BAA" w:rsidP="00F25BAA">
      <w:pPr>
        <w:pStyle w:val="Heading2"/>
      </w:pPr>
      <w:r>
        <w:t>Geographic diversification</w:t>
      </w:r>
    </w:p>
    <w:p w14:paraId="707BEEC7" w14:textId="12D45FB8" w:rsidR="00F25BAA" w:rsidRDefault="00F25BAA" w:rsidP="00F25BAA">
      <w:r>
        <w:t xml:space="preserve">The Program deployed to 11 new countries resulting in the highest number of countries served by the Program to date (31). </w:t>
      </w:r>
      <w:r w:rsidR="00B05B1E">
        <w:t>N</w:t>
      </w:r>
      <w:r>
        <w:t xml:space="preserve">ew countries include the Czech Republic, France, Romania, Switzerland, Denmark, Cambodia, Niger, Nigeria, </w:t>
      </w:r>
      <w:proofErr w:type="gramStart"/>
      <w:r>
        <w:t>Sudan</w:t>
      </w:r>
      <w:proofErr w:type="gramEnd"/>
      <w:r>
        <w:t xml:space="preserve"> and Zimbabwe, and the first in-country mobilisation into Syria, having previously only assisted remotely. In many respects, the expansion into an increasing array of complex operational settings reflects the maturity of the Program’s risk management approach. Further, it represents an increased capacity to service acute humanitarian needs in hard-to-reach places and rapidly deploy personnel in</w:t>
      </w:r>
      <w:r w:rsidR="00EF49F3">
        <w:t xml:space="preserve"> </w:t>
      </w:r>
      <w:r>
        <w:t xml:space="preserve">line with Australian Government priorities. </w:t>
      </w:r>
    </w:p>
    <w:p w14:paraId="5D84340A" w14:textId="77777777" w:rsidR="00F25BAA" w:rsidRDefault="00F25BAA" w:rsidP="00F25BAA"/>
    <w:p w14:paraId="33CD4544" w14:textId="77777777" w:rsidR="00F25BAA" w:rsidRPr="004B35A9" w:rsidRDefault="00F25BAA" w:rsidP="00F25BAA">
      <w:pPr>
        <w:pStyle w:val="Heading2"/>
      </w:pPr>
      <w:r w:rsidRPr="004B35A9">
        <w:t>Partnership expansion</w:t>
      </w:r>
    </w:p>
    <w:p w14:paraId="64E70F2D" w14:textId="77777777" w:rsidR="00F25BAA" w:rsidRDefault="00F25BAA" w:rsidP="00F25BAA">
      <w:r>
        <w:t xml:space="preserve">The Program’s enabling base are deployment agreements with 15 United Nations agencies, as well as regional multilateral institutions, </w:t>
      </w:r>
      <w:proofErr w:type="gramStart"/>
      <w:r>
        <w:t>governments</w:t>
      </w:r>
      <w:proofErr w:type="gramEnd"/>
      <w:r>
        <w:t xml:space="preserve"> and civil society. In Year 5, Australia Assists personnel undertook inaugural deployments to the United Nations Office for Project Services (UNOPS), the United Nations Assistance Mission for Iraq (UNAMI, via United Nations Development Programme (UNDP)), the Papua New Guinea United Nations Resident Coordinator’s Office (RCO, via UNDP) and the International Foundation for Electoral Systems (IFES).</w:t>
      </w:r>
    </w:p>
    <w:p w14:paraId="0F3E2A83" w14:textId="77777777" w:rsidR="00F25BAA" w:rsidRDefault="00F25BAA" w:rsidP="00F25BAA"/>
    <w:p w14:paraId="5EF18C0D" w14:textId="77777777" w:rsidR="00F25BAA" w:rsidRDefault="00F25BAA" w:rsidP="00F25BAA">
      <w:pPr>
        <w:pStyle w:val="Heading2"/>
      </w:pPr>
      <w:r>
        <w:t>Training</w:t>
      </w:r>
    </w:p>
    <w:p w14:paraId="7396ABDB" w14:textId="168A8509" w:rsidR="00F25BAA" w:rsidRDefault="00F25BAA" w:rsidP="00F25BAA">
      <w:r>
        <w:t xml:space="preserve">The Program supported the delivery of four foundational courses outside Australia, including the inaugural Hostile Environment Awareness Training (HEAT) course in Jordan. In a concerted push to diversify and localise the Associate Trainer pool, eight new trainers, including from the Pacific and the Middle East, were inducted into the training pool. As a result, all Australia Assists-supported foundational courses will now comprise of training teams with a greater diversity of culture, experience, </w:t>
      </w:r>
      <w:proofErr w:type="gramStart"/>
      <w:r>
        <w:t>language</w:t>
      </w:r>
      <w:proofErr w:type="gramEnd"/>
      <w:r>
        <w:t xml:space="preserve"> and skills. Doing so supports </w:t>
      </w:r>
      <w:r w:rsidR="00A232A8">
        <w:t>improved</w:t>
      </w:r>
      <w:r>
        <w:t xml:space="preserve"> learning outcomes and delivers on the commitment to ensure the Australia Assists training and deployment pool reflects the diversity of the Australian community at large. </w:t>
      </w:r>
    </w:p>
    <w:p w14:paraId="764BE84B" w14:textId="77777777" w:rsidR="00F25BAA" w:rsidRDefault="00F25BAA" w:rsidP="00F25BAA"/>
    <w:p w14:paraId="591B6946" w14:textId="77777777" w:rsidR="00F25BAA" w:rsidRDefault="00F25BAA" w:rsidP="00F25BAA">
      <w:pPr>
        <w:pStyle w:val="Heading2"/>
      </w:pPr>
      <w:r>
        <w:t>Localisation of the roster</w:t>
      </w:r>
    </w:p>
    <w:p w14:paraId="0BA28F27" w14:textId="0C435061" w:rsidR="00F25BAA" w:rsidRDefault="00F25BAA" w:rsidP="00F25BAA">
      <w:r>
        <w:t xml:space="preserve">The Program rapidly filled deployment requests with essential local language requirements owing to </w:t>
      </w:r>
      <w:r w:rsidR="00747A85">
        <w:t>the</w:t>
      </w:r>
      <w:r>
        <w:t xml:space="preserve"> increase</w:t>
      </w:r>
      <w:r w:rsidR="00747A85">
        <w:t>d</w:t>
      </w:r>
      <w:r>
        <w:t xml:space="preserve"> cultural and linguistic diversity of the roster. Fifty-three new roster members from over 20 countries joined the roster and are now eligible for Australia Assists deployments. </w:t>
      </w:r>
    </w:p>
    <w:p w14:paraId="765A9425" w14:textId="77777777" w:rsidR="00F25BAA" w:rsidRDefault="00F25BAA" w:rsidP="00F25BAA"/>
    <w:p w14:paraId="0BF24C80" w14:textId="77777777" w:rsidR="00F25BAA" w:rsidRDefault="00F25BAA" w:rsidP="00F25BAA">
      <w:pPr>
        <w:pStyle w:val="Heading2"/>
      </w:pPr>
      <w:r>
        <w:t>Diversity and inclusion</w:t>
      </w:r>
    </w:p>
    <w:p w14:paraId="696D841E" w14:textId="7B7E6B7D" w:rsidR="00F25BAA" w:rsidRDefault="00BD78E0" w:rsidP="00F25BAA">
      <w:r w:rsidRPr="00BD78E0">
        <w:t>The Program continued to strengthen its approach to diversity and inclusion, meeting the highest number of annual targets to date within the Program’s three diversity and inclusion plans. Specifically, the program achieved 100 per cent of the Gender Action Plan’s targets, 85 per cent of the Disability Inclusion Action Plan’s targets, and 66 per cent of the Localisation Action Plan’s targets</w:t>
      </w:r>
      <w:r w:rsidR="00F25BAA">
        <w:t>.</w:t>
      </w:r>
    </w:p>
    <w:p w14:paraId="297266E4" w14:textId="77777777" w:rsidR="00F25BAA" w:rsidRDefault="00F25BAA" w:rsidP="00F25BAA">
      <w:r>
        <w:br w:type="page"/>
      </w:r>
    </w:p>
    <w:p w14:paraId="24E1F333" w14:textId="77777777" w:rsidR="00F25BAA" w:rsidRDefault="00F25BAA" w:rsidP="00F25BAA">
      <w:pPr>
        <w:pStyle w:val="Heading1"/>
      </w:pPr>
      <w:bookmarkStart w:id="7" w:name="_Toc122119701"/>
      <w:r w:rsidRPr="00FF6EF1">
        <w:t>Impact by End of Program Outcomes</w:t>
      </w:r>
      <w:bookmarkEnd w:id="7"/>
    </w:p>
    <w:p w14:paraId="0B3BB21D" w14:textId="77777777" w:rsidR="00F25BAA" w:rsidRPr="002914D4" w:rsidRDefault="00F25BAA" w:rsidP="00F25BAA">
      <w:pPr>
        <w:pStyle w:val="Heading2"/>
        <w:numPr>
          <w:ilvl w:val="0"/>
          <w:numId w:val="3"/>
        </w:numPr>
      </w:pPr>
      <w:r w:rsidRPr="002914D4">
        <w:t>Stability, Resilience and Risk Reduction: Improved ability of Australia and partner countries to reduce disaster risk, build resilience and contribute to conflict mitigation.</w:t>
      </w:r>
    </w:p>
    <w:p w14:paraId="0C2CBA0F" w14:textId="2FBC116C" w:rsidR="00F25BAA" w:rsidRDefault="00F25BAA" w:rsidP="00F25BAA">
      <w:pPr>
        <w:pStyle w:val="ListParagraph"/>
        <w:numPr>
          <w:ilvl w:val="0"/>
          <w:numId w:val="4"/>
        </w:numPr>
      </w:pPr>
      <w:r w:rsidRPr="002914D4">
        <w:rPr>
          <w:b/>
        </w:rPr>
        <w:t>Crisis prevention:</w:t>
      </w:r>
      <w:r>
        <w:t xml:space="preserve"> One-third of all deployments (32 per cent) were dedicated to stability, </w:t>
      </w:r>
      <w:proofErr w:type="gramStart"/>
      <w:r>
        <w:t>resilience</w:t>
      </w:r>
      <w:proofErr w:type="gramEnd"/>
      <w:r>
        <w:t xml:space="preserve"> and risk reduction, including through the deployment of climate change adaptation </w:t>
      </w:r>
      <w:r w:rsidR="00BC0B2F" w:rsidRPr="00BC0B2F">
        <w:t>expertise to the Pacific, Asia, and for the first time, the Middle East.</w:t>
      </w:r>
    </w:p>
    <w:p w14:paraId="2AEA9BC8" w14:textId="77777777" w:rsidR="00F25BAA" w:rsidRDefault="00F25BAA" w:rsidP="00F25BAA">
      <w:pPr>
        <w:pStyle w:val="ListParagraph"/>
        <w:numPr>
          <w:ilvl w:val="0"/>
          <w:numId w:val="4"/>
        </w:numPr>
      </w:pPr>
      <w:r w:rsidRPr="002914D4">
        <w:rPr>
          <w:b/>
        </w:rPr>
        <w:t>Elections support:</w:t>
      </w:r>
      <w:r>
        <w:t xml:space="preserve"> Five </w:t>
      </w:r>
      <w:proofErr w:type="spellStart"/>
      <w:r>
        <w:t>deployees</w:t>
      </w:r>
      <w:proofErr w:type="spellEnd"/>
      <w:r>
        <w:t xml:space="preserve"> helped deliver free and fair elections within fragile contexts and complex operational settings in Papua New Guinea and Iraq via logistics and information technology technical support.   </w:t>
      </w:r>
    </w:p>
    <w:p w14:paraId="05670254" w14:textId="56D9B44D" w:rsidR="00F25BAA" w:rsidRDefault="00F25BAA" w:rsidP="00F25BAA">
      <w:pPr>
        <w:pStyle w:val="ListParagraph"/>
        <w:numPr>
          <w:ilvl w:val="0"/>
          <w:numId w:val="4"/>
        </w:numPr>
      </w:pPr>
      <w:r w:rsidRPr="002914D4">
        <w:rPr>
          <w:b/>
        </w:rPr>
        <w:t>Supporting legislative change:</w:t>
      </w:r>
      <w:r>
        <w:t xml:space="preserve"> Australia Assists is committed to </w:t>
      </w:r>
      <w:r w:rsidR="008A1FDB" w:rsidRPr="008A1FDB">
        <w:t>supporting governments in the Pacific to build</w:t>
      </w:r>
      <w:r>
        <w:t xml:space="preserve"> resilience in the face of increasing environmental challenges. It does this by deploying longer-term technical support in areas of need identified by the Host Organisation. Through this approach, the Program is proud to have supported Tonga’s National Emergency Management Office (NEMO) to draft and implement Tonga’s Disaster Risk Management Bill, which was passed in August 2021. </w:t>
      </w:r>
    </w:p>
    <w:p w14:paraId="5BD10C9B" w14:textId="77777777" w:rsidR="00F25BAA" w:rsidRDefault="00F25BAA" w:rsidP="00F25BAA"/>
    <w:p w14:paraId="7DDD8A12" w14:textId="32A52A35" w:rsidR="00F25BAA" w:rsidRDefault="00F25BAA" w:rsidP="00F25BAA">
      <w:pPr>
        <w:pStyle w:val="Heading2"/>
        <w:numPr>
          <w:ilvl w:val="0"/>
          <w:numId w:val="3"/>
        </w:numPr>
      </w:pPr>
      <w:r>
        <w:t xml:space="preserve">Crisis Preparedness and Response: Improved ability of Australia and partner countries to prepare for and respond to disasters, </w:t>
      </w:r>
      <w:proofErr w:type="gramStart"/>
      <w:r>
        <w:t>fragility</w:t>
      </w:r>
      <w:proofErr w:type="gramEnd"/>
      <w:r>
        <w:t xml:space="preserve"> and conflict.</w:t>
      </w:r>
    </w:p>
    <w:p w14:paraId="3706C6BB" w14:textId="7D1FBB5C" w:rsidR="00F25BAA" w:rsidRDefault="00F25BAA" w:rsidP="00F25BAA">
      <w:pPr>
        <w:pStyle w:val="ListParagraph"/>
        <w:numPr>
          <w:ilvl w:val="0"/>
          <w:numId w:val="5"/>
        </w:numPr>
      </w:pPr>
      <w:r w:rsidRPr="003F13D6">
        <w:rPr>
          <w:b/>
        </w:rPr>
        <w:t>Demand-driven operations:</w:t>
      </w:r>
      <w:r>
        <w:t xml:space="preserve"> The Program responds to a range of humanitarian contexts, including slow and sudden-onset events and protracted crises. Throughout FY22, within the context of the ongoing global COVID-19 pandemic, Australia Assists responded to the civilian impact of inter and intrastate conflict in Ukraine, Ethiopia, Sudan, Nigeria, Syria, Palestinian Territories, </w:t>
      </w:r>
      <w:proofErr w:type="gramStart"/>
      <w:r>
        <w:t>Myanmar</w:t>
      </w:r>
      <w:proofErr w:type="gramEnd"/>
      <w:r>
        <w:t xml:space="preserve"> and Afghanistan; floods in Timor-Leste; tropical cyclone recovery in Vanuatu; bio-security threats in Vanuatu; and tsunami and volcanic ash fall in Tonga.</w:t>
      </w:r>
    </w:p>
    <w:p w14:paraId="1A02C6E2" w14:textId="77777777" w:rsidR="00F25BAA" w:rsidRDefault="00F25BAA" w:rsidP="00F25BAA">
      <w:pPr>
        <w:pStyle w:val="ListParagraph"/>
        <w:numPr>
          <w:ilvl w:val="0"/>
          <w:numId w:val="5"/>
        </w:numPr>
      </w:pPr>
      <w:r w:rsidRPr="003F13D6">
        <w:rPr>
          <w:b/>
        </w:rPr>
        <w:t>COVID-19:</w:t>
      </w:r>
      <w:r>
        <w:t xml:space="preserve"> Australia Assists invested in the health of our neighbours through 19 deployments to nine countries in Asia and the Pacific. Among them included infectious disease outbreak support to Pacific Islands experiencing their first wave of COVID-19, and health systems preparedness in Asia to support national governments in strengthening existing healthcare services. </w:t>
      </w:r>
    </w:p>
    <w:p w14:paraId="7794827F" w14:textId="77777777" w:rsidR="00F25BAA" w:rsidRDefault="00F25BAA" w:rsidP="00F25BAA"/>
    <w:p w14:paraId="175F3D66" w14:textId="62AD953D" w:rsidR="00F25BAA" w:rsidRDefault="00F25BAA" w:rsidP="00F25BAA">
      <w:pPr>
        <w:pStyle w:val="Heading2"/>
        <w:numPr>
          <w:ilvl w:val="0"/>
          <w:numId w:val="3"/>
        </w:numPr>
      </w:pPr>
      <w:r>
        <w:t>Improved ability of Australia and partner countries to stabilise, recover and rebuild following disaster and conflict.</w:t>
      </w:r>
    </w:p>
    <w:p w14:paraId="3BC31DE3" w14:textId="3D2EFE6E" w:rsidR="00F25BAA" w:rsidRDefault="00F25BAA" w:rsidP="00F25BAA">
      <w:pPr>
        <w:pStyle w:val="ListParagraph"/>
        <w:numPr>
          <w:ilvl w:val="0"/>
          <w:numId w:val="6"/>
        </w:numPr>
      </w:pPr>
      <w:r w:rsidRPr="003F13D6">
        <w:rPr>
          <w:b/>
        </w:rPr>
        <w:t>Post-conflict stabilisation:</w:t>
      </w:r>
      <w:r>
        <w:t xml:space="preserve"> The Program contributed to the humanitarian-development-peace nexus in new and emerging areas, </w:t>
      </w:r>
      <w:r w:rsidR="0043371A" w:rsidRPr="0043371A">
        <w:t xml:space="preserve">through 16 deployments to ten partners across the Middle East, </w:t>
      </w:r>
      <w:proofErr w:type="gramStart"/>
      <w:r w:rsidR="0043371A" w:rsidRPr="0043371A">
        <w:t>Africa</w:t>
      </w:r>
      <w:proofErr w:type="gramEnd"/>
      <w:r w:rsidR="0043371A" w:rsidRPr="0043371A">
        <w:t xml:space="preserve"> and Asia. </w:t>
      </w:r>
      <w:proofErr w:type="spellStart"/>
      <w:r w:rsidR="0043371A" w:rsidRPr="0043371A">
        <w:t>Deployees</w:t>
      </w:r>
      <w:proofErr w:type="spellEnd"/>
      <w:r w:rsidR="0043371A" w:rsidRPr="0043371A">
        <w:t xml:space="preserve"> contributed to the</w:t>
      </w:r>
      <w:r>
        <w:t xml:space="preserve"> prevention of violent extremism, durable solutions programming, and analysis of social cohesion and aid effectiveness.</w:t>
      </w:r>
    </w:p>
    <w:p w14:paraId="475E7145" w14:textId="6F01C07F" w:rsidR="00F25BAA" w:rsidRDefault="00F25BAA" w:rsidP="00F25BAA">
      <w:pPr>
        <w:pStyle w:val="ListParagraph"/>
        <w:numPr>
          <w:ilvl w:val="0"/>
          <w:numId w:val="6"/>
        </w:numPr>
      </w:pPr>
      <w:r w:rsidRPr="003F13D6">
        <w:rPr>
          <w:b/>
        </w:rPr>
        <w:t>Disaster aftermath:</w:t>
      </w:r>
      <w:r>
        <w:t xml:space="preserve"> Australia Assists provides targeted support to our partners when needed most, including when communities are recovering from humanitarian events where there is a high level of post-event trauma. In Year </w:t>
      </w:r>
      <w:r w:rsidR="006E305F">
        <w:t>5</w:t>
      </w:r>
      <w:r>
        <w:t xml:space="preserve">, </w:t>
      </w:r>
      <w:r w:rsidR="00AA60B2">
        <w:t xml:space="preserve">seven </w:t>
      </w:r>
      <w:r>
        <w:t xml:space="preserve">Australia Assists </w:t>
      </w:r>
      <w:proofErr w:type="spellStart"/>
      <w:r>
        <w:t>deployees</w:t>
      </w:r>
      <w:proofErr w:type="spellEnd"/>
      <w:r>
        <w:t xml:space="preserve"> worked with partners </w:t>
      </w:r>
      <w:r w:rsidR="00AA60B2" w:rsidRPr="00AA60B2">
        <w:t xml:space="preserve">in Vanuatu and Timor </w:t>
      </w:r>
      <w:proofErr w:type="spellStart"/>
      <w:r w:rsidR="00AA60B2" w:rsidRPr="00AA60B2">
        <w:t>Leste</w:t>
      </w:r>
      <w:proofErr w:type="spellEnd"/>
      <w:r>
        <w:t xml:space="preserve"> to help develop practical solutions to complex recovery-phase issues, including flood projection plans that </w:t>
      </w:r>
      <w:r w:rsidR="00AA60B2" w:rsidRPr="00AA60B2">
        <w:t>improve</w:t>
      </w:r>
      <w:r>
        <w:t xml:space="preserve"> urban planning outcomes, and the design of funding instruments to better target and speed-up emergency payments to affected communities. </w:t>
      </w:r>
    </w:p>
    <w:p w14:paraId="0D2C3BD0" w14:textId="77777777" w:rsidR="00F25BAA" w:rsidRDefault="00F25BAA" w:rsidP="00F25BAA">
      <w:pPr>
        <w:ind w:left="360"/>
      </w:pPr>
      <w:r>
        <w:br w:type="page"/>
      </w:r>
    </w:p>
    <w:p w14:paraId="74FF4292" w14:textId="77777777" w:rsidR="00F25BAA" w:rsidRDefault="00F25BAA" w:rsidP="00F25BAA">
      <w:pPr>
        <w:pStyle w:val="Heading2"/>
        <w:numPr>
          <w:ilvl w:val="0"/>
          <w:numId w:val="3"/>
        </w:numPr>
      </w:pPr>
      <w:r>
        <w:t>Quality of Humanitarian Action: Improved influence of Australia’s humanitarian efforts and advancement of humanitarian policy imperatives and standards.</w:t>
      </w:r>
    </w:p>
    <w:p w14:paraId="7FA9DB17" w14:textId="17D679C1" w:rsidR="00F25BAA" w:rsidRDefault="00F25BAA" w:rsidP="00F25BAA">
      <w:pPr>
        <w:pStyle w:val="ListParagraph"/>
        <w:numPr>
          <w:ilvl w:val="0"/>
          <w:numId w:val="7"/>
        </w:numPr>
      </w:pPr>
      <w:r w:rsidRPr="003F13D6">
        <w:rPr>
          <w:b/>
        </w:rPr>
        <w:t>International engagement:</w:t>
      </w:r>
      <w:r>
        <w:t xml:space="preserve"> Australia Assists fostered engagement with humanitarian actors via participation in the UN-hosted Humanitarian Networks and Partnerships Week in Geneva. In addition to regular UN Standby Partnership meetings throughout the year, bilateral meetings at the event presented opportunities to advance the Program’s objectives through dialogue with UN partners and other stakeholders on a range of issues including </w:t>
      </w:r>
      <w:proofErr w:type="spellStart"/>
      <w:r>
        <w:t>deployee</w:t>
      </w:r>
      <w:proofErr w:type="spellEnd"/>
      <w:r>
        <w:t xml:space="preserve"> welfare, contract administration, and top-tier sector priorities such as the prevention of sexual exploitation</w:t>
      </w:r>
      <w:r w:rsidR="00A912A3">
        <w:t>,</w:t>
      </w:r>
      <w:r>
        <w:t xml:space="preserve"> </w:t>
      </w:r>
      <w:proofErr w:type="gramStart"/>
      <w:r>
        <w:t>abuse</w:t>
      </w:r>
      <w:proofErr w:type="gramEnd"/>
      <w:r>
        <w:t xml:space="preserve"> and harassment.</w:t>
      </w:r>
    </w:p>
    <w:p w14:paraId="3246EB88" w14:textId="77777777" w:rsidR="00F25BAA" w:rsidRDefault="00F25BAA" w:rsidP="00F25BAA">
      <w:pPr>
        <w:pStyle w:val="ListParagraph"/>
        <w:numPr>
          <w:ilvl w:val="0"/>
          <w:numId w:val="7"/>
        </w:numPr>
      </w:pPr>
      <w:r w:rsidRPr="003F13D6">
        <w:rPr>
          <w:b/>
        </w:rPr>
        <w:t>Visibility and recognition:</w:t>
      </w:r>
      <w:r>
        <w:t xml:space="preserve"> The Australia </w:t>
      </w:r>
      <w:proofErr w:type="gramStart"/>
      <w:r>
        <w:t>Assists</w:t>
      </w:r>
      <w:proofErr w:type="gramEnd"/>
      <w:r>
        <w:t xml:space="preserve"> Communications Strategy for 2021-2024 was finalised. This strategy provides a more targeted and focused approach to Program visibility and recognition among stakeholders and the broader Australian public. Seven content packages were developed to recognise days of international importance and highlighted deployment impact. Experiences of individuals completing the Australia Assists-supported Essentials of Humanitarian Practice course in the Pacific aired on ABC Radio.</w:t>
      </w:r>
    </w:p>
    <w:p w14:paraId="65C682B7" w14:textId="77777777" w:rsidR="00F25BAA" w:rsidRDefault="00F25BAA" w:rsidP="00F25BAA"/>
    <w:p w14:paraId="0B919D2C" w14:textId="77777777" w:rsidR="00F25BAA" w:rsidRDefault="00F25BAA" w:rsidP="00F25BAA">
      <w:pPr>
        <w:pStyle w:val="Heading2"/>
      </w:pPr>
      <w:r>
        <w:t>Cross-cutting influence</w:t>
      </w:r>
    </w:p>
    <w:p w14:paraId="6C4749AB" w14:textId="77777777" w:rsidR="00F25BAA" w:rsidRDefault="00F25BAA" w:rsidP="00F25BAA">
      <w:pPr>
        <w:pStyle w:val="ListParagraph"/>
        <w:numPr>
          <w:ilvl w:val="0"/>
          <w:numId w:val="8"/>
        </w:numPr>
      </w:pPr>
      <w:r w:rsidRPr="003F13D6">
        <w:rPr>
          <w:b/>
        </w:rPr>
        <w:t>Gender equality and disability inclusion:</w:t>
      </w:r>
      <w:r>
        <w:t xml:space="preserve"> Twenty-two specialists were deployed into targeted gender equality, disability inclusion and protection roles. In addition, the majority of </w:t>
      </w:r>
      <w:proofErr w:type="spellStart"/>
      <w:r>
        <w:t>deployees</w:t>
      </w:r>
      <w:proofErr w:type="spellEnd"/>
      <w:r>
        <w:t xml:space="preserve"> in other skill areas contributed to gender equality and disability inclusion outcomes through their deployments. </w:t>
      </w:r>
    </w:p>
    <w:p w14:paraId="05E2172A" w14:textId="3E519126" w:rsidR="00F25BAA" w:rsidRDefault="00F25BAA" w:rsidP="00F25BAA">
      <w:pPr>
        <w:pStyle w:val="ListParagraph"/>
        <w:numPr>
          <w:ilvl w:val="0"/>
          <w:numId w:val="8"/>
        </w:numPr>
      </w:pPr>
      <w:r w:rsidRPr="003F13D6">
        <w:rPr>
          <w:b/>
        </w:rPr>
        <w:t>Localisation:</w:t>
      </w:r>
      <w:r>
        <w:t xml:space="preserve"> Localisation was a common thread throughout the Program. Almost all deployments ensured the sustainability of their outcomes through localisation approaches such as staff mentoring, training programs, institutional governance strengthening and building national and </w:t>
      </w:r>
      <w:r w:rsidR="00781134" w:rsidRPr="00781134">
        <w:t>organisational</w:t>
      </w:r>
      <w:r>
        <w:t xml:space="preserve"> leadership capacity, whilst two deployments entirely focused on furthering the localisation agenda in refugee settings.</w:t>
      </w:r>
    </w:p>
    <w:p w14:paraId="77E8B472" w14:textId="39959268" w:rsidR="00F25BAA" w:rsidRDefault="00F25BAA" w:rsidP="00F25BAA">
      <w:pPr>
        <w:pStyle w:val="ListParagraph"/>
        <w:numPr>
          <w:ilvl w:val="0"/>
          <w:numId w:val="8"/>
        </w:numPr>
      </w:pPr>
      <w:r w:rsidRPr="003F13D6">
        <w:rPr>
          <w:b/>
        </w:rPr>
        <w:t>Geographic impact:</w:t>
      </w:r>
      <w:r>
        <w:t xml:space="preserve"> Working at the regional multilateral level has become a growing trend for the Program. Twelve </w:t>
      </w:r>
      <w:proofErr w:type="spellStart"/>
      <w:r>
        <w:t>deployees</w:t>
      </w:r>
      <w:proofErr w:type="spellEnd"/>
      <w:r>
        <w:t xml:space="preserve"> worked directly at the regional level in the Pacific, </w:t>
      </w:r>
      <w:proofErr w:type="gramStart"/>
      <w:r>
        <w:t>Asia</w:t>
      </w:r>
      <w:proofErr w:type="gramEnd"/>
      <w:r>
        <w:t xml:space="preserve"> and Africa, where they played an enabling coordination function and facilitated support to members of clusters, working groups and inter-agency networks.  </w:t>
      </w:r>
    </w:p>
    <w:p w14:paraId="3BA2F7A9" w14:textId="77777777" w:rsidR="00BD5235" w:rsidRDefault="00BD5235" w:rsidP="00F25BAA"/>
    <w:p w14:paraId="28B2CC34" w14:textId="77777777" w:rsidR="00F25BAA" w:rsidRDefault="00F25BAA" w:rsidP="00F25BAA">
      <w:r>
        <w:rPr>
          <w:noProof/>
        </w:rPr>
        <w:drawing>
          <wp:inline distT="0" distB="0" distL="0" distR="0" wp14:anchorId="75914B2E" wp14:editId="58F7FBF4">
            <wp:extent cx="6642100" cy="2857500"/>
            <wp:effectExtent l="0" t="0" r="0" b="0"/>
            <wp:docPr id="115" name="Picture 115" descr="Three people stand together in an office facing the camera. The man on the left is wearing a red shirt, the woman in the middle is wearing a striped t-shirt, the man on the right is wearing an Australia Assists navy shirt. &#10;&#10;Caption: Mark (right) is Education Technical Specialist with UNESCO in Kenya. He is pictured with Aderaw (UNESCO Addis Ababa) and Lydia (UNESCO Nairobi). Photo suppl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Three people stand together in an office facing the camera. The man on the left is wearing a red shirt, the woman in the middle is wearing a striped t-shirt, the man on the right is wearing an Australia Assists navy shirt. &#10;&#10;Caption: Mark (right) is Education Technical Specialist with UNESCO in Kenya. He is pictured with Aderaw (UNESCO Addis Ababa) and Lydia (UNESCO Nairobi). Photo supplied."/>
                    <pic:cNvPicPr/>
                  </pic:nvPicPr>
                  <pic:blipFill>
                    <a:blip r:embed="rId29" cstate="email">
                      <a:extLst>
                        <a:ext uri="{28A0092B-C50C-407E-A947-70E740481C1C}">
                          <a14:useLocalDpi xmlns:a14="http://schemas.microsoft.com/office/drawing/2010/main"/>
                        </a:ext>
                      </a:extLst>
                    </a:blip>
                    <a:stretch>
                      <a:fillRect/>
                    </a:stretch>
                  </pic:blipFill>
                  <pic:spPr>
                    <a:xfrm>
                      <a:off x="0" y="0"/>
                      <a:ext cx="6642100" cy="2857500"/>
                    </a:xfrm>
                    <a:prstGeom prst="rect">
                      <a:avLst/>
                    </a:prstGeom>
                  </pic:spPr>
                </pic:pic>
              </a:graphicData>
            </a:graphic>
          </wp:inline>
        </w:drawing>
      </w:r>
    </w:p>
    <w:p w14:paraId="6E50A022" w14:textId="77777777" w:rsidR="00F25BAA" w:rsidRDefault="00F25BAA" w:rsidP="00F25BAA"/>
    <w:p w14:paraId="261C2FDD" w14:textId="77777777" w:rsidR="00F25BAA" w:rsidRDefault="00F25BAA" w:rsidP="00F25BAA">
      <w:pPr>
        <w:sectPr w:rsidR="00F25BAA" w:rsidSect="00D52539">
          <w:headerReference w:type="default" r:id="rId30"/>
          <w:footerReference w:type="default" r:id="rId31"/>
          <w:pgSz w:w="11900" w:h="16840"/>
          <w:pgMar w:top="720" w:right="720" w:bottom="720" w:left="720" w:header="720" w:footer="720" w:gutter="0"/>
          <w:cols w:space="720"/>
          <w:formProt w:val="0"/>
          <w:docGrid w:linePitch="360"/>
        </w:sectPr>
      </w:pPr>
    </w:p>
    <w:p w14:paraId="22650056" w14:textId="77777777" w:rsidR="00F25BAA" w:rsidRDefault="00F25BAA" w:rsidP="00F25BAA"/>
    <w:p w14:paraId="17CAAEEC" w14:textId="77777777" w:rsidR="00F25BAA" w:rsidRDefault="00F25BAA" w:rsidP="00F25BAA"/>
    <w:p w14:paraId="55A558BE" w14:textId="77777777" w:rsidR="00F25BAA" w:rsidRDefault="00F25BAA" w:rsidP="00F25BAA"/>
    <w:p w14:paraId="434A5607" w14:textId="77777777" w:rsidR="00F25BAA" w:rsidRDefault="00F25BAA" w:rsidP="00F25BAA"/>
    <w:p w14:paraId="15D31EB1" w14:textId="77777777" w:rsidR="00F25BAA" w:rsidRDefault="00F25BAA" w:rsidP="00F25BAA"/>
    <w:p w14:paraId="5F4D1F1A" w14:textId="77777777" w:rsidR="00F25BAA" w:rsidRDefault="00F25BAA" w:rsidP="00F25BAA"/>
    <w:p w14:paraId="2CAF0821" w14:textId="77777777" w:rsidR="00F25BAA" w:rsidRDefault="00F25BAA" w:rsidP="00F25BAA"/>
    <w:p w14:paraId="51D7B21A" w14:textId="77777777" w:rsidR="00F25BAA" w:rsidRDefault="00F25BAA" w:rsidP="00F25BAA">
      <w:pPr>
        <w:sectPr w:rsidR="00F25BAA" w:rsidSect="00D52539">
          <w:headerReference w:type="default" r:id="rId32"/>
          <w:footerReference w:type="default" r:id="rId33"/>
          <w:pgSz w:w="11900" w:h="16840"/>
          <w:pgMar w:top="720" w:right="720" w:bottom="720" w:left="720" w:header="720" w:footer="720" w:gutter="0"/>
          <w:cols w:space="720"/>
          <w:formProt w:val="0"/>
          <w:docGrid w:linePitch="360"/>
        </w:sectPr>
      </w:pPr>
    </w:p>
    <w:p w14:paraId="5AD880A9" w14:textId="77777777" w:rsidR="00F25BAA" w:rsidRDefault="00F25BAA" w:rsidP="00F25BAA">
      <w:pPr>
        <w:sectPr w:rsidR="00F25BAA" w:rsidSect="00D52539">
          <w:headerReference w:type="default" r:id="rId34"/>
          <w:footerReference w:type="default" r:id="rId35"/>
          <w:pgSz w:w="11900" w:h="16840"/>
          <w:pgMar w:top="720" w:right="720" w:bottom="720" w:left="720" w:header="720" w:footer="720" w:gutter="0"/>
          <w:cols w:space="720"/>
          <w:formProt w:val="0"/>
          <w:docGrid w:linePitch="360"/>
        </w:sectPr>
      </w:pPr>
    </w:p>
    <w:p w14:paraId="3ECCBED8" w14:textId="77777777" w:rsidR="00F25BAA" w:rsidRDefault="00F25BAA" w:rsidP="00F25BAA">
      <w:pPr>
        <w:sectPr w:rsidR="00F25BAA" w:rsidSect="00D52539">
          <w:headerReference w:type="default" r:id="rId36"/>
          <w:footerReference w:type="default" r:id="rId37"/>
          <w:pgSz w:w="11900" w:h="16840"/>
          <w:pgMar w:top="720" w:right="720" w:bottom="720" w:left="720" w:header="720" w:footer="720" w:gutter="0"/>
          <w:cols w:space="720"/>
          <w:formProt w:val="0"/>
          <w:docGrid w:linePitch="360"/>
        </w:sectPr>
      </w:pPr>
    </w:p>
    <w:p w14:paraId="4FC22A14" w14:textId="77777777" w:rsidR="00F25BAA" w:rsidRPr="006C05DB" w:rsidRDefault="00F25BAA" w:rsidP="00F25BAA">
      <w:pPr>
        <w:pStyle w:val="Heading1RED"/>
      </w:pPr>
      <w:bookmarkStart w:id="8" w:name="_Toc122119702"/>
      <w:r w:rsidRPr="006C05DB">
        <w:t>Partnerships for Recovery</w:t>
      </w:r>
      <w:bookmarkEnd w:id="8"/>
    </w:p>
    <w:p w14:paraId="66D51149" w14:textId="77777777" w:rsidR="00F25BAA" w:rsidRPr="006C05DB" w:rsidRDefault="00F25BAA" w:rsidP="00F25BAA">
      <w:r w:rsidRPr="006C05DB">
        <w:rPr>
          <w:noProof/>
        </w:rPr>
        <w:drawing>
          <wp:inline distT="0" distB="0" distL="0" distR="0" wp14:anchorId="6A72FF42" wp14:editId="73F961BF">
            <wp:extent cx="6642100" cy="1549400"/>
            <wp:effectExtent l="0" t="0" r="0" b="0"/>
            <wp:docPr id="125" name="Picture 125" descr="Infographic: &#10;19 deployments - 58 per cent she/her&#10;138 deployment months &#10;9 countries &#10;7 host organis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Infographic: &#10;19 deployments - 58 per cent she/her&#10;138 deployment months &#10;9 countries &#10;7 host organisations "/>
                    <pic:cNvPicPr/>
                  </pic:nvPicPr>
                  <pic:blipFill>
                    <a:blip r:embed="rId38" cstate="email">
                      <a:extLst>
                        <a:ext uri="{28A0092B-C50C-407E-A947-70E740481C1C}">
                          <a14:useLocalDpi xmlns:a14="http://schemas.microsoft.com/office/drawing/2010/main"/>
                        </a:ext>
                      </a:extLst>
                    </a:blip>
                    <a:stretch>
                      <a:fillRect/>
                    </a:stretch>
                  </pic:blipFill>
                  <pic:spPr>
                    <a:xfrm>
                      <a:off x="0" y="0"/>
                      <a:ext cx="6642100" cy="1549400"/>
                    </a:xfrm>
                    <a:prstGeom prst="rect">
                      <a:avLst/>
                    </a:prstGeom>
                  </pic:spPr>
                </pic:pic>
              </a:graphicData>
            </a:graphic>
          </wp:inline>
        </w:drawing>
      </w:r>
    </w:p>
    <w:p w14:paraId="17051D6D" w14:textId="77777777" w:rsidR="00F25BAA" w:rsidRPr="006C05DB" w:rsidRDefault="00F25BAA" w:rsidP="00F25BAA"/>
    <w:p w14:paraId="3A469466" w14:textId="151F3F5A" w:rsidR="00F25BAA" w:rsidRPr="006C3FD1" w:rsidRDefault="00F25BAA" w:rsidP="00F25BAA">
      <w:pPr>
        <w:rPr>
          <w:rStyle w:val="SubtleEmphasis"/>
        </w:rPr>
      </w:pPr>
      <w:r w:rsidRPr="006C3FD1">
        <w:rPr>
          <w:rStyle w:val="SubtleEmphasis"/>
        </w:rPr>
        <w:t xml:space="preserve">Demand for COVID-19 preparedness and response personnel reduced by 57 per cent in FY22 compared with FY21, reflecting a global transition </w:t>
      </w:r>
      <w:proofErr w:type="gramStart"/>
      <w:r w:rsidRPr="006C3FD1">
        <w:rPr>
          <w:rStyle w:val="SubtleEmphasis"/>
        </w:rPr>
        <w:t>from preparedness and response,</w:t>
      </w:r>
      <w:proofErr w:type="gramEnd"/>
      <w:r w:rsidRPr="006C3FD1">
        <w:rPr>
          <w:rStyle w:val="SubtleEmphasis"/>
        </w:rPr>
        <w:t xml:space="preserve"> to a more stable response and recovery phase. However, as Pacific Island Countries experienced their first outbreaks, Australia Assists provided prompt support across multiple skill profiles in alignment with Tier Two of the Australian Government’s </w:t>
      </w:r>
      <w:hyperlink r:id="rId39" w:history="1">
        <w:r w:rsidRPr="006C3FD1">
          <w:rPr>
            <w:rStyle w:val="SubtleEmphasis"/>
            <w:u w:val="single"/>
          </w:rPr>
          <w:t>Partnerships for Recovery policy: Health Security, Stability, and Economic Recovery</w:t>
        </w:r>
      </w:hyperlink>
      <w:r w:rsidRPr="006C3FD1">
        <w:rPr>
          <w:rStyle w:val="SubtleEmphasis"/>
        </w:rPr>
        <w:t>.</w:t>
      </w:r>
    </w:p>
    <w:p w14:paraId="40B7D091" w14:textId="77777777" w:rsidR="00F25BAA" w:rsidRPr="006B5D0D" w:rsidRDefault="00F25BAA" w:rsidP="00F25BAA">
      <w:pPr>
        <w:rPr>
          <w:rStyle w:val="SubtleEmphasis"/>
        </w:rPr>
      </w:pPr>
    </w:p>
    <w:p w14:paraId="66C91766" w14:textId="77777777" w:rsidR="00F25BAA" w:rsidRDefault="00F25BAA" w:rsidP="00F25BAA">
      <w:pPr>
        <w:pStyle w:val="Heading2"/>
        <w:numPr>
          <w:ilvl w:val="0"/>
          <w:numId w:val="9"/>
        </w:numPr>
      </w:pPr>
      <w:r>
        <w:t>Health Security</w:t>
      </w:r>
    </w:p>
    <w:p w14:paraId="4B93A442" w14:textId="77777777" w:rsidR="00F25BAA" w:rsidRDefault="00F25BAA" w:rsidP="00F25BAA">
      <w:proofErr w:type="spellStart"/>
      <w:r>
        <w:t>Deployees</w:t>
      </w:r>
      <w:proofErr w:type="spellEnd"/>
      <w:r>
        <w:t xml:space="preserve"> contributed to containing the spread of COVID-19 through public health coordination, the delivery of clinical training and design and implementation of risk communication strategies.</w:t>
      </w:r>
    </w:p>
    <w:p w14:paraId="7A1149A5" w14:textId="77777777" w:rsidR="00F25BAA" w:rsidRDefault="00F25BAA" w:rsidP="00F25BAA"/>
    <w:p w14:paraId="04433EB3" w14:textId="77777777" w:rsidR="00F25BAA" w:rsidRPr="006B5D0D" w:rsidRDefault="00F25BAA" w:rsidP="00F25BAA">
      <w:pPr>
        <w:rPr>
          <w:b/>
        </w:rPr>
      </w:pPr>
      <w:r w:rsidRPr="006B5D0D">
        <w:rPr>
          <w:b/>
        </w:rPr>
        <w:t>Health systems preparedness</w:t>
      </w:r>
    </w:p>
    <w:p w14:paraId="22C900F7" w14:textId="77777777" w:rsidR="00F25BAA" w:rsidRDefault="00F25BAA" w:rsidP="00F25BAA">
      <w:r>
        <w:t xml:space="preserve">Coordination specialists helped to improve national health systems and structures in Papua New Guinea and Laos via joint UN-government efforts to mobilise resources and exchange situational updates in real-time. Their efforts enabled emergency medical supply drops, vaccination training for health workers and the establishment of quarantine facilities to serve under-resourced communities. </w:t>
      </w:r>
    </w:p>
    <w:p w14:paraId="1436D674" w14:textId="77777777" w:rsidR="00F25BAA" w:rsidRDefault="00F25BAA" w:rsidP="00F25BAA"/>
    <w:p w14:paraId="16CDE800" w14:textId="77777777" w:rsidR="00F25BAA" w:rsidRPr="006B5D0D" w:rsidRDefault="00F25BAA" w:rsidP="00F25BAA">
      <w:pPr>
        <w:rPr>
          <w:b/>
        </w:rPr>
      </w:pPr>
      <w:r w:rsidRPr="006B5D0D">
        <w:rPr>
          <w:b/>
        </w:rPr>
        <w:t>Infectious disease outbreak response</w:t>
      </w:r>
    </w:p>
    <w:p w14:paraId="744A02E4" w14:textId="2A6DBFF9" w:rsidR="00F25BAA" w:rsidRDefault="00F25BAA" w:rsidP="00F25BAA">
      <w:r>
        <w:t xml:space="preserve">Australia Assists helped strengthen Vanuatu’s Ministry of Health workforce in infection prevention and control through the deployment specialised clinical and public health expertise. Travelling to eight medical facilities in three provinces, nurse educators trained more than 90 clinical staff in patient flow and screening protocols, life support, personal </w:t>
      </w:r>
      <w:proofErr w:type="gramStart"/>
      <w:r>
        <w:t>safety</w:t>
      </w:r>
      <w:proofErr w:type="gramEnd"/>
      <w:r>
        <w:t xml:space="preserve"> and knowledge management to support accurate surveillance activities. The Program </w:t>
      </w:r>
      <w:r w:rsidR="008758E7">
        <w:t>filled</w:t>
      </w:r>
      <w:r>
        <w:t xml:space="preserve"> a short-term human resource gap within the Ministry’s Surveillance and Emergency Unit at a time when the daily infection rate was rising. This resulted in the development of standard operating procedures to guide provincial-level government on setting up community isolation centres. </w:t>
      </w:r>
    </w:p>
    <w:p w14:paraId="4F6A788A" w14:textId="77777777" w:rsidR="008758E7" w:rsidRDefault="008758E7" w:rsidP="00F25BAA"/>
    <w:p w14:paraId="565DDC30" w14:textId="5090B67E" w:rsidR="00F25BAA" w:rsidRDefault="00F25BAA" w:rsidP="00F25BAA">
      <w:proofErr w:type="spellStart"/>
      <w:r>
        <w:t>Deployees</w:t>
      </w:r>
      <w:proofErr w:type="spellEnd"/>
      <w:r>
        <w:t xml:space="preserve"> </w:t>
      </w:r>
      <w:r w:rsidR="00C2427D">
        <w:t xml:space="preserve">also </w:t>
      </w:r>
      <w:r>
        <w:t>supported COVID-19 risk communication and community engagement efforts via WHO</w:t>
      </w:r>
      <w:r w:rsidR="00A95A27">
        <w:t>; provided h</w:t>
      </w:r>
      <w:r>
        <w:t xml:space="preserve">igh-level strategic advice to Papua New Guinea’s Department of Health on public health messaging </w:t>
      </w:r>
      <w:r w:rsidR="00A95A27">
        <w:t xml:space="preserve">to </w:t>
      </w:r>
      <w:r>
        <w:t>help ensure a strong uptake of COVID-19 vaccination</w:t>
      </w:r>
      <w:r w:rsidR="00A95A27">
        <w:t>;</w:t>
      </w:r>
      <w:r>
        <w:t xml:space="preserve"> and media features published in national Cambodian newspapers raised awareness of the specific needs of people with a disability, </w:t>
      </w:r>
      <w:proofErr w:type="gramStart"/>
      <w:r>
        <w:t>women</w:t>
      </w:r>
      <w:proofErr w:type="gramEnd"/>
      <w:r>
        <w:t xml:space="preserve"> and migrant workers during the pandemic. </w:t>
      </w:r>
    </w:p>
    <w:p w14:paraId="69D504E9" w14:textId="77777777" w:rsidR="00F25BAA" w:rsidRDefault="00F25BAA" w:rsidP="00F25BAA"/>
    <w:p w14:paraId="2C2A58EE" w14:textId="77777777" w:rsidR="00F25BAA" w:rsidRDefault="00F25BAA" w:rsidP="00F25BAA">
      <w:pPr>
        <w:pStyle w:val="Heading2"/>
        <w:numPr>
          <w:ilvl w:val="0"/>
          <w:numId w:val="9"/>
        </w:numPr>
      </w:pPr>
      <w:r>
        <w:t>Stability</w:t>
      </w:r>
    </w:p>
    <w:p w14:paraId="6FA266B8" w14:textId="77777777" w:rsidR="00F25BAA" w:rsidRDefault="00F25BAA" w:rsidP="00F25BAA">
      <w:proofErr w:type="spellStart"/>
      <w:r>
        <w:t>Deployees</w:t>
      </w:r>
      <w:proofErr w:type="spellEnd"/>
      <w:r>
        <w:t xml:space="preserve"> fostered social cohesion by upholding protection measures, contributing to food security and assisting the development of COVID-19 response and recovery plans.</w:t>
      </w:r>
      <w:r>
        <w:br w:type="page"/>
      </w:r>
    </w:p>
    <w:p w14:paraId="444B8CE4" w14:textId="77777777" w:rsidR="00F25BAA" w:rsidRPr="006B5D0D" w:rsidRDefault="00F25BAA" w:rsidP="00F25BAA">
      <w:pPr>
        <w:rPr>
          <w:b/>
        </w:rPr>
      </w:pPr>
      <w:r w:rsidRPr="006B5D0D">
        <w:rPr>
          <w:b/>
        </w:rPr>
        <w:t xml:space="preserve">Prevention of violence against women </w:t>
      </w:r>
    </w:p>
    <w:p w14:paraId="2168DDF9" w14:textId="77777777" w:rsidR="00F25BAA" w:rsidRDefault="00F25BAA" w:rsidP="00F25BAA">
      <w:r>
        <w:t xml:space="preserve">The Program addressed the risk and impact of gender-based violence across 14 Pacific Island Countries via the Pacific Humanitarian Protection cluster. </w:t>
      </w:r>
      <w:proofErr w:type="spellStart"/>
      <w:r>
        <w:t>Deployee</w:t>
      </w:r>
      <w:proofErr w:type="spellEnd"/>
      <w:r>
        <w:t xml:space="preserve"> efforts focused on ensuring safe access to women’s refuges during lockdowns, monitoring child protection concerns in quarantine facilities, mainstreaming referral pathways throughout other clusters and ensuring sanitation kits were reaching the most vulnerable.</w:t>
      </w:r>
    </w:p>
    <w:p w14:paraId="4F185673" w14:textId="77777777" w:rsidR="00F25BAA" w:rsidRDefault="00F25BAA" w:rsidP="00F25BAA"/>
    <w:p w14:paraId="73B94E12" w14:textId="77777777" w:rsidR="00F25BAA" w:rsidRPr="006B5D0D" w:rsidRDefault="00F25BAA" w:rsidP="00F25BAA">
      <w:pPr>
        <w:rPr>
          <w:b/>
        </w:rPr>
      </w:pPr>
      <w:r w:rsidRPr="006B5D0D">
        <w:rPr>
          <w:b/>
        </w:rPr>
        <w:t xml:space="preserve">Food security </w:t>
      </w:r>
    </w:p>
    <w:p w14:paraId="26F4EFA4" w14:textId="77777777" w:rsidR="00F25BAA" w:rsidRDefault="00F25BAA" w:rsidP="00F25BAA">
      <w:r>
        <w:t>Australia Assists was responsive to COVID-19 induced food and nutrition insecurity in Fiji. At the Ministry of Agriculture, a pre-positioned Disaster Risk Management Specialist pivoted to assist with data collection on agri-food systems impacted by lockdown measures, to ensure that restoration processes were informed by evidence.</w:t>
      </w:r>
    </w:p>
    <w:p w14:paraId="1D9A3E06" w14:textId="77777777" w:rsidR="00F25BAA" w:rsidRDefault="00F25BAA" w:rsidP="00F25BAA"/>
    <w:p w14:paraId="414A1EAE" w14:textId="77777777" w:rsidR="00F25BAA" w:rsidRPr="006B5D0D" w:rsidRDefault="00F25BAA" w:rsidP="00F25BAA">
      <w:pPr>
        <w:rPr>
          <w:b/>
        </w:rPr>
      </w:pPr>
      <w:r w:rsidRPr="006B5D0D">
        <w:rPr>
          <w:b/>
        </w:rPr>
        <w:t xml:space="preserve">Improved governance </w:t>
      </w:r>
    </w:p>
    <w:p w14:paraId="5387E362" w14:textId="77777777" w:rsidR="00F25BAA" w:rsidRDefault="00F25BAA" w:rsidP="00F25BAA">
      <w:r>
        <w:t xml:space="preserve">Human resource support to NEMO Tonga helped enable the development of the National Action Plan for COVID-19 Preparedness and Response and supporting cluster response plans, in addition to situation reports and protocols for repatriation. </w:t>
      </w:r>
      <w:proofErr w:type="spellStart"/>
      <w:r>
        <w:t>Deployee</w:t>
      </w:r>
      <w:proofErr w:type="spellEnd"/>
      <w:r>
        <w:t xml:space="preserve"> contributions to risk planning scenarios were particularly relevant when responding to Tonga’s first wave of COVID-19 whilst concurrently dealing with the impact and direct aftermath of the </w:t>
      </w:r>
      <w:proofErr w:type="spellStart"/>
      <w:r>
        <w:t>Hunga</w:t>
      </w:r>
      <w:proofErr w:type="spellEnd"/>
      <w:r>
        <w:t xml:space="preserve"> Tonga-</w:t>
      </w:r>
      <w:proofErr w:type="spellStart"/>
      <w:r>
        <w:t>Hunga</w:t>
      </w:r>
      <w:proofErr w:type="spellEnd"/>
      <w:r>
        <w:t xml:space="preserve"> </w:t>
      </w:r>
      <w:proofErr w:type="spellStart"/>
      <w:r>
        <w:t>Ha’apai</w:t>
      </w:r>
      <w:proofErr w:type="spellEnd"/>
      <w:r>
        <w:t xml:space="preserve"> volcano and tsunami.</w:t>
      </w:r>
    </w:p>
    <w:p w14:paraId="1F2B0F34" w14:textId="77777777" w:rsidR="00F25BAA" w:rsidRDefault="00F25BAA" w:rsidP="00F25BAA"/>
    <w:p w14:paraId="51F3073F" w14:textId="77777777" w:rsidR="00F25BAA" w:rsidRDefault="00F25BAA" w:rsidP="00F25BAA">
      <w:pPr>
        <w:pStyle w:val="Heading2"/>
        <w:numPr>
          <w:ilvl w:val="0"/>
          <w:numId w:val="9"/>
        </w:numPr>
      </w:pPr>
      <w:r>
        <w:t>Economic Recovery</w:t>
      </w:r>
    </w:p>
    <w:p w14:paraId="7369CF0E" w14:textId="77777777" w:rsidR="00F25BAA" w:rsidRDefault="00F25BAA" w:rsidP="00F25BAA">
      <w:proofErr w:type="spellStart"/>
      <w:r>
        <w:t>Deployees</w:t>
      </w:r>
      <w:proofErr w:type="spellEnd"/>
      <w:r>
        <w:t xml:space="preserve"> supported </w:t>
      </w:r>
      <w:proofErr w:type="gramStart"/>
      <w:r>
        <w:t>locally-led</w:t>
      </w:r>
      <w:proofErr w:type="gramEnd"/>
      <w:r>
        <w:t xml:space="preserve"> recovery by providing technical guidance on the development of economic recovery plans and government to government resource mobilisation. In doing so the Program helped the Vanuatu Government’s Department of Strategic Policy, Planning and Aid Coordination (DSPPAC) manage the economic repercussions of COVID-19 and support a longer-term recovery based on solid planning fundamentals, including but not limited to business continuity planning.</w:t>
      </w:r>
    </w:p>
    <w:p w14:paraId="3D393DC1" w14:textId="77777777" w:rsidR="00F25BAA" w:rsidRPr="007A3FAD" w:rsidRDefault="00F25BAA" w:rsidP="00F25BAA"/>
    <w:p w14:paraId="5802DDB8" w14:textId="76654AD1" w:rsidR="00F25BAA" w:rsidRPr="007A3FAD" w:rsidRDefault="00E90AF2" w:rsidP="00F25BAA">
      <w:r>
        <w:rPr>
          <w:noProof/>
        </w:rPr>
        <mc:AlternateContent>
          <mc:Choice Requires="wps">
            <w:drawing>
              <wp:inline distT="0" distB="0" distL="0" distR="0" wp14:anchorId="05BB8C55" wp14:editId="6F4A5E12">
                <wp:extent cx="2781300" cy="2207622"/>
                <wp:effectExtent l="0" t="0" r="0" b="2540"/>
                <wp:docPr id="131" name="Text Box 131"/>
                <wp:cNvGraphicFramePr/>
                <a:graphic xmlns:a="http://schemas.openxmlformats.org/drawingml/2006/main">
                  <a:graphicData uri="http://schemas.microsoft.com/office/word/2010/wordprocessingShape">
                    <wps:wsp>
                      <wps:cNvSpPr txBox="1"/>
                      <wps:spPr>
                        <a:xfrm>
                          <a:off x="0" y="0"/>
                          <a:ext cx="2781300" cy="2207622"/>
                        </a:xfrm>
                        <a:prstGeom prst="rect">
                          <a:avLst/>
                        </a:prstGeom>
                        <a:noFill/>
                        <a:ln w="6350">
                          <a:noFill/>
                        </a:ln>
                      </wps:spPr>
                      <wps:txbx>
                        <w:txbxContent>
                          <w:p w14:paraId="2D750408" w14:textId="77777777" w:rsidR="00F25BAA" w:rsidRDefault="00F25BAA" w:rsidP="00F25BAA">
                            <w:pPr>
                              <w:pStyle w:val="PullOut"/>
                            </w:pPr>
                            <w:proofErr w:type="spellStart"/>
                            <w:r>
                              <w:t>D</w:t>
                            </w:r>
                            <w:r w:rsidRPr="004F2F6A">
                              <w:t>eployee</w:t>
                            </w:r>
                            <w:proofErr w:type="spellEnd"/>
                            <w:r w:rsidRPr="004F2F6A">
                              <w:t xml:space="preserve"> contributions to risk planning scenarios were particularly relevant when responding to Tonga’s first wave of COVID-19 whilst concurrently dealing with the impact and direct aftermath of the </w:t>
                            </w:r>
                            <w:proofErr w:type="spellStart"/>
                            <w:r w:rsidRPr="004F2F6A">
                              <w:t>Hunga</w:t>
                            </w:r>
                            <w:proofErr w:type="spellEnd"/>
                            <w:r w:rsidRPr="004F2F6A">
                              <w:t xml:space="preserve"> Tonga-</w:t>
                            </w:r>
                            <w:proofErr w:type="spellStart"/>
                            <w:r w:rsidRPr="004F2F6A">
                              <w:t>Hunga</w:t>
                            </w:r>
                            <w:proofErr w:type="spellEnd"/>
                            <w:r w:rsidRPr="004F2F6A">
                              <w:t xml:space="preserve"> </w:t>
                            </w:r>
                            <w:proofErr w:type="spellStart"/>
                            <w:r w:rsidRPr="004F2F6A">
                              <w:t>Ha’apai</w:t>
                            </w:r>
                            <w:proofErr w:type="spellEnd"/>
                            <w:r w:rsidRPr="004F2F6A">
                              <w:t xml:space="preserve"> volcano and tsunami. </w:t>
                            </w:r>
                          </w:p>
                          <w:p w14:paraId="7D2860AC" w14:textId="77777777" w:rsidR="00F25BAA" w:rsidRDefault="00F25BAA" w:rsidP="00F25BA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w14:anchorId="05BB8C55" id="_x0000_t202" coordsize="21600,21600" o:spt="202" path="m,l,21600r21600,l21600,xe">
                <v:stroke joinstyle="miter"/>
                <v:path gradientshapeok="t" o:connecttype="rect"/>
              </v:shapetype>
              <v:shape id="Text Box 131" o:spid="_x0000_s1026" type="#_x0000_t202" style="width:219pt;height:17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" filled="f" stroked="f" strokeweight=".5pt">
                <v:textbox inset="0,0,0,0">
                  <w:txbxContent>
                    <w:p w14:paraId="2D750408" w14:textId="77777777" w:rsidR="00F25BAA" w:rsidRDefault="00F25BAA" w:rsidP="00F25BAA">
                      <w:pPr>
                        <w:pStyle w:val="PullOut"/>
                      </w:pPr>
                      <w:r>
                        <w:t>D</w:t>
                      </w:r>
                      <w:r w:rsidRPr="004F2F6A">
                        <w:t xml:space="preserve">eployee contributions to risk planning scenarios were particularly relevant when responding to Tonga’s first wave of COVID-19 whilst concurrently dealing with the impact and direct aftermath of the Hunga Tonga-Hunga Ha’apai volcano and tsunami. </w:t>
                      </w:r>
                    </w:p>
                    <w:p w14:paraId="7D2860AC" w14:textId="77777777" w:rsidR="00F25BAA" w:rsidRDefault="00F25BAA" w:rsidP="00F25BAA"/>
                  </w:txbxContent>
                </v:textbox>
                <w10:anchorlock/>
              </v:shape>
            </w:pict>
          </mc:Fallback>
        </mc:AlternateContent>
      </w:r>
      <w:r w:rsidR="007D7A62">
        <w:t xml:space="preserve">    </w:t>
      </w:r>
      <w:r>
        <w:rPr>
          <w:noProof/>
        </w:rPr>
        <mc:AlternateContent>
          <mc:Choice Requires="wps">
            <w:drawing>
              <wp:inline distT="0" distB="0" distL="0" distR="0" wp14:anchorId="4085C37E" wp14:editId="08942926">
                <wp:extent cx="3377565" cy="2303283"/>
                <wp:effectExtent l="0" t="0" r="635" b="0"/>
                <wp:docPr id="150" name="Round Diagonal Corner Rectangle 150"/>
                <wp:cNvGraphicFramePr/>
                <a:graphic xmlns:a="http://schemas.openxmlformats.org/drawingml/2006/main">
                  <a:graphicData uri="http://schemas.microsoft.com/office/word/2010/wordprocessingShape">
                    <wps:wsp>
                      <wps:cNvSpPr/>
                      <wps:spPr>
                        <a:xfrm>
                          <a:off x="0" y="0"/>
                          <a:ext cx="3377565" cy="2303283"/>
                        </a:xfrm>
                        <a:prstGeom prst="round2DiagRect">
                          <a:avLst>
                            <a:gd name="adj1" fmla="val 23878"/>
                            <a:gd name="adj2" fmla="val 0"/>
                          </a:avLst>
                        </a:prstGeom>
                        <a:solidFill>
                          <a:srgbClr val="368FD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769CC8" w14:textId="77777777" w:rsidR="00F25BAA" w:rsidRPr="00A21C54" w:rsidRDefault="00F25BAA" w:rsidP="00F25BAA">
                            <w:pPr>
                              <w:pStyle w:val="Quotes"/>
                              <w:rPr>
                                <w:color w:val="000000" w:themeColor="text1"/>
                              </w:rPr>
                            </w:pPr>
                            <w:r w:rsidRPr="00A21C54">
                              <w:rPr>
                                <w:color w:val="000000" w:themeColor="text1"/>
                              </w:rPr>
                              <w:t xml:space="preserve">The </w:t>
                            </w:r>
                            <w:proofErr w:type="spellStart"/>
                            <w:r w:rsidRPr="00A21C54">
                              <w:rPr>
                                <w:color w:val="000000" w:themeColor="text1"/>
                              </w:rPr>
                              <w:t>deployee’s</w:t>
                            </w:r>
                            <w:proofErr w:type="spellEnd"/>
                            <w:r w:rsidRPr="00A21C54">
                              <w:rPr>
                                <w:color w:val="000000" w:themeColor="text1"/>
                              </w:rPr>
                              <w:t xml:space="preserve"> contribution to National Emergency Management Office Tonga has been very positive. His rich and vast experiences from within the region </w:t>
                            </w:r>
                            <w:r w:rsidRPr="00A21C54">
                              <w:rPr>
                                <w:color w:val="000000" w:themeColor="text1"/>
                              </w:rPr>
                              <w:t>and also at the global level has helped to build our capacity. He coordinated regular in-house training to provide the staff the right skills and know-how to provide the services we are supposed to provide, from awareness programming, the preparedness phase and even in the response phase.</w:t>
                            </w:r>
                          </w:p>
                          <w:p w14:paraId="7A69A049" w14:textId="77777777" w:rsidR="00F25BAA" w:rsidRPr="00A21C54" w:rsidRDefault="00F25BAA" w:rsidP="00F25BAA">
                            <w:pPr>
                              <w:pStyle w:val="Heading3"/>
                              <w:rPr>
                                <w:color w:val="000000" w:themeColor="text1"/>
                              </w:rPr>
                            </w:pPr>
                            <w:proofErr w:type="spellStart"/>
                            <w:r w:rsidRPr="00A21C54">
                              <w:rPr>
                                <w:color w:val="000000" w:themeColor="text1"/>
                              </w:rPr>
                              <w:t>Deployee</w:t>
                            </w:r>
                            <w:proofErr w:type="spellEnd"/>
                            <w:r w:rsidRPr="00A21C54">
                              <w:rPr>
                                <w:color w:val="000000" w:themeColor="text1"/>
                              </w:rPr>
                              <w:t xml:space="preserve"> supervisor</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4085C37E" id="Round Diagonal Corner Rectangle 150" o:spid="_x0000_s1027" style="width:265.95pt;height:181.35pt;visibility:visible;mso-wrap-style:square;mso-left-percent:-10001;mso-top-percent:-10001;mso-position-horizontal:absolute;mso-position-horizontal-relative:char;mso-position-vertical:absolute;mso-position-vertical-relative:line;mso-left-percent:-10001;mso-top-percent:-10001;v-text-anchor:bottom" coordsize="3377565,230328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" adj="-11796480,,5400" path="m549978,l3377565,r,l3377565,1753305v,303744,-246234,549978,-549978,549978l,2303283r,l,549978c,246234,246234,,549978,xe" fillcolor="#368fd4" stroked="f" strokeweight="1pt">
                <v:fill opacity="9766f"/>
                <v:stroke joinstyle="miter"/>
                <v:formulas/>
                <v:path arrowok="t" o:connecttype="custom" o:connectlocs="549978,0;3377565,0;3377565,0;3377565,1753305;2827587,2303283;0,2303283;0,2303283;0,549978;549978,0" o:connectangles="0,0,0,0,0,0,0,0,0" textboxrect="0,0,3377565,2303283"/>
                <v:textbox inset="1mm,1mm,1mm,1mm">
                  <w:txbxContent>
                    <w:p w14:paraId="6D769CC8" w14:textId="77777777" w:rsidR="00F25BAA" w:rsidRPr="00A21C54" w:rsidRDefault="00F25BAA" w:rsidP="00F25BAA">
                      <w:pPr>
                        <w:pStyle w:val="Quotes"/>
                        <w:rPr>
                          <w:color w:val="000000" w:themeColor="text1"/>
                        </w:rPr>
                      </w:pPr>
                      <w:r w:rsidRPr="00A21C54">
                        <w:rPr>
                          <w:color w:val="000000" w:themeColor="text1"/>
                        </w:rPr>
                        <w:t xml:space="preserve">The </w:t>
                      </w:r>
                      <w:proofErr w:type="spellStart"/>
                      <w:r w:rsidRPr="00A21C54">
                        <w:rPr>
                          <w:color w:val="000000" w:themeColor="text1"/>
                        </w:rPr>
                        <w:t>deployee’s</w:t>
                      </w:r>
                      <w:proofErr w:type="spellEnd"/>
                      <w:r w:rsidRPr="00A21C54">
                        <w:rPr>
                          <w:color w:val="000000" w:themeColor="text1"/>
                        </w:rPr>
                        <w:t xml:space="preserve"> contribution to National Emergency Management Office Tonga has been very positive. His rich and vast experiences from within the region and also at the global level has helped to build our capacity. He coordinated regular in-house training to provide the staff the right skills and know-how to provide the services we are supposed to provide, from awareness programming, the preparedness phase and even in the response phase.</w:t>
                      </w:r>
                    </w:p>
                    <w:p w14:paraId="7A69A049" w14:textId="77777777" w:rsidR="00F25BAA" w:rsidRPr="00A21C54" w:rsidRDefault="00F25BAA" w:rsidP="00F25BAA">
                      <w:pPr>
                        <w:pStyle w:val="Heading3"/>
                        <w:rPr>
                          <w:color w:val="000000" w:themeColor="text1"/>
                        </w:rPr>
                      </w:pPr>
                      <w:r w:rsidRPr="00A21C54">
                        <w:rPr>
                          <w:color w:val="000000" w:themeColor="text1"/>
                        </w:rPr>
                        <w:t>Deployee supervisor</w:t>
                      </w:r>
                    </w:p>
                  </w:txbxContent>
                </v:textbox>
                <w10:anchorlock/>
              </v:shape>
            </w:pict>
          </mc:Fallback>
        </mc:AlternateContent>
      </w:r>
    </w:p>
    <w:p w14:paraId="3E5A5789" w14:textId="77777777" w:rsidR="00F25BAA" w:rsidRPr="007A3FAD" w:rsidRDefault="00F25BAA" w:rsidP="00F25BAA"/>
    <w:p w14:paraId="2ADCFD0F" w14:textId="77777777" w:rsidR="00F25BAA" w:rsidRDefault="00F25BAA" w:rsidP="00F25BAA">
      <w:r>
        <w:br w:type="page"/>
      </w:r>
    </w:p>
    <w:p w14:paraId="7AE4FD91" w14:textId="698B0ACE" w:rsidR="00F25BAA" w:rsidRPr="006C05DB" w:rsidRDefault="00F25BAA" w:rsidP="00F25BAA">
      <w:pPr>
        <w:pStyle w:val="Heading1RED"/>
      </w:pPr>
      <w:bookmarkStart w:id="9" w:name="_Toc122119703"/>
      <w:r w:rsidRPr="006C05DB">
        <w:t xml:space="preserve">Disaster Risk Reduction </w:t>
      </w:r>
      <w:r w:rsidR="00604851">
        <w:t>and</w:t>
      </w:r>
      <w:r w:rsidRPr="006C05DB">
        <w:t xml:space="preserve"> Climate Change</w:t>
      </w:r>
      <w:bookmarkEnd w:id="9"/>
    </w:p>
    <w:p w14:paraId="3DE08AB4" w14:textId="77777777" w:rsidR="00F25BAA" w:rsidRPr="006C05DB" w:rsidRDefault="00F25BAA" w:rsidP="00F25BAA">
      <w:r w:rsidRPr="006C05DB">
        <w:rPr>
          <w:noProof/>
        </w:rPr>
        <w:drawing>
          <wp:inline distT="0" distB="0" distL="0" distR="0" wp14:anchorId="0DD81924" wp14:editId="1615ADB8">
            <wp:extent cx="6642100" cy="1549400"/>
            <wp:effectExtent l="0" t="0" r="0" b="0"/>
            <wp:docPr id="130" name="Picture 130" descr="Infographic: &#10;20 deployments - 45 per cent she/her&#10;140 deployment months &#10;9 countries &#10;10 host organis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Infographic: &#10;20 deployments - 45 per cent she/her&#10;140 deployment months &#10;9 countries &#10;10 host organisations "/>
                    <pic:cNvPicPr/>
                  </pic:nvPicPr>
                  <pic:blipFill>
                    <a:blip r:embed="rId40" cstate="email">
                      <a:extLst>
                        <a:ext uri="{28A0092B-C50C-407E-A947-70E740481C1C}">
                          <a14:useLocalDpi xmlns:a14="http://schemas.microsoft.com/office/drawing/2010/main"/>
                        </a:ext>
                      </a:extLst>
                    </a:blip>
                    <a:stretch>
                      <a:fillRect/>
                    </a:stretch>
                  </pic:blipFill>
                  <pic:spPr>
                    <a:xfrm>
                      <a:off x="0" y="0"/>
                      <a:ext cx="6642100" cy="1549400"/>
                    </a:xfrm>
                    <a:prstGeom prst="rect">
                      <a:avLst/>
                    </a:prstGeom>
                  </pic:spPr>
                </pic:pic>
              </a:graphicData>
            </a:graphic>
          </wp:inline>
        </w:drawing>
      </w:r>
    </w:p>
    <w:p w14:paraId="6A35EBF0" w14:textId="77777777" w:rsidR="00F25BAA" w:rsidRPr="00472BC6" w:rsidRDefault="00F25BAA" w:rsidP="00F25BAA"/>
    <w:p w14:paraId="31A93A25" w14:textId="7C204123" w:rsidR="00F25BAA" w:rsidRPr="00892483" w:rsidRDefault="00F25BAA" w:rsidP="00F25BAA">
      <w:pPr>
        <w:rPr>
          <w:rStyle w:val="SubtleEmphasis"/>
        </w:rPr>
      </w:pPr>
      <w:r w:rsidRPr="00892483">
        <w:rPr>
          <w:rStyle w:val="SubtleEmphasis"/>
        </w:rPr>
        <w:t xml:space="preserve">In alignment with </w:t>
      </w:r>
      <w:r w:rsidRPr="00B249E3">
        <w:rPr>
          <w:rStyle w:val="SubtleEmphasis"/>
        </w:rPr>
        <w:t xml:space="preserve">DFAT’s </w:t>
      </w:r>
      <w:hyperlink r:id="rId41" w:history="1">
        <w:r w:rsidRPr="00B249E3">
          <w:rPr>
            <w:rStyle w:val="SubtleEmphasis"/>
            <w:u w:val="single"/>
          </w:rPr>
          <w:t>Climate Change Action Strategy 2020-25</w:t>
        </w:r>
      </w:hyperlink>
      <w:r w:rsidRPr="00B249E3">
        <w:rPr>
          <w:rStyle w:val="SubtleEmphasis"/>
        </w:rPr>
        <w:t>,</w:t>
      </w:r>
      <w:r w:rsidRPr="00892483">
        <w:rPr>
          <w:rStyle w:val="SubtleEmphasis"/>
        </w:rPr>
        <w:t xml:space="preserve"> Australia Assists helped partners to mitigate and adapt to climate change and reduce the damage caused by natural hazards. Focusing on Asia and the Pacific, the Program prioritised socially inclusive and gender-responsive approaches that promoted the resilience and stability of our neighbours.</w:t>
      </w:r>
    </w:p>
    <w:p w14:paraId="44285CC2" w14:textId="77777777" w:rsidR="00F25BAA" w:rsidRDefault="00F25BAA" w:rsidP="00F25BAA"/>
    <w:p w14:paraId="5B7B449C" w14:textId="77777777" w:rsidR="00F25BAA" w:rsidRPr="00237E1A" w:rsidRDefault="00F25BAA" w:rsidP="00F25BAA">
      <w:pPr>
        <w:pStyle w:val="Heading2"/>
      </w:pPr>
      <w:r w:rsidRPr="00237E1A">
        <w:t>Promoting green energy in the Pacific</w:t>
      </w:r>
    </w:p>
    <w:p w14:paraId="2303EF1D" w14:textId="77777777" w:rsidR="00F25BAA" w:rsidRDefault="00F25BAA" w:rsidP="00F25BAA">
      <w:r>
        <w:t xml:space="preserve">Successive Communications Advisors to SPC in Fiji helped raise awareness of sustainable energy opportunities and strategies to address climate change among Pacific Island communities. Embedded within the Geo-resources and Energy Programme Team, their stories of transformation and digital content increased public engagement and the visibility of regional efforts to accelerate the transition to renewable energy. </w:t>
      </w:r>
      <w:proofErr w:type="spellStart"/>
      <w:r>
        <w:t>Deployees</w:t>
      </w:r>
      <w:proofErr w:type="spellEnd"/>
      <w:r>
        <w:t xml:space="preserve"> contributed advisory support and strategic planning skills to enhance the capacity of local leaders to effectively communicate results to their constituencies.</w:t>
      </w:r>
    </w:p>
    <w:p w14:paraId="68F8E83A" w14:textId="77777777" w:rsidR="00F25BAA" w:rsidRDefault="00F25BAA" w:rsidP="00F25BAA"/>
    <w:p w14:paraId="2FF1D7DB" w14:textId="77777777" w:rsidR="00F25BAA" w:rsidRDefault="00F25BAA" w:rsidP="00F25BAA">
      <w:pPr>
        <w:pStyle w:val="Heading2"/>
      </w:pPr>
      <w:r>
        <w:t xml:space="preserve">Adaptation and resilience in Timor </w:t>
      </w:r>
      <w:proofErr w:type="spellStart"/>
      <w:r>
        <w:t>Leste</w:t>
      </w:r>
      <w:proofErr w:type="spellEnd"/>
    </w:p>
    <w:p w14:paraId="6BF2BDC7" w14:textId="77777777" w:rsidR="00F25BAA" w:rsidRDefault="00F25BAA" w:rsidP="00F25BAA">
      <w:r>
        <w:t xml:space="preserve">Deployed to flood-prone Dili, </w:t>
      </w:r>
      <w:proofErr w:type="spellStart"/>
      <w:r>
        <w:t>deployees</w:t>
      </w:r>
      <w:proofErr w:type="spellEnd"/>
      <w:r>
        <w:t xml:space="preserve"> were engaged in disaster risk reduction from multiple approaches. Collectively, Australia Assists </w:t>
      </w:r>
      <w:proofErr w:type="spellStart"/>
      <w:r>
        <w:t>deployees</w:t>
      </w:r>
      <w:proofErr w:type="spellEnd"/>
      <w:r>
        <w:t>:</w:t>
      </w:r>
    </w:p>
    <w:p w14:paraId="5A677799" w14:textId="77777777" w:rsidR="00F25BAA" w:rsidRDefault="00F25BAA" w:rsidP="00F25BAA"/>
    <w:p w14:paraId="4E640F9C" w14:textId="77777777" w:rsidR="00F25BAA" w:rsidRDefault="00F25BAA" w:rsidP="00F25BAA">
      <w:pPr>
        <w:pStyle w:val="ListParagraph"/>
        <w:numPr>
          <w:ilvl w:val="0"/>
          <w:numId w:val="10"/>
        </w:numPr>
      </w:pPr>
      <w:r>
        <w:t xml:space="preserve">Integrated disaster mitigation, </w:t>
      </w:r>
      <w:proofErr w:type="gramStart"/>
      <w:r>
        <w:t>response</w:t>
      </w:r>
      <w:proofErr w:type="gramEnd"/>
      <w:r>
        <w:t xml:space="preserve"> and sustainability into national development strategies</w:t>
      </w:r>
    </w:p>
    <w:p w14:paraId="6FB7A424" w14:textId="77777777" w:rsidR="00F25BAA" w:rsidRDefault="00F25BAA" w:rsidP="00F25BAA">
      <w:pPr>
        <w:pStyle w:val="ListParagraph"/>
        <w:numPr>
          <w:ilvl w:val="0"/>
          <w:numId w:val="10"/>
        </w:numPr>
      </w:pPr>
      <w:r>
        <w:t>Developed new training resources for UN staff covering food security and agricultural needs assessments, hazard vulnerability risk assessments, and community-based disaster risk management</w:t>
      </w:r>
    </w:p>
    <w:p w14:paraId="7320FC6D" w14:textId="77777777" w:rsidR="00F25BAA" w:rsidRDefault="00F25BAA" w:rsidP="00F25BAA">
      <w:pPr>
        <w:pStyle w:val="ListParagraph"/>
        <w:numPr>
          <w:ilvl w:val="0"/>
          <w:numId w:val="10"/>
        </w:numPr>
      </w:pPr>
      <w:r>
        <w:t>Facilitated a simulation exercise for disaster response in collaboration with the Australian Defence Cooperation Program, US Army Pacific, and the Timor-Leste Civil Protection Authority to help build government institutional capacity and external relations.</w:t>
      </w:r>
    </w:p>
    <w:p w14:paraId="5380CB78" w14:textId="77777777" w:rsidR="00F25BAA" w:rsidRDefault="00F25BAA" w:rsidP="00F25BAA"/>
    <w:p w14:paraId="0F0AADC3" w14:textId="77777777" w:rsidR="00F25BAA" w:rsidRPr="00237E1A" w:rsidRDefault="00F25BAA" w:rsidP="00F25BAA">
      <w:pPr>
        <w:pStyle w:val="Heading2"/>
      </w:pPr>
      <w:r w:rsidRPr="00237E1A">
        <w:t>Food security</w:t>
      </w:r>
    </w:p>
    <w:p w14:paraId="27B8CC49" w14:textId="77777777" w:rsidR="00F25BAA" w:rsidRDefault="00F25BAA" w:rsidP="00F25BAA">
      <w:r>
        <w:t xml:space="preserve">Australia Assists contributed to safeguarding food security by providing specialists in advisory roles to governments in the Pacific. For example, a </w:t>
      </w:r>
      <w:proofErr w:type="spellStart"/>
      <w:r>
        <w:t>deployee</w:t>
      </w:r>
      <w:proofErr w:type="spellEnd"/>
      <w:r>
        <w:t xml:space="preserve"> embedded within Fiji’s Ministry of Agriculture played a supporting role in establishing the new Climate and Disaster Resilience Unit and recruiting staff for its ongoing operation. The deployment was also integral to improving collaboration between various departments within the Ministry in preparation for future tropical cyclone seasons and other impacts of climate-related disasters. </w:t>
      </w:r>
    </w:p>
    <w:p w14:paraId="7781DA11" w14:textId="77777777" w:rsidR="00F25BAA" w:rsidRDefault="00F25BAA" w:rsidP="00F25BAA"/>
    <w:p w14:paraId="4B97BE4E" w14:textId="77777777" w:rsidR="00F25BAA" w:rsidRDefault="00F25BAA" w:rsidP="00F25BAA">
      <w:r>
        <w:t xml:space="preserve">At the NDMO Vanuatu, another </w:t>
      </w:r>
      <w:proofErr w:type="spellStart"/>
      <w:r>
        <w:t>deployee</w:t>
      </w:r>
      <w:proofErr w:type="spellEnd"/>
      <w:r>
        <w:t xml:space="preserve"> conducted a market survey to capture information on food item availability throughout the provinces to inform vulnerability analysis, disaster procurement and logistics preparedness planning. Subsequent inputs into national disaster management plans ensured alignment with the Disaster Risk Management Act and relevant procurement policies.</w:t>
      </w:r>
    </w:p>
    <w:p w14:paraId="176C8131" w14:textId="77777777" w:rsidR="00F25BAA" w:rsidRDefault="00F25BAA" w:rsidP="00F25BAA">
      <w:r>
        <w:t>Alleviation of food insecurity in Africa’s Somali Region took the form of guidance on cash-based transfers, which empowers individuals to purchase their preferred foods and buy other essential non-food items. Australia Assists enabled WFP Ethiopia to conduct a survey of host communities to understand local perspectives and preferences regarding assistance with a focus on cash-based transfers. This information will contribute to more robust, evidence-based programmatic decision-making.</w:t>
      </w:r>
    </w:p>
    <w:p w14:paraId="38A4F9E3" w14:textId="77777777" w:rsidR="00F25BAA" w:rsidRDefault="00F25BAA" w:rsidP="00F25BAA"/>
    <w:p w14:paraId="2C133F13" w14:textId="77777777" w:rsidR="00F25BAA" w:rsidRDefault="00F25BAA" w:rsidP="00F25BAA">
      <w:r>
        <w:t>At a global level, support embedded within WFP’s headquarters operationalised the newly developed Standby Partnership Sahel Nutrition Action Plan, an inter-agency initiative to help address the Global Food Crisis in one of the world’s most at risk regions.</w:t>
      </w:r>
    </w:p>
    <w:p w14:paraId="79678BEC" w14:textId="77777777" w:rsidR="00F25BAA" w:rsidRDefault="00F25BAA" w:rsidP="00F25BAA"/>
    <w:p w14:paraId="27AA2C2C" w14:textId="23A2C9E0" w:rsidR="00F25BAA" w:rsidRDefault="00E90AF2" w:rsidP="00F25BAA">
      <w:r>
        <w:rPr>
          <w:noProof/>
        </w:rPr>
        <mc:AlternateContent>
          <mc:Choice Requires="wps">
            <w:drawing>
              <wp:inline distT="0" distB="0" distL="0" distR="0" wp14:anchorId="7D2E23B0" wp14:editId="3EDE8B04">
                <wp:extent cx="2922803" cy="1744578"/>
                <wp:effectExtent l="0" t="0" r="0" b="8255"/>
                <wp:docPr id="135" name="Text Box 135"/>
                <wp:cNvGraphicFramePr/>
                <a:graphic xmlns:a="http://schemas.openxmlformats.org/drawingml/2006/main">
                  <a:graphicData uri="http://schemas.microsoft.com/office/word/2010/wordprocessingShape">
                    <wps:wsp>
                      <wps:cNvSpPr txBox="1"/>
                      <wps:spPr>
                        <a:xfrm>
                          <a:off x="0" y="0"/>
                          <a:ext cx="2922803" cy="1744578"/>
                        </a:xfrm>
                        <a:prstGeom prst="rect">
                          <a:avLst/>
                        </a:prstGeom>
                        <a:noFill/>
                        <a:ln w="6350">
                          <a:noFill/>
                        </a:ln>
                      </wps:spPr>
                      <wps:txbx>
                        <w:txbxContent>
                          <w:p w14:paraId="76DFEE17" w14:textId="77777777" w:rsidR="00F25BAA" w:rsidRDefault="00F25BAA" w:rsidP="00F25BAA">
                            <w:pPr>
                              <w:pStyle w:val="PullOut"/>
                            </w:pPr>
                            <w:r w:rsidRPr="00CE56BF">
                              <w:t xml:space="preserve">A </w:t>
                            </w:r>
                            <w:proofErr w:type="spellStart"/>
                            <w:r w:rsidRPr="00CE56BF">
                              <w:t>deployee</w:t>
                            </w:r>
                            <w:proofErr w:type="spellEnd"/>
                            <w:r w:rsidRPr="00CE56BF">
                              <w:t xml:space="preserve"> embedded within Fiji’s Ministry of Agriculture played a supporting role in establishing the new Climate and Disaster Resilience Unit and recruiting staff for its ongoing operation.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7D2E23B0" id="Text Box 135" o:spid="_x0000_s1028" type="#_x0000_t202" style="width:230.15pt;height:13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" filled="f" stroked="f" strokeweight=".5pt">
                <v:textbox inset="0,0,0,0">
                  <w:txbxContent>
                    <w:p w14:paraId="76DFEE17" w14:textId="77777777" w:rsidR="00F25BAA" w:rsidRDefault="00F25BAA" w:rsidP="00F25BAA">
                      <w:pPr>
                        <w:pStyle w:val="PullOut"/>
                      </w:pPr>
                      <w:r w:rsidRPr="00CE56BF">
                        <w:t>A deployee embedded within Fiji’s Ministry of Agriculture played a supporting role in establishing the new Climate and Disaster Resilience Unit and recruiting staff for its ongoing operation.</w:t>
                      </w:r>
                    </w:p>
                  </w:txbxContent>
                </v:textbox>
                <w10:anchorlock/>
              </v:shape>
            </w:pict>
          </mc:Fallback>
        </mc:AlternateContent>
      </w:r>
      <w:r>
        <w:rPr>
          <w:noProof/>
        </w:rPr>
        <mc:AlternateContent>
          <mc:Choice Requires="wps">
            <w:drawing>
              <wp:inline distT="0" distB="0" distL="0" distR="0" wp14:anchorId="2A6755FD" wp14:editId="6FF3C28E">
                <wp:extent cx="3543300" cy="2064385"/>
                <wp:effectExtent l="0" t="0" r="0" b="5715"/>
                <wp:docPr id="136" name="Round Diagonal Corner Rectangle 136"/>
                <wp:cNvGraphicFramePr/>
                <a:graphic xmlns:a="http://schemas.openxmlformats.org/drawingml/2006/main">
                  <a:graphicData uri="http://schemas.microsoft.com/office/word/2010/wordprocessingShape">
                    <wps:wsp>
                      <wps:cNvSpPr/>
                      <wps:spPr>
                        <a:xfrm>
                          <a:off x="0" y="0"/>
                          <a:ext cx="3543300" cy="2064385"/>
                        </a:xfrm>
                        <a:prstGeom prst="round2DiagRect">
                          <a:avLst>
                            <a:gd name="adj1" fmla="val 23878"/>
                            <a:gd name="adj2" fmla="val 0"/>
                          </a:avLst>
                        </a:prstGeom>
                        <a:solidFill>
                          <a:srgbClr val="368FD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F4233F" w14:textId="77777777" w:rsidR="00F25BAA" w:rsidRPr="00A21C54" w:rsidRDefault="00F25BAA" w:rsidP="00F25BAA">
                            <w:pPr>
                              <w:pStyle w:val="Quotes"/>
                              <w:rPr>
                                <w:color w:val="000000" w:themeColor="text1"/>
                              </w:rPr>
                            </w:pPr>
                            <w:r w:rsidRPr="00A21C54">
                              <w:rPr>
                                <w:color w:val="000000" w:themeColor="text1"/>
                              </w:rPr>
                              <w:t xml:space="preserve">Having the </w:t>
                            </w:r>
                            <w:proofErr w:type="spellStart"/>
                            <w:r w:rsidRPr="00A21C54">
                              <w:rPr>
                                <w:color w:val="000000" w:themeColor="text1"/>
                              </w:rPr>
                              <w:t>deployee</w:t>
                            </w:r>
                            <w:proofErr w:type="spellEnd"/>
                            <w:r w:rsidRPr="00A21C54">
                              <w:rPr>
                                <w:color w:val="000000" w:themeColor="text1"/>
                              </w:rPr>
                              <w:t xml:space="preserve"> in the team has provided the decision makers with a reliable advisor able to provide technical knowledge and inputs for their decision-making processes… As a result of clearer and streamlined disaster risk management processes, affected agricultural households have more access to government relief materials in a faster time frame.</w:t>
                            </w:r>
                          </w:p>
                          <w:p w14:paraId="7FF8F210" w14:textId="77777777" w:rsidR="00F25BAA" w:rsidRPr="00A21C54" w:rsidRDefault="00F25BAA" w:rsidP="00F25BAA">
                            <w:pPr>
                              <w:pStyle w:val="Heading3"/>
                              <w:rPr>
                                <w:color w:val="000000" w:themeColor="text1"/>
                              </w:rPr>
                            </w:pPr>
                            <w:proofErr w:type="spellStart"/>
                            <w:r w:rsidRPr="00A21C54">
                              <w:rPr>
                                <w:color w:val="000000" w:themeColor="text1"/>
                              </w:rPr>
                              <w:t>Deployee</w:t>
                            </w:r>
                            <w:proofErr w:type="spellEnd"/>
                            <w:r w:rsidRPr="00A21C54">
                              <w:rPr>
                                <w:color w:val="000000" w:themeColor="text1"/>
                              </w:rPr>
                              <w:t xml:space="preserve"> supervisor</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2A6755FD" id="Round Diagonal Corner Rectangle 136" o:spid="_x0000_s1029" style="width:279pt;height:162.55pt;visibility:visible;mso-wrap-style:square;mso-left-percent:-10001;mso-top-percent:-10001;mso-position-horizontal:absolute;mso-position-horizontal-relative:char;mso-position-vertical:absolute;mso-position-vertical-relative:line;mso-left-percent:-10001;mso-top-percent:-10001;v-text-anchor:bottom" coordsize="3543300,20643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" adj="-11796480,,5400" path="m492934,l3543300,r,l3543300,1571451v,272240,-220694,492934,-492934,492934l,2064385r,l,492934c,220694,220694,,492934,xe" fillcolor="#368fd4" stroked="f" strokeweight="1pt">
                <v:fill opacity="9766f"/>
                <v:stroke joinstyle="miter"/>
                <v:formulas/>
                <v:path arrowok="t" o:connecttype="custom" o:connectlocs="492934,0;3543300,0;3543300,0;3543300,1571451;3050366,2064385;0,2064385;0,2064385;0,492934;492934,0" o:connectangles="0,0,0,0,0,0,0,0,0" textboxrect="0,0,3543300,2064385"/>
                <v:textbox inset="1mm,1mm,1mm,1mm">
                  <w:txbxContent>
                    <w:p w14:paraId="1BF4233F" w14:textId="77777777" w:rsidR="00F25BAA" w:rsidRPr="00A21C54" w:rsidRDefault="00F25BAA" w:rsidP="00F25BAA">
                      <w:pPr>
                        <w:pStyle w:val="Quotes"/>
                        <w:rPr>
                          <w:color w:val="000000" w:themeColor="text1"/>
                        </w:rPr>
                      </w:pPr>
                      <w:r w:rsidRPr="00A21C54">
                        <w:rPr>
                          <w:color w:val="000000" w:themeColor="text1"/>
                        </w:rPr>
                        <w:t>Having the deployee in the team has provided the decision makers with a reliable advisor able to provide technical knowledge and inputs for their decision-making processes… As a result of clearer and streamlined disaster risk management processes, affected agricultural households have more access to government relief materials in a faster time frame.</w:t>
                      </w:r>
                    </w:p>
                    <w:p w14:paraId="7FF8F210" w14:textId="77777777" w:rsidR="00F25BAA" w:rsidRPr="00A21C54" w:rsidRDefault="00F25BAA" w:rsidP="00F25BAA">
                      <w:pPr>
                        <w:pStyle w:val="Heading3"/>
                        <w:rPr>
                          <w:color w:val="000000" w:themeColor="text1"/>
                        </w:rPr>
                      </w:pPr>
                      <w:r w:rsidRPr="00A21C54">
                        <w:rPr>
                          <w:color w:val="000000" w:themeColor="text1"/>
                        </w:rPr>
                        <w:t>Deployee supervisor</w:t>
                      </w:r>
                    </w:p>
                  </w:txbxContent>
                </v:textbox>
                <w10:anchorlock/>
              </v:shape>
            </w:pict>
          </mc:Fallback>
        </mc:AlternateContent>
      </w:r>
    </w:p>
    <w:p w14:paraId="466D6475" w14:textId="77777777" w:rsidR="00F25BAA" w:rsidRDefault="00F25BAA" w:rsidP="00F25BAA"/>
    <w:p w14:paraId="3F7F9DC4" w14:textId="0E545149" w:rsidR="00F25BAA" w:rsidRDefault="00E90AF2" w:rsidP="00F25BAA">
      <w:r>
        <w:rPr>
          <w:noProof/>
        </w:rPr>
        <mc:AlternateContent>
          <mc:Choice Requires="wps">
            <w:drawing>
              <wp:inline distT="0" distB="0" distL="0" distR="0" wp14:anchorId="34E7A868" wp14:editId="53C0B9BF">
                <wp:extent cx="4984750" cy="1200785"/>
                <wp:effectExtent l="0" t="0" r="6350" b="5715"/>
                <wp:docPr id="141" name="Round Diagonal Corner Rectangle 141"/>
                <wp:cNvGraphicFramePr/>
                <a:graphic xmlns:a="http://schemas.openxmlformats.org/drawingml/2006/main">
                  <a:graphicData uri="http://schemas.microsoft.com/office/word/2010/wordprocessingShape">
                    <wps:wsp>
                      <wps:cNvSpPr/>
                      <wps:spPr>
                        <a:xfrm>
                          <a:off x="0" y="0"/>
                          <a:ext cx="4984750" cy="1200785"/>
                        </a:xfrm>
                        <a:prstGeom prst="round2DiagRect">
                          <a:avLst>
                            <a:gd name="adj1" fmla="val 43039"/>
                            <a:gd name="adj2" fmla="val 0"/>
                          </a:avLst>
                        </a:prstGeom>
                        <a:solidFill>
                          <a:srgbClr val="368FD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E6C6D8" w14:textId="18A5BC90" w:rsidR="00F25BAA" w:rsidRPr="00A21C54" w:rsidRDefault="00F25BAA" w:rsidP="00F25BAA">
                            <w:pPr>
                              <w:pStyle w:val="Quotes"/>
                              <w:rPr>
                                <w:color w:val="000000" w:themeColor="text1"/>
                              </w:rPr>
                            </w:pPr>
                            <w:r w:rsidRPr="00A21C54">
                              <w:rPr>
                                <w:color w:val="000000" w:themeColor="text1"/>
                              </w:rPr>
                              <w:t>The outputs of the deployment will strengthen the implementation of our disaster risk reduction activities and improve the living environment for the population.</w:t>
                            </w:r>
                          </w:p>
                          <w:p w14:paraId="5266F9BA" w14:textId="77777777" w:rsidR="00F25BAA" w:rsidRPr="00A21C54" w:rsidRDefault="00F25BAA" w:rsidP="00F25BAA">
                            <w:pPr>
                              <w:pStyle w:val="Heading3"/>
                              <w:rPr>
                                <w:color w:val="000000" w:themeColor="text1"/>
                              </w:rPr>
                            </w:pPr>
                            <w:proofErr w:type="spellStart"/>
                            <w:r w:rsidRPr="00A21C54">
                              <w:rPr>
                                <w:color w:val="000000" w:themeColor="text1"/>
                              </w:rPr>
                              <w:t>Deployee</w:t>
                            </w:r>
                            <w:proofErr w:type="spellEnd"/>
                            <w:r w:rsidRPr="00A21C54">
                              <w:rPr>
                                <w:color w:val="000000" w:themeColor="text1"/>
                              </w:rPr>
                              <w:t xml:space="preserve"> supervisor</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34E7A868" id="Round Diagonal Corner Rectangle 141" o:spid="_x0000_s1030" style="width:392.5pt;height:94.55pt;visibility:visible;mso-wrap-style:square;mso-left-percent:-10001;mso-top-percent:-10001;mso-position-horizontal:absolute;mso-position-horizontal-relative:char;mso-position-vertical:absolute;mso-position-vertical-relative:line;mso-left-percent:-10001;mso-top-percent:-10001;v-text-anchor:bottom" coordsize="4984750,12007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" adj="-11796480,,5400" path="m516806,l4984750,r,l4984750,683979v,285424,-231382,516806,-516806,516806l,1200785r,l,516806c,231382,231382,,516806,xe" fillcolor="#368fd4" stroked="f" strokeweight="1pt">
                <v:fill opacity="9766f"/>
                <v:stroke joinstyle="miter"/>
                <v:formulas/>
                <v:path arrowok="t" o:connecttype="custom" o:connectlocs="516806,0;4984750,0;4984750,0;4984750,683979;4467944,1200785;0,1200785;0,1200785;0,516806;516806,0" o:connectangles="0,0,0,0,0,0,0,0,0" textboxrect="0,0,4984750,1200785"/>
                <v:textbox inset="1mm,1mm,1mm,1mm">
                  <w:txbxContent>
                    <w:p w14:paraId="0AE6C6D8" w14:textId="18A5BC90" w:rsidR="00F25BAA" w:rsidRPr="00A21C54" w:rsidRDefault="00F25BAA" w:rsidP="00F25BAA">
                      <w:pPr>
                        <w:pStyle w:val="Quotes"/>
                        <w:rPr>
                          <w:color w:val="000000" w:themeColor="text1"/>
                        </w:rPr>
                      </w:pPr>
                      <w:r w:rsidRPr="00A21C54">
                        <w:rPr>
                          <w:color w:val="000000" w:themeColor="text1"/>
                        </w:rPr>
                        <w:t>The outputs of the deployment will strengthen the implementation of our disaster risk reduction activities and improve the living environment for the population.</w:t>
                      </w:r>
                    </w:p>
                    <w:p w14:paraId="5266F9BA" w14:textId="77777777" w:rsidR="00F25BAA" w:rsidRPr="00A21C54" w:rsidRDefault="00F25BAA" w:rsidP="00F25BAA">
                      <w:pPr>
                        <w:pStyle w:val="Heading3"/>
                        <w:rPr>
                          <w:color w:val="000000" w:themeColor="text1"/>
                        </w:rPr>
                      </w:pPr>
                      <w:proofErr w:type="spellStart"/>
                      <w:r w:rsidRPr="00A21C54">
                        <w:rPr>
                          <w:color w:val="000000" w:themeColor="text1"/>
                        </w:rPr>
                        <w:t>Deployee</w:t>
                      </w:r>
                      <w:proofErr w:type="spellEnd"/>
                      <w:r w:rsidRPr="00A21C54">
                        <w:rPr>
                          <w:color w:val="000000" w:themeColor="text1"/>
                        </w:rPr>
                        <w:t xml:space="preserve"> supervisor</w:t>
                      </w:r>
                    </w:p>
                  </w:txbxContent>
                </v:textbox>
                <w10:anchorlock/>
              </v:shape>
            </w:pict>
          </mc:Fallback>
        </mc:AlternateContent>
      </w:r>
    </w:p>
    <w:p w14:paraId="53BF290C" w14:textId="77777777" w:rsidR="00B511C7" w:rsidRDefault="00B511C7" w:rsidP="00F25BAA"/>
    <w:p w14:paraId="1DD4354F" w14:textId="77777777" w:rsidR="00F25BAA" w:rsidRDefault="00F25BAA" w:rsidP="00F25BAA">
      <w:r>
        <w:rPr>
          <w:noProof/>
        </w:rPr>
        <w:drawing>
          <wp:inline distT="0" distB="0" distL="0" distR="0" wp14:anchorId="7A7611DC" wp14:editId="197A1634">
            <wp:extent cx="6642100" cy="2857500"/>
            <wp:effectExtent l="0" t="0" r="0" b="0"/>
            <wp:docPr id="147" name="Picture 147" descr="Two women sit at a desk smiling at each other. The woman on the left has a black sleeveless jacket with Australia Assists branding, the woman on the right wears a black t-shirt. &#10;&#10;Caption: Jane (left) is a Communications Officer with SPC based in Suva, Fiji. She is pictured with SPC colleague Elenoa. Photo credit: Carmen Holman, Red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Two women sit at a desk smiling at each other. The woman on the left has a black sleeveless jacket with Australia Assists branding, the woman on the right wears a black t-shirt. &#10;&#10;Caption: Jane (left) is a Communications Officer with SPC based in Suva, Fiji. She is pictured with SPC colleague Elenoa. Photo credit: Carmen Holman, RedR Australia."/>
                    <pic:cNvPicPr/>
                  </pic:nvPicPr>
                  <pic:blipFill>
                    <a:blip r:embed="rId42" cstate="email">
                      <a:extLst>
                        <a:ext uri="{28A0092B-C50C-407E-A947-70E740481C1C}">
                          <a14:useLocalDpi xmlns:a14="http://schemas.microsoft.com/office/drawing/2010/main"/>
                        </a:ext>
                      </a:extLst>
                    </a:blip>
                    <a:stretch>
                      <a:fillRect/>
                    </a:stretch>
                  </pic:blipFill>
                  <pic:spPr>
                    <a:xfrm>
                      <a:off x="0" y="0"/>
                      <a:ext cx="6642100" cy="2857500"/>
                    </a:xfrm>
                    <a:prstGeom prst="rect">
                      <a:avLst/>
                    </a:prstGeom>
                  </pic:spPr>
                </pic:pic>
              </a:graphicData>
            </a:graphic>
          </wp:inline>
        </w:drawing>
      </w:r>
    </w:p>
    <w:p w14:paraId="710DC7A7" w14:textId="77777777" w:rsidR="00F25BAA" w:rsidRDefault="00F25BAA" w:rsidP="00F25BAA"/>
    <w:p w14:paraId="38B13519" w14:textId="77777777" w:rsidR="00F25BAA" w:rsidRDefault="00F25BAA" w:rsidP="00F25BAA">
      <w:r>
        <w:br w:type="page"/>
      </w:r>
    </w:p>
    <w:p w14:paraId="014EDB6C" w14:textId="77777777" w:rsidR="00F25BAA" w:rsidRPr="006C05DB" w:rsidRDefault="00F25BAA" w:rsidP="00F25BAA">
      <w:pPr>
        <w:pStyle w:val="Heading1RED"/>
      </w:pPr>
      <w:bookmarkStart w:id="10" w:name="_Toc122119704"/>
      <w:r w:rsidRPr="00866CD4">
        <w:t>Peace and Stability</w:t>
      </w:r>
      <w:bookmarkEnd w:id="10"/>
    </w:p>
    <w:p w14:paraId="494481D2" w14:textId="77777777" w:rsidR="00F25BAA" w:rsidRPr="006C05DB" w:rsidRDefault="00F25BAA" w:rsidP="00F25BAA">
      <w:r w:rsidRPr="006C05DB">
        <w:rPr>
          <w:noProof/>
        </w:rPr>
        <w:drawing>
          <wp:inline distT="0" distB="0" distL="0" distR="0" wp14:anchorId="4C8A88B5" wp14:editId="014BA8A6">
            <wp:extent cx="6642100" cy="1549400"/>
            <wp:effectExtent l="0" t="0" r="0" b="0"/>
            <wp:docPr id="138" name="Picture 138" descr="Infographic: &#10;54 deployments - 52 per cent she/her&#10;248 deployment months &#10;19 countries &#10;13 host organis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Infographic: &#10;54 deployments - 52 per cent she/her&#10;248 deployment months &#10;19 countries &#10;13 host organisations "/>
                    <pic:cNvPicPr/>
                  </pic:nvPicPr>
                  <pic:blipFill>
                    <a:blip r:embed="rId43" cstate="email">
                      <a:extLst>
                        <a:ext uri="{28A0092B-C50C-407E-A947-70E740481C1C}">
                          <a14:useLocalDpi xmlns:a14="http://schemas.microsoft.com/office/drawing/2010/main"/>
                        </a:ext>
                      </a:extLst>
                    </a:blip>
                    <a:stretch>
                      <a:fillRect/>
                    </a:stretch>
                  </pic:blipFill>
                  <pic:spPr>
                    <a:xfrm>
                      <a:off x="0" y="0"/>
                      <a:ext cx="6642100" cy="1549400"/>
                    </a:xfrm>
                    <a:prstGeom prst="rect">
                      <a:avLst/>
                    </a:prstGeom>
                  </pic:spPr>
                </pic:pic>
              </a:graphicData>
            </a:graphic>
          </wp:inline>
        </w:drawing>
      </w:r>
    </w:p>
    <w:p w14:paraId="643528FC" w14:textId="77777777" w:rsidR="00F25BAA" w:rsidRPr="00472BC6" w:rsidRDefault="00F25BAA" w:rsidP="00F25BAA"/>
    <w:p w14:paraId="66722CBA" w14:textId="77777777" w:rsidR="00F25BAA" w:rsidRPr="00D15EA2" w:rsidRDefault="00F25BAA" w:rsidP="00F25BAA">
      <w:pPr>
        <w:rPr>
          <w:rStyle w:val="SubtleEmphasis"/>
        </w:rPr>
      </w:pPr>
      <w:r w:rsidRPr="00D15EA2">
        <w:rPr>
          <w:rStyle w:val="SubtleEmphasis"/>
        </w:rPr>
        <w:t xml:space="preserve">Amidst increasingly long, </w:t>
      </w:r>
      <w:proofErr w:type="gramStart"/>
      <w:r w:rsidRPr="00D15EA2">
        <w:rPr>
          <w:rStyle w:val="SubtleEmphasis"/>
        </w:rPr>
        <w:t>recurrent</w:t>
      </w:r>
      <w:proofErr w:type="gramEnd"/>
      <w:r w:rsidRPr="00D15EA2">
        <w:rPr>
          <w:rStyle w:val="SubtleEmphasis"/>
        </w:rPr>
        <w:t xml:space="preserve"> and complex crises, Australia Assists </w:t>
      </w:r>
      <w:proofErr w:type="spellStart"/>
      <w:r w:rsidRPr="00D15EA2">
        <w:rPr>
          <w:rStyle w:val="SubtleEmphasis"/>
        </w:rPr>
        <w:t>deployees</w:t>
      </w:r>
      <w:proofErr w:type="spellEnd"/>
      <w:r w:rsidRPr="00D15EA2">
        <w:rPr>
          <w:rStyle w:val="SubtleEmphasis"/>
        </w:rPr>
        <w:t xml:space="preserve"> supported civilians directly impacted by violent conflict. As the gap between humanitarian needs and resource provision widened with the onset of the Ukraine crisis, </w:t>
      </w:r>
      <w:proofErr w:type="spellStart"/>
      <w:r w:rsidRPr="00D15EA2">
        <w:rPr>
          <w:rStyle w:val="SubtleEmphasis"/>
        </w:rPr>
        <w:t>deployees</w:t>
      </w:r>
      <w:proofErr w:type="spellEnd"/>
      <w:r w:rsidRPr="00D15EA2">
        <w:rPr>
          <w:rStyle w:val="SubtleEmphasis"/>
        </w:rPr>
        <w:t xml:space="preserve"> helped foster resilience and cultivate greater social cohesion among displaced communities. The Program also supported elections in fragile contexts, including Papua New Guinea and Iraq.</w:t>
      </w:r>
    </w:p>
    <w:p w14:paraId="452ACBF6" w14:textId="77777777" w:rsidR="00F25BAA" w:rsidRPr="00D15EA2" w:rsidRDefault="00F25BAA" w:rsidP="00F25BAA"/>
    <w:p w14:paraId="15DF87E4" w14:textId="77777777" w:rsidR="00F25BAA" w:rsidRDefault="00F25BAA" w:rsidP="00F25BAA">
      <w:pPr>
        <w:pStyle w:val="Heading2"/>
      </w:pPr>
      <w:r>
        <w:t>The crisis in Ukraine</w:t>
      </w:r>
    </w:p>
    <w:p w14:paraId="3B6D0268" w14:textId="6F9E7C8F" w:rsidR="00F25BAA" w:rsidRDefault="00F25BAA" w:rsidP="00F25BAA">
      <w:r>
        <w:t xml:space="preserve">Australia Assists moved quickly to deploy experts following the onset of the Ukraine crisis in February 2022. </w:t>
      </w:r>
      <w:proofErr w:type="spellStart"/>
      <w:r>
        <w:t>Deployees</w:t>
      </w:r>
      <w:proofErr w:type="spellEnd"/>
      <w:r>
        <w:t xml:space="preserve"> worked with UN agencies throughout the Czech Republic, Romania, </w:t>
      </w:r>
      <w:proofErr w:type="gramStart"/>
      <w:r>
        <w:t>France</w:t>
      </w:r>
      <w:proofErr w:type="gramEnd"/>
      <w:r>
        <w:t xml:space="preserve"> and Switzerland to provide shelter, education and child protection services to Ukrainian refugees and consolidate needs assessment data to support humanitarian relief operations within Ukraine.</w:t>
      </w:r>
      <w:r w:rsidR="00484FDC">
        <w:rPr>
          <w:rStyle w:val="FootnoteReference"/>
        </w:rPr>
        <w:footnoteReference w:id="1"/>
      </w:r>
    </w:p>
    <w:p w14:paraId="60021BAF" w14:textId="77777777" w:rsidR="00F25BAA" w:rsidRDefault="00F25BAA" w:rsidP="00F25BAA"/>
    <w:p w14:paraId="4BECE27D" w14:textId="77777777" w:rsidR="00F25BAA" w:rsidRDefault="00F25BAA" w:rsidP="00F25BAA">
      <w:pPr>
        <w:pStyle w:val="Heading2"/>
      </w:pPr>
      <w:r>
        <w:t>Papua New Guinea election support</w:t>
      </w:r>
    </w:p>
    <w:p w14:paraId="59B9AE0D" w14:textId="77777777" w:rsidR="00F25BAA" w:rsidRDefault="00F25BAA" w:rsidP="00F25BAA">
      <w:r>
        <w:t>Drawing on international and national capabilities, the Program provided capacity development and technical support in the preparatory phase of the Papua New Guinea national election. Four logistics specialists enabled access to almost 1,000 polling sites across 17 provinces by coordinating the end-to-end distribution and receipt of election materials and establishing sound systems for documentation and warehousing.</w:t>
      </w:r>
    </w:p>
    <w:p w14:paraId="4356FDFE" w14:textId="77777777" w:rsidR="00F25BAA" w:rsidRDefault="00F25BAA" w:rsidP="00F25BAA"/>
    <w:p w14:paraId="7B5AC7DF" w14:textId="77777777" w:rsidR="00F25BAA" w:rsidRDefault="00F25BAA" w:rsidP="00F25BAA">
      <w:pPr>
        <w:pStyle w:val="Heading2"/>
      </w:pPr>
      <w:r>
        <w:t>Demand-driven support to Iraq</w:t>
      </w:r>
    </w:p>
    <w:p w14:paraId="64B2A49B" w14:textId="77777777" w:rsidR="00F25BAA" w:rsidRDefault="00F25BAA" w:rsidP="00F25BAA">
      <w:proofErr w:type="spellStart"/>
      <w:r>
        <w:t>Deployees</w:t>
      </w:r>
      <w:proofErr w:type="spellEnd"/>
      <w:r>
        <w:t xml:space="preserve"> to Iraq assisted in a range of areas that contributed to social cohesion and stability. This took the form of research and analysis to guide government and UN agendas in disaster-resilient WASH, prevention of childhood marriage, and effective management of external aid. Subsequent recommendations are informing sustainable approaches to humanitarian action. In addition, the Program responded to requests from UNAMI (via UNDP) for IT hardware support in the lead up to Iraq’s national election. Such support was an essential enabler to the successful delivery of a sound, credible and inclusive election.</w:t>
      </w:r>
    </w:p>
    <w:p w14:paraId="3461AC0B" w14:textId="77777777" w:rsidR="00F25BAA" w:rsidRDefault="00F25BAA" w:rsidP="00F25BAA"/>
    <w:p w14:paraId="221204C1" w14:textId="77777777" w:rsidR="00F25BAA" w:rsidRDefault="00F25BAA" w:rsidP="00F25BAA">
      <w:r>
        <w:br w:type="page"/>
      </w:r>
    </w:p>
    <w:p w14:paraId="284D2307" w14:textId="77777777" w:rsidR="00F25BAA" w:rsidRDefault="00F25BAA" w:rsidP="00F25BAA"/>
    <w:p w14:paraId="32457EE3" w14:textId="77777777" w:rsidR="00F25BAA" w:rsidRDefault="00F25BAA" w:rsidP="00F25BAA"/>
    <w:p w14:paraId="2F219EE9" w14:textId="77777777" w:rsidR="00F25BAA" w:rsidRDefault="00F25BAA" w:rsidP="00F25BAA"/>
    <w:p w14:paraId="37DA1F52" w14:textId="1DD92015" w:rsidR="00F25BAA" w:rsidRDefault="003169E2" w:rsidP="00F25BAA">
      <w:r>
        <w:rPr>
          <w:noProof/>
        </w:rPr>
        <mc:AlternateContent>
          <mc:Choice Requires="wps">
            <w:drawing>
              <wp:inline distT="0" distB="0" distL="0" distR="0" wp14:anchorId="20D679D5" wp14:editId="6828799F">
                <wp:extent cx="2922803" cy="2459555"/>
                <wp:effectExtent l="0" t="0" r="0" b="4445"/>
                <wp:docPr id="158" name="Text Box 158"/>
                <wp:cNvGraphicFramePr/>
                <a:graphic xmlns:a="http://schemas.openxmlformats.org/drawingml/2006/main">
                  <a:graphicData uri="http://schemas.microsoft.com/office/word/2010/wordprocessingShape">
                    <wps:wsp>
                      <wps:cNvSpPr txBox="1"/>
                      <wps:spPr>
                        <a:xfrm>
                          <a:off x="0" y="0"/>
                          <a:ext cx="2922803" cy="2459555"/>
                        </a:xfrm>
                        <a:prstGeom prst="rect">
                          <a:avLst/>
                        </a:prstGeom>
                        <a:noFill/>
                        <a:ln w="6350">
                          <a:noFill/>
                        </a:ln>
                      </wps:spPr>
                      <wps:txbx>
                        <w:txbxContent>
                          <w:p w14:paraId="0262D6F6" w14:textId="4AADE769" w:rsidR="00F25BAA" w:rsidRDefault="00F25BAA" w:rsidP="00F25BAA">
                            <w:pPr>
                              <w:pStyle w:val="PullOut"/>
                            </w:pPr>
                            <w:proofErr w:type="spellStart"/>
                            <w:r w:rsidRPr="00482C1F">
                              <w:t>Deployees</w:t>
                            </w:r>
                            <w:proofErr w:type="spellEnd"/>
                            <w:r w:rsidRPr="00482C1F">
                              <w:t xml:space="preserve"> worked with UN agencies throughout the Czech Republic, Romania, </w:t>
                            </w:r>
                            <w:r w:rsidRPr="00482C1F">
                              <w:t>France and Switzerland to provide shelter, education and child protection services to Ukrainian refugees and con-solidate needs assessment data to support humanitarian relief operations within Ukraine.</w:t>
                            </w:r>
                          </w:p>
                          <w:p w14:paraId="24DD4A80" w14:textId="77777777" w:rsidR="00F25BAA" w:rsidRDefault="00F25BAA" w:rsidP="00F25BA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20D679D5" id="Text Box 158" o:spid="_x0000_s1031" type="#_x0000_t202" style="width:230.15pt;height:19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" filled="f" stroked="f" strokeweight=".5pt">
                <v:textbox inset="0,0,0,0">
                  <w:txbxContent>
                    <w:p w14:paraId="0262D6F6" w14:textId="4AADE769" w:rsidR="00F25BAA" w:rsidRDefault="00F25BAA" w:rsidP="00F25BAA">
                      <w:pPr>
                        <w:pStyle w:val="PullOut"/>
                      </w:pPr>
                      <w:r w:rsidRPr="00482C1F">
                        <w:t xml:space="preserve">Deployees worked with UN agencies throughout the Czech Republic, Romania, </w:t>
                      </w:r>
                      <w:proofErr w:type="gramStart"/>
                      <w:r w:rsidRPr="00482C1F">
                        <w:t>France</w:t>
                      </w:r>
                      <w:proofErr w:type="gramEnd"/>
                      <w:r w:rsidRPr="00482C1F">
                        <w:t xml:space="preserve"> and Switzerland to provide shelter, education and child protection services to Ukrainian refugees and con-solidate needs assessment data to support humanitarian relief operations within Ukraine.</w:t>
                      </w:r>
                    </w:p>
                    <w:p w14:paraId="24DD4A80" w14:textId="77777777" w:rsidR="00F25BAA" w:rsidRDefault="00F25BAA" w:rsidP="00F25BAA"/>
                  </w:txbxContent>
                </v:textbox>
                <w10:anchorlock/>
              </v:shape>
            </w:pict>
          </mc:Fallback>
        </mc:AlternateContent>
      </w:r>
      <w:r w:rsidR="00B77F34">
        <w:t xml:space="preserve">    </w:t>
      </w:r>
      <w:r>
        <w:rPr>
          <w:noProof/>
        </w:rPr>
        <mc:AlternateContent>
          <mc:Choice Requires="wps">
            <w:drawing>
              <wp:inline distT="0" distB="0" distL="0" distR="0" wp14:anchorId="449BDA13" wp14:editId="14F61FC6">
                <wp:extent cx="3175000" cy="2303283"/>
                <wp:effectExtent l="0" t="0" r="0" b="0"/>
                <wp:docPr id="159" name="Round Diagonal Corner Rectangle 159"/>
                <wp:cNvGraphicFramePr/>
                <a:graphic xmlns:a="http://schemas.openxmlformats.org/drawingml/2006/main">
                  <a:graphicData uri="http://schemas.microsoft.com/office/word/2010/wordprocessingShape">
                    <wps:wsp>
                      <wps:cNvSpPr/>
                      <wps:spPr>
                        <a:xfrm>
                          <a:off x="0" y="0"/>
                          <a:ext cx="3175000" cy="2303283"/>
                        </a:xfrm>
                        <a:prstGeom prst="round2DiagRect">
                          <a:avLst>
                            <a:gd name="adj1" fmla="val 23878"/>
                            <a:gd name="adj2" fmla="val 0"/>
                          </a:avLst>
                        </a:prstGeom>
                        <a:solidFill>
                          <a:srgbClr val="368FD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0105D0" w14:textId="77777777" w:rsidR="00F25BAA" w:rsidRPr="00A21C54" w:rsidRDefault="00F25BAA" w:rsidP="00F25BAA">
                            <w:pPr>
                              <w:pStyle w:val="Quotes"/>
                              <w:rPr>
                                <w:color w:val="000000" w:themeColor="text1"/>
                              </w:rPr>
                            </w:pPr>
                            <w:r w:rsidRPr="00A21C54">
                              <w:rPr>
                                <w:color w:val="000000" w:themeColor="text1"/>
                              </w:rPr>
                              <w:t xml:space="preserve">The </w:t>
                            </w:r>
                            <w:proofErr w:type="spellStart"/>
                            <w:r w:rsidRPr="00A21C54">
                              <w:rPr>
                                <w:color w:val="000000" w:themeColor="text1"/>
                              </w:rPr>
                              <w:t>deployee</w:t>
                            </w:r>
                            <w:proofErr w:type="spellEnd"/>
                            <w:r w:rsidRPr="00A21C54">
                              <w:rPr>
                                <w:color w:val="000000" w:themeColor="text1"/>
                              </w:rPr>
                              <w:t xml:space="preserve"> created several products that continue to be used and updated for the operation and are being handed over to the OCHA Ukraine country office, such as the needs assessment mapping and analysis, and the hostilities severity mapping. In addition, some analyses produced (newly accessible areas, 3W info, etc.) were instrumental in outlining gaps in the response for country clusters to act on.</w:t>
                            </w:r>
                          </w:p>
                          <w:p w14:paraId="5448D25B" w14:textId="77777777" w:rsidR="00F25BAA" w:rsidRPr="00A21C54" w:rsidRDefault="00F25BAA" w:rsidP="00F25BAA">
                            <w:pPr>
                              <w:pStyle w:val="Heading3"/>
                              <w:rPr>
                                <w:color w:val="000000" w:themeColor="text1"/>
                              </w:rPr>
                            </w:pPr>
                            <w:proofErr w:type="spellStart"/>
                            <w:r w:rsidRPr="00A21C54">
                              <w:rPr>
                                <w:color w:val="000000" w:themeColor="text1"/>
                              </w:rPr>
                              <w:t>Deployee</w:t>
                            </w:r>
                            <w:proofErr w:type="spellEnd"/>
                            <w:r w:rsidRPr="00A21C54">
                              <w:rPr>
                                <w:color w:val="000000" w:themeColor="text1"/>
                              </w:rPr>
                              <w:t xml:space="preserve"> supervisor</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449BDA13" id="Round Diagonal Corner Rectangle 159" o:spid="_x0000_s1032" style="width:250pt;height:181.35pt;visibility:visible;mso-wrap-style:square;mso-left-percent:-10001;mso-top-percent:-10001;mso-position-horizontal:absolute;mso-position-horizontal-relative:char;mso-position-vertical:absolute;mso-position-vertical-relative:line;mso-left-percent:-10001;mso-top-percent:-10001;v-text-anchor:bottom" coordsize="3175000,230328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" adj="-11796480,,5400" path="m549978,l3175000,r,l3175000,1753305v,303744,-246234,549978,-549978,549978l,2303283r,l,549978c,246234,246234,,549978,xe" fillcolor="#368fd4" stroked="f" strokeweight="1pt">
                <v:fill opacity="9766f"/>
                <v:stroke joinstyle="miter"/>
                <v:formulas/>
                <v:path arrowok="t" o:connecttype="custom" o:connectlocs="549978,0;3175000,0;3175000,0;3175000,1753305;2625022,2303283;0,2303283;0,2303283;0,549978;549978,0" o:connectangles="0,0,0,0,0,0,0,0,0" textboxrect="0,0,3175000,2303283"/>
                <v:textbox inset="1mm,1mm,1mm,1mm">
                  <w:txbxContent>
                    <w:p w14:paraId="3A0105D0" w14:textId="77777777" w:rsidR="00F25BAA" w:rsidRPr="00A21C54" w:rsidRDefault="00F25BAA" w:rsidP="00F25BAA">
                      <w:pPr>
                        <w:pStyle w:val="Quotes"/>
                        <w:rPr>
                          <w:color w:val="000000" w:themeColor="text1"/>
                        </w:rPr>
                      </w:pPr>
                      <w:r w:rsidRPr="00A21C54">
                        <w:rPr>
                          <w:color w:val="000000" w:themeColor="text1"/>
                        </w:rPr>
                        <w:t>The deployee created several products that continue to be used and updated for the operation and are being handed over to the OCHA Ukraine country office, such as the needs assessment mapping and analysis, and the hostilities severity mapping. In addition, some analyses produced (newly accessible areas, 3W info, etc.) were instrumental in outlining gaps in the response for country clusters to act on.</w:t>
                      </w:r>
                    </w:p>
                    <w:p w14:paraId="5448D25B" w14:textId="77777777" w:rsidR="00F25BAA" w:rsidRPr="00A21C54" w:rsidRDefault="00F25BAA" w:rsidP="00F25BAA">
                      <w:pPr>
                        <w:pStyle w:val="Heading3"/>
                        <w:rPr>
                          <w:color w:val="000000" w:themeColor="text1"/>
                        </w:rPr>
                      </w:pPr>
                      <w:r w:rsidRPr="00A21C54">
                        <w:rPr>
                          <w:color w:val="000000" w:themeColor="text1"/>
                        </w:rPr>
                        <w:t>Deployee supervisor</w:t>
                      </w:r>
                    </w:p>
                  </w:txbxContent>
                </v:textbox>
                <w10:anchorlock/>
              </v:shape>
            </w:pict>
          </mc:Fallback>
        </mc:AlternateContent>
      </w:r>
    </w:p>
    <w:p w14:paraId="45F05BFD" w14:textId="77777777" w:rsidR="00F25BAA" w:rsidRDefault="00F25BAA" w:rsidP="00F25BAA"/>
    <w:p w14:paraId="3105D287" w14:textId="77777777" w:rsidR="00F25BAA" w:rsidRDefault="00F25BAA" w:rsidP="00F25BAA"/>
    <w:p w14:paraId="476A41CF" w14:textId="77777777" w:rsidR="00F25BAA" w:rsidRDefault="00F25BAA" w:rsidP="00F25BAA"/>
    <w:p w14:paraId="526B87F3" w14:textId="77777777" w:rsidR="00F25BAA" w:rsidRDefault="00F25BAA" w:rsidP="00F25BAA"/>
    <w:p w14:paraId="024B68BF" w14:textId="77777777" w:rsidR="00F25BAA" w:rsidRDefault="00F25BAA" w:rsidP="00F25BAA"/>
    <w:p w14:paraId="21FE1758" w14:textId="77777777" w:rsidR="00F25BAA" w:rsidRDefault="00F25BAA" w:rsidP="00F25BAA"/>
    <w:p w14:paraId="2BD2480A" w14:textId="77777777" w:rsidR="00F25BAA" w:rsidRDefault="00F25BAA" w:rsidP="00F25BAA"/>
    <w:p w14:paraId="3D227389" w14:textId="77777777" w:rsidR="00F25BAA" w:rsidRDefault="00F25BAA" w:rsidP="00F25BAA"/>
    <w:p w14:paraId="6DB728AE" w14:textId="77777777" w:rsidR="00F25BAA" w:rsidRDefault="00F25BAA" w:rsidP="00F25BAA"/>
    <w:p w14:paraId="26A09A37" w14:textId="77777777" w:rsidR="00F25BAA" w:rsidRDefault="00F25BAA" w:rsidP="00F25BAA"/>
    <w:p w14:paraId="7A490552" w14:textId="77777777" w:rsidR="00F25BAA" w:rsidRDefault="00F25BAA" w:rsidP="00F25BAA"/>
    <w:p w14:paraId="5E5E16B8" w14:textId="77777777" w:rsidR="00F25BAA" w:rsidRDefault="00F25BAA" w:rsidP="00F25BAA"/>
    <w:p w14:paraId="5A9A7B77" w14:textId="77777777" w:rsidR="00F25BAA" w:rsidRDefault="00F25BAA" w:rsidP="00F25BAA"/>
    <w:p w14:paraId="737F7046" w14:textId="77777777" w:rsidR="00F25BAA" w:rsidRDefault="00F25BAA" w:rsidP="00F25BAA"/>
    <w:p w14:paraId="7B032AC8" w14:textId="77777777" w:rsidR="00F25BAA" w:rsidRDefault="00F25BAA" w:rsidP="00F25BAA"/>
    <w:p w14:paraId="438D3683" w14:textId="77777777" w:rsidR="00F25BAA" w:rsidRDefault="00F25BAA" w:rsidP="00F25BAA"/>
    <w:p w14:paraId="1B71232C" w14:textId="77777777" w:rsidR="00F25BAA" w:rsidRDefault="00F25BAA" w:rsidP="00F25BAA"/>
    <w:p w14:paraId="5E5F11D2" w14:textId="77777777" w:rsidR="00F25BAA" w:rsidRDefault="00F25BAA" w:rsidP="00F25BAA"/>
    <w:p w14:paraId="003B8008" w14:textId="77777777" w:rsidR="00F25BAA" w:rsidRDefault="00F25BAA" w:rsidP="00F25BAA"/>
    <w:p w14:paraId="05AB651D" w14:textId="77777777" w:rsidR="00F25BAA" w:rsidRDefault="00F25BAA" w:rsidP="00F25BAA"/>
    <w:p w14:paraId="1B52B17A" w14:textId="77777777" w:rsidR="00F25BAA" w:rsidRDefault="00F25BAA" w:rsidP="00F25BAA"/>
    <w:p w14:paraId="4E6F500D" w14:textId="77777777" w:rsidR="00F25BAA" w:rsidRDefault="00F25BAA" w:rsidP="00F25BAA"/>
    <w:p w14:paraId="1F5ED542" w14:textId="77777777" w:rsidR="00F25BAA" w:rsidRDefault="00F25BAA" w:rsidP="00F25BAA"/>
    <w:p w14:paraId="14280E8F" w14:textId="77777777" w:rsidR="00F25BAA" w:rsidRDefault="00F25BAA" w:rsidP="00F25BAA"/>
    <w:p w14:paraId="5FC345A9" w14:textId="77777777" w:rsidR="00F25BAA" w:rsidRDefault="00F25BAA" w:rsidP="00F25BAA"/>
    <w:p w14:paraId="615449B2" w14:textId="77777777" w:rsidR="00F25BAA" w:rsidRDefault="00F25BAA" w:rsidP="00F25BAA"/>
    <w:p w14:paraId="799C21AE" w14:textId="77777777" w:rsidR="00F25BAA" w:rsidRDefault="00F25BAA" w:rsidP="00F25BAA">
      <w:r>
        <w:rPr>
          <w:noProof/>
        </w:rPr>
        <w:drawing>
          <wp:anchor distT="0" distB="0" distL="114300" distR="114300" simplePos="0" relativeHeight="251643904" behindDoc="1" locked="0" layoutInCell="1" allowOverlap="1" wp14:anchorId="3E0E3416" wp14:editId="6660307B">
            <wp:simplePos x="0" y="0"/>
            <wp:positionH relativeFrom="page">
              <wp:align>center</wp:align>
            </wp:positionH>
            <wp:positionV relativeFrom="page">
              <wp:align>bottom</wp:align>
            </wp:positionV>
            <wp:extent cx="7549200" cy="6382800"/>
            <wp:effectExtent l="0" t="0" r="0" b="5715"/>
            <wp:wrapNone/>
            <wp:docPr id="155" name="Picture 155" descr="A man stands on the right and points to an area on a map of Ukraine. He is wearing a navy Australia Assists shirt. &#10;&#10;Caption: Australia Assists deployee Alper is a Senior Emergency Analyst with UNICEF. He is working to respond to the humanitarian situation in Ukraine and the consequent refugee outflows to neighbouring countries. His work includes humanitarian access and actors mapping, needs assessment mapping, support and coordination and reviewing the Data Friendly Space situation reports. Alper is hosted by OCHA working remotely from Geneva. Photo suppl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man stands on the right and points to an area on a map of Ukraine. He is wearing a navy Australia Assists shirt. &#10;&#10;Caption: Australia Assists deployee Alper is a Senior Emergency Analyst with UNICEF. He is working to respond to the humanitarian situation in Ukraine and the consequent refugee outflows to neighbouring countries. His work includes humanitarian access and actors mapping, needs assessment mapping, support and coordination and reviewing the Data Friendly Space situation reports. Alper is hosted by OCHA working remotely from Geneva. Photo supplied."/>
                    <pic:cNvPicPr/>
                  </pic:nvPicPr>
                  <pic:blipFill>
                    <a:blip r:embed="rId44" cstate="email">
                      <a:extLst>
                        <a:ext uri="{28A0092B-C50C-407E-A947-70E740481C1C}">
                          <a14:useLocalDpi xmlns:a14="http://schemas.microsoft.com/office/drawing/2010/main"/>
                        </a:ext>
                      </a:extLst>
                    </a:blip>
                    <a:stretch>
                      <a:fillRect/>
                    </a:stretch>
                  </pic:blipFill>
                  <pic:spPr>
                    <a:xfrm>
                      <a:off x="0" y="0"/>
                      <a:ext cx="7549200" cy="6382800"/>
                    </a:xfrm>
                    <a:prstGeom prst="rect">
                      <a:avLst/>
                    </a:prstGeom>
                  </pic:spPr>
                </pic:pic>
              </a:graphicData>
            </a:graphic>
            <wp14:sizeRelH relativeFrom="margin">
              <wp14:pctWidth>0</wp14:pctWidth>
            </wp14:sizeRelH>
            <wp14:sizeRelV relativeFrom="margin">
              <wp14:pctHeight>0</wp14:pctHeight>
            </wp14:sizeRelV>
          </wp:anchor>
        </w:drawing>
      </w:r>
    </w:p>
    <w:p w14:paraId="75C4FF40" w14:textId="77777777" w:rsidR="00F25BAA" w:rsidRDefault="00F25BAA" w:rsidP="00F25BAA"/>
    <w:p w14:paraId="218141F3" w14:textId="77777777" w:rsidR="00F25BAA" w:rsidRDefault="00F25BAA" w:rsidP="00F25BAA"/>
    <w:p w14:paraId="76CBB8F4" w14:textId="77777777" w:rsidR="00F25BAA" w:rsidRDefault="00F25BAA" w:rsidP="00F25BAA"/>
    <w:p w14:paraId="008352E5" w14:textId="77777777" w:rsidR="00F25BAA" w:rsidRDefault="00F25BAA" w:rsidP="00F25BAA"/>
    <w:p w14:paraId="490FBE2F" w14:textId="77777777" w:rsidR="00F25BAA" w:rsidRDefault="00F25BAA" w:rsidP="00F25BAA"/>
    <w:p w14:paraId="7BFFE43E" w14:textId="77777777" w:rsidR="00F25BAA" w:rsidRDefault="00F25BAA" w:rsidP="00F25BAA"/>
    <w:p w14:paraId="22E41BA8" w14:textId="77777777" w:rsidR="00F25BAA" w:rsidRDefault="00F25BAA" w:rsidP="00F25BAA">
      <w:r>
        <w:br w:type="page"/>
      </w:r>
    </w:p>
    <w:p w14:paraId="2405BCB2" w14:textId="77777777" w:rsidR="00F25BAA" w:rsidRPr="006C05DB" w:rsidRDefault="00F25BAA" w:rsidP="00F25BAA">
      <w:pPr>
        <w:pStyle w:val="Heading1RED"/>
      </w:pPr>
      <w:bookmarkStart w:id="11" w:name="_Toc122119705"/>
      <w:r w:rsidRPr="0054138F">
        <w:t>Gender Equality</w:t>
      </w:r>
      <w:bookmarkEnd w:id="11"/>
    </w:p>
    <w:p w14:paraId="0B24C924" w14:textId="77777777" w:rsidR="00F25BAA" w:rsidRPr="006C05DB" w:rsidRDefault="00F25BAA" w:rsidP="00F25BAA">
      <w:r w:rsidRPr="006C05DB">
        <w:rPr>
          <w:noProof/>
        </w:rPr>
        <w:drawing>
          <wp:inline distT="0" distB="0" distL="0" distR="0" wp14:anchorId="559D52DD" wp14:editId="1034EE74">
            <wp:extent cx="6642100" cy="1549400"/>
            <wp:effectExtent l="0" t="0" r="0" b="0"/>
            <wp:docPr id="160" name="Picture 160" descr="Infographic: &#10;16 deployments - 87 per cent she/her&#10;100 deployment months &#10;9 countries &#10;5 host organis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Infographic: &#10;16 deployments - 87 per cent she/her&#10;100 deployment months &#10;9 countries &#10;5 host organisations "/>
                    <pic:cNvPicPr/>
                  </pic:nvPicPr>
                  <pic:blipFill>
                    <a:blip r:embed="rId45" cstate="email">
                      <a:extLst>
                        <a:ext uri="{28A0092B-C50C-407E-A947-70E740481C1C}">
                          <a14:useLocalDpi xmlns:a14="http://schemas.microsoft.com/office/drawing/2010/main"/>
                        </a:ext>
                      </a:extLst>
                    </a:blip>
                    <a:stretch>
                      <a:fillRect/>
                    </a:stretch>
                  </pic:blipFill>
                  <pic:spPr>
                    <a:xfrm>
                      <a:off x="0" y="0"/>
                      <a:ext cx="6642100" cy="1549400"/>
                    </a:xfrm>
                    <a:prstGeom prst="rect">
                      <a:avLst/>
                    </a:prstGeom>
                  </pic:spPr>
                </pic:pic>
              </a:graphicData>
            </a:graphic>
          </wp:inline>
        </w:drawing>
      </w:r>
    </w:p>
    <w:p w14:paraId="1D4520B4" w14:textId="77777777" w:rsidR="00F25BAA" w:rsidRPr="0054138F" w:rsidRDefault="00F25BAA" w:rsidP="00F25BAA"/>
    <w:p w14:paraId="00045CD5" w14:textId="0B7C98E3" w:rsidR="00F25BAA" w:rsidRPr="00521550" w:rsidRDefault="00F25BAA" w:rsidP="00F25BAA">
      <w:pPr>
        <w:rPr>
          <w:rStyle w:val="SubtleEmphasis"/>
        </w:rPr>
      </w:pPr>
      <w:r w:rsidRPr="00521550">
        <w:rPr>
          <w:rStyle w:val="SubtleEmphasis"/>
        </w:rPr>
        <w:t>For the first time since the start of the Program, 100% of the Australia Assists Gender Action Plan (GAP) targets were met in FY22. The Program deployed the highest number of gender specialists to date (10 against a target of four) plus six technical experts to gender-mandated host organisations (UNFPA and UN Women), where they enhanced women’s voices in decision-making and helped reduce violence against women and girls</w:t>
      </w:r>
      <w:r w:rsidR="00D86AD1" w:rsidRPr="00F20F5A">
        <w:rPr>
          <w:rStyle w:val="FootnoteReference"/>
          <w:rFonts w:ascii="Helvetica Neue" w:hAnsi="Helvetica Neue"/>
          <w:i/>
          <w:iCs/>
          <w:color w:val="022169"/>
          <w:sz w:val="28"/>
        </w:rPr>
        <w:footnoteReference w:id="2"/>
      </w:r>
      <w:r w:rsidRPr="00521550">
        <w:rPr>
          <w:rStyle w:val="SubtleEmphasis"/>
        </w:rPr>
        <w:t xml:space="preserve">. In addition, more than two-thirds of </w:t>
      </w:r>
      <w:proofErr w:type="spellStart"/>
      <w:r w:rsidRPr="00521550">
        <w:rPr>
          <w:rStyle w:val="SubtleEmphasis"/>
        </w:rPr>
        <w:t>deployees</w:t>
      </w:r>
      <w:proofErr w:type="spellEnd"/>
      <w:r w:rsidRPr="00521550">
        <w:rPr>
          <w:rStyle w:val="SubtleEmphasis"/>
        </w:rPr>
        <w:t xml:space="preserve"> (69 per cent) reported that they had contributed toward gender equality, </w:t>
      </w:r>
      <w:r w:rsidR="00256D84" w:rsidRPr="00256D84">
        <w:rPr>
          <w:rStyle w:val="SubtleEmphasis"/>
        </w:rPr>
        <w:t>against a target of 50 per cent</w:t>
      </w:r>
      <w:r w:rsidRPr="00521550">
        <w:rPr>
          <w:rStyle w:val="SubtleEmphasis"/>
        </w:rPr>
        <w:t>. This represents enhanced progress toward gender equality mainstreaming throughout the Program.</w:t>
      </w:r>
    </w:p>
    <w:p w14:paraId="4269F6C6" w14:textId="77777777" w:rsidR="00F25BAA" w:rsidRDefault="00F25BAA" w:rsidP="00F25BAA"/>
    <w:p w14:paraId="762CE7E3" w14:textId="77777777" w:rsidR="00F25BAA" w:rsidRPr="00521550" w:rsidRDefault="00F25BAA" w:rsidP="00F25BAA">
      <w:pPr>
        <w:pStyle w:val="Heading2"/>
      </w:pPr>
      <w:r w:rsidRPr="00521550">
        <w:t xml:space="preserve">Supporting the women and girls of Afghanistan </w:t>
      </w:r>
    </w:p>
    <w:p w14:paraId="33C8F4FD" w14:textId="1DC14B18" w:rsidR="00F25BAA" w:rsidRDefault="00F25BAA" w:rsidP="00F25BAA">
      <w:r>
        <w:t>The Program provided surge advocacy and programming support to UN agencies in Afghanistan following the Taliban takeover in August 2021. Deployed to UNICEF and UNFPA, gender specialists incorporated evidence-based insights on the Taliban’s impingement of women’s rights into situational reporting</w:t>
      </w:r>
      <w:r w:rsidR="00543E3C">
        <w:t xml:space="preserve"> </w:t>
      </w:r>
      <w:r>
        <w:t>and supported the operationalisation of 89 safe spaces. As a result, women and girls throughout Afghanistan have alternative pathways to essential services and life-saving information, including access to gender-based violence counselling and livelihood interventions.</w:t>
      </w:r>
    </w:p>
    <w:p w14:paraId="3F6B5BC3" w14:textId="77777777" w:rsidR="00F25BAA" w:rsidRDefault="00F25BAA" w:rsidP="00F25BAA"/>
    <w:p w14:paraId="14AC171E" w14:textId="77777777" w:rsidR="00F25BAA" w:rsidRDefault="00F25BAA" w:rsidP="00F25BAA">
      <w:pPr>
        <w:pStyle w:val="Heading2"/>
      </w:pPr>
      <w:r>
        <w:t xml:space="preserve">PSEAH throughout the regions </w:t>
      </w:r>
    </w:p>
    <w:p w14:paraId="28FF941F" w14:textId="77777777" w:rsidR="00F25BAA" w:rsidRDefault="00F25BAA" w:rsidP="00F25BAA">
      <w:r>
        <w:t xml:space="preserve">In line with Australia’s commitment to end violence against women and girls, </w:t>
      </w:r>
      <w:proofErr w:type="spellStart"/>
      <w:r>
        <w:t>deployees</w:t>
      </w:r>
      <w:proofErr w:type="spellEnd"/>
      <w:r>
        <w:t xml:space="preserve"> directly contributed to PSEAH efforts by building coordination networks across the Pacific and Southern and East Africa. Inter-agency working groups provided an invaluable platform to facilitate information exchange, disseminate training and promote a culture of best practice. </w:t>
      </w:r>
    </w:p>
    <w:p w14:paraId="6FE221E8" w14:textId="77777777" w:rsidR="00F25BAA" w:rsidRDefault="00F25BAA" w:rsidP="00F25BAA"/>
    <w:p w14:paraId="513BA768" w14:textId="77777777" w:rsidR="00F25BAA" w:rsidRDefault="00F25BAA" w:rsidP="00F25BAA">
      <w:r>
        <w:t>The Program also helped to instil a zero-tolerance approach to SEAH through policy development and implementation at an organisational level. Collectively, these deployments laid the foundations for raising awareness and establishing stakeholder buy-in for PSEAH efforts within their respective areas of influence.</w:t>
      </w:r>
    </w:p>
    <w:p w14:paraId="789230CC" w14:textId="77777777" w:rsidR="00F25BAA" w:rsidRDefault="00F25BAA" w:rsidP="00F25BAA"/>
    <w:p w14:paraId="1B66F128" w14:textId="77777777" w:rsidR="00F25BAA" w:rsidRDefault="00F25BAA" w:rsidP="00F25BAA">
      <w:pPr>
        <w:pStyle w:val="Heading2"/>
      </w:pPr>
      <w:r>
        <w:t>Mainstreaming gender equality</w:t>
      </w:r>
    </w:p>
    <w:p w14:paraId="573E4680" w14:textId="77777777" w:rsidR="00F25BAA" w:rsidRDefault="00F25BAA" w:rsidP="00F25BAA">
      <w:r>
        <w:t xml:space="preserve">In addition to gender-focussed deployments outlined above, more than two thirds of </w:t>
      </w:r>
      <w:proofErr w:type="spellStart"/>
      <w:r>
        <w:t>deployees</w:t>
      </w:r>
      <w:proofErr w:type="spellEnd"/>
      <w:r>
        <w:t xml:space="preserve"> reported achieving gender equality outcomes through their work, for example: </w:t>
      </w:r>
    </w:p>
    <w:p w14:paraId="0B237478" w14:textId="77777777" w:rsidR="00F25BAA" w:rsidRDefault="00F25BAA" w:rsidP="00F25BAA"/>
    <w:p w14:paraId="6A37DC82" w14:textId="336C22DA" w:rsidR="00F25BAA" w:rsidRDefault="00F25BAA" w:rsidP="00F25BAA">
      <w:pPr>
        <w:pStyle w:val="ListParagraph"/>
        <w:numPr>
          <w:ilvl w:val="0"/>
          <w:numId w:val="12"/>
        </w:numPr>
      </w:pPr>
      <w:r>
        <w:t xml:space="preserve">A </w:t>
      </w:r>
      <w:r w:rsidR="001E47AF">
        <w:t xml:space="preserve">Strategic Planner </w:t>
      </w:r>
      <w:r>
        <w:t xml:space="preserve">to UNRWA ensured that analyses conducted by the Jordan Field Office were gender-disaggregated and reflected the specific data trends of women, men, </w:t>
      </w:r>
      <w:proofErr w:type="gramStart"/>
      <w:r>
        <w:t>girls</w:t>
      </w:r>
      <w:proofErr w:type="gramEnd"/>
      <w:r>
        <w:t xml:space="preserve"> and boys. In community engagement surveys, she advocated for additional gender response options beyond binary male and female (</w:t>
      </w:r>
      <w:proofErr w:type="gramStart"/>
      <w:r>
        <w:t>i.e.</w:t>
      </w:r>
      <w:proofErr w:type="gramEnd"/>
      <w:r>
        <w:t xml:space="preserve"> other).</w:t>
      </w:r>
    </w:p>
    <w:p w14:paraId="7C135AEA" w14:textId="1E745C0E" w:rsidR="00F25BAA" w:rsidRDefault="00F25BAA" w:rsidP="00F25BAA">
      <w:pPr>
        <w:pStyle w:val="ListParagraph"/>
        <w:numPr>
          <w:ilvl w:val="0"/>
          <w:numId w:val="12"/>
        </w:numPr>
      </w:pPr>
      <w:r>
        <w:t xml:space="preserve">A </w:t>
      </w:r>
      <w:r w:rsidR="00E66597">
        <w:t>Program Monitoring Officer</w:t>
      </w:r>
      <w:r>
        <w:t xml:space="preserve"> was nominated as the PSEA focal point for UNHCR Bangladesh and led several activities, including the delivery of ‘Say No to Sexual Misconduct Training’ to 400 staff and mentoring other PSEA focal points on developing a PSEA action plan for the camps.</w:t>
      </w:r>
    </w:p>
    <w:p w14:paraId="0D93AE3C" w14:textId="1BB308B4" w:rsidR="00F25BAA" w:rsidRDefault="00F25BAA" w:rsidP="00F25BAA">
      <w:pPr>
        <w:pStyle w:val="ListParagraph"/>
        <w:numPr>
          <w:ilvl w:val="0"/>
          <w:numId w:val="12"/>
        </w:numPr>
      </w:pPr>
      <w:r>
        <w:t xml:space="preserve">A </w:t>
      </w:r>
      <w:r w:rsidR="00E66597">
        <w:t xml:space="preserve">Project Manager </w:t>
      </w:r>
      <w:r>
        <w:t xml:space="preserve">overseeing a water supply project in cyclone-affected Vanuatu encouraged and supported women to play a leadership role in community water, </w:t>
      </w:r>
      <w:proofErr w:type="gramStart"/>
      <w:r>
        <w:t>sanitation</w:t>
      </w:r>
      <w:proofErr w:type="gramEnd"/>
      <w:r>
        <w:t xml:space="preserve"> and hygiene committees. </w:t>
      </w:r>
    </w:p>
    <w:p w14:paraId="758FE492" w14:textId="44D1A9B2" w:rsidR="00F25BAA" w:rsidRDefault="00F25BAA" w:rsidP="00F25BAA">
      <w:pPr>
        <w:pStyle w:val="ListParagraph"/>
        <w:numPr>
          <w:ilvl w:val="0"/>
          <w:numId w:val="12"/>
        </w:numPr>
      </w:pPr>
      <w:r>
        <w:t xml:space="preserve">A </w:t>
      </w:r>
      <w:r w:rsidR="00E66597">
        <w:t>Coordinator</w:t>
      </w:r>
      <w:r>
        <w:t xml:space="preserve"> at the Ministry of Interior in Timor-Leste was frequently the only female in the room, and consistently advocated for the participation of women in planning exercises and decision-making. Her approach began to nudge at entrenched practices resulting in greater awareness of the gendered dimension of disaster planning.</w:t>
      </w:r>
    </w:p>
    <w:p w14:paraId="2C40BEC2" w14:textId="77777777" w:rsidR="00F25BAA" w:rsidRDefault="00F25BAA" w:rsidP="00F25BAA"/>
    <w:p w14:paraId="4AE2ECEC" w14:textId="77777777" w:rsidR="00F25BAA" w:rsidRDefault="00F25BAA" w:rsidP="00F25BAA">
      <w:pPr>
        <w:pStyle w:val="Heading2"/>
      </w:pPr>
      <w:r>
        <w:t>Gender Action Plan highlights</w:t>
      </w:r>
    </w:p>
    <w:p w14:paraId="7EA7E868" w14:textId="3AEC3E25" w:rsidR="00F25BAA" w:rsidRDefault="00F25BAA" w:rsidP="00F25BAA">
      <w:r>
        <w:t xml:space="preserve">Through the Australia Assists Gender Equality Strategy and Action Plan, the Program continued to strengthen policies, </w:t>
      </w:r>
      <w:proofErr w:type="gramStart"/>
      <w:r>
        <w:t>structures</w:t>
      </w:r>
      <w:proofErr w:type="gramEnd"/>
      <w:r>
        <w:t xml:space="preserve"> and systems for gender equality</w:t>
      </w:r>
      <w:r w:rsidR="00EA1911">
        <w:rPr>
          <w:rStyle w:val="FootnoteReference"/>
        </w:rPr>
        <w:footnoteReference w:id="3"/>
      </w:r>
      <w:r>
        <w:t xml:space="preserve">. This work ensures Australia Assists can effectively contribute to prioritising gender equality in humanitarian action. Highlights include: </w:t>
      </w:r>
    </w:p>
    <w:p w14:paraId="0A8BD359" w14:textId="77777777" w:rsidR="00F25BAA" w:rsidRDefault="00F25BAA" w:rsidP="00F25BAA"/>
    <w:p w14:paraId="3137B0A9" w14:textId="77777777" w:rsidR="00F25BAA" w:rsidRDefault="00F25BAA" w:rsidP="00F25BAA">
      <w:pPr>
        <w:pStyle w:val="ListParagraph"/>
        <w:numPr>
          <w:ilvl w:val="0"/>
          <w:numId w:val="13"/>
        </w:numPr>
      </w:pPr>
      <w:r>
        <w:t xml:space="preserve">Achieving gender balance in training personnel (49 per cent of Associate Trainers identified as she/her), roster membership (45 per cent of members identified as she/her), and deployments (48 per cent of </w:t>
      </w:r>
      <w:proofErr w:type="spellStart"/>
      <w:r>
        <w:t>deployees</w:t>
      </w:r>
      <w:proofErr w:type="spellEnd"/>
      <w:r>
        <w:t xml:space="preserve"> identified as she/her). </w:t>
      </w:r>
    </w:p>
    <w:p w14:paraId="40810721" w14:textId="77777777" w:rsidR="00F25BAA" w:rsidRDefault="00F25BAA" w:rsidP="00F25BAA">
      <w:pPr>
        <w:pStyle w:val="ListParagraph"/>
        <w:numPr>
          <w:ilvl w:val="0"/>
          <w:numId w:val="13"/>
        </w:numPr>
      </w:pPr>
      <w:r>
        <w:t>Recruitment of nine new Gender, Protection and Sexual and Reproductive Health Specialists to the roster (which represents 17 per cent of roster members recruited in FY22).</w:t>
      </w:r>
    </w:p>
    <w:p w14:paraId="30FB5E9F" w14:textId="77777777" w:rsidR="00F25BAA" w:rsidRDefault="00F25BAA" w:rsidP="00F25BAA">
      <w:pPr>
        <w:pStyle w:val="ListParagraph"/>
        <w:numPr>
          <w:ilvl w:val="0"/>
          <w:numId w:val="13"/>
        </w:numPr>
      </w:pPr>
      <w:r>
        <w:t>Promoting gender-focused campaigns, including White Ribbon Day (19 November 2021), International Day for the Elimination of Violence Against Women (25 November 2021) and International Women’s Day (8 March 2022), in addition to periodic articles and social media posts focused on female empowerment and gender equality.</w:t>
      </w:r>
    </w:p>
    <w:p w14:paraId="130D41F6" w14:textId="77777777" w:rsidR="00F25BAA" w:rsidRDefault="00F25BAA" w:rsidP="00F25BAA"/>
    <w:p w14:paraId="7EA822D3" w14:textId="77777777" w:rsidR="00F25BAA" w:rsidRDefault="00F25BAA" w:rsidP="00F25BAA">
      <w:r>
        <w:rPr>
          <w:noProof/>
        </w:rPr>
        <w:drawing>
          <wp:inline distT="0" distB="0" distL="0" distR="0" wp14:anchorId="595F1A66" wp14:editId="2788BE90">
            <wp:extent cx="6642100" cy="2857500"/>
            <wp:effectExtent l="0" t="0" r="0" b="0"/>
            <wp:docPr id="162" name="Picture 162" descr="Five women stand in a row smiling at the camera. The woman on the far left has a black and white headscarf, the woman to the right of her is dressed in yellow, the woman in the middle wears a navy Australia Assists polo shirt, the woman on her right has a light blue headscarf, the woman on her right has a dark blue headscarf. &#10;&#10;Caption: Melissa (centre) has been working as a Social Protection specialist with UNICEF in Coxs Bazar, Bangladesh to help Government social workers strengthen their skills and capacity in case management, a core component of social work. Melissa is pictured here facilitating a monthly technical training session. Photo suppl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Five women stand in a row smiling at the camera. The woman on the far left has a black and white headscarf, the woman to the right of her is dressed in yellow, the woman in the middle wears a navy Australia Assists polo shirt, the woman on her right has a light blue headscarf, the woman on her right has a dark blue headscarf. &#10;&#10;Caption: Melissa (centre) has been working as a Social Protection specialist with UNICEF in Coxs Bazar, Bangladesh to help Government social workers strengthen their skills and capacity in case management, a core component of social work. Melissa is pictured here facilitating a monthly technical training session. Photo supplied."/>
                    <pic:cNvPicPr/>
                  </pic:nvPicPr>
                  <pic:blipFill>
                    <a:blip r:embed="rId46" cstate="email">
                      <a:extLst>
                        <a:ext uri="{28A0092B-C50C-407E-A947-70E740481C1C}">
                          <a14:useLocalDpi xmlns:a14="http://schemas.microsoft.com/office/drawing/2010/main"/>
                        </a:ext>
                      </a:extLst>
                    </a:blip>
                    <a:stretch>
                      <a:fillRect/>
                    </a:stretch>
                  </pic:blipFill>
                  <pic:spPr>
                    <a:xfrm>
                      <a:off x="0" y="0"/>
                      <a:ext cx="6642100" cy="2857500"/>
                    </a:xfrm>
                    <a:prstGeom prst="rect">
                      <a:avLst/>
                    </a:prstGeom>
                  </pic:spPr>
                </pic:pic>
              </a:graphicData>
            </a:graphic>
          </wp:inline>
        </w:drawing>
      </w:r>
    </w:p>
    <w:p w14:paraId="134CFC28" w14:textId="77777777" w:rsidR="00F25BAA" w:rsidRDefault="00F25BAA" w:rsidP="00F25BAA">
      <w:r>
        <w:br w:type="page"/>
      </w:r>
    </w:p>
    <w:p w14:paraId="0B72359E" w14:textId="77777777" w:rsidR="00F25BAA" w:rsidRPr="006C05DB" w:rsidRDefault="00F25BAA" w:rsidP="00F25BAA">
      <w:pPr>
        <w:pStyle w:val="Heading1RED"/>
      </w:pPr>
      <w:bookmarkStart w:id="12" w:name="_Toc122119706"/>
      <w:r w:rsidRPr="00C224AE">
        <w:t>Disability Inclusion</w:t>
      </w:r>
      <w:bookmarkEnd w:id="12"/>
    </w:p>
    <w:p w14:paraId="377FB2E2" w14:textId="77777777" w:rsidR="00F25BAA" w:rsidRPr="006C05DB" w:rsidRDefault="00F25BAA" w:rsidP="00F25BAA">
      <w:r w:rsidRPr="006C05DB">
        <w:rPr>
          <w:noProof/>
        </w:rPr>
        <w:drawing>
          <wp:inline distT="0" distB="0" distL="0" distR="0" wp14:anchorId="6C92815B" wp14:editId="08D9DF52">
            <wp:extent cx="6642100" cy="1549400"/>
            <wp:effectExtent l="0" t="0" r="0" b="0"/>
            <wp:docPr id="163" name="Picture 163" descr="Infographic: &#10;4 deployments - 100 per cent she/her&#10;18 deployment months &#10;4 countries &#10;4 host organis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Infographic: &#10;4 deployments - 100 per cent she/her&#10;18 deployment months &#10;4 countries &#10;4 host organisations "/>
                    <pic:cNvPicPr/>
                  </pic:nvPicPr>
                  <pic:blipFill>
                    <a:blip r:embed="rId47" cstate="email">
                      <a:extLst>
                        <a:ext uri="{28A0092B-C50C-407E-A947-70E740481C1C}">
                          <a14:useLocalDpi xmlns:a14="http://schemas.microsoft.com/office/drawing/2010/main"/>
                        </a:ext>
                      </a:extLst>
                    </a:blip>
                    <a:stretch>
                      <a:fillRect/>
                    </a:stretch>
                  </pic:blipFill>
                  <pic:spPr>
                    <a:xfrm>
                      <a:off x="0" y="0"/>
                      <a:ext cx="6642100" cy="1549400"/>
                    </a:xfrm>
                    <a:prstGeom prst="rect">
                      <a:avLst/>
                    </a:prstGeom>
                  </pic:spPr>
                </pic:pic>
              </a:graphicData>
            </a:graphic>
          </wp:inline>
        </w:drawing>
      </w:r>
    </w:p>
    <w:p w14:paraId="38FE62B1" w14:textId="77777777" w:rsidR="00F25BAA" w:rsidRPr="00C224AE" w:rsidRDefault="00F25BAA" w:rsidP="00F25BAA"/>
    <w:p w14:paraId="121CEAEF" w14:textId="42F49FC2" w:rsidR="00F25BAA" w:rsidRPr="00C224AE" w:rsidRDefault="00F25BAA" w:rsidP="00F25BAA">
      <w:pPr>
        <w:rPr>
          <w:rStyle w:val="SubtleEmphasis"/>
        </w:rPr>
      </w:pPr>
      <w:r w:rsidRPr="00C224AE">
        <w:rPr>
          <w:rStyle w:val="SubtleEmphasis"/>
        </w:rPr>
        <w:t xml:space="preserve">FY22 progress against the Australia Assists Disability Inclusion Action Plan (DAP) closed with the highest results to date, meeting 85 per cent of targets (22 of 26). Australia Assists deployed three specialist disability inclusion roles, and one humanitarian specialist into a regional </w:t>
      </w:r>
      <w:r w:rsidR="005F1124" w:rsidRPr="00C224AE">
        <w:rPr>
          <w:rStyle w:val="SubtleEmphasis"/>
        </w:rPr>
        <w:t xml:space="preserve">Organisation </w:t>
      </w:r>
      <w:r w:rsidR="005F1124">
        <w:rPr>
          <w:rStyle w:val="SubtleEmphasis"/>
        </w:rPr>
        <w:t>o</w:t>
      </w:r>
      <w:r w:rsidR="005F1124" w:rsidRPr="00C224AE">
        <w:rPr>
          <w:rStyle w:val="SubtleEmphasis"/>
        </w:rPr>
        <w:t xml:space="preserve">f Persons </w:t>
      </w:r>
      <w:r w:rsidR="005F1124">
        <w:rPr>
          <w:rStyle w:val="SubtleEmphasis"/>
        </w:rPr>
        <w:t>w</w:t>
      </w:r>
      <w:r w:rsidR="005F1124" w:rsidRPr="00C224AE">
        <w:rPr>
          <w:rStyle w:val="SubtleEmphasis"/>
        </w:rPr>
        <w:t xml:space="preserve">ith Disabilities </w:t>
      </w:r>
      <w:r w:rsidRPr="00C224AE">
        <w:rPr>
          <w:rStyle w:val="SubtleEmphasis"/>
        </w:rPr>
        <w:t xml:space="preserve">(OPD). The Program also continued efforts to mainstream disability inclusion across all deployments, with 64 per cent of all </w:t>
      </w:r>
      <w:proofErr w:type="spellStart"/>
      <w:r w:rsidRPr="00C224AE">
        <w:rPr>
          <w:rStyle w:val="SubtleEmphasis"/>
        </w:rPr>
        <w:t>deployees</w:t>
      </w:r>
      <w:proofErr w:type="spellEnd"/>
      <w:r w:rsidRPr="00C224AE">
        <w:rPr>
          <w:rStyle w:val="SubtleEmphasis"/>
        </w:rPr>
        <w:t xml:space="preserve"> reporting that they had contributed to disability inclusion. Together, these efforts contribute to both addressing barriers to inclusion and enhancing opportunities for the participation of people with disabilities across the humanitarian program cycle. </w:t>
      </w:r>
    </w:p>
    <w:p w14:paraId="7A6D8300" w14:textId="77777777" w:rsidR="00F25BAA" w:rsidRDefault="00F25BAA" w:rsidP="00F25BAA"/>
    <w:p w14:paraId="56478F55" w14:textId="77777777" w:rsidR="00F25BAA" w:rsidRDefault="00F25BAA" w:rsidP="00F25BAA">
      <w:pPr>
        <w:pStyle w:val="Heading2"/>
      </w:pPr>
      <w:r>
        <w:t>From headquarters to communities</w:t>
      </w:r>
    </w:p>
    <w:p w14:paraId="1252A54B" w14:textId="07038665" w:rsidR="00F25BAA" w:rsidRDefault="00F25BAA" w:rsidP="00F25BAA">
      <w:r>
        <w:t xml:space="preserve">Deployments to Denmark, Fiji, </w:t>
      </w:r>
      <w:proofErr w:type="gramStart"/>
      <w:r>
        <w:t>Jordan</w:t>
      </w:r>
      <w:proofErr w:type="gramEnd"/>
      <w:r>
        <w:t xml:space="preserve"> and Bangladesh enhanced the capacity of partners to practice effective inclusion across the humanitarian continuum</w:t>
      </w:r>
      <w:r w:rsidR="00D77D3D">
        <w:rPr>
          <w:rStyle w:val="FootnoteReference"/>
        </w:rPr>
        <w:footnoteReference w:id="4"/>
      </w:r>
      <w:r>
        <w:t>. The Program’s disability inclusion expertise helped establish good organisational practice at the headquarter level through technical guidance on diversity, inclusion and reasonable accommodations in employee policy, and tailored preparedness plans that anticipate disability-specific needs in times of emergency.</w:t>
      </w:r>
    </w:p>
    <w:p w14:paraId="079BF9ED" w14:textId="77777777" w:rsidR="00F25BAA" w:rsidRDefault="00F25BAA" w:rsidP="00F25BAA"/>
    <w:p w14:paraId="05CFBE1C" w14:textId="77777777" w:rsidR="00F25BAA" w:rsidRDefault="00F25BAA" w:rsidP="00F25BAA">
      <w:r>
        <w:t xml:space="preserve">At a programmatic level, </w:t>
      </w:r>
      <w:proofErr w:type="spellStart"/>
      <w:r>
        <w:t>deployees</w:t>
      </w:r>
      <w:proofErr w:type="spellEnd"/>
      <w:r>
        <w:t xml:space="preserve"> worked face-to-face with refugees with disabilities, linking children involved in UNRWA’s education programs with specialised support services, and establishing a sign language learning group among the women and girls participating in activities at UNFPA’s women-friendly spaces. Though in its infancy, the group has enabled participants to develop and communicate in a shared local sign language for the first time.</w:t>
      </w:r>
    </w:p>
    <w:p w14:paraId="0DBCF6D1" w14:textId="77777777" w:rsidR="00F25BAA" w:rsidRDefault="00F25BAA" w:rsidP="00F25BAA"/>
    <w:p w14:paraId="25555DB5" w14:textId="77777777" w:rsidR="00F25BAA" w:rsidRDefault="00F25BAA" w:rsidP="00F25BAA">
      <w:pPr>
        <w:pStyle w:val="Heading2"/>
      </w:pPr>
      <w:r>
        <w:t>Mainstreaming disability inclusion</w:t>
      </w:r>
    </w:p>
    <w:p w14:paraId="56F8C1EB" w14:textId="77777777" w:rsidR="00F25BAA" w:rsidRDefault="00F25BAA" w:rsidP="00F25BAA">
      <w:r>
        <w:t xml:space="preserve">Most </w:t>
      </w:r>
      <w:proofErr w:type="spellStart"/>
      <w:r>
        <w:t>deployees</w:t>
      </w:r>
      <w:proofErr w:type="spellEnd"/>
      <w:r>
        <w:t xml:space="preserve"> reported contributions towards disability inclusion in their roles, representing a growing trend. Examples include:  </w:t>
      </w:r>
    </w:p>
    <w:p w14:paraId="2034340F" w14:textId="77777777" w:rsidR="00F25BAA" w:rsidRDefault="00F25BAA" w:rsidP="00F25BAA"/>
    <w:p w14:paraId="0DBDD534" w14:textId="784A8DA6" w:rsidR="00F25BAA" w:rsidRDefault="00F25BAA" w:rsidP="00F25BAA">
      <w:pPr>
        <w:pStyle w:val="ListParagraph"/>
        <w:numPr>
          <w:ilvl w:val="0"/>
          <w:numId w:val="14"/>
        </w:numPr>
      </w:pPr>
      <w:r>
        <w:t xml:space="preserve">A </w:t>
      </w:r>
      <w:r w:rsidR="0032799D">
        <w:t xml:space="preserve">Gender and Resilience Officer </w:t>
      </w:r>
      <w:r>
        <w:t xml:space="preserve">and national </w:t>
      </w:r>
      <w:proofErr w:type="spellStart"/>
      <w:r>
        <w:t>deployee</w:t>
      </w:r>
      <w:proofErr w:type="spellEnd"/>
      <w:r>
        <w:t xml:space="preserve"> guided the Solomon Islands National Disaster Operations Committee for Protection as they undertook needs assessments for people with disability during COVID-19 outbreaks and lockdowns. The Sex, Age, and Disability Disaggregated Data (SADD) was the first registration of its kind and formed the basis for relief item distribution to people with disabilities in Honiara, paving the way forward for future responses. </w:t>
      </w:r>
    </w:p>
    <w:p w14:paraId="46A8F6BE" w14:textId="06C471CB" w:rsidR="00F25BAA" w:rsidRDefault="00F25BAA" w:rsidP="00F25BAA">
      <w:pPr>
        <w:pStyle w:val="ListParagraph"/>
        <w:numPr>
          <w:ilvl w:val="0"/>
          <w:numId w:val="14"/>
        </w:numPr>
      </w:pPr>
      <w:r>
        <w:t xml:space="preserve">A </w:t>
      </w:r>
      <w:r w:rsidR="00ED7BCB">
        <w:t xml:space="preserve">Disaster Risk Management Specialist </w:t>
      </w:r>
      <w:r>
        <w:t>promoted the participation of people with disabilities in disaster preparedness and response via a toolkit developed for response agencies in Samoa. The toolkit is being piloted by government ministries and emergency services.</w:t>
      </w:r>
    </w:p>
    <w:p w14:paraId="5B0EC278" w14:textId="776C96F1" w:rsidR="00F25BAA" w:rsidRDefault="00F25BAA" w:rsidP="00F25BAA">
      <w:pPr>
        <w:pStyle w:val="ListParagraph"/>
        <w:numPr>
          <w:ilvl w:val="0"/>
          <w:numId w:val="14"/>
        </w:numPr>
      </w:pPr>
      <w:r>
        <w:t xml:space="preserve">A </w:t>
      </w:r>
      <w:proofErr w:type="gramStart"/>
      <w:r w:rsidR="00732C40">
        <w:t xml:space="preserve">Social Protection Specialist </w:t>
      </w:r>
      <w:r>
        <w:t>trained government social workers</w:t>
      </w:r>
      <w:proofErr w:type="gramEnd"/>
      <w:r>
        <w:t xml:space="preserve"> in disability inclusion, enabling Rohingya communities to benefit from more accessible and inclusive case management support services.</w:t>
      </w:r>
    </w:p>
    <w:p w14:paraId="60476190" w14:textId="7FCBA033" w:rsidR="00F25BAA" w:rsidRDefault="00F25BAA" w:rsidP="00F25BAA">
      <w:pPr>
        <w:pStyle w:val="ListParagraph"/>
        <w:numPr>
          <w:ilvl w:val="0"/>
          <w:numId w:val="14"/>
        </w:numPr>
      </w:pPr>
      <w:r>
        <w:t xml:space="preserve">A </w:t>
      </w:r>
      <w:r w:rsidR="00732C40">
        <w:t xml:space="preserve">Project Manager </w:t>
      </w:r>
      <w:r>
        <w:t xml:space="preserve">ensured that classrooms rebuilt following </w:t>
      </w:r>
      <w:r w:rsidR="00F7585F" w:rsidRPr="00F7585F">
        <w:t>Tropical Cyclone</w:t>
      </w:r>
      <w:r>
        <w:t xml:space="preserve"> Harold included an access ramp to improve physical accessibility. </w:t>
      </w:r>
    </w:p>
    <w:p w14:paraId="2D76C7B3" w14:textId="1478B82B" w:rsidR="00F25BAA" w:rsidRDefault="00F25BAA" w:rsidP="00F25BAA">
      <w:pPr>
        <w:pStyle w:val="ListParagraph"/>
        <w:numPr>
          <w:ilvl w:val="0"/>
          <w:numId w:val="14"/>
        </w:numPr>
      </w:pPr>
      <w:r>
        <w:t xml:space="preserve">A </w:t>
      </w:r>
      <w:r w:rsidR="00662859">
        <w:t xml:space="preserve">Disaster Management Officer </w:t>
      </w:r>
      <w:r>
        <w:t>engaged directly with OPDs and their members to ensure all of NEMO Tonga’s plans and programs were inclusive.</w:t>
      </w:r>
    </w:p>
    <w:p w14:paraId="40D7F791" w14:textId="77777777" w:rsidR="00F25BAA" w:rsidRDefault="00F25BAA" w:rsidP="00F25BAA"/>
    <w:p w14:paraId="384151D7" w14:textId="77777777" w:rsidR="00F25BAA" w:rsidRDefault="00F25BAA" w:rsidP="00F25BAA">
      <w:pPr>
        <w:pStyle w:val="Heading2"/>
      </w:pPr>
      <w:r>
        <w:t>Disability Action Plan highlights</w:t>
      </w:r>
    </w:p>
    <w:p w14:paraId="3CED689E" w14:textId="7F83105D" w:rsidR="00F25BAA" w:rsidRDefault="00F25BAA" w:rsidP="00F25BAA">
      <w:r>
        <w:t>Through the Australia Assists Disability Action Plan (DAP), the Program contributed learning to advance policy and practices on disability-inclusive humanitarian action</w:t>
      </w:r>
      <w:r w:rsidR="00FF3D44">
        <w:rPr>
          <w:rStyle w:val="FootnoteReference"/>
        </w:rPr>
        <w:footnoteReference w:id="5"/>
      </w:r>
      <w:r>
        <w:t>:</w:t>
      </w:r>
    </w:p>
    <w:p w14:paraId="7AD3421F" w14:textId="77777777" w:rsidR="00F25BAA" w:rsidRDefault="00F25BAA" w:rsidP="00F25BAA"/>
    <w:p w14:paraId="159C9F78" w14:textId="77777777" w:rsidR="00F25BAA" w:rsidRPr="00C224AE" w:rsidRDefault="00F25BAA" w:rsidP="00F25BAA">
      <w:pPr>
        <w:rPr>
          <w:b/>
        </w:rPr>
      </w:pPr>
      <w:r w:rsidRPr="00C224AE">
        <w:rPr>
          <w:b/>
        </w:rPr>
        <w:t>Communications</w:t>
      </w:r>
    </w:p>
    <w:p w14:paraId="349E69FA" w14:textId="16398B4A" w:rsidR="00F25BAA" w:rsidRDefault="00F25BAA" w:rsidP="00F25BAA">
      <w:r>
        <w:t xml:space="preserve">Supporting </w:t>
      </w:r>
      <w:r w:rsidR="00302C72" w:rsidRPr="00302C72">
        <w:t>International Day of People with Disabilities</w:t>
      </w:r>
      <w:r w:rsidR="00302C72">
        <w:t xml:space="preserve"> </w:t>
      </w:r>
      <w:r>
        <w:t xml:space="preserve">(3 December 2021), featuring in an Australian Council for International Development blog about recommendations for disability-inclusive practices, and promoting disability inclusion through case studies that highlight </w:t>
      </w:r>
      <w:r w:rsidR="00E17172" w:rsidRPr="00E17172">
        <w:t>capacity development successes</w:t>
      </w:r>
      <w:r>
        <w:t>.</w:t>
      </w:r>
    </w:p>
    <w:p w14:paraId="3C547C2E" w14:textId="77777777" w:rsidR="00F25BAA" w:rsidRDefault="00F25BAA" w:rsidP="00F25BAA"/>
    <w:p w14:paraId="102CBAD1" w14:textId="77777777" w:rsidR="00F25BAA" w:rsidRPr="00C224AE" w:rsidRDefault="00F25BAA" w:rsidP="00F25BAA">
      <w:pPr>
        <w:rPr>
          <w:b/>
        </w:rPr>
      </w:pPr>
      <w:r w:rsidRPr="00C224AE">
        <w:rPr>
          <w:b/>
        </w:rPr>
        <w:t>Program management systems</w:t>
      </w:r>
    </w:p>
    <w:p w14:paraId="1F07B00E" w14:textId="5A7FA820" w:rsidR="00F25BAA" w:rsidRDefault="00F25BAA" w:rsidP="00F25BAA">
      <w:r>
        <w:t>RedR Australia’s systems and processes</w:t>
      </w:r>
      <w:r w:rsidR="00FF3D44">
        <w:rPr>
          <w:rStyle w:val="FootnoteReference"/>
        </w:rPr>
        <w:footnoteReference w:id="6"/>
      </w:r>
      <w:r>
        <w:t xml:space="preserve"> were strengthened to better enable and monitor the participation of people with disabilities in the Program. Examples include:</w:t>
      </w:r>
    </w:p>
    <w:p w14:paraId="04F9D18C" w14:textId="77777777" w:rsidR="00F25BAA" w:rsidRDefault="00F25BAA" w:rsidP="00F25BAA"/>
    <w:p w14:paraId="7EE88DC5" w14:textId="77777777" w:rsidR="00F25BAA" w:rsidRDefault="00F25BAA" w:rsidP="00F25BAA">
      <w:pPr>
        <w:pStyle w:val="ListParagraph"/>
        <w:numPr>
          <w:ilvl w:val="0"/>
          <w:numId w:val="15"/>
        </w:numPr>
      </w:pPr>
      <w:r w:rsidRPr="00C224AE">
        <w:rPr>
          <w:b/>
        </w:rPr>
        <w:t>Roster:</w:t>
      </w:r>
      <w:r>
        <w:t xml:space="preserve"> Optional disclosure of disability status was incorporated into the newly established RedR Hub (The Hub), which will improve the ability to report Australia Assists </w:t>
      </w:r>
      <w:proofErr w:type="spellStart"/>
      <w:r>
        <w:t>deployee</w:t>
      </w:r>
      <w:proofErr w:type="spellEnd"/>
      <w:r>
        <w:t xml:space="preserve"> data disaggregated by disability and enable targeted support requirements.</w:t>
      </w:r>
    </w:p>
    <w:p w14:paraId="50862343" w14:textId="2745CD7F" w:rsidR="00F25BAA" w:rsidRDefault="00F25BAA" w:rsidP="00C848B2">
      <w:pPr>
        <w:pStyle w:val="ListParagraph"/>
        <w:numPr>
          <w:ilvl w:val="0"/>
          <w:numId w:val="15"/>
        </w:numPr>
      </w:pPr>
      <w:r w:rsidRPr="00C224AE">
        <w:rPr>
          <w:b/>
        </w:rPr>
        <w:t>Training:</w:t>
      </w:r>
      <w:r>
        <w:t xml:space="preserve"> Recent efforts to strengthen accessibility and inclusion for all participants, volunteers and Associate Trainers on training courses have taken many forms, including:</w:t>
      </w:r>
    </w:p>
    <w:p w14:paraId="45039F73" w14:textId="77777777" w:rsidR="00F25BAA" w:rsidRDefault="00F25BAA" w:rsidP="00F25BAA">
      <w:pPr>
        <w:pStyle w:val="ListParagraph"/>
        <w:numPr>
          <w:ilvl w:val="1"/>
          <w:numId w:val="16"/>
        </w:numPr>
      </w:pPr>
      <w:r>
        <w:t>Inviting members of a local OPD to participate in the Pacific Essentials of Humanitarian Practice (EHP) course, and collecting their tailored feedback on improvements with regards to accessibility and inclusion</w:t>
      </w:r>
    </w:p>
    <w:p w14:paraId="3708DE03" w14:textId="77777777" w:rsidR="00F25BAA" w:rsidRDefault="00F25BAA" w:rsidP="00F25BAA">
      <w:pPr>
        <w:pStyle w:val="ListParagraph"/>
        <w:numPr>
          <w:ilvl w:val="1"/>
          <w:numId w:val="16"/>
        </w:numPr>
      </w:pPr>
      <w:r>
        <w:t>Adding closed captions to all training video content</w:t>
      </w:r>
    </w:p>
    <w:p w14:paraId="6A39EDC2" w14:textId="77777777" w:rsidR="00F25BAA" w:rsidRDefault="00F25BAA" w:rsidP="00F25BAA">
      <w:pPr>
        <w:pStyle w:val="ListParagraph"/>
        <w:numPr>
          <w:ilvl w:val="1"/>
          <w:numId w:val="16"/>
        </w:numPr>
      </w:pPr>
      <w:r>
        <w:t>Scoping overseas training facilities to ensure they are accessible for people with disabilities</w:t>
      </w:r>
    </w:p>
    <w:p w14:paraId="4B630F0E" w14:textId="77777777" w:rsidR="00F25BAA" w:rsidRDefault="00F25BAA" w:rsidP="00F25BAA">
      <w:pPr>
        <w:pStyle w:val="ListParagraph"/>
        <w:numPr>
          <w:ilvl w:val="1"/>
          <w:numId w:val="16"/>
        </w:numPr>
      </w:pPr>
      <w:r>
        <w:t xml:space="preserve">Improving accessibility and inclusiveness by proactively accommodating support needs and reasonable accommodations (such as support dogs for volunteers) </w:t>
      </w:r>
    </w:p>
    <w:p w14:paraId="32457549" w14:textId="77777777" w:rsidR="00F25BAA" w:rsidRDefault="00F25BAA" w:rsidP="00F25BAA">
      <w:pPr>
        <w:pStyle w:val="ListParagraph"/>
        <w:numPr>
          <w:ilvl w:val="1"/>
          <w:numId w:val="16"/>
        </w:numPr>
      </w:pPr>
      <w:r>
        <w:t>Adding a ‘request for support’ option onto participant registration forms.</w:t>
      </w:r>
    </w:p>
    <w:p w14:paraId="2DB14C42" w14:textId="77777777" w:rsidR="00F25BAA" w:rsidRDefault="00F25BAA" w:rsidP="00F25BAA"/>
    <w:p w14:paraId="2EB0564E" w14:textId="5508DC2D" w:rsidR="00F25BAA" w:rsidRDefault="00F25BAA" w:rsidP="00F25BAA">
      <w:r>
        <w:rPr>
          <w:noProof/>
        </w:rPr>
        <mc:AlternateContent>
          <mc:Choice Requires="wps">
            <w:drawing>
              <wp:inline distT="0" distB="0" distL="0" distR="0" wp14:anchorId="0E48E6F4" wp14:editId="378EAB95">
                <wp:extent cx="3376800" cy="1760400"/>
                <wp:effectExtent l="0" t="0" r="1905" b="5080"/>
                <wp:docPr id="166" name="Round Diagonal Corner Rectangle 166"/>
                <wp:cNvGraphicFramePr/>
                <a:graphic xmlns:a="http://schemas.openxmlformats.org/drawingml/2006/main">
                  <a:graphicData uri="http://schemas.microsoft.com/office/word/2010/wordprocessingShape">
                    <wps:wsp>
                      <wps:cNvSpPr/>
                      <wps:spPr>
                        <a:xfrm>
                          <a:off x="0" y="0"/>
                          <a:ext cx="3376800" cy="1760400"/>
                        </a:xfrm>
                        <a:prstGeom prst="round2DiagRect">
                          <a:avLst>
                            <a:gd name="adj1" fmla="val 23878"/>
                            <a:gd name="adj2" fmla="val 0"/>
                          </a:avLst>
                        </a:prstGeom>
                        <a:solidFill>
                          <a:srgbClr val="368FD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4D98A7" w14:textId="0AE8A813" w:rsidR="00F25BAA" w:rsidRPr="00A21C54" w:rsidRDefault="00F25BAA" w:rsidP="00F25BAA">
                            <w:pPr>
                              <w:pStyle w:val="Quotes"/>
                              <w:rPr>
                                <w:color w:val="000000" w:themeColor="text1"/>
                              </w:rPr>
                            </w:pPr>
                            <w:r w:rsidRPr="00A21C54">
                              <w:rPr>
                                <w:color w:val="000000" w:themeColor="text1"/>
                              </w:rPr>
                              <w:t xml:space="preserve">The </w:t>
                            </w:r>
                            <w:proofErr w:type="spellStart"/>
                            <w:r w:rsidRPr="00A21C54">
                              <w:rPr>
                                <w:color w:val="000000" w:themeColor="text1"/>
                              </w:rPr>
                              <w:t>deployee’s</w:t>
                            </w:r>
                            <w:proofErr w:type="spellEnd"/>
                            <w:r w:rsidRPr="00A21C54">
                              <w:rPr>
                                <w:color w:val="000000" w:themeColor="text1"/>
                              </w:rPr>
                              <w:t xml:space="preserve"> work built UNOPS capacity around disability inclusion in our workforce, and specifically helped ensure that our Gender, </w:t>
                            </w:r>
                            <w:r w:rsidRPr="00A21C54">
                              <w:rPr>
                                <w:color w:val="000000" w:themeColor="text1"/>
                              </w:rPr>
                              <w:t>Diversity and Inclusion Strategy is robust and validated from a disability inclusion perspective.</w:t>
                            </w:r>
                          </w:p>
                          <w:p w14:paraId="3BE5F8AA" w14:textId="77777777" w:rsidR="00F25BAA" w:rsidRPr="00A21C54" w:rsidRDefault="00F25BAA" w:rsidP="00F25BAA">
                            <w:pPr>
                              <w:pStyle w:val="Heading3"/>
                              <w:rPr>
                                <w:color w:val="000000" w:themeColor="text1"/>
                              </w:rPr>
                            </w:pPr>
                            <w:proofErr w:type="spellStart"/>
                            <w:r w:rsidRPr="00A21C54">
                              <w:rPr>
                                <w:color w:val="000000" w:themeColor="text1"/>
                              </w:rPr>
                              <w:t>Deployee</w:t>
                            </w:r>
                            <w:proofErr w:type="spellEnd"/>
                            <w:r w:rsidRPr="00A21C54">
                              <w:rPr>
                                <w:color w:val="000000" w:themeColor="text1"/>
                              </w:rPr>
                              <w:t xml:space="preserve"> supervisor</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0E48E6F4" id="Round Diagonal Corner Rectangle 166" o:spid="_x0000_s1033" style="width:265.9pt;height:138.6pt;visibility:visible;mso-wrap-style:square;mso-left-percent:-10001;mso-top-percent:-10001;mso-position-horizontal:absolute;mso-position-horizontal-relative:char;mso-position-vertical:absolute;mso-position-vertical-relative:line;mso-left-percent:-10001;mso-top-percent:-10001;v-text-anchor:bottom" coordsize="3376800,1760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" adj="-11796480,,5400" path="m420348,l3376800,r,l3376800,1340052v,232152,-188196,420348,-420348,420348l,1760400r,l,420348c,188196,188196,,420348,xe" fillcolor="#368fd4" stroked="f" strokeweight="1pt">
                <v:fill opacity="9766f"/>
                <v:stroke joinstyle="miter"/>
                <v:formulas/>
                <v:path arrowok="t" o:connecttype="custom" o:connectlocs="420348,0;3376800,0;3376800,0;3376800,1340052;2956452,1760400;0,1760400;0,1760400;0,420348;420348,0" o:connectangles="0,0,0,0,0,0,0,0,0" textboxrect="0,0,3376800,1760400"/>
                <v:textbox inset="1mm,1mm,1mm,1mm">
                  <w:txbxContent>
                    <w:p w14:paraId="004D98A7" w14:textId="0AE8A813" w:rsidR="00F25BAA" w:rsidRPr="00A21C54" w:rsidRDefault="00F25BAA" w:rsidP="00F25BAA">
                      <w:pPr>
                        <w:pStyle w:val="Quotes"/>
                        <w:rPr>
                          <w:color w:val="000000" w:themeColor="text1"/>
                        </w:rPr>
                      </w:pPr>
                      <w:r w:rsidRPr="00A21C54">
                        <w:rPr>
                          <w:color w:val="000000" w:themeColor="text1"/>
                        </w:rPr>
                        <w:t xml:space="preserve">The deployee’s work built UNOPS capacity around disability inclusion in our workforce, and specifically helped ensure that our Gender, </w:t>
                      </w:r>
                      <w:proofErr w:type="gramStart"/>
                      <w:r w:rsidRPr="00A21C54">
                        <w:rPr>
                          <w:color w:val="000000" w:themeColor="text1"/>
                        </w:rPr>
                        <w:t>Diversity</w:t>
                      </w:r>
                      <w:proofErr w:type="gramEnd"/>
                      <w:r w:rsidRPr="00A21C54">
                        <w:rPr>
                          <w:color w:val="000000" w:themeColor="text1"/>
                        </w:rPr>
                        <w:t xml:space="preserve"> and Inclusion Strategy is robust and validated from a disability inclusion perspective.</w:t>
                      </w:r>
                    </w:p>
                    <w:p w14:paraId="3BE5F8AA" w14:textId="77777777" w:rsidR="00F25BAA" w:rsidRPr="00A21C54" w:rsidRDefault="00F25BAA" w:rsidP="00F25BAA">
                      <w:pPr>
                        <w:pStyle w:val="Heading3"/>
                        <w:rPr>
                          <w:color w:val="000000" w:themeColor="text1"/>
                        </w:rPr>
                      </w:pPr>
                      <w:r w:rsidRPr="00A21C54">
                        <w:rPr>
                          <w:color w:val="000000" w:themeColor="text1"/>
                        </w:rPr>
                        <w:t>Deployee supervisor</w:t>
                      </w:r>
                    </w:p>
                  </w:txbxContent>
                </v:textbox>
                <w10:anchorlock/>
              </v:shape>
            </w:pict>
          </mc:Fallback>
        </mc:AlternateContent>
      </w:r>
    </w:p>
    <w:p w14:paraId="47565355" w14:textId="77777777" w:rsidR="00F25BAA" w:rsidRDefault="00F25BAA" w:rsidP="00F25BAA"/>
    <w:p w14:paraId="55C7B64D" w14:textId="77777777" w:rsidR="00F25BAA" w:rsidRDefault="00F25BAA" w:rsidP="00F25BAA">
      <w:r>
        <w:br w:type="page"/>
      </w:r>
    </w:p>
    <w:p w14:paraId="69A97A51" w14:textId="25F107DD" w:rsidR="00F25BAA" w:rsidRDefault="00F25BAA" w:rsidP="00F25BAA"/>
    <w:p w14:paraId="2AC77E41" w14:textId="77777777" w:rsidR="004F3A9A" w:rsidRDefault="004F3A9A" w:rsidP="00F25BAA"/>
    <w:p w14:paraId="25C6672B" w14:textId="77777777" w:rsidR="00F25BAA" w:rsidRDefault="00F25BAA" w:rsidP="00F25BAA">
      <w:r>
        <w:rPr>
          <w:noProof/>
        </w:rPr>
        <mc:AlternateContent>
          <mc:Choice Requires="wps">
            <w:drawing>
              <wp:inline distT="0" distB="0" distL="0" distR="0" wp14:anchorId="70362DC4" wp14:editId="5896A2D1">
                <wp:extent cx="6649085" cy="2759999"/>
                <wp:effectExtent l="0" t="0" r="5715" b="0"/>
                <wp:docPr id="15" name="Round Diagonal Corner Rectangle 15"/>
                <wp:cNvGraphicFramePr/>
                <a:graphic xmlns:a="http://schemas.openxmlformats.org/drawingml/2006/main">
                  <a:graphicData uri="http://schemas.microsoft.com/office/word/2010/wordprocessingShape">
                    <wps:wsp>
                      <wps:cNvSpPr/>
                      <wps:spPr>
                        <a:xfrm>
                          <a:off x="0" y="0"/>
                          <a:ext cx="6649085" cy="2759999"/>
                        </a:xfrm>
                        <a:prstGeom prst="round2DiagRect">
                          <a:avLst>
                            <a:gd name="adj1" fmla="val 23878"/>
                            <a:gd name="adj2" fmla="val 0"/>
                          </a:avLst>
                        </a:prstGeom>
                        <a:solidFill>
                          <a:srgbClr val="EB0029">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AE07CC" w14:textId="77777777" w:rsidR="00F25BAA" w:rsidRPr="00A21C54" w:rsidRDefault="00F25BAA" w:rsidP="00F25BAA">
                            <w:pPr>
                              <w:pStyle w:val="Heading2"/>
                              <w:rPr>
                                <w:color w:val="000000" w:themeColor="text1"/>
                              </w:rPr>
                            </w:pPr>
                            <w:r w:rsidRPr="00A21C54">
                              <w:rPr>
                                <w:color w:val="000000" w:themeColor="text1"/>
                              </w:rPr>
                              <w:t>What challenges emerged?</w:t>
                            </w:r>
                          </w:p>
                          <w:p w14:paraId="186E0723" w14:textId="77777777" w:rsidR="00F25BAA" w:rsidRPr="00A21C54" w:rsidRDefault="00F25BAA" w:rsidP="00F25BAA"/>
                          <w:p w14:paraId="501489A1" w14:textId="77777777" w:rsidR="00F25BAA" w:rsidRPr="00A21C54" w:rsidRDefault="00F25BAA" w:rsidP="00F25BAA">
                            <w:pPr>
                              <w:pStyle w:val="Heading3"/>
                              <w:rPr>
                                <w:color w:val="000000" w:themeColor="text1"/>
                              </w:rPr>
                            </w:pPr>
                            <w:r w:rsidRPr="00A21C54">
                              <w:rPr>
                                <w:color w:val="000000" w:themeColor="text1"/>
                              </w:rPr>
                              <w:t>Remaining targets</w:t>
                            </w:r>
                          </w:p>
                          <w:p w14:paraId="3EF0BD01" w14:textId="77777777" w:rsidR="00F25BAA" w:rsidRPr="00A21C54" w:rsidRDefault="00F25BAA" w:rsidP="00F25BAA">
                            <w:r w:rsidRPr="00A21C54">
                              <w:t xml:space="preserve">Unmet DAP targets related to partnerships with OPDs and recruitment of disability inclusion specialists to the roster. These are two priority areas that the Program is seeking tailored support from CBM Australia. </w:t>
                            </w:r>
                          </w:p>
                          <w:p w14:paraId="348FAF33" w14:textId="77777777" w:rsidR="00F25BAA" w:rsidRPr="00A21C54" w:rsidRDefault="00F25BAA" w:rsidP="00F25BAA"/>
                          <w:p w14:paraId="0740F738" w14:textId="77777777" w:rsidR="00F25BAA" w:rsidRPr="00A21C54" w:rsidRDefault="00F25BAA" w:rsidP="00F25BAA">
                            <w:pPr>
                              <w:pStyle w:val="Heading3"/>
                              <w:rPr>
                                <w:color w:val="000000" w:themeColor="text1"/>
                              </w:rPr>
                            </w:pPr>
                            <w:r w:rsidRPr="00A21C54">
                              <w:rPr>
                                <w:color w:val="000000" w:themeColor="text1"/>
                              </w:rPr>
                              <w:t>Data on participation of people with disabilities</w:t>
                            </w:r>
                          </w:p>
                          <w:p w14:paraId="6258E1F4" w14:textId="4F18D3F1" w:rsidR="00F25BAA" w:rsidRPr="00A21C54" w:rsidRDefault="00F25BAA" w:rsidP="00F25BAA">
                            <w:r w:rsidRPr="00A21C54">
                              <w:t>There is an ongoing challenge in obtaining and reporting accurate data on the involvement of people with disabilities in the Program, with under</w:t>
                            </w:r>
                            <w:r w:rsidR="00F02C85" w:rsidRPr="00A21C54">
                              <w:t>-</w:t>
                            </w:r>
                            <w:r w:rsidRPr="00A21C54">
                              <w:t xml:space="preserve">estimation likely due to gaps in data collection, </w:t>
                            </w:r>
                            <w:r w:rsidRPr="00A21C54">
                              <w:t>stigma and reluctance to disclose. Australia Assists will focus on strengthening data collection systems as well as continuing to identify and address barriers to participation.</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70362DC4" id="Round Diagonal Corner Rectangle 15" o:spid="_x0000_s1034" style="width:523.55pt;height:217.3pt;visibility:visible;mso-wrap-style:square;mso-left-percent:-10001;mso-top-percent:-10001;mso-position-horizontal:absolute;mso-position-horizontal-relative:char;mso-position-vertical:absolute;mso-position-vertical-relative:line;mso-left-percent:-10001;mso-top-percent:-10001;v-text-anchor:bottom" coordsize="6649085,275999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" adj="-11796480,,5400" path="m659033,l6649085,r,l6649085,2100966v,363974,-295059,659033,-659033,659033l,2759999r,l,659033c,295059,295059,,659033,xe" fillcolor="#eb0029" stroked="f" strokeweight="1pt">
                <v:fill opacity="6682f"/>
                <v:stroke joinstyle="miter"/>
                <v:formulas/>
                <v:path arrowok="t" o:connecttype="custom" o:connectlocs="659033,0;6649085,0;6649085,0;6649085,2100966;5990052,2759999;0,2759999;0,2759999;0,659033;659033,0" o:connectangles="0,0,0,0,0,0,0,0,0" textboxrect="0,0,6649085,2759999"/>
                <v:textbox inset="1mm,1mm,1mm,1mm">
                  <w:txbxContent>
                    <w:p w14:paraId="7DAE07CC" w14:textId="77777777" w:rsidR="00F25BAA" w:rsidRPr="00A21C54" w:rsidRDefault="00F25BAA" w:rsidP="00F25BAA">
                      <w:pPr>
                        <w:pStyle w:val="Heading2"/>
                        <w:rPr>
                          <w:color w:val="000000" w:themeColor="text1"/>
                        </w:rPr>
                      </w:pPr>
                      <w:r w:rsidRPr="00A21C54">
                        <w:rPr>
                          <w:color w:val="000000" w:themeColor="text1"/>
                        </w:rPr>
                        <w:t>What challenges emerged?</w:t>
                      </w:r>
                    </w:p>
                    <w:p w14:paraId="186E0723" w14:textId="77777777" w:rsidR="00F25BAA" w:rsidRPr="00A21C54" w:rsidRDefault="00F25BAA" w:rsidP="00F25BAA"/>
                    <w:p w14:paraId="501489A1" w14:textId="77777777" w:rsidR="00F25BAA" w:rsidRPr="00A21C54" w:rsidRDefault="00F25BAA" w:rsidP="00F25BAA">
                      <w:pPr>
                        <w:pStyle w:val="Heading3"/>
                        <w:rPr>
                          <w:color w:val="000000" w:themeColor="text1"/>
                        </w:rPr>
                      </w:pPr>
                      <w:r w:rsidRPr="00A21C54">
                        <w:rPr>
                          <w:color w:val="000000" w:themeColor="text1"/>
                        </w:rPr>
                        <w:t>Remaining targets</w:t>
                      </w:r>
                    </w:p>
                    <w:p w14:paraId="3EF0BD01" w14:textId="77777777" w:rsidR="00F25BAA" w:rsidRPr="00A21C54" w:rsidRDefault="00F25BAA" w:rsidP="00F25BAA">
                      <w:r w:rsidRPr="00A21C54">
                        <w:t xml:space="preserve">Unmet DAP targets related to partnerships with OPDs and recruitment of disability inclusion specialists to the roster. These are two priority areas that the Program is seeking tailored support from CBM Australia. </w:t>
                      </w:r>
                    </w:p>
                    <w:p w14:paraId="348FAF33" w14:textId="77777777" w:rsidR="00F25BAA" w:rsidRPr="00A21C54" w:rsidRDefault="00F25BAA" w:rsidP="00F25BAA"/>
                    <w:p w14:paraId="0740F738" w14:textId="77777777" w:rsidR="00F25BAA" w:rsidRPr="00A21C54" w:rsidRDefault="00F25BAA" w:rsidP="00F25BAA">
                      <w:pPr>
                        <w:pStyle w:val="Heading3"/>
                        <w:rPr>
                          <w:color w:val="000000" w:themeColor="text1"/>
                        </w:rPr>
                      </w:pPr>
                      <w:r w:rsidRPr="00A21C54">
                        <w:rPr>
                          <w:color w:val="000000" w:themeColor="text1"/>
                        </w:rPr>
                        <w:t>Data on participation of people with disabilities</w:t>
                      </w:r>
                    </w:p>
                    <w:p w14:paraId="6258E1F4" w14:textId="4F18D3F1" w:rsidR="00F25BAA" w:rsidRPr="00A21C54" w:rsidRDefault="00F25BAA" w:rsidP="00F25BAA">
                      <w:r w:rsidRPr="00A21C54">
                        <w:t>There is an ongoing challenge in obtaining and reporting accurate data on the involvement of people with disabilities in the Program, with under</w:t>
                      </w:r>
                      <w:r w:rsidR="00F02C85" w:rsidRPr="00A21C54">
                        <w:t>-</w:t>
                      </w:r>
                      <w:r w:rsidRPr="00A21C54">
                        <w:t xml:space="preserve">estimation likely due to gaps in data collection, </w:t>
                      </w:r>
                      <w:proofErr w:type="gramStart"/>
                      <w:r w:rsidRPr="00A21C54">
                        <w:t>stigma</w:t>
                      </w:r>
                      <w:proofErr w:type="gramEnd"/>
                      <w:r w:rsidRPr="00A21C54">
                        <w:t xml:space="preserve"> and reluctance to disclose. Australia Assists will focus on strengthening data collection systems as well as continuing to identify and address barriers to participation.</w:t>
                      </w:r>
                    </w:p>
                  </w:txbxContent>
                </v:textbox>
                <w10:anchorlock/>
              </v:shape>
            </w:pict>
          </mc:Fallback>
        </mc:AlternateContent>
      </w:r>
    </w:p>
    <w:p w14:paraId="4770AC1F" w14:textId="77777777" w:rsidR="00F25BAA" w:rsidRDefault="00F25BAA" w:rsidP="00F25BAA"/>
    <w:p w14:paraId="4887F063" w14:textId="77777777" w:rsidR="00F25BAA" w:rsidRDefault="00F25BAA" w:rsidP="00F25BAA"/>
    <w:p w14:paraId="221DD89D" w14:textId="77777777" w:rsidR="00F25BAA" w:rsidRDefault="00F25BAA" w:rsidP="00F25BAA"/>
    <w:p w14:paraId="6E0BBFEC" w14:textId="77777777" w:rsidR="00F25BAA" w:rsidRDefault="00F25BAA" w:rsidP="00F25BAA"/>
    <w:p w14:paraId="53CEA61D" w14:textId="77777777" w:rsidR="00F25BAA" w:rsidRDefault="00F25BAA" w:rsidP="00F25BAA"/>
    <w:p w14:paraId="39C7773C" w14:textId="77777777" w:rsidR="00F25BAA" w:rsidRDefault="00F25BAA" w:rsidP="00F25BAA"/>
    <w:p w14:paraId="34360453" w14:textId="77777777" w:rsidR="00F25BAA" w:rsidRDefault="00F25BAA" w:rsidP="00F25BAA"/>
    <w:p w14:paraId="1750C197" w14:textId="77777777" w:rsidR="00F25BAA" w:rsidRDefault="00F25BAA" w:rsidP="00F25BAA"/>
    <w:p w14:paraId="101F84BE" w14:textId="77777777" w:rsidR="00F25BAA" w:rsidRDefault="00F25BAA" w:rsidP="00F25BAA"/>
    <w:p w14:paraId="24341A0F" w14:textId="77777777" w:rsidR="00F25BAA" w:rsidRDefault="00F25BAA" w:rsidP="00F25BAA"/>
    <w:p w14:paraId="7DD86B4A" w14:textId="77777777" w:rsidR="00F25BAA" w:rsidRDefault="00F25BAA" w:rsidP="00F25BAA"/>
    <w:p w14:paraId="7298FEC6" w14:textId="77777777" w:rsidR="00F25BAA" w:rsidRDefault="00F25BAA" w:rsidP="00F25BAA"/>
    <w:p w14:paraId="7272ECBC" w14:textId="77777777" w:rsidR="00F25BAA" w:rsidRDefault="00F25BAA" w:rsidP="00F25BAA"/>
    <w:p w14:paraId="3DF0DD69" w14:textId="77777777" w:rsidR="00F25BAA" w:rsidRDefault="00F25BAA" w:rsidP="00F25BAA"/>
    <w:p w14:paraId="5C6ADB63" w14:textId="77777777" w:rsidR="00F25BAA" w:rsidRDefault="00F25BAA" w:rsidP="00F25BAA"/>
    <w:p w14:paraId="0A6F416E" w14:textId="77777777" w:rsidR="00F25BAA" w:rsidRDefault="00F25BAA" w:rsidP="00F25BAA"/>
    <w:p w14:paraId="692DD1FB" w14:textId="77777777" w:rsidR="00F25BAA" w:rsidRDefault="00F25BAA" w:rsidP="00F25BAA"/>
    <w:p w14:paraId="1DDD6CCB" w14:textId="77777777" w:rsidR="00F25BAA" w:rsidRDefault="00F25BAA" w:rsidP="00F25BAA"/>
    <w:p w14:paraId="52A35CB8" w14:textId="77777777" w:rsidR="00F25BAA" w:rsidRDefault="00F25BAA" w:rsidP="00F25BAA"/>
    <w:p w14:paraId="6028E8CA" w14:textId="77777777" w:rsidR="00F25BAA" w:rsidRDefault="00F25BAA" w:rsidP="00F25BAA"/>
    <w:p w14:paraId="1C778772" w14:textId="77777777" w:rsidR="00F25BAA" w:rsidRDefault="00F25BAA" w:rsidP="00F25BAA"/>
    <w:p w14:paraId="3093CFC5" w14:textId="77777777" w:rsidR="00F25BAA" w:rsidRDefault="00F25BAA" w:rsidP="00F25BAA">
      <w:r>
        <w:rPr>
          <w:noProof/>
        </w:rPr>
        <w:drawing>
          <wp:anchor distT="0" distB="0" distL="114300" distR="114300" simplePos="0" relativeHeight="251646976" behindDoc="1" locked="0" layoutInCell="1" allowOverlap="1" wp14:anchorId="6CA5CA42" wp14:editId="38434262">
            <wp:simplePos x="0" y="0"/>
            <wp:positionH relativeFrom="page">
              <wp:align>center</wp:align>
            </wp:positionH>
            <wp:positionV relativeFrom="page">
              <wp:align>bottom</wp:align>
            </wp:positionV>
            <wp:extent cx="7549200" cy="6382800"/>
            <wp:effectExtent l="0" t="0" r="0" b="5715"/>
            <wp:wrapNone/>
            <wp:docPr id="14" name="Picture 14" descr="A group of eleven women stand outside in front of a blue 'Zero tolerance for sexual exploitation and abuse' banner. Most of the women wear dresses, headscarfs and face masks of different colours. The woman in the middle wears glasses and a navy shirt. &#10;&#10;Caption: Australia Assists deployee Marguerite (Centre) is an Inclusion Specialist working with UNFPA on the Rohingya refugee response in Cox’s Bazar, Bangladesh. Along with Khadija, her UNFPA colleague, Marguerite has met with approximately 80 women and girls with disabilities to help strengthen disability inclusive practices. Marguerite and Khadija are also supporting the women and girls to develop a basic set of words in Rohingya sign language to enable them to better communicate with family, friends and the community. Photo suppl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eleven women stand outside in front of a blue 'Zero tolerance for sexual exploitation and abuse' banner. Most of the women wear dresses, headscarfs and face masks of different colours. The woman in the middle wears glasses and a navy shirt. &#10;&#10;Caption: Australia Assists deployee Marguerite (Centre) is an Inclusion Specialist working with UNFPA on the Rohingya refugee response in Cox’s Bazar, Bangladesh. Along with Khadija, her UNFPA colleague, Marguerite has met with approximately 80 women and girls with disabilities to help strengthen disability inclusive practices. Marguerite and Khadija are also supporting the women and girls to develop a basic set of words in Rohingya sign language to enable them to better communicate with family, friends and the community. Photo supplied."/>
                    <pic:cNvPicPr/>
                  </pic:nvPicPr>
                  <pic:blipFill>
                    <a:blip r:embed="rId48" cstate="email">
                      <a:extLst>
                        <a:ext uri="{28A0092B-C50C-407E-A947-70E740481C1C}">
                          <a14:useLocalDpi xmlns:a14="http://schemas.microsoft.com/office/drawing/2010/main"/>
                        </a:ext>
                      </a:extLst>
                    </a:blip>
                    <a:stretch>
                      <a:fillRect/>
                    </a:stretch>
                  </pic:blipFill>
                  <pic:spPr>
                    <a:xfrm>
                      <a:off x="0" y="0"/>
                      <a:ext cx="7549200" cy="6382800"/>
                    </a:xfrm>
                    <a:prstGeom prst="rect">
                      <a:avLst/>
                    </a:prstGeom>
                  </pic:spPr>
                </pic:pic>
              </a:graphicData>
            </a:graphic>
            <wp14:sizeRelH relativeFrom="margin">
              <wp14:pctWidth>0</wp14:pctWidth>
            </wp14:sizeRelH>
            <wp14:sizeRelV relativeFrom="margin">
              <wp14:pctHeight>0</wp14:pctHeight>
            </wp14:sizeRelV>
          </wp:anchor>
        </w:drawing>
      </w:r>
    </w:p>
    <w:p w14:paraId="31968A9D" w14:textId="77777777" w:rsidR="00F25BAA" w:rsidRDefault="00F25BAA" w:rsidP="00F25BAA">
      <w:r>
        <w:br w:type="page"/>
      </w:r>
    </w:p>
    <w:p w14:paraId="77507EE6" w14:textId="77777777" w:rsidR="00F25BAA" w:rsidRPr="006C05DB" w:rsidRDefault="00F25BAA" w:rsidP="00F25BAA">
      <w:pPr>
        <w:pStyle w:val="Heading1RED"/>
      </w:pPr>
      <w:bookmarkStart w:id="13" w:name="_Toc122119707"/>
      <w:r w:rsidRPr="003D26E4">
        <w:t>Localisation</w:t>
      </w:r>
      <w:bookmarkEnd w:id="13"/>
    </w:p>
    <w:p w14:paraId="662143E6" w14:textId="77777777" w:rsidR="00F25BAA" w:rsidRPr="006C05DB" w:rsidRDefault="00F25BAA" w:rsidP="00F25BAA">
      <w:r w:rsidRPr="006C05DB">
        <w:rPr>
          <w:noProof/>
        </w:rPr>
        <w:drawing>
          <wp:inline distT="0" distB="0" distL="0" distR="0" wp14:anchorId="3FEC62AA" wp14:editId="0F4A1D74">
            <wp:extent cx="6642100" cy="1549400"/>
            <wp:effectExtent l="0" t="0" r="0" b="0"/>
            <wp:docPr id="16" name="Picture 16" descr="Infographic: &#10;8 deployments - 50 per cent she/her&#10;55 deployment months &#10;7 countries &#10;6 host organis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nfographic: &#10;8 deployments - 50 per cent she/her&#10;55 deployment months &#10;7 countries &#10;6 host organisations "/>
                    <pic:cNvPicPr/>
                  </pic:nvPicPr>
                  <pic:blipFill>
                    <a:blip r:embed="rId49" cstate="email">
                      <a:extLst>
                        <a:ext uri="{28A0092B-C50C-407E-A947-70E740481C1C}">
                          <a14:useLocalDpi xmlns:a14="http://schemas.microsoft.com/office/drawing/2010/main"/>
                        </a:ext>
                      </a:extLst>
                    </a:blip>
                    <a:stretch>
                      <a:fillRect/>
                    </a:stretch>
                  </pic:blipFill>
                  <pic:spPr>
                    <a:xfrm>
                      <a:off x="0" y="0"/>
                      <a:ext cx="6642100" cy="1549400"/>
                    </a:xfrm>
                    <a:prstGeom prst="rect">
                      <a:avLst/>
                    </a:prstGeom>
                  </pic:spPr>
                </pic:pic>
              </a:graphicData>
            </a:graphic>
          </wp:inline>
        </w:drawing>
      </w:r>
    </w:p>
    <w:p w14:paraId="2536C29F" w14:textId="77777777" w:rsidR="00F25BAA" w:rsidRPr="003D26E4" w:rsidRDefault="00F25BAA" w:rsidP="00F25BAA"/>
    <w:p w14:paraId="40D50F19" w14:textId="56464A26" w:rsidR="00F25BAA" w:rsidRPr="00F9417D" w:rsidRDefault="00F25BAA" w:rsidP="00F25BAA">
      <w:pPr>
        <w:rPr>
          <w:rStyle w:val="SubtleEmphasis"/>
        </w:rPr>
      </w:pPr>
      <w:r w:rsidRPr="00F9417D">
        <w:rPr>
          <w:rStyle w:val="SubtleEmphasis"/>
        </w:rPr>
        <w:t>Having met two-thirds of Localisation Action Plan (LAP) targets (20 of 30) in the second year of implementation, localisation remained an important focus area across the Program, including through new partnerships, training course content and delivery, and roster recruitment</w:t>
      </w:r>
      <w:r w:rsidR="007A2165" w:rsidRPr="002511BB">
        <w:rPr>
          <w:rStyle w:val="FootnoteReference"/>
          <w:rFonts w:ascii="Helvetica Neue" w:hAnsi="Helvetica Neue"/>
          <w:i/>
          <w:iCs/>
          <w:color w:val="022169"/>
          <w:sz w:val="28"/>
        </w:rPr>
        <w:footnoteReference w:id="7"/>
      </w:r>
      <w:r w:rsidRPr="00F9417D">
        <w:rPr>
          <w:rStyle w:val="SubtleEmphasis"/>
        </w:rPr>
        <w:t xml:space="preserve">. With the support of </w:t>
      </w:r>
      <w:r w:rsidRPr="006C2E9D">
        <w:rPr>
          <w:rStyle w:val="SubtleEmphasis"/>
        </w:rPr>
        <w:t xml:space="preserve">program implementation offices in Fiji and Jordan, Australia Assists is reinforcing </w:t>
      </w:r>
      <w:proofErr w:type="gramStart"/>
      <w:r w:rsidRPr="006C2E9D">
        <w:rPr>
          <w:rStyle w:val="SubtleEmphasis"/>
        </w:rPr>
        <w:t>locally-led</w:t>
      </w:r>
      <w:proofErr w:type="gramEnd"/>
      <w:r w:rsidRPr="006C2E9D">
        <w:rPr>
          <w:rStyle w:val="SubtleEmphasis"/>
        </w:rPr>
        <w:t xml:space="preserve"> initiatives</w:t>
      </w:r>
      <w:r w:rsidRPr="00F9417D">
        <w:rPr>
          <w:rStyle w:val="SubtleEmphasis"/>
        </w:rPr>
        <w:t>, propagating local knowledge, deepening regional relationships</w:t>
      </w:r>
      <w:r w:rsidR="003050E6">
        <w:rPr>
          <w:rStyle w:val="SubtleEmphasis"/>
        </w:rPr>
        <w:t xml:space="preserve"> and</w:t>
      </w:r>
      <w:r w:rsidRPr="00F9417D">
        <w:rPr>
          <w:rStyle w:val="SubtleEmphasis"/>
        </w:rPr>
        <w:t xml:space="preserve"> strengthening shared values. </w:t>
      </w:r>
    </w:p>
    <w:p w14:paraId="48B11AE8" w14:textId="77777777" w:rsidR="00F25BAA" w:rsidRDefault="00F25BAA" w:rsidP="00F25BAA"/>
    <w:p w14:paraId="4D62148A" w14:textId="77777777" w:rsidR="00F25BAA" w:rsidRDefault="00F25BAA" w:rsidP="00F25BAA">
      <w:pPr>
        <w:pStyle w:val="Heading2"/>
      </w:pPr>
      <w:r>
        <w:t>Multiplying the localisation agenda</w:t>
      </w:r>
    </w:p>
    <w:p w14:paraId="46BADF4E" w14:textId="77777777" w:rsidR="00F25BAA" w:rsidRDefault="00F25BAA" w:rsidP="00F25BAA">
      <w:r>
        <w:t>Australia Assists played a formative role in systematising the localisation of humanitarian action in refugee contexts. In Jordan, the Program has continued efforts to operationalise the Government’s first Localisation Framework by deploying a national MEAL specialist to foster local ownership and buy-in. The implementation of the framework commits national and international humanitarian actors to involve crisis-affected populations in decision-making processes throughout the response cycle.</w:t>
      </w:r>
    </w:p>
    <w:p w14:paraId="0A157FC4" w14:textId="77777777" w:rsidR="00F25BAA" w:rsidRDefault="00F25BAA" w:rsidP="00F25BAA"/>
    <w:p w14:paraId="75D3402A" w14:textId="77777777" w:rsidR="00F25BAA" w:rsidRDefault="00F25BAA" w:rsidP="00F25BAA">
      <w:r>
        <w:t>In Bangladesh, Australia Assists’ localisation expertise contributed to the Inter-Sector Coordination Group’s response-wide localisation policy and advised on pooled funding for Bangladeshi NGOs within an increasingly resource-constrained context.</w:t>
      </w:r>
    </w:p>
    <w:p w14:paraId="445193C7" w14:textId="77777777" w:rsidR="00F25BAA" w:rsidRDefault="00F25BAA" w:rsidP="00F25BAA"/>
    <w:p w14:paraId="089F1156" w14:textId="77777777" w:rsidR="00F25BAA" w:rsidRDefault="00F25BAA" w:rsidP="00F25BAA">
      <w:pPr>
        <w:pStyle w:val="Heading2"/>
      </w:pPr>
      <w:r>
        <w:t>LAP highlights</w:t>
      </w:r>
    </w:p>
    <w:p w14:paraId="5968D420" w14:textId="77777777" w:rsidR="00F25BAA" w:rsidRDefault="00F25BAA" w:rsidP="00F25BAA">
      <w:r w:rsidRPr="00F9417D">
        <w:rPr>
          <w:b/>
        </w:rPr>
        <w:t>Local solutions to local needs:</w:t>
      </w:r>
      <w:r>
        <w:t xml:space="preserve"> </w:t>
      </w:r>
      <w:proofErr w:type="spellStart"/>
      <w:r>
        <w:t>Deployees</w:t>
      </w:r>
      <w:proofErr w:type="spellEnd"/>
      <w:r>
        <w:t xml:space="preserve"> across the Australia </w:t>
      </w:r>
      <w:proofErr w:type="gramStart"/>
      <w:r>
        <w:t>Assists</w:t>
      </w:r>
      <w:proofErr w:type="gramEnd"/>
      <w:r>
        <w:t xml:space="preserve"> program comprised individuals from 26 countries, including eight specialists deployed within their country of domicile. Examples include:</w:t>
      </w:r>
    </w:p>
    <w:p w14:paraId="259EBF32" w14:textId="77777777" w:rsidR="00F25BAA" w:rsidRDefault="00F25BAA" w:rsidP="00F25BAA"/>
    <w:p w14:paraId="5619A666" w14:textId="77777777" w:rsidR="00F25BAA" w:rsidRDefault="00F25BAA" w:rsidP="00F25BAA">
      <w:pPr>
        <w:pStyle w:val="ListParagraph"/>
        <w:numPr>
          <w:ilvl w:val="0"/>
          <w:numId w:val="17"/>
        </w:numPr>
      </w:pPr>
      <w:r>
        <w:t xml:space="preserve">A Fijian </w:t>
      </w:r>
      <w:proofErr w:type="spellStart"/>
      <w:r>
        <w:t>deployee</w:t>
      </w:r>
      <w:proofErr w:type="spellEnd"/>
      <w:r>
        <w:t xml:space="preserve"> filled the role of Communications Advisor at SPC, succeeding a former international </w:t>
      </w:r>
      <w:proofErr w:type="spellStart"/>
      <w:r>
        <w:t>deployee</w:t>
      </w:r>
      <w:proofErr w:type="spellEnd"/>
      <w:r>
        <w:t xml:space="preserve">. In this position, she raised the profile of the </w:t>
      </w:r>
      <w:proofErr w:type="spellStart"/>
      <w:r>
        <w:t>Georesources</w:t>
      </w:r>
      <w:proofErr w:type="spellEnd"/>
      <w:r>
        <w:t xml:space="preserve"> and Energy Programme throughout the Pacific to help accelerate Pacific Island Countries’ transition to renewable energy.</w:t>
      </w:r>
    </w:p>
    <w:p w14:paraId="31116A9A" w14:textId="77777777" w:rsidR="00F25BAA" w:rsidRDefault="00F25BAA" w:rsidP="00F25BAA">
      <w:pPr>
        <w:pStyle w:val="ListParagraph"/>
        <w:numPr>
          <w:ilvl w:val="0"/>
          <w:numId w:val="17"/>
        </w:numPr>
      </w:pPr>
      <w:r>
        <w:t xml:space="preserve">A Papua New Guinean </w:t>
      </w:r>
      <w:proofErr w:type="spellStart"/>
      <w:r>
        <w:t>deployee</w:t>
      </w:r>
      <w:proofErr w:type="spellEnd"/>
      <w:r>
        <w:t xml:space="preserve"> managed warehousing operations for the national elections. His system for documenting the receipt, storage and dispatch of polling materials improved the efficiency of the distribution system. </w:t>
      </w:r>
    </w:p>
    <w:p w14:paraId="04335DBB" w14:textId="77777777" w:rsidR="00F25BAA" w:rsidRDefault="00F25BAA" w:rsidP="00F25BAA"/>
    <w:p w14:paraId="419F82DC" w14:textId="77777777" w:rsidR="00F25BAA" w:rsidRDefault="00F25BAA" w:rsidP="00F25BAA">
      <w:r>
        <w:t xml:space="preserve">The Program also directly supported national capacity and </w:t>
      </w:r>
      <w:proofErr w:type="gramStart"/>
      <w:r>
        <w:t>locally-led</w:t>
      </w:r>
      <w:proofErr w:type="gramEnd"/>
      <w:r>
        <w:t xml:space="preserve"> initiatives through 23 deployments to six government ministries and three National Disaster/Emergency Management Offices.</w:t>
      </w:r>
    </w:p>
    <w:p w14:paraId="1F6C070B" w14:textId="77777777" w:rsidR="00F25BAA" w:rsidRDefault="00F25BAA" w:rsidP="00F25BAA"/>
    <w:p w14:paraId="0E56F1AA" w14:textId="06815757" w:rsidR="00F25BAA" w:rsidRDefault="00F25BAA" w:rsidP="00F25BAA">
      <w:r w:rsidRPr="00F9417D">
        <w:rPr>
          <w:b/>
        </w:rPr>
        <w:t>Recruiting local talent:</w:t>
      </w:r>
      <w:r>
        <w:t xml:space="preserve"> 53 new members from 24 countries joined the roster. With a strong focus on diversification, the Talent Acquisition Team sought new pathways for local recruitment in the Middle East and Pacific as partnership and training opportunities arose. As a result, Australia Assists </w:t>
      </w:r>
      <w:r w:rsidR="000079BD" w:rsidRPr="000079BD">
        <w:t>has been able to respond quickly to</w:t>
      </w:r>
      <w:r>
        <w:t xml:space="preserve"> deployment requests for roles where the primary working language is not English. </w:t>
      </w:r>
    </w:p>
    <w:p w14:paraId="5672B93D" w14:textId="77777777" w:rsidR="005E466E" w:rsidRDefault="005E466E" w:rsidP="00F25BAA"/>
    <w:p w14:paraId="3881B0DE" w14:textId="69D971AF" w:rsidR="00F25BAA" w:rsidRDefault="00F25BAA" w:rsidP="00F25BAA">
      <w:r w:rsidRPr="00F9417D">
        <w:rPr>
          <w:b/>
        </w:rPr>
        <w:t>Training delivered by local experts:</w:t>
      </w:r>
      <w:r>
        <w:t xml:space="preserve"> The Program supported the delivery of the inaugural HEAT course in Jordan, closely followed by a second</w:t>
      </w:r>
      <w:r w:rsidR="0064153C">
        <w:t>,</w:t>
      </w:r>
      <w:r>
        <w:t xml:space="preserve"> in addition to two EHP courses in Fiji. Together, these courses ensured access to training for 114 participants within their own regions, reducing barriers for local experts to join the roster and be deployed on the Program.</w:t>
      </w:r>
    </w:p>
    <w:p w14:paraId="626B11A2" w14:textId="77777777" w:rsidR="00F25BAA" w:rsidRDefault="00F25BAA" w:rsidP="00F25BAA"/>
    <w:p w14:paraId="40905DA7" w14:textId="77777777" w:rsidR="00F25BAA" w:rsidRDefault="00F25BAA" w:rsidP="00F25BAA">
      <w:r>
        <w:t xml:space="preserve">The development of regional training courses also prompted an expansion of the Associate Trainer pool, with eight new trainers from five countries joining the AT pool in FY22, bringing the total trainer pool to 80 trainers from 11 countries.  </w:t>
      </w:r>
    </w:p>
    <w:p w14:paraId="7D65956C" w14:textId="77777777" w:rsidR="00F25BAA" w:rsidRDefault="00F25BAA" w:rsidP="00F25BAA"/>
    <w:p w14:paraId="0C42AE01" w14:textId="5749AE2E" w:rsidR="00F25BAA" w:rsidRDefault="00F9102E" w:rsidP="00F25BAA">
      <w:r>
        <w:rPr>
          <w:noProof/>
        </w:rPr>
        <mc:AlternateContent>
          <mc:Choice Requires="wps">
            <w:drawing>
              <wp:inline distT="0" distB="0" distL="0" distR="0" wp14:anchorId="582455D6" wp14:editId="53742C76">
                <wp:extent cx="3556000" cy="2064385"/>
                <wp:effectExtent l="0" t="0" r="0" b="5715"/>
                <wp:docPr id="22" name="Round Diagonal Corner Rectangle 22"/>
                <wp:cNvGraphicFramePr/>
                <a:graphic xmlns:a="http://schemas.openxmlformats.org/drawingml/2006/main">
                  <a:graphicData uri="http://schemas.microsoft.com/office/word/2010/wordprocessingShape">
                    <wps:wsp>
                      <wps:cNvSpPr/>
                      <wps:spPr>
                        <a:xfrm>
                          <a:off x="0" y="0"/>
                          <a:ext cx="3556000" cy="2064385"/>
                        </a:xfrm>
                        <a:prstGeom prst="round2DiagRect">
                          <a:avLst>
                            <a:gd name="adj1" fmla="val 23878"/>
                            <a:gd name="adj2" fmla="val 0"/>
                          </a:avLst>
                        </a:prstGeom>
                        <a:solidFill>
                          <a:srgbClr val="368FD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D4DAAE" w14:textId="77777777" w:rsidR="00F25BAA" w:rsidRPr="00A21C54" w:rsidRDefault="00F25BAA" w:rsidP="00F25BAA">
                            <w:pPr>
                              <w:pStyle w:val="Quotes"/>
                              <w:rPr>
                                <w:color w:val="000000" w:themeColor="text1"/>
                              </w:rPr>
                            </w:pPr>
                            <w:r w:rsidRPr="00A21C54">
                              <w:rPr>
                                <w:color w:val="000000" w:themeColor="text1"/>
                              </w:rPr>
                              <w:t xml:space="preserve">A few of the warehouse staff have worked under me during the Bougainville Referendum and they are happy to see that I have now become a </w:t>
                            </w:r>
                            <w:proofErr w:type="spellStart"/>
                            <w:r w:rsidRPr="00A21C54">
                              <w:rPr>
                                <w:color w:val="000000" w:themeColor="text1"/>
                              </w:rPr>
                              <w:t>deployee</w:t>
                            </w:r>
                            <w:proofErr w:type="spellEnd"/>
                            <w:r w:rsidRPr="00A21C54">
                              <w:rPr>
                                <w:color w:val="000000" w:themeColor="text1"/>
                              </w:rPr>
                              <w:t xml:space="preserve"> because they have been so used to seeing expatriate/international </w:t>
                            </w:r>
                            <w:proofErr w:type="spellStart"/>
                            <w:r w:rsidRPr="00A21C54">
                              <w:rPr>
                                <w:color w:val="000000" w:themeColor="text1"/>
                              </w:rPr>
                              <w:t>deployees</w:t>
                            </w:r>
                            <w:proofErr w:type="spellEnd"/>
                            <w:r w:rsidRPr="00A21C54">
                              <w:rPr>
                                <w:color w:val="000000" w:themeColor="text1"/>
                              </w:rPr>
                              <w:t>. I believe my work…will continue to encourage more Papua New Guineans and Melanesians to become humanitarian and election workers.</w:t>
                            </w:r>
                          </w:p>
                          <w:p w14:paraId="61D62485" w14:textId="77777777" w:rsidR="00F25BAA" w:rsidRPr="00A21C54" w:rsidRDefault="00F25BAA" w:rsidP="00F25BAA">
                            <w:pPr>
                              <w:pStyle w:val="Heading3"/>
                              <w:rPr>
                                <w:color w:val="000000" w:themeColor="text1"/>
                              </w:rPr>
                            </w:pPr>
                            <w:proofErr w:type="spellStart"/>
                            <w:r w:rsidRPr="00A21C54">
                              <w:rPr>
                                <w:color w:val="000000" w:themeColor="text1"/>
                              </w:rPr>
                              <w:t>Deployee</w:t>
                            </w:r>
                            <w:proofErr w:type="spellEnd"/>
                            <w:r w:rsidRPr="00A21C54">
                              <w:rPr>
                                <w:color w:val="000000" w:themeColor="text1"/>
                              </w:rPr>
                              <w:t xml:space="preserve"> </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582455D6" id="Round Diagonal Corner Rectangle 22" o:spid="_x0000_s1035" style="width:280pt;height:162.55pt;visibility:visible;mso-wrap-style:square;mso-left-percent:-10001;mso-top-percent:-10001;mso-position-horizontal:absolute;mso-position-horizontal-relative:char;mso-position-vertical:absolute;mso-position-vertical-relative:line;mso-left-percent:-10001;mso-top-percent:-10001;v-text-anchor:bottom" coordsize="3556000,20643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" adj="-11796480,,5400" path="m492934,l3556000,r,l3556000,1571451v,272240,-220694,492934,-492934,492934l,2064385r,l,492934c,220694,220694,,492934,xe" fillcolor="#368fd4" stroked="f" strokeweight="1pt">
                <v:fill opacity="9766f"/>
                <v:stroke joinstyle="miter"/>
                <v:formulas/>
                <v:path arrowok="t" o:connecttype="custom" o:connectlocs="492934,0;3556000,0;3556000,0;3556000,1571451;3063066,2064385;0,2064385;0,2064385;0,492934;492934,0" o:connectangles="0,0,0,0,0,0,0,0,0" textboxrect="0,0,3556000,2064385"/>
                <v:textbox inset="1mm,1mm,1mm,1mm">
                  <w:txbxContent>
                    <w:p w14:paraId="55D4DAAE" w14:textId="77777777" w:rsidR="00F25BAA" w:rsidRPr="00A21C54" w:rsidRDefault="00F25BAA" w:rsidP="00F25BAA">
                      <w:pPr>
                        <w:pStyle w:val="Quotes"/>
                        <w:rPr>
                          <w:color w:val="000000" w:themeColor="text1"/>
                        </w:rPr>
                      </w:pPr>
                      <w:r w:rsidRPr="00A21C54">
                        <w:rPr>
                          <w:color w:val="000000" w:themeColor="text1"/>
                        </w:rPr>
                        <w:t>A few of the warehouse staff have worked under me during the Bougainville Referendum and they are happy to see that I have now become a deployee because they have been so used to seeing expatriate/international deployees. I believe my work…will continue to encourage more Papua New Guineans and Melanesians to become humanitarian and election workers.</w:t>
                      </w:r>
                    </w:p>
                    <w:p w14:paraId="61D62485" w14:textId="77777777" w:rsidR="00F25BAA" w:rsidRPr="00A21C54" w:rsidRDefault="00F25BAA" w:rsidP="00F25BAA">
                      <w:pPr>
                        <w:pStyle w:val="Heading3"/>
                        <w:rPr>
                          <w:color w:val="000000" w:themeColor="text1"/>
                        </w:rPr>
                      </w:pPr>
                      <w:r w:rsidRPr="00A21C54">
                        <w:rPr>
                          <w:color w:val="000000" w:themeColor="text1"/>
                        </w:rPr>
                        <w:t xml:space="preserve">Deployee </w:t>
                      </w:r>
                    </w:p>
                  </w:txbxContent>
                </v:textbox>
                <w10:anchorlock/>
              </v:shape>
            </w:pict>
          </mc:Fallback>
        </mc:AlternateContent>
      </w:r>
    </w:p>
    <w:p w14:paraId="751A1202" w14:textId="77777777" w:rsidR="00F25BAA" w:rsidRDefault="00F25BAA" w:rsidP="00F25BAA"/>
    <w:p w14:paraId="0431D908" w14:textId="08E04CBA" w:rsidR="00F25BAA" w:rsidRDefault="00F9102E" w:rsidP="00F25BAA">
      <w:r>
        <w:rPr>
          <w:noProof/>
        </w:rPr>
        <mc:AlternateContent>
          <mc:Choice Requires="wps">
            <w:drawing>
              <wp:inline distT="0" distB="0" distL="0" distR="0" wp14:anchorId="1FEC3066" wp14:editId="7522E8CB">
                <wp:extent cx="4984750" cy="1200785"/>
                <wp:effectExtent l="0" t="0" r="6350" b="5715"/>
                <wp:docPr id="23" name="Round Diagonal Corner Rectangle 23"/>
                <wp:cNvGraphicFramePr/>
                <a:graphic xmlns:a="http://schemas.openxmlformats.org/drawingml/2006/main">
                  <a:graphicData uri="http://schemas.microsoft.com/office/word/2010/wordprocessingShape">
                    <wps:wsp>
                      <wps:cNvSpPr/>
                      <wps:spPr>
                        <a:xfrm>
                          <a:off x="0" y="0"/>
                          <a:ext cx="4984750" cy="1200785"/>
                        </a:xfrm>
                        <a:prstGeom prst="round2DiagRect">
                          <a:avLst>
                            <a:gd name="adj1" fmla="val 43039"/>
                            <a:gd name="adj2" fmla="val 0"/>
                          </a:avLst>
                        </a:prstGeom>
                        <a:solidFill>
                          <a:srgbClr val="368FD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A6B91A" w14:textId="77777777" w:rsidR="00F25BAA" w:rsidRPr="00A21C54" w:rsidRDefault="00F25BAA" w:rsidP="00F25BAA">
                            <w:pPr>
                              <w:pStyle w:val="Quotes"/>
                              <w:rPr>
                                <w:color w:val="000000" w:themeColor="text1"/>
                              </w:rPr>
                            </w:pPr>
                            <w:r w:rsidRPr="00A21C54">
                              <w:rPr>
                                <w:color w:val="000000" w:themeColor="text1"/>
                              </w:rPr>
                              <w:t xml:space="preserve">The course is applicable not only to our </w:t>
                            </w:r>
                            <w:r w:rsidRPr="00A21C54">
                              <w:rPr>
                                <w:color w:val="000000" w:themeColor="text1"/>
                              </w:rPr>
                              <w:t>work but we can apply it in our community should we face a disaster.</w:t>
                            </w:r>
                          </w:p>
                          <w:p w14:paraId="2C17DDCF" w14:textId="77777777" w:rsidR="00F25BAA" w:rsidRPr="00A21C54" w:rsidRDefault="00F25BAA" w:rsidP="00F25BAA">
                            <w:pPr>
                              <w:pStyle w:val="Heading3"/>
                              <w:rPr>
                                <w:color w:val="000000" w:themeColor="text1"/>
                              </w:rPr>
                            </w:pPr>
                            <w:r w:rsidRPr="00A21C54">
                              <w:rPr>
                                <w:color w:val="000000" w:themeColor="text1"/>
                              </w:rPr>
                              <w:t>Training participant, Pacific EHP</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1FEC3066" id="Round Diagonal Corner Rectangle 23" o:spid="_x0000_s1036" style="width:392.5pt;height:94.55pt;visibility:visible;mso-wrap-style:square;mso-left-percent:-10001;mso-top-percent:-10001;mso-position-horizontal:absolute;mso-position-horizontal-relative:char;mso-position-vertical:absolute;mso-position-vertical-relative:line;mso-left-percent:-10001;mso-top-percent:-10001;v-text-anchor:bottom" coordsize="4984750,12007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" adj="-11796480,,5400" path="m516806,l4984750,r,l4984750,683979v,285424,-231382,516806,-516806,516806l,1200785r,l,516806c,231382,231382,,516806,xe" fillcolor="#368fd4" stroked="f" strokeweight="1pt">
                <v:fill opacity="9766f"/>
                <v:stroke joinstyle="miter"/>
                <v:formulas/>
                <v:path arrowok="t" o:connecttype="custom" o:connectlocs="516806,0;4984750,0;4984750,0;4984750,683979;4467944,1200785;0,1200785;0,1200785;0,516806;516806,0" o:connectangles="0,0,0,0,0,0,0,0,0" textboxrect="0,0,4984750,1200785"/>
                <v:textbox inset="1mm,1mm,1mm,1mm">
                  <w:txbxContent>
                    <w:p w14:paraId="19A6B91A" w14:textId="77777777" w:rsidR="00F25BAA" w:rsidRPr="00A21C54" w:rsidRDefault="00F25BAA" w:rsidP="00F25BAA">
                      <w:pPr>
                        <w:pStyle w:val="Quotes"/>
                        <w:rPr>
                          <w:color w:val="000000" w:themeColor="text1"/>
                        </w:rPr>
                      </w:pPr>
                      <w:r w:rsidRPr="00A21C54">
                        <w:rPr>
                          <w:color w:val="000000" w:themeColor="text1"/>
                        </w:rPr>
                        <w:t>The course is applicable not only to our work but we can apply it in our community should we face a disaster.</w:t>
                      </w:r>
                    </w:p>
                    <w:p w14:paraId="2C17DDCF" w14:textId="77777777" w:rsidR="00F25BAA" w:rsidRPr="00A21C54" w:rsidRDefault="00F25BAA" w:rsidP="00F25BAA">
                      <w:pPr>
                        <w:pStyle w:val="Heading3"/>
                        <w:rPr>
                          <w:color w:val="000000" w:themeColor="text1"/>
                        </w:rPr>
                      </w:pPr>
                      <w:r w:rsidRPr="00A21C54">
                        <w:rPr>
                          <w:color w:val="000000" w:themeColor="text1"/>
                        </w:rPr>
                        <w:t>Training participant, Pacific EHP</w:t>
                      </w:r>
                    </w:p>
                  </w:txbxContent>
                </v:textbox>
                <w10:anchorlock/>
              </v:shape>
            </w:pict>
          </mc:Fallback>
        </mc:AlternateContent>
      </w:r>
    </w:p>
    <w:p w14:paraId="16E620D5" w14:textId="77777777" w:rsidR="00F25BAA" w:rsidRDefault="00F25BAA" w:rsidP="00F25BAA"/>
    <w:p w14:paraId="2CC40D16" w14:textId="6677C1AC" w:rsidR="00F25BAA" w:rsidRDefault="00F25BAA" w:rsidP="00F25BAA">
      <w:r>
        <w:rPr>
          <w:noProof/>
        </w:rPr>
        <w:drawing>
          <wp:inline distT="0" distB="0" distL="0" distR="0" wp14:anchorId="70E27F20" wp14:editId="27F500E0">
            <wp:extent cx="6642100" cy="2857500"/>
            <wp:effectExtent l="0" t="0" r="0" b="0"/>
            <wp:docPr id="26" name="Picture 26" descr="Two women stand in front of a projection screen. The woman on the left has long dark hair and her back is to the camera, the woman next to her wears a white headscarf and an Australia Assists branded navy shirt. They are talking to a third woman with short hair standing on the right. &#10;&#10;Caption: Deema is a MEAL Specialist supporting UN Women in Jordan. She presented at a Localisation MEAL Framework workshop on baseline data collection for indicators for the effective rollout of a MEAL framework in humanitarian action. Photo credit: Tamara Abdin, UN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wo women stand in front of a projection screen. The woman on the left has long dark hair and her back is to the camera, the woman next to her wears a white headscarf and an Australia Assists branded navy shirt. They are talking to a third woman with short hair standing on the right. &#10;&#10;Caption: Deema is a MEAL Specialist supporting UN Women in Jordan. She presented at a Localisation MEAL Framework workshop on baseline data collection for indicators for the effective rollout of a MEAL framework in humanitarian action. Photo credit: Tamara Abdin, UN Women."/>
                    <pic:cNvPicPr/>
                  </pic:nvPicPr>
                  <pic:blipFill>
                    <a:blip r:embed="rId50" cstate="email">
                      <a:extLst>
                        <a:ext uri="{28A0092B-C50C-407E-A947-70E740481C1C}">
                          <a14:useLocalDpi xmlns:a14="http://schemas.microsoft.com/office/drawing/2010/main"/>
                        </a:ext>
                      </a:extLst>
                    </a:blip>
                    <a:stretch>
                      <a:fillRect/>
                    </a:stretch>
                  </pic:blipFill>
                  <pic:spPr>
                    <a:xfrm>
                      <a:off x="0" y="0"/>
                      <a:ext cx="6642100" cy="2857500"/>
                    </a:xfrm>
                    <a:prstGeom prst="rect">
                      <a:avLst/>
                    </a:prstGeom>
                  </pic:spPr>
                </pic:pic>
              </a:graphicData>
            </a:graphic>
          </wp:inline>
        </w:drawing>
      </w:r>
    </w:p>
    <w:p w14:paraId="7836D52A" w14:textId="77777777" w:rsidR="00F25BAA" w:rsidRDefault="00F25BAA" w:rsidP="00F25BAA"/>
    <w:p w14:paraId="6A9C93BB" w14:textId="77777777" w:rsidR="00F25BAA" w:rsidRDefault="00F25BAA" w:rsidP="00F25BAA">
      <w:pPr>
        <w:sectPr w:rsidR="00F25BAA" w:rsidSect="00336027">
          <w:headerReference w:type="default" r:id="rId51"/>
          <w:footerReference w:type="default" r:id="rId52"/>
          <w:pgSz w:w="11900" w:h="16840"/>
          <w:pgMar w:top="720" w:right="720" w:bottom="720" w:left="720" w:header="720" w:footer="737" w:gutter="0"/>
          <w:cols w:space="720"/>
          <w:formProt w:val="0"/>
          <w:docGrid w:linePitch="360"/>
        </w:sectPr>
      </w:pPr>
    </w:p>
    <w:p w14:paraId="13DC674B" w14:textId="77777777" w:rsidR="00F25BAA" w:rsidRDefault="00F25BAA" w:rsidP="00F25BAA">
      <w:pPr>
        <w:sectPr w:rsidR="00F25BAA" w:rsidSect="00336027">
          <w:headerReference w:type="default" r:id="rId53"/>
          <w:footerReference w:type="default" r:id="rId54"/>
          <w:pgSz w:w="11900" w:h="16840"/>
          <w:pgMar w:top="720" w:right="720" w:bottom="720" w:left="720" w:header="720" w:footer="737" w:gutter="0"/>
          <w:cols w:space="720"/>
          <w:formProt w:val="0"/>
          <w:docGrid w:linePitch="360"/>
        </w:sectPr>
      </w:pPr>
    </w:p>
    <w:p w14:paraId="0973737A" w14:textId="77777777" w:rsidR="00F25BAA" w:rsidRPr="006C05DB" w:rsidRDefault="00F25BAA" w:rsidP="00F25BAA">
      <w:pPr>
        <w:pStyle w:val="HeadingBLUE"/>
      </w:pPr>
      <w:bookmarkStart w:id="14" w:name="_Toc122119708"/>
      <w:r w:rsidRPr="00B66690">
        <w:t>Pacific</w:t>
      </w:r>
      <w:bookmarkEnd w:id="14"/>
    </w:p>
    <w:p w14:paraId="2D21D0E2" w14:textId="77777777" w:rsidR="00F25BAA" w:rsidRPr="006C05DB" w:rsidRDefault="00F25BAA" w:rsidP="00F25BAA">
      <w:r w:rsidRPr="006C05DB">
        <w:rPr>
          <w:noProof/>
        </w:rPr>
        <w:drawing>
          <wp:inline distT="0" distB="0" distL="0" distR="0" wp14:anchorId="2DD449F2" wp14:editId="1B75E223">
            <wp:extent cx="6642100" cy="1549400"/>
            <wp:effectExtent l="0" t="0" r="0" b="0"/>
            <wp:docPr id="27" name="Picture 27" descr="Infographic: &#10;37 deployments - 41 per cent she/her, 5 local deployees &#10;237 deployment months &#10;6 countries &#10;17 host organis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Infographic: &#10;37 deployments - 41 per cent she/her, 5 local deployees &#10;237 deployment months &#10;6 countries &#10;17 host organisations "/>
                    <pic:cNvPicPr/>
                  </pic:nvPicPr>
                  <pic:blipFill>
                    <a:blip r:embed="rId55" cstate="email">
                      <a:extLst>
                        <a:ext uri="{28A0092B-C50C-407E-A947-70E740481C1C}">
                          <a14:useLocalDpi xmlns:a14="http://schemas.microsoft.com/office/drawing/2010/main"/>
                        </a:ext>
                      </a:extLst>
                    </a:blip>
                    <a:stretch>
                      <a:fillRect/>
                    </a:stretch>
                  </pic:blipFill>
                  <pic:spPr>
                    <a:xfrm>
                      <a:off x="0" y="0"/>
                      <a:ext cx="6642100" cy="1549400"/>
                    </a:xfrm>
                    <a:prstGeom prst="rect">
                      <a:avLst/>
                    </a:prstGeom>
                  </pic:spPr>
                </pic:pic>
              </a:graphicData>
            </a:graphic>
          </wp:inline>
        </w:drawing>
      </w:r>
    </w:p>
    <w:p w14:paraId="05574579" w14:textId="77777777" w:rsidR="00F25BAA" w:rsidRPr="003D26E4" w:rsidRDefault="00F25BAA" w:rsidP="00F25BAA"/>
    <w:p w14:paraId="0010DE7F" w14:textId="6E29C501" w:rsidR="00F25BAA" w:rsidRDefault="00F25BAA" w:rsidP="00F25BAA">
      <w:pPr>
        <w:rPr>
          <w:rStyle w:val="SubtleEmphasis"/>
        </w:rPr>
      </w:pPr>
      <w:r w:rsidRPr="00EE4DD6">
        <w:rPr>
          <w:rStyle w:val="SubtleEmphasis"/>
        </w:rPr>
        <w:t xml:space="preserve">The work of 37 </w:t>
      </w:r>
      <w:proofErr w:type="spellStart"/>
      <w:r w:rsidRPr="00EE4DD6">
        <w:rPr>
          <w:rStyle w:val="SubtleEmphasis"/>
        </w:rPr>
        <w:t>deployees</w:t>
      </w:r>
      <w:proofErr w:type="spellEnd"/>
      <w:r w:rsidRPr="00EE4DD6">
        <w:rPr>
          <w:rStyle w:val="SubtleEmphasis"/>
        </w:rPr>
        <w:t xml:space="preserve"> responding to concurrent disasters showcased the wide-reaching impact of Australia Assists and highlighted the importance of alignment with partner governments and regional strategic priorities. The Program supported </w:t>
      </w:r>
      <w:r w:rsidR="008F0E9B" w:rsidRPr="008F0E9B">
        <w:rPr>
          <w:rStyle w:val="SubtleEmphasis"/>
        </w:rPr>
        <w:t>response and recovery efforts to tropical cyclones in Fiji and Vanuatu</w:t>
      </w:r>
      <w:r w:rsidR="008F0E9B">
        <w:rPr>
          <w:rStyle w:val="SubtleEmphasis"/>
        </w:rPr>
        <w:t xml:space="preserve"> </w:t>
      </w:r>
      <w:r w:rsidRPr="00EE4DD6">
        <w:rPr>
          <w:rStyle w:val="SubtleEmphasis"/>
        </w:rPr>
        <w:t xml:space="preserve">(Cody and </w:t>
      </w:r>
      <w:proofErr w:type="spellStart"/>
      <w:r w:rsidRPr="00EE4DD6">
        <w:rPr>
          <w:rStyle w:val="SubtleEmphasis"/>
        </w:rPr>
        <w:t>Dovi</w:t>
      </w:r>
      <w:proofErr w:type="spellEnd"/>
      <w:r w:rsidRPr="00EE4DD6">
        <w:rPr>
          <w:rStyle w:val="SubtleEmphasis"/>
        </w:rPr>
        <w:t xml:space="preserve">), the </w:t>
      </w:r>
      <w:proofErr w:type="spellStart"/>
      <w:r w:rsidRPr="00EE4DD6">
        <w:rPr>
          <w:rStyle w:val="SubtleEmphasis"/>
        </w:rPr>
        <w:t>Hunga</w:t>
      </w:r>
      <w:proofErr w:type="spellEnd"/>
      <w:r w:rsidRPr="00EE4DD6">
        <w:rPr>
          <w:rStyle w:val="SubtleEmphasis"/>
        </w:rPr>
        <w:t>-Tonga-</w:t>
      </w:r>
      <w:proofErr w:type="spellStart"/>
      <w:r w:rsidRPr="00EE4DD6">
        <w:rPr>
          <w:rStyle w:val="SubtleEmphasis"/>
        </w:rPr>
        <w:t>Hunga</w:t>
      </w:r>
      <w:proofErr w:type="spellEnd"/>
      <w:r w:rsidRPr="00EE4DD6">
        <w:rPr>
          <w:rStyle w:val="SubtleEmphasis"/>
        </w:rPr>
        <w:t>-</w:t>
      </w:r>
      <w:proofErr w:type="spellStart"/>
      <w:r w:rsidRPr="00EE4DD6">
        <w:rPr>
          <w:rStyle w:val="SubtleEmphasis"/>
        </w:rPr>
        <w:t>Ha’apai</w:t>
      </w:r>
      <w:proofErr w:type="spellEnd"/>
      <w:r w:rsidRPr="00EE4DD6">
        <w:rPr>
          <w:rStyle w:val="SubtleEmphasis"/>
        </w:rPr>
        <w:t xml:space="preserve"> volcanic eruption and tsunami, and COVID-19 response and recovery throughout the region. Delivery of two Pacific EHP courses bolstered regional roster members and strengthened government and response </w:t>
      </w:r>
      <w:r w:rsidR="00853CCA" w:rsidRPr="00853CCA">
        <w:rPr>
          <w:rStyle w:val="SubtleEmphasis"/>
        </w:rPr>
        <w:t>agencies</w:t>
      </w:r>
      <w:r w:rsidR="00853CCA">
        <w:rPr>
          <w:rStyle w:val="SubtleEmphasis"/>
        </w:rPr>
        <w:t xml:space="preserve">’ </w:t>
      </w:r>
      <w:r w:rsidRPr="00EE4DD6">
        <w:rPr>
          <w:rStyle w:val="SubtleEmphasis"/>
        </w:rPr>
        <w:t>readiness for future cyclone seasons.</w:t>
      </w:r>
    </w:p>
    <w:p w14:paraId="22344FB5" w14:textId="77777777" w:rsidR="00F25BAA" w:rsidRPr="00EE4DD6" w:rsidRDefault="00F25BAA" w:rsidP="00F25BAA">
      <w:pPr>
        <w:rPr>
          <w:rStyle w:val="SubtleEmphasis"/>
        </w:rPr>
      </w:pPr>
    </w:p>
    <w:p w14:paraId="4BE2949E" w14:textId="77777777" w:rsidR="00F25BAA" w:rsidRPr="00EE4DD6" w:rsidRDefault="00F25BAA" w:rsidP="00F25BAA">
      <w:pPr>
        <w:rPr>
          <w:rStyle w:val="SubtleEmphasis"/>
        </w:rPr>
      </w:pPr>
      <w:r w:rsidRPr="00EE4DD6">
        <w:rPr>
          <w:rStyle w:val="SubtleEmphasis"/>
        </w:rPr>
        <w:t xml:space="preserve">Of the 37 deployments, 30 were fully or partially funded by the core Program, one was fully funded by DFAT Canberra, and eight were fully or partially funded by DFAT’s Vanuatu, Papua New Guinea, </w:t>
      </w:r>
      <w:proofErr w:type="gramStart"/>
      <w:r w:rsidRPr="00EE4DD6">
        <w:rPr>
          <w:rStyle w:val="SubtleEmphasis"/>
        </w:rPr>
        <w:t>Samoa</w:t>
      </w:r>
      <w:proofErr w:type="gramEnd"/>
      <w:r w:rsidRPr="00EE4DD6">
        <w:rPr>
          <w:rStyle w:val="SubtleEmphasis"/>
        </w:rPr>
        <w:t xml:space="preserve"> and Tonga Posts.</w:t>
      </w:r>
    </w:p>
    <w:p w14:paraId="4E6C4BE9" w14:textId="77777777" w:rsidR="00F25BAA" w:rsidRDefault="00F25BAA" w:rsidP="00F25BAA"/>
    <w:p w14:paraId="2BA913AB" w14:textId="77777777" w:rsidR="00F25BAA" w:rsidRDefault="00F25BAA" w:rsidP="00F25BAA">
      <w:pPr>
        <w:pStyle w:val="Heading2"/>
      </w:pPr>
      <w:r>
        <w:t>First and second waves of COVID-19</w:t>
      </w:r>
    </w:p>
    <w:p w14:paraId="106461CA" w14:textId="77777777" w:rsidR="00F25BAA" w:rsidRDefault="00F25BAA" w:rsidP="00F25BAA">
      <w:r>
        <w:t xml:space="preserve">Continued support for COVID-19 response and recovery efforts across five Pacific Island nations resulted in more robust response operations and outbreak control. Nurses deployed to Vanuatu’s Ministry of Health trained over 90 clinical staff across eight facilities in improved safety protocols for staff and more detailed record-keeping to contribute to Covid-19 surveillance efforts. National (Ni Van) logistics and public health specialists enabled a timely and culturally nuanced response as they supported establishing quarantine centres and procuring medical supplies. </w:t>
      </w:r>
    </w:p>
    <w:p w14:paraId="76082D9D" w14:textId="77777777" w:rsidR="00F25BAA" w:rsidRDefault="00F25BAA" w:rsidP="00F25BAA"/>
    <w:p w14:paraId="32CAD8D2" w14:textId="77777777" w:rsidR="00F25BAA" w:rsidRDefault="00F25BAA" w:rsidP="00F25BAA">
      <w:r>
        <w:t xml:space="preserve">In Papua New Guinea, risk communications and coordination support assisted the government to deliver and incentivise vaccination uptake throughout the country, whilst in Fiji the Program helped reduce the risk of domestic and gender-based violence amidst periods of strict lockdowns. WASH expertise to Solomon Islands contributed to healthier community sanitation practices, and disaster management specialists in Tonga assisted the National Emergency Management Office with COVID-19 prevention and response coordination, notably as the island nation received an influx of international support following the </w:t>
      </w:r>
      <w:proofErr w:type="spellStart"/>
      <w:r>
        <w:t>Hunga</w:t>
      </w:r>
      <w:proofErr w:type="spellEnd"/>
      <w:r>
        <w:t xml:space="preserve"> Tonga-</w:t>
      </w:r>
      <w:proofErr w:type="spellStart"/>
      <w:r>
        <w:t>Hunga</w:t>
      </w:r>
      <w:proofErr w:type="spellEnd"/>
      <w:r>
        <w:t xml:space="preserve"> </w:t>
      </w:r>
      <w:proofErr w:type="spellStart"/>
      <w:r>
        <w:t>Ha’apai</w:t>
      </w:r>
      <w:proofErr w:type="spellEnd"/>
      <w:r>
        <w:t xml:space="preserve"> disaster.</w:t>
      </w:r>
    </w:p>
    <w:p w14:paraId="2AECC2A3" w14:textId="77777777" w:rsidR="00F25BAA" w:rsidRDefault="00F25BAA" w:rsidP="00F25BAA"/>
    <w:p w14:paraId="57F3B297" w14:textId="77777777" w:rsidR="00F25BAA" w:rsidRDefault="00F25BAA" w:rsidP="00F25BAA">
      <w:pPr>
        <w:pStyle w:val="Heading2"/>
      </w:pPr>
      <w:r>
        <w:t>Working as a collective</w:t>
      </w:r>
    </w:p>
    <w:p w14:paraId="3B1740B8" w14:textId="77777777" w:rsidR="00F25BAA" w:rsidRDefault="00F25BAA" w:rsidP="00F25BAA">
      <w:r>
        <w:t xml:space="preserve">Australia Assists effectively leveraged </w:t>
      </w:r>
      <w:proofErr w:type="spellStart"/>
      <w:r>
        <w:t>deployees</w:t>
      </w:r>
      <w:proofErr w:type="spellEnd"/>
      <w:r>
        <w:t xml:space="preserve"> embedded within different host organisations to work towards a common goal. This occurred at the regional level across the disaster cycle, enabling timely information sharing, </w:t>
      </w:r>
      <w:proofErr w:type="gramStart"/>
      <w:r>
        <w:t>coordination</w:t>
      </w:r>
      <w:proofErr w:type="gramEnd"/>
      <w:r>
        <w:t xml:space="preserve"> and mobilisation. For example, </w:t>
      </w:r>
      <w:proofErr w:type="spellStart"/>
      <w:r>
        <w:t>deployees</w:t>
      </w:r>
      <w:proofErr w:type="spellEnd"/>
      <w:r>
        <w:t xml:space="preserve"> across Vanuatu, Fiji, </w:t>
      </w:r>
      <w:proofErr w:type="gramStart"/>
      <w:r>
        <w:t>Tonga</w:t>
      </w:r>
      <w:proofErr w:type="gramEnd"/>
      <w:r>
        <w:t xml:space="preserve"> and Samoa each played a central role in advocating for and rolling out the Pacific Incident Management System – an awareness course for a centralised incident management system in the Pacific.</w:t>
      </w:r>
    </w:p>
    <w:p w14:paraId="061AA1F9" w14:textId="77777777" w:rsidR="00F25BAA" w:rsidRDefault="00F25BAA" w:rsidP="00F25BAA">
      <w:r>
        <w:t xml:space="preserve">The </w:t>
      </w:r>
      <w:proofErr w:type="spellStart"/>
      <w:r>
        <w:t>Hunga</w:t>
      </w:r>
      <w:proofErr w:type="spellEnd"/>
      <w:r>
        <w:t xml:space="preserve"> Tonga-</w:t>
      </w:r>
      <w:proofErr w:type="spellStart"/>
      <w:r>
        <w:t>Hunga</w:t>
      </w:r>
      <w:proofErr w:type="spellEnd"/>
      <w:r>
        <w:t xml:space="preserve"> </w:t>
      </w:r>
      <w:proofErr w:type="spellStart"/>
      <w:r>
        <w:t>Ha’apai</w:t>
      </w:r>
      <w:proofErr w:type="spellEnd"/>
      <w:r>
        <w:t xml:space="preserve"> disaster provided another opportunity for collaboration from multiple reference points whereby pre-positioned </w:t>
      </w:r>
      <w:proofErr w:type="spellStart"/>
      <w:r>
        <w:t>deployees</w:t>
      </w:r>
      <w:proofErr w:type="spellEnd"/>
      <w:r>
        <w:t xml:space="preserve"> had built trust within their networks, resulting in rapid and effective response. This was particularly important at a time when international and regional agencies were having challenges with communications and access.</w:t>
      </w:r>
    </w:p>
    <w:p w14:paraId="46C479BD" w14:textId="77777777" w:rsidR="00F25BAA" w:rsidRDefault="00F25BAA" w:rsidP="00F25BAA"/>
    <w:p w14:paraId="7A7F2EE8" w14:textId="77777777" w:rsidR="00F25BAA" w:rsidRDefault="00F25BAA" w:rsidP="00F25BAA">
      <w:pPr>
        <w:pStyle w:val="ListParagraph"/>
        <w:numPr>
          <w:ilvl w:val="0"/>
          <w:numId w:val="18"/>
        </w:numPr>
      </w:pPr>
      <w:r>
        <w:t xml:space="preserve">From NEMO Tonga, </w:t>
      </w:r>
      <w:proofErr w:type="spellStart"/>
      <w:r>
        <w:t>deployees</w:t>
      </w:r>
      <w:proofErr w:type="spellEnd"/>
      <w:r>
        <w:t xml:space="preserve"> supported immediate response operations and developed the recovery plan, which helped to alleviate access restraints faced by other international actors. </w:t>
      </w:r>
    </w:p>
    <w:p w14:paraId="7C378605" w14:textId="7A82A636" w:rsidR="00F25BAA" w:rsidRDefault="00F25BAA" w:rsidP="00F25BAA">
      <w:pPr>
        <w:pStyle w:val="ListParagraph"/>
        <w:numPr>
          <w:ilvl w:val="0"/>
          <w:numId w:val="18"/>
        </w:numPr>
      </w:pPr>
      <w:r>
        <w:t xml:space="preserve">From UNFPA Fiji, a </w:t>
      </w:r>
      <w:r w:rsidR="00494C1F" w:rsidRPr="00494C1F">
        <w:t>Gender-based Violence (GBV) Specialist</w:t>
      </w:r>
      <w:r>
        <w:t xml:space="preserve"> ensured dignity kits were distributed to affected populations through the Pacific Gender-Based Violence Sub Cluster and Pacific Humanitarian Protection Cluster core group.</w:t>
      </w:r>
    </w:p>
    <w:p w14:paraId="791D64E0" w14:textId="487016EC" w:rsidR="00F25BAA" w:rsidRDefault="00F25BAA" w:rsidP="00F25BAA">
      <w:pPr>
        <w:pStyle w:val="ListParagraph"/>
        <w:numPr>
          <w:ilvl w:val="0"/>
          <w:numId w:val="18"/>
        </w:numPr>
      </w:pPr>
      <w:r>
        <w:t xml:space="preserve">From UNICEF Fiji, a </w:t>
      </w:r>
      <w:r w:rsidR="0075164F" w:rsidRPr="0075164F">
        <w:t>Logistician</w:t>
      </w:r>
      <w:r>
        <w:t xml:space="preserve"> assisted with the logistics and transport of emergency WASH supplies from Brisbane.  </w:t>
      </w:r>
    </w:p>
    <w:p w14:paraId="77B3D756" w14:textId="77777777" w:rsidR="00F25BAA" w:rsidRDefault="00F25BAA" w:rsidP="00F25BAA"/>
    <w:p w14:paraId="49590916" w14:textId="77777777" w:rsidR="00F25BAA" w:rsidRPr="00EE4DD6" w:rsidRDefault="00F25BAA" w:rsidP="00F25BAA">
      <w:pPr>
        <w:pStyle w:val="Heading2"/>
      </w:pPr>
      <w:r w:rsidRPr="00EE4DD6">
        <w:t>Papua New Guinea election support</w:t>
      </w:r>
    </w:p>
    <w:p w14:paraId="77BE5ACB" w14:textId="180E341A" w:rsidR="00F25BAA" w:rsidRDefault="00F25BAA" w:rsidP="00F25BAA">
      <w:r>
        <w:t>Papua New Guinea held national parliamentary elections in 2022, in which four Australia Assist</w:t>
      </w:r>
      <w:r w:rsidR="0021478F">
        <w:t>s</w:t>
      </w:r>
      <w:r>
        <w:t xml:space="preserve"> </w:t>
      </w:r>
      <w:proofErr w:type="spellStart"/>
      <w:r>
        <w:t>deployees</w:t>
      </w:r>
      <w:proofErr w:type="spellEnd"/>
      <w:r>
        <w:t xml:space="preserve"> provided logistical support to enable the Papua New Guinea Electoral Commission to plan and carry out polling across the country. Their support in warehousing, ballot paper coordination and flight management enabled access to close to 1000 remote polling sites in more than 17 provinces. The </w:t>
      </w:r>
      <w:proofErr w:type="spellStart"/>
      <w:r>
        <w:t>deployees</w:t>
      </w:r>
      <w:proofErr w:type="spellEnd"/>
      <w:r>
        <w:t xml:space="preserve"> also provided training to the Provincial Logistics Assistants and the Election Managers on dispatching and receiving sensitive election materials.</w:t>
      </w:r>
    </w:p>
    <w:p w14:paraId="7869BA68" w14:textId="77777777" w:rsidR="006951B0" w:rsidRPr="00C726D5" w:rsidRDefault="006951B0" w:rsidP="00F25BAA"/>
    <w:p w14:paraId="5CAE1ABA" w14:textId="77777777" w:rsidR="00F25BAA" w:rsidRPr="00C726D5" w:rsidRDefault="00F25BAA" w:rsidP="00F25BAA">
      <w:r>
        <w:rPr>
          <w:noProof/>
        </w:rPr>
        <mc:AlternateContent>
          <mc:Choice Requires="wps">
            <w:drawing>
              <wp:inline distT="0" distB="0" distL="0" distR="0" wp14:anchorId="71074D1F" wp14:editId="6155C261">
                <wp:extent cx="3007895" cy="2064377"/>
                <wp:effectExtent l="0" t="0" r="2540" b="6350"/>
                <wp:docPr id="28" name="Round Diagonal Corner Rectangle 28"/>
                <wp:cNvGraphicFramePr/>
                <a:graphic xmlns:a="http://schemas.openxmlformats.org/drawingml/2006/main">
                  <a:graphicData uri="http://schemas.microsoft.com/office/word/2010/wordprocessingShape">
                    <wps:wsp>
                      <wps:cNvSpPr/>
                      <wps:spPr>
                        <a:xfrm>
                          <a:off x="0" y="0"/>
                          <a:ext cx="3007895" cy="2064377"/>
                        </a:xfrm>
                        <a:prstGeom prst="round2DiagRect">
                          <a:avLst>
                            <a:gd name="adj1" fmla="val 23878"/>
                            <a:gd name="adj2" fmla="val 0"/>
                          </a:avLst>
                        </a:prstGeom>
                        <a:solidFill>
                          <a:srgbClr val="368FD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F027FE" w14:textId="77777777" w:rsidR="00F25BAA" w:rsidRPr="00A21C54" w:rsidRDefault="00F25BAA" w:rsidP="00F25BAA">
                            <w:pPr>
                              <w:pStyle w:val="Quotes"/>
                              <w:rPr>
                                <w:color w:val="022146"/>
                              </w:rPr>
                            </w:pPr>
                            <w:r w:rsidRPr="00A21C54">
                              <w:rPr>
                                <w:color w:val="022146"/>
                              </w:rPr>
                              <w:t xml:space="preserve">Australia Assists </w:t>
                            </w:r>
                            <w:proofErr w:type="spellStart"/>
                            <w:r w:rsidRPr="00A21C54">
                              <w:rPr>
                                <w:color w:val="022146"/>
                              </w:rPr>
                              <w:t>deployees</w:t>
                            </w:r>
                            <w:proofErr w:type="spellEnd"/>
                            <w:r w:rsidRPr="00A21C54">
                              <w:rPr>
                                <w:color w:val="022146"/>
                              </w:rPr>
                              <w:t xml:space="preserve"> have contributed significantly to the Tonga Government response to the </w:t>
                            </w:r>
                            <w:proofErr w:type="spellStart"/>
                            <w:r w:rsidRPr="00A21C54">
                              <w:rPr>
                                <w:color w:val="022146"/>
                              </w:rPr>
                              <w:t>Hunga</w:t>
                            </w:r>
                            <w:proofErr w:type="spellEnd"/>
                            <w:r w:rsidRPr="00A21C54">
                              <w:rPr>
                                <w:color w:val="022146"/>
                              </w:rPr>
                              <w:t xml:space="preserve"> Tonga-</w:t>
                            </w:r>
                            <w:proofErr w:type="spellStart"/>
                            <w:r w:rsidRPr="00A21C54">
                              <w:rPr>
                                <w:color w:val="022146"/>
                              </w:rPr>
                              <w:t>Hunga</w:t>
                            </w:r>
                            <w:proofErr w:type="spellEnd"/>
                            <w:r w:rsidRPr="00A21C54">
                              <w:rPr>
                                <w:color w:val="022146"/>
                              </w:rPr>
                              <w:t xml:space="preserve"> </w:t>
                            </w:r>
                            <w:proofErr w:type="spellStart"/>
                            <w:r w:rsidRPr="00A21C54">
                              <w:rPr>
                                <w:color w:val="022146"/>
                              </w:rPr>
                              <w:t>Ha’apai</w:t>
                            </w:r>
                            <w:proofErr w:type="spellEnd"/>
                            <w:r w:rsidRPr="00A21C54">
                              <w:rPr>
                                <w:color w:val="022146"/>
                              </w:rPr>
                              <w:t xml:space="preserve"> disasters. We were better able to provide timely support and relief </w:t>
                            </w:r>
                            <w:r w:rsidRPr="00A21C54">
                              <w:rPr>
                                <w:color w:val="022146"/>
                              </w:rPr>
                              <w:t>in order to save lives.</w:t>
                            </w:r>
                          </w:p>
                          <w:p w14:paraId="503B0C32" w14:textId="77777777" w:rsidR="00F25BAA" w:rsidRPr="00A21C54" w:rsidRDefault="00F25BAA" w:rsidP="00F25BAA">
                            <w:pPr>
                              <w:pStyle w:val="Heading3"/>
                              <w:rPr>
                                <w:color w:val="022146"/>
                              </w:rPr>
                            </w:pPr>
                            <w:proofErr w:type="spellStart"/>
                            <w:r w:rsidRPr="00A21C54">
                              <w:rPr>
                                <w:color w:val="022146"/>
                              </w:rPr>
                              <w:t>Deployee</w:t>
                            </w:r>
                            <w:proofErr w:type="spellEnd"/>
                            <w:r w:rsidRPr="00A21C54">
                              <w:rPr>
                                <w:color w:val="022146"/>
                              </w:rPr>
                              <w:t xml:space="preserve"> supervisor</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71074D1F" id="Round Diagonal Corner Rectangle 28" o:spid="_x0000_s1037" style="width:236.85pt;height:162.55pt;visibility:visible;mso-wrap-style:square;mso-left-percent:-10001;mso-top-percent:-10001;mso-position-horizontal:absolute;mso-position-horizontal-relative:char;mso-position-vertical:absolute;mso-position-vertical-relative:line;mso-left-percent:-10001;mso-top-percent:-10001;v-text-anchor:bottom" coordsize="3007895,206437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" adj="-11796480,,5400" path="m492932,l3007895,r,l3007895,1571445v,272239,-220693,492932,-492932,492932l,2064377r,l,492932c,220693,220693,,492932,xe" fillcolor="#368fd4" stroked="f" strokeweight="1pt">
                <v:fill opacity="9766f"/>
                <v:stroke joinstyle="miter"/>
                <v:formulas/>
                <v:path arrowok="t" o:connecttype="custom" o:connectlocs="492932,0;3007895,0;3007895,0;3007895,1571445;2514963,2064377;0,2064377;0,2064377;0,492932;492932,0" o:connectangles="0,0,0,0,0,0,0,0,0" textboxrect="0,0,3007895,2064377"/>
                <v:textbox inset="1mm,1mm,1mm,1mm">
                  <w:txbxContent>
                    <w:p w14:paraId="18F027FE" w14:textId="77777777" w:rsidR="00F25BAA" w:rsidRPr="00A21C54" w:rsidRDefault="00F25BAA" w:rsidP="00F25BAA">
                      <w:pPr>
                        <w:pStyle w:val="Quotes"/>
                        <w:rPr>
                          <w:color w:val="022146"/>
                        </w:rPr>
                      </w:pPr>
                      <w:r w:rsidRPr="00A21C54">
                        <w:rPr>
                          <w:color w:val="022146"/>
                        </w:rPr>
                        <w:t xml:space="preserve">Australia Assists deployees have contributed significantly to the Tonga Government response to the Hunga Tonga-Hunga Ha’apai disasters. We were better able to provide timely support and relief </w:t>
                      </w:r>
                      <w:proofErr w:type="gramStart"/>
                      <w:r w:rsidRPr="00A21C54">
                        <w:rPr>
                          <w:color w:val="022146"/>
                        </w:rPr>
                        <w:t>in order to</w:t>
                      </w:r>
                      <w:proofErr w:type="gramEnd"/>
                      <w:r w:rsidRPr="00A21C54">
                        <w:rPr>
                          <w:color w:val="022146"/>
                        </w:rPr>
                        <w:t xml:space="preserve"> save lives.</w:t>
                      </w:r>
                    </w:p>
                    <w:p w14:paraId="503B0C32" w14:textId="77777777" w:rsidR="00F25BAA" w:rsidRPr="00A21C54" w:rsidRDefault="00F25BAA" w:rsidP="00F25BAA">
                      <w:pPr>
                        <w:pStyle w:val="Heading3"/>
                        <w:rPr>
                          <w:color w:val="022146"/>
                        </w:rPr>
                      </w:pPr>
                      <w:r w:rsidRPr="00A21C54">
                        <w:rPr>
                          <w:color w:val="022146"/>
                        </w:rPr>
                        <w:t>Deployee supervisor</w:t>
                      </w:r>
                    </w:p>
                  </w:txbxContent>
                </v:textbox>
                <w10:anchorlock/>
              </v:shape>
            </w:pict>
          </mc:Fallback>
        </mc:AlternateContent>
      </w:r>
    </w:p>
    <w:p w14:paraId="6C923197" w14:textId="77777777" w:rsidR="006951B0" w:rsidRDefault="006951B0" w:rsidP="00F25BAA"/>
    <w:p w14:paraId="22AC0CD3" w14:textId="77777777" w:rsidR="00F25BAA" w:rsidRDefault="00F25BAA" w:rsidP="00F25BAA">
      <w:r>
        <w:rPr>
          <w:noProof/>
        </w:rPr>
        <mc:AlternateContent>
          <mc:Choice Requires="wps">
            <w:drawing>
              <wp:inline distT="0" distB="0" distL="0" distR="0" wp14:anchorId="22F37FEA" wp14:editId="60744EA8">
                <wp:extent cx="6649085" cy="2759710"/>
                <wp:effectExtent l="0" t="0" r="5715" b="0"/>
                <wp:docPr id="29" name="Round Diagonal Corner Rectangle 29"/>
                <wp:cNvGraphicFramePr/>
                <a:graphic xmlns:a="http://schemas.openxmlformats.org/drawingml/2006/main">
                  <a:graphicData uri="http://schemas.microsoft.com/office/word/2010/wordprocessingShape">
                    <wps:wsp>
                      <wps:cNvSpPr/>
                      <wps:spPr>
                        <a:xfrm>
                          <a:off x="0" y="0"/>
                          <a:ext cx="6649085" cy="2759710"/>
                        </a:xfrm>
                        <a:prstGeom prst="round2DiagRect">
                          <a:avLst>
                            <a:gd name="adj1" fmla="val 23878"/>
                            <a:gd name="adj2" fmla="val 0"/>
                          </a:avLst>
                        </a:prstGeom>
                        <a:solidFill>
                          <a:srgbClr val="EB0029">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B650A9" w14:textId="77777777" w:rsidR="00F25BAA" w:rsidRPr="00A21C54" w:rsidRDefault="00F25BAA" w:rsidP="00F25BAA">
                            <w:pPr>
                              <w:pStyle w:val="Heading2"/>
                              <w:rPr>
                                <w:color w:val="000000" w:themeColor="text1"/>
                              </w:rPr>
                            </w:pPr>
                            <w:r w:rsidRPr="00A21C54">
                              <w:rPr>
                                <w:color w:val="000000" w:themeColor="text1"/>
                              </w:rPr>
                              <w:t>What did we learn?</w:t>
                            </w:r>
                          </w:p>
                          <w:p w14:paraId="4A410509" w14:textId="77777777" w:rsidR="00F25BAA" w:rsidRPr="00A21C54" w:rsidRDefault="00F25BAA" w:rsidP="00F25BAA"/>
                          <w:p w14:paraId="3B6B1977" w14:textId="77777777" w:rsidR="00F25BAA" w:rsidRPr="00A21C54" w:rsidRDefault="00F25BAA" w:rsidP="00F25BAA">
                            <w:pPr>
                              <w:pStyle w:val="Heading3"/>
                              <w:rPr>
                                <w:color w:val="000000" w:themeColor="text1"/>
                              </w:rPr>
                            </w:pPr>
                            <w:r w:rsidRPr="00A21C54">
                              <w:rPr>
                                <w:color w:val="000000" w:themeColor="text1"/>
                              </w:rPr>
                              <w:t>Access</w:t>
                            </w:r>
                          </w:p>
                          <w:p w14:paraId="16BCC9FE" w14:textId="268C980A" w:rsidR="00F25BAA" w:rsidRPr="00A21C54" w:rsidRDefault="00F25BAA" w:rsidP="00F25BAA">
                            <w:r w:rsidRPr="00A21C54">
                              <w:t xml:space="preserve">The </w:t>
                            </w:r>
                            <w:proofErr w:type="spellStart"/>
                            <w:r w:rsidRPr="00A21C54">
                              <w:t>Hunga</w:t>
                            </w:r>
                            <w:proofErr w:type="spellEnd"/>
                            <w:r w:rsidRPr="00A21C54">
                              <w:t xml:space="preserve"> Tonga-</w:t>
                            </w:r>
                            <w:proofErr w:type="spellStart"/>
                            <w:r w:rsidRPr="00A21C54">
                              <w:t>Hunga</w:t>
                            </w:r>
                            <w:proofErr w:type="spellEnd"/>
                            <w:r w:rsidRPr="00A21C54">
                              <w:t xml:space="preserve"> </w:t>
                            </w:r>
                            <w:proofErr w:type="spellStart"/>
                            <w:r w:rsidRPr="00A21C54">
                              <w:t>Ha’apai</w:t>
                            </w:r>
                            <w:proofErr w:type="spellEnd"/>
                            <w:r w:rsidRPr="00A21C54">
                              <w:t xml:space="preserve"> response forced most international responding agencies to resort to ‘contactless’ assistance due to challenges in gaining access. </w:t>
                            </w:r>
                            <w:r w:rsidR="00DB43BD" w:rsidRPr="00A21C54">
                              <w:t>Pre-positioned personnel in-country and across the Pacific coupled long-term relationships with decision makers, allowing for the rapid allocation of Australia Assists support to Tonga</w:t>
                            </w:r>
                            <w:r w:rsidRPr="00A21C54">
                              <w:t>.</w:t>
                            </w:r>
                          </w:p>
                          <w:p w14:paraId="639DCDFE" w14:textId="77777777" w:rsidR="00F25BAA" w:rsidRPr="00A21C54" w:rsidRDefault="00F25BAA" w:rsidP="00F25BAA"/>
                          <w:p w14:paraId="37F4765F" w14:textId="77777777" w:rsidR="00F25BAA" w:rsidRPr="00A21C54" w:rsidRDefault="00F25BAA" w:rsidP="00F25BAA">
                            <w:pPr>
                              <w:pStyle w:val="Heading3"/>
                              <w:rPr>
                                <w:color w:val="000000" w:themeColor="text1"/>
                              </w:rPr>
                            </w:pPr>
                            <w:r w:rsidRPr="00A21C54">
                              <w:rPr>
                                <w:color w:val="000000" w:themeColor="text1"/>
                              </w:rPr>
                              <w:t>Security</w:t>
                            </w:r>
                          </w:p>
                          <w:p w14:paraId="386DDFF9" w14:textId="77777777" w:rsidR="00F25BAA" w:rsidRPr="00A21C54" w:rsidRDefault="00F25BAA" w:rsidP="00F25BAA">
                            <w:r w:rsidRPr="00A21C54">
                              <w:t>Recent tensions in Papua New Guinea highlighted the importance of deploying through trusted partners with shared values. Australia Assists was able to leverage RedR Australia’s partnership agreement with IFES to enable election specialists to deploy safely and securely.</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22F37FEA" id="Round Diagonal Corner Rectangle 29" o:spid="_x0000_s1038" style="width:523.55pt;height:217.3pt;visibility:visible;mso-wrap-style:square;mso-left-percent:-10001;mso-top-percent:-10001;mso-position-horizontal:absolute;mso-position-horizontal-relative:char;mso-position-vertical:absolute;mso-position-vertical-relative:line;mso-left-percent:-10001;mso-top-percent:-10001;v-text-anchor:bottom" coordsize="6649085,27597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" adj="-11796480,,5400" path="m658964,l6649085,r,l6649085,2100746v,363936,-295028,658964,-658964,658964l,2759710r,l,658964c,295028,295028,,658964,xe" fillcolor="#eb0029" stroked="f" strokeweight="1pt">
                <v:fill opacity="6682f"/>
                <v:stroke joinstyle="miter"/>
                <v:formulas/>
                <v:path arrowok="t" o:connecttype="custom" o:connectlocs="658964,0;6649085,0;6649085,0;6649085,2100746;5990121,2759710;0,2759710;0,2759710;0,658964;658964,0" o:connectangles="0,0,0,0,0,0,0,0,0" textboxrect="0,0,6649085,2759710"/>
                <v:textbox inset="1mm,1mm,1mm,1mm">
                  <w:txbxContent>
                    <w:p w14:paraId="01B650A9" w14:textId="77777777" w:rsidR="00F25BAA" w:rsidRPr="00A21C54" w:rsidRDefault="00F25BAA" w:rsidP="00F25BAA">
                      <w:pPr>
                        <w:pStyle w:val="Heading2"/>
                        <w:rPr>
                          <w:color w:val="000000" w:themeColor="text1"/>
                        </w:rPr>
                      </w:pPr>
                      <w:r w:rsidRPr="00A21C54">
                        <w:rPr>
                          <w:color w:val="000000" w:themeColor="text1"/>
                        </w:rPr>
                        <w:t>What did we learn?</w:t>
                      </w:r>
                    </w:p>
                    <w:p w14:paraId="4A410509" w14:textId="77777777" w:rsidR="00F25BAA" w:rsidRPr="00A21C54" w:rsidRDefault="00F25BAA" w:rsidP="00F25BAA"/>
                    <w:p w14:paraId="3B6B1977" w14:textId="77777777" w:rsidR="00F25BAA" w:rsidRPr="00A21C54" w:rsidRDefault="00F25BAA" w:rsidP="00F25BAA">
                      <w:pPr>
                        <w:pStyle w:val="Heading3"/>
                        <w:rPr>
                          <w:color w:val="000000" w:themeColor="text1"/>
                        </w:rPr>
                      </w:pPr>
                      <w:r w:rsidRPr="00A21C54">
                        <w:rPr>
                          <w:color w:val="000000" w:themeColor="text1"/>
                        </w:rPr>
                        <w:t>Access</w:t>
                      </w:r>
                    </w:p>
                    <w:p w14:paraId="16BCC9FE" w14:textId="268C980A" w:rsidR="00F25BAA" w:rsidRPr="00A21C54" w:rsidRDefault="00F25BAA" w:rsidP="00F25BAA">
                      <w:r w:rsidRPr="00A21C54">
                        <w:t xml:space="preserve">The Hunga Tonga-Hunga Ha’apai response forced most international responding agencies to resort to ‘contactless’ assistance due to challenges in gaining access. </w:t>
                      </w:r>
                      <w:r w:rsidR="00DB43BD" w:rsidRPr="00A21C54">
                        <w:t>Pre-positioned personnel in-country and across the Pacific coupled long-term relationships with decision makers, allowing for the rapid allocation of Australia Assists support to Tonga</w:t>
                      </w:r>
                      <w:r w:rsidRPr="00A21C54">
                        <w:t>.</w:t>
                      </w:r>
                    </w:p>
                    <w:p w14:paraId="639DCDFE" w14:textId="77777777" w:rsidR="00F25BAA" w:rsidRPr="00A21C54" w:rsidRDefault="00F25BAA" w:rsidP="00F25BAA"/>
                    <w:p w14:paraId="37F4765F" w14:textId="77777777" w:rsidR="00F25BAA" w:rsidRPr="00A21C54" w:rsidRDefault="00F25BAA" w:rsidP="00F25BAA">
                      <w:pPr>
                        <w:pStyle w:val="Heading3"/>
                        <w:rPr>
                          <w:color w:val="000000" w:themeColor="text1"/>
                        </w:rPr>
                      </w:pPr>
                      <w:r w:rsidRPr="00A21C54">
                        <w:rPr>
                          <w:color w:val="000000" w:themeColor="text1"/>
                        </w:rPr>
                        <w:t>Security</w:t>
                      </w:r>
                    </w:p>
                    <w:p w14:paraId="386DDFF9" w14:textId="77777777" w:rsidR="00F25BAA" w:rsidRPr="00A21C54" w:rsidRDefault="00F25BAA" w:rsidP="00F25BAA">
                      <w:r w:rsidRPr="00A21C54">
                        <w:t>Recent tensions in Papua New Guinea highlighted the importance of deploying through trusted partners with shared values. Australia Assists was able to leverage RedR Australia’s partnership agreement with IFES to enable election specialists to deploy safely and securely.</w:t>
                      </w:r>
                    </w:p>
                  </w:txbxContent>
                </v:textbox>
                <w10:anchorlock/>
              </v:shape>
            </w:pict>
          </mc:Fallback>
        </mc:AlternateContent>
      </w:r>
    </w:p>
    <w:p w14:paraId="6FE46C90" w14:textId="77777777" w:rsidR="00F25BAA" w:rsidRDefault="00F25BAA" w:rsidP="00F25BAA">
      <w:r>
        <w:br w:type="page"/>
      </w:r>
    </w:p>
    <w:p w14:paraId="2925D097" w14:textId="77777777" w:rsidR="00F25BAA" w:rsidRPr="006C05DB" w:rsidRDefault="00F25BAA" w:rsidP="00F25BAA">
      <w:pPr>
        <w:pStyle w:val="HeadingBLUE"/>
      </w:pPr>
      <w:bookmarkStart w:id="15" w:name="_Toc122119709"/>
      <w:r w:rsidRPr="00EE2D0C">
        <w:t>South and Southeast Asia</w:t>
      </w:r>
      <w:bookmarkEnd w:id="15"/>
    </w:p>
    <w:p w14:paraId="2AC0097F" w14:textId="77777777" w:rsidR="00F25BAA" w:rsidRPr="006C05DB" w:rsidRDefault="00F25BAA" w:rsidP="00F25BAA">
      <w:r w:rsidRPr="006C05DB">
        <w:rPr>
          <w:noProof/>
        </w:rPr>
        <w:drawing>
          <wp:inline distT="0" distB="0" distL="0" distR="0" wp14:anchorId="0DFE3E1F" wp14:editId="77805F75">
            <wp:extent cx="6642100" cy="1549400"/>
            <wp:effectExtent l="0" t="0" r="0" b="0"/>
            <wp:docPr id="32" name="Picture 32" descr="Infographic: &#10;26 deployments - 54 per cent she/her, 1 local deployee&#10;142 deployment months &#10;7 countries &#10;12 host organis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nfographic: &#10;26 deployments - 54 per cent she/her, 1 local deployee&#10;142 deployment months &#10;7 countries &#10;12 host organisations "/>
                    <pic:cNvPicPr/>
                  </pic:nvPicPr>
                  <pic:blipFill>
                    <a:blip r:embed="rId56" cstate="email">
                      <a:extLst>
                        <a:ext uri="{28A0092B-C50C-407E-A947-70E740481C1C}">
                          <a14:useLocalDpi xmlns:a14="http://schemas.microsoft.com/office/drawing/2010/main"/>
                        </a:ext>
                      </a:extLst>
                    </a:blip>
                    <a:stretch>
                      <a:fillRect/>
                    </a:stretch>
                  </pic:blipFill>
                  <pic:spPr>
                    <a:xfrm>
                      <a:off x="0" y="0"/>
                      <a:ext cx="6642100" cy="1549400"/>
                    </a:xfrm>
                    <a:prstGeom prst="rect">
                      <a:avLst/>
                    </a:prstGeom>
                  </pic:spPr>
                </pic:pic>
              </a:graphicData>
            </a:graphic>
          </wp:inline>
        </w:drawing>
      </w:r>
    </w:p>
    <w:p w14:paraId="24392268" w14:textId="77777777" w:rsidR="00F25BAA" w:rsidRPr="003D26E4" w:rsidRDefault="00F25BAA" w:rsidP="00F25BAA"/>
    <w:p w14:paraId="3EE9BE62" w14:textId="2BE20A88" w:rsidR="00F25BAA" w:rsidRDefault="00F25BAA" w:rsidP="00F25BAA">
      <w:pPr>
        <w:rPr>
          <w:rStyle w:val="SubtleEmphasis"/>
        </w:rPr>
      </w:pPr>
      <w:r w:rsidRPr="00EF19FF">
        <w:rPr>
          <w:rStyle w:val="SubtleEmphasis"/>
        </w:rPr>
        <w:t xml:space="preserve">Twenty-six deployments worked with 12 host organisations across Bangladesh, Cambodia, Myanmar, Laos, India, the </w:t>
      </w:r>
      <w:proofErr w:type="gramStart"/>
      <w:r w:rsidRPr="00EF19FF">
        <w:rPr>
          <w:rStyle w:val="SubtleEmphasis"/>
        </w:rPr>
        <w:t>Philippines</w:t>
      </w:r>
      <w:proofErr w:type="gramEnd"/>
      <w:r w:rsidRPr="00EF19FF">
        <w:rPr>
          <w:rStyle w:val="SubtleEmphasis"/>
        </w:rPr>
        <w:t xml:space="preserve"> and Timor-Leste</w:t>
      </w:r>
      <w:r w:rsidR="007F661B" w:rsidRPr="00F20F5A">
        <w:rPr>
          <w:rStyle w:val="FootnoteReference"/>
          <w:rFonts w:ascii="Helvetica Neue" w:hAnsi="Helvetica Neue"/>
          <w:i/>
          <w:iCs/>
          <w:color w:val="022169"/>
          <w:sz w:val="28"/>
        </w:rPr>
        <w:footnoteReference w:id="8"/>
      </w:r>
      <w:r w:rsidRPr="00EF19FF">
        <w:rPr>
          <w:rStyle w:val="SubtleEmphasis"/>
        </w:rPr>
        <w:t>. Almost one-third of deployments were in-country (59 per cent), with 11 per cent fully remote and 30 per cent a hybrid of both remote and in-country.</w:t>
      </w:r>
    </w:p>
    <w:p w14:paraId="28397DD6" w14:textId="77777777" w:rsidR="00F25BAA" w:rsidRPr="00EF19FF" w:rsidRDefault="00F25BAA" w:rsidP="00F25BAA">
      <w:pPr>
        <w:rPr>
          <w:rStyle w:val="SubtleEmphasis"/>
        </w:rPr>
      </w:pPr>
    </w:p>
    <w:p w14:paraId="409D321D" w14:textId="77777777" w:rsidR="00F25BAA" w:rsidRPr="00EF19FF" w:rsidRDefault="00F25BAA" w:rsidP="00F25BAA">
      <w:pPr>
        <w:rPr>
          <w:rStyle w:val="SubtleEmphasis"/>
        </w:rPr>
      </w:pPr>
      <w:r w:rsidRPr="00EF19FF">
        <w:rPr>
          <w:rStyle w:val="SubtleEmphasis"/>
        </w:rPr>
        <w:t>Of the 26 deployments, 17 were fully or partially funded by the core program, two were fully or partially funded by DFAT’s Peace and Stability Package, and eight were fully or partially funded by DFAT’s Bangladesh Post.</w:t>
      </w:r>
    </w:p>
    <w:p w14:paraId="6998654A" w14:textId="77777777" w:rsidR="00F25BAA" w:rsidRDefault="00F25BAA" w:rsidP="00F25BAA"/>
    <w:p w14:paraId="1672B129" w14:textId="77777777" w:rsidR="00F25BAA" w:rsidRDefault="00F25BAA" w:rsidP="00F25BAA">
      <w:pPr>
        <w:pStyle w:val="Heading2"/>
      </w:pPr>
      <w:r>
        <w:t>Humanitarian needs in Myanmar</w:t>
      </w:r>
    </w:p>
    <w:p w14:paraId="49032D3D" w14:textId="77777777" w:rsidR="00F25BAA" w:rsidRDefault="00F25BAA" w:rsidP="00F25BAA">
      <w:r>
        <w:t>As Myanmar continued to experience a complex humanitarian crisis across the country, Australia Assists supported interagency coordination at the national and sub-national levels. Deployment outcomes include:</w:t>
      </w:r>
    </w:p>
    <w:p w14:paraId="19EB519B" w14:textId="77777777" w:rsidR="00F25BAA" w:rsidRDefault="00F25BAA" w:rsidP="00F25BAA"/>
    <w:p w14:paraId="73A675FB" w14:textId="25E001C2" w:rsidR="00F25BAA" w:rsidRDefault="00F25BAA" w:rsidP="00F25BAA">
      <w:pPr>
        <w:pStyle w:val="ListParagraph"/>
        <w:numPr>
          <w:ilvl w:val="0"/>
          <w:numId w:val="19"/>
        </w:numPr>
      </w:pPr>
      <w:r>
        <w:t xml:space="preserve">Establishment and formalisation of a national working group for accountability to affected populations to coordinate collective action by NGOs and </w:t>
      </w:r>
      <w:r w:rsidR="00451494" w:rsidRPr="00451494">
        <w:t>Civil Society Organisations (CSOs)</w:t>
      </w:r>
      <w:r>
        <w:t xml:space="preserve">, deliver training on </w:t>
      </w:r>
      <w:r w:rsidR="00BA53B0" w:rsidRPr="00BA53B0">
        <w:t>Accountability to Affected populations (AAP)</w:t>
      </w:r>
      <w:r>
        <w:t xml:space="preserve"> best practice, and integrate AAP in humanitarian plans that guide response and inform donors.</w:t>
      </w:r>
    </w:p>
    <w:p w14:paraId="540913BF" w14:textId="7689EFAE" w:rsidR="00F25BAA" w:rsidRDefault="00F25BAA" w:rsidP="00F25BAA">
      <w:pPr>
        <w:pStyle w:val="ListParagraph"/>
        <w:numPr>
          <w:ilvl w:val="0"/>
          <w:numId w:val="19"/>
        </w:numPr>
      </w:pPr>
      <w:r>
        <w:t xml:space="preserve">Improved harmonisation amongst service providers across </w:t>
      </w:r>
      <w:proofErr w:type="gramStart"/>
      <w:r>
        <w:t>South</w:t>
      </w:r>
      <w:r w:rsidR="002C3007">
        <w:t xml:space="preserve"> </w:t>
      </w:r>
      <w:r>
        <w:t>East</w:t>
      </w:r>
      <w:proofErr w:type="gramEnd"/>
      <w:r>
        <w:t xml:space="preserve"> Myanmar </w:t>
      </w:r>
      <w:r w:rsidR="006D1912" w:rsidRPr="006D1912">
        <w:t>through the coordination of leadership support within the Inter-Cluster Coordination Group</w:t>
      </w:r>
      <w:r>
        <w:t>. This group is responsible for undertaking needs assessments, identifying funding priorities and organising distribution of essential items to IDPs.</w:t>
      </w:r>
    </w:p>
    <w:p w14:paraId="7B476013" w14:textId="6F15B957" w:rsidR="00F25BAA" w:rsidRDefault="00F25BAA" w:rsidP="00F25BAA">
      <w:pPr>
        <w:pStyle w:val="ListParagraph"/>
        <w:numPr>
          <w:ilvl w:val="0"/>
          <w:numId w:val="19"/>
        </w:numPr>
      </w:pPr>
      <w:r>
        <w:t>Development of education inputs into the 2022 Humanitarian Response Plan and Humanitarian Needs Overview</w:t>
      </w:r>
      <w:r w:rsidR="0044798E">
        <w:rPr>
          <w:rStyle w:val="FootnoteReference"/>
        </w:rPr>
        <w:footnoteReference w:id="9"/>
      </w:r>
      <w:r>
        <w:t xml:space="preserve"> following extensive consultation with education stakeholders. These documents play an important </w:t>
      </w:r>
      <w:r w:rsidR="00F65EF5" w:rsidRPr="00F65EF5">
        <w:t>role in advocating for the needs of the most vulnerable</w:t>
      </w:r>
      <w:r w:rsidR="00F65EF5">
        <w:t xml:space="preserve"> </w:t>
      </w:r>
      <w:r>
        <w:t>and informing targeted and coordinated programming among global humanitarian actors.</w:t>
      </w:r>
    </w:p>
    <w:p w14:paraId="7C3DA2FF" w14:textId="77777777" w:rsidR="00F25BAA" w:rsidRDefault="00F25BAA" w:rsidP="00F25BAA"/>
    <w:p w14:paraId="63A318A1" w14:textId="77777777" w:rsidR="00F25BAA" w:rsidRPr="00B45A54" w:rsidRDefault="00F25BAA" w:rsidP="00F25BAA">
      <w:pPr>
        <w:pStyle w:val="Heading2"/>
      </w:pPr>
      <w:r w:rsidRPr="00B45A54">
        <w:t>Supporting the response in Cox’s Bazar</w:t>
      </w:r>
    </w:p>
    <w:p w14:paraId="02F4CC68" w14:textId="77777777" w:rsidR="00F25BAA" w:rsidRDefault="00F25BAA" w:rsidP="00F25BAA">
      <w:r>
        <w:t>Australia Assists continued to support the needs of Rohingya refugees in Cox’s Bazar through more than 50 months of deployment support. Areas of influence included:</w:t>
      </w:r>
    </w:p>
    <w:p w14:paraId="04526530" w14:textId="77777777" w:rsidR="00F25BAA" w:rsidRDefault="00F25BAA" w:rsidP="00F25BAA"/>
    <w:p w14:paraId="680086C7" w14:textId="6523A402" w:rsidR="00F25BAA" w:rsidRDefault="00F25BAA" w:rsidP="00F25BAA">
      <w:pPr>
        <w:pStyle w:val="ListParagraph"/>
        <w:numPr>
          <w:ilvl w:val="0"/>
          <w:numId w:val="20"/>
        </w:numPr>
      </w:pPr>
      <w:r w:rsidRPr="00B45A54">
        <w:rPr>
          <w:b/>
        </w:rPr>
        <w:t>Localisation:</w:t>
      </w:r>
      <w:r>
        <w:t xml:space="preserve"> ensuring greater representation of refugee and host communities in the planning and delivery of humanitarian assistance through localisation evaluations and research, engagement with key coordination bodies to advance the response-wide localisation agenda and supporting the development of a pooled fund for national NGOs.</w:t>
      </w:r>
    </w:p>
    <w:p w14:paraId="773F74CB" w14:textId="1547CFE1" w:rsidR="00F25BAA" w:rsidRDefault="00F25BAA" w:rsidP="00F25BAA">
      <w:pPr>
        <w:pStyle w:val="ListParagraph"/>
        <w:numPr>
          <w:ilvl w:val="0"/>
          <w:numId w:val="20"/>
        </w:numPr>
      </w:pPr>
      <w:r w:rsidRPr="00B45A54">
        <w:rPr>
          <w:b/>
        </w:rPr>
        <w:t>Disability inclusion:</w:t>
      </w:r>
      <w:r>
        <w:t xml:space="preserve"> raising the profile of disability inclusion within UNFPA’s women friendly spaces through the establishment of a sign language working group and developing program design guidelines tailored to the program management context within Cox’s Bazar.</w:t>
      </w:r>
    </w:p>
    <w:p w14:paraId="587091F8" w14:textId="77777777" w:rsidR="00F25BAA" w:rsidRDefault="00F25BAA" w:rsidP="00F25BAA">
      <w:pPr>
        <w:pStyle w:val="ListParagraph"/>
        <w:numPr>
          <w:ilvl w:val="0"/>
          <w:numId w:val="20"/>
        </w:numPr>
      </w:pPr>
      <w:r w:rsidRPr="00B45A54">
        <w:rPr>
          <w:b/>
        </w:rPr>
        <w:t>Social inclusion:</w:t>
      </w:r>
      <w:r>
        <w:t xml:space="preserve"> providing regular training for government social workers to strengthen their capacity to provide case management services to affected populations.  </w:t>
      </w:r>
    </w:p>
    <w:p w14:paraId="719CCB9B" w14:textId="77777777" w:rsidR="00F25BAA" w:rsidRDefault="00F25BAA" w:rsidP="00F25BAA">
      <w:pPr>
        <w:pStyle w:val="ListParagraph"/>
        <w:numPr>
          <w:ilvl w:val="0"/>
          <w:numId w:val="20"/>
        </w:numPr>
      </w:pPr>
      <w:r w:rsidRPr="00B45A54">
        <w:rPr>
          <w:b/>
        </w:rPr>
        <w:t>Environmental management:</w:t>
      </w:r>
      <w:r>
        <w:t xml:space="preserve"> ensuring that watershed management considerations and nature-based solutions were integrated into IOM Bangladesh’s site planning activities to strengthen resilience against future monsoon seasons.</w:t>
      </w:r>
    </w:p>
    <w:p w14:paraId="273BE475" w14:textId="77777777" w:rsidR="00F25BAA" w:rsidRDefault="00F25BAA" w:rsidP="00F25BAA"/>
    <w:p w14:paraId="3FB82CC1" w14:textId="77777777" w:rsidR="00F25BAA" w:rsidRPr="00B45A54" w:rsidRDefault="00F25BAA" w:rsidP="00F25BAA">
      <w:pPr>
        <w:pStyle w:val="Heading2"/>
      </w:pPr>
      <w:r w:rsidRPr="00B45A54">
        <w:t xml:space="preserve">Addressing climate-related disasters </w:t>
      </w:r>
    </w:p>
    <w:p w14:paraId="1799B032" w14:textId="77777777" w:rsidR="00F25BAA" w:rsidRDefault="00F25BAA" w:rsidP="00F25BAA">
      <w:proofErr w:type="spellStart"/>
      <w:r>
        <w:t>Deployees</w:t>
      </w:r>
      <w:proofErr w:type="spellEnd"/>
      <w:r>
        <w:t xml:space="preserve"> worked with UN and Government partners to support climate-related disaster preparedness and response efforts in Timor-Leste. As a result of Australia Assists’ support, the Ministry of the Interior was able to immediately dispatch food, shelter, WASH supplies to communities affected by flooding in line with revised strategies that help ensure emergency response teams have up-to-date information in times of crises.</w:t>
      </w:r>
    </w:p>
    <w:p w14:paraId="7E093DF6" w14:textId="77777777" w:rsidR="00F25BAA" w:rsidRDefault="00F25BAA" w:rsidP="00F25BAA"/>
    <w:p w14:paraId="439AF15D" w14:textId="77777777" w:rsidR="00F25BAA" w:rsidRDefault="00F25BAA" w:rsidP="00F25BAA">
      <w:pPr>
        <w:pStyle w:val="Heading2"/>
      </w:pPr>
      <w:r>
        <w:t>Coalition for Disaster Resilient Infrastructure</w:t>
      </w:r>
    </w:p>
    <w:p w14:paraId="2A2A6550" w14:textId="77777777" w:rsidR="00F25BAA" w:rsidRDefault="00F25BAA" w:rsidP="00F25BAA">
      <w:r>
        <w:t xml:space="preserve">Australia Assists supported the establishment phase of the Coalition for Disaster Resilient Infrastructure (CDRI) through two deployments focused on capacity development and project management. Collectively they played vital roles in the early design and implementation of projects that will contribute to disaster risk reduction through urban infrastructure and social resilience including, for example, the creation of a multi-year program focusing on transport disaster resilient infrastructure.  </w:t>
      </w:r>
    </w:p>
    <w:p w14:paraId="377D7073" w14:textId="77777777" w:rsidR="00F25BAA" w:rsidRDefault="00F25BAA" w:rsidP="00F25BAA"/>
    <w:p w14:paraId="624FC311" w14:textId="5377809C" w:rsidR="00F25BAA" w:rsidRDefault="00F9102E" w:rsidP="00F25BAA">
      <w:r>
        <w:rPr>
          <w:noProof/>
        </w:rPr>
        <mc:AlternateContent>
          <mc:Choice Requires="wps">
            <w:drawing>
              <wp:inline distT="0" distB="0" distL="0" distR="0" wp14:anchorId="153D7796" wp14:editId="6E362B48">
                <wp:extent cx="4788568" cy="1239253"/>
                <wp:effectExtent l="0" t="0" r="0" b="5715"/>
                <wp:docPr id="36" name="Text Box 36"/>
                <wp:cNvGraphicFramePr/>
                <a:graphic xmlns:a="http://schemas.openxmlformats.org/drawingml/2006/main">
                  <a:graphicData uri="http://schemas.microsoft.com/office/word/2010/wordprocessingShape">
                    <wps:wsp>
                      <wps:cNvSpPr txBox="1"/>
                      <wps:spPr>
                        <a:xfrm>
                          <a:off x="0" y="0"/>
                          <a:ext cx="4788568" cy="1239253"/>
                        </a:xfrm>
                        <a:prstGeom prst="rect">
                          <a:avLst/>
                        </a:prstGeom>
                        <a:noFill/>
                        <a:ln w="6350">
                          <a:noFill/>
                        </a:ln>
                      </wps:spPr>
                      <wps:txbx>
                        <w:txbxContent>
                          <w:p w14:paraId="37E55747" w14:textId="033FD863" w:rsidR="00F25BAA" w:rsidRDefault="00F25BAA" w:rsidP="00F25BAA">
                            <w:pPr>
                              <w:pStyle w:val="PullOut"/>
                            </w:pPr>
                            <w:r w:rsidRPr="00D90C93">
                              <w:t>Raising the profile of disability inclusion within UNFPA’s women friendly spaces through the establishment of a sign language working group and developing program design guidelines tailored to the program management context within Cox’s Bazar.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153D7796" id="Text Box 36" o:spid="_x0000_s1039" type="#_x0000_t202" style="width:377.05pt;height:9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" filled="f" stroked="f" strokeweight=".5pt">
                <v:textbox inset="0,0,0,0">
                  <w:txbxContent>
                    <w:p w14:paraId="37E55747" w14:textId="033FD863" w:rsidR="00F25BAA" w:rsidRDefault="00F25BAA" w:rsidP="00F25BAA">
                      <w:pPr>
                        <w:pStyle w:val="PullOut"/>
                      </w:pPr>
                      <w:r w:rsidRPr="00D90C93">
                        <w:t>Raising the profile of disability inclusion within UNFPA’s women friendly spaces through the establishment of a sign language working group and developing program design guidelines tailored to the program management context within Cox’s Bazar.</w:t>
                      </w:r>
                    </w:p>
                  </w:txbxContent>
                </v:textbox>
                <w10:anchorlock/>
              </v:shape>
            </w:pict>
          </mc:Fallback>
        </mc:AlternateContent>
      </w:r>
    </w:p>
    <w:p w14:paraId="3354CA50" w14:textId="77777777" w:rsidR="00F25BAA" w:rsidRDefault="00F25BAA" w:rsidP="00F25BAA"/>
    <w:p w14:paraId="56E22DD0" w14:textId="263146D5" w:rsidR="00F25BAA" w:rsidRDefault="00F9102E" w:rsidP="00F25BAA">
      <w:r>
        <w:rPr>
          <w:noProof/>
        </w:rPr>
        <mc:AlternateContent>
          <mc:Choice Requires="wps">
            <w:drawing>
              <wp:inline distT="0" distB="0" distL="0" distR="0" wp14:anchorId="0C10A2CB" wp14:editId="5A364665">
                <wp:extent cx="2795155" cy="2064377"/>
                <wp:effectExtent l="0" t="0" r="0" b="6350"/>
                <wp:docPr id="39" name="Round Diagonal Corner Rectangle 39"/>
                <wp:cNvGraphicFramePr/>
                <a:graphic xmlns:a="http://schemas.openxmlformats.org/drawingml/2006/main">
                  <a:graphicData uri="http://schemas.microsoft.com/office/word/2010/wordprocessingShape">
                    <wps:wsp>
                      <wps:cNvSpPr/>
                      <wps:spPr>
                        <a:xfrm>
                          <a:off x="0" y="0"/>
                          <a:ext cx="2795155" cy="2064377"/>
                        </a:xfrm>
                        <a:prstGeom prst="round2DiagRect">
                          <a:avLst>
                            <a:gd name="adj1" fmla="val 23878"/>
                            <a:gd name="adj2" fmla="val 0"/>
                          </a:avLst>
                        </a:prstGeom>
                        <a:solidFill>
                          <a:srgbClr val="368FD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FBAD99" w14:textId="77777777" w:rsidR="00F25BAA" w:rsidRPr="00A21C54" w:rsidRDefault="00F25BAA" w:rsidP="00F25BAA">
                            <w:pPr>
                              <w:pStyle w:val="Quotes"/>
                              <w:rPr>
                                <w:color w:val="000000" w:themeColor="text1"/>
                              </w:rPr>
                            </w:pPr>
                            <w:r w:rsidRPr="00A21C54">
                              <w:rPr>
                                <w:color w:val="000000" w:themeColor="text1"/>
                              </w:rPr>
                              <w:t xml:space="preserve">As a result of the </w:t>
                            </w:r>
                            <w:proofErr w:type="spellStart"/>
                            <w:r w:rsidRPr="00A21C54">
                              <w:rPr>
                                <w:color w:val="000000" w:themeColor="text1"/>
                              </w:rPr>
                              <w:t>deployee’s</w:t>
                            </w:r>
                            <w:proofErr w:type="spellEnd"/>
                            <w:r w:rsidRPr="00A21C54">
                              <w:rPr>
                                <w:color w:val="000000" w:themeColor="text1"/>
                              </w:rPr>
                              <w:t xml:space="preserve"> efforts, a transformation has taken place in the way partners in Myanmar are now taking up accountability to affected populations in a collective and coordinated manner.</w:t>
                            </w:r>
                          </w:p>
                          <w:p w14:paraId="2B3F8839" w14:textId="77777777" w:rsidR="00F25BAA" w:rsidRPr="00A21C54" w:rsidRDefault="00F25BAA" w:rsidP="00F25BAA">
                            <w:pPr>
                              <w:pStyle w:val="Heading3"/>
                              <w:rPr>
                                <w:color w:val="000000" w:themeColor="text1"/>
                              </w:rPr>
                            </w:pPr>
                            <w:proofErr w:type="spellStart"/>
                            <w:r w:rsidRPr="00A21C54">
                              <w:rPr>
                                <w:color w:val="000000" w:themeColor="text1"/>
                              </w:rPr>
                              <w:t>Deployee</w:t>
                            </w:r>
                            <w:proofErr w:type="spellEnd"/>
                            <w:r w:rsidRPr="00A21C54">
                              <w:rPr>
                                <w:color w:val="000000" w:themeColor="text1"/>
                              </w:rPr>
                              <w:t xml:space="preserve"> supervisor</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0C10A2CB" id="Round Diagonal Corner Rectangle 39" o:spid="_x0000_s1040" style="width:220.1pt;height:162.55pt;visibility:visible;mso-wrap-style:square;mso-left-percent:-10001;mso-top-percent:-10001;mso-position-horizontal:absolute;mso-position-horizontal-relative:char;mso-position-vertical:absolute;mso-position-vertical-relative:line;mso-left-percent:-10001;mso-top-percent:-10001;v-text-anchor:bottom" coordsize="2795155,206437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" adj="-11796480,,5400" path="m492932,l2795155,r,l2795155,1571445v,272239,-220693,492932,-492932,492932l,2064377r,l,492932c,220693,220693,,492932,xe" fillcolor="#368fd4" stroked="f" strokeweight="1pt">
                <v:fill opacity="9766f"/>
                <v:stroke joinstyle="miter"/>
                <v:formulas/>
                <v:path arrowok="t" o:connecttype="custom" o:connectlocs="492932,0;2795155,0;2795155,0;2795155,1571445;2302223,2064377;0,2064377;0,2064377;0,492932;492932,0" o:connectangles="0,0,0,0,0,0,0,0,0" textboxrect="0,0,2795155,2064377"/>
                <v:textbox inset="1mm,1mm,1mm,1mm">
                  <w:txbxContent>
                    <w:p w14:paraId="2DFBAD99" w14:textId="77777777" w:rsidR="00F25BAA" w:rsidRPr="00A21C54" w:rsidRDefault="00F25BAA" w:rsidP="00F25BAA">
                      <w:pPr>
                        <w:pStyle w:val="Quotes"/>
                        <w:rPr>
                          <w:color w:val="000000" w:themeColor="text1"/>
                        </w:rPr>
                      </w:pPr>
                      <w:r w:rsidRPr="00A21C54">
                        <w:rPr>
                          <w:color w:val="000000" w:themeColor="text1"/>
                        </w:rPr>
                        <w:t>As a result of the deployee’s efforts, a transformation has taken place in the way partners in Myanmar are now taking up accountability to affected populations in a collective and coordinated manner.</w:t>
                      </w:r>
                    </w:p>
                    <w:p w14:paraId="2B3F8839" w14:textId="77777777" w:rsidR="00F25BAA" w:rsidRPr="00A21C54" w:rsidRDefault="00F25BAA" w:rsidP="00F25BAA">
                      <w:pPr>
                        <w:pStyle w:val="Heading3"/>
                        <w:rPr>
                          <w:color w:val="000000" w:themeColor="text1"/>
                        </w:rPr>
                      </w:pPr>
                      <w:r w:rsidRPr="00A21C54">
                        <w:rPr>
                          <w:color w:val="000000" w:themeColor="text1"/>
                        </w:rPr>
                        <w:t>Deployee supervisor</w:t>
                      </w:r>
                    </w:p>
                  </w:txbxContent>
                </v:textbox>
                <w10:anchorlock/>
              </v:shape>
            </w:pict>
          </mc:Fallback>
        </mc:AlternateContent>
      </w:r>
      <w:r w:rsidR="00402D28">
        <w:t xml:space="preserve">    </w:t>
      </w:r>
      <w:r w:rsidR="00402D28">
        <w:rPr>
          <w:noProof/>
        </w:rPr>
        <mc:AlternateContent>
          <mc:Choice Requires="wps">
            <w:drawing>
              <wp:inline distT="0" distB="0" distL="0" distR="0" wp14:anchorId="7E5635EC" wp14:editId="4C5FAB86">
                <wp:extent cx="3377565" cy="2064385"/>
                <wp:effectExtent l="0" t="0" r="635" b="5715"/>
                <wp:docPr id="37" name="Round Diagonal Corner Rectangle 37"/>
                <wp:cNvGraphicFramePr/>
                <a:graphic xmlns:a="http://schemas.openxmlformats.org/drawingml/2006/main">
                  <a:graphicData uri="http://schemas.microsoft.com/office/word/2010/wordprocessingShape">
                    <wps:wsp>
                      <wps:cNvSpPr/>
                      <wps:spPr>
                        <a:xfrm>
                          <a:off x="0" y="0"/>
                          <a:ext cx="3377565" cy="2064385"/>
                        </a:xfrm>
                        <a:prstGeom prst="round2DiagRect">
                          <a:avLst>
                            <a:gd name="adj1" fmla="val 23878"/>
                            <a:gd name="adj2" fmla="val 0"/>
                          </a:avLst>
                        </a:prstGeom>
                        <a:solidFill>
                          <a:srgbClr val="368FD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B0BB4E" w14:textId="77777777" w:rsidR="00402D28" w:rsidRPr="00A21C54" w:rsidRDefault="00402D28" w:rsidP="00402D28">
                            <w:pPr>
                              <w:pStyle w:val="Quotes"/>
                              <w:rPr>
                                <w:color w:val="000000" w:themeColor="text1"/>
                              </w:rPr>
                            </w:pPr>
                            <w:r w:rsidRPr="00A21C54">
                              <w:rPr>
                                <w:color w:val="000000" w:themeColor="text1"/>
                              </w:rPr>
                              <w:t xml:space="preserve">The </w:t>
                            </w:r>
                            <w:proofErr w:type="spellStart"/>
                            <w:r w:rsidRPr="00A21C54">
                              <w:rPr>
                                <w:color w:val="000000" w:themeColor="text1"/>
                              </w:rPr>
                              <w:t>deployee</w:t>
                            </w:r>
                            <w:proofErr w:type="spellEnd"/>
                            <w:r w:rsidRPr="00A21C54">
                              <w:rPr>
                                <w:color w:val="000000" w:themeColor="text1"/>
                              </w:rPr>
                              <w:t xml:space="preserve"> has been a sound counsel and professional expert throughout her engagement. She has advised, </w:t>
                            </w:r>
                            <w:r w:rsidRPr="00A21C54">
                              <w:rPr>
                                <w:color w:val="000000" w:themeColor="text1"/>
                              </w:rPr>
                              <w:t>developed and demonstrated approaches to developing and realising projects and programs. This has helped colleagues learn and absorb her expertise.</w:t>
                            </w:r>
                          </w:p>
                          <w:p w14:paraId="390E5F53" w14:textId="77777777" w:rsidR="00402D28" w:rsidRPr="00A21C54" w:rsidRDefault="00402D28" w:rsidP="00402D28">
                            <w:pPr>
                              <w:pStyle w:val="Heading3"/>
                              <w:rPr>
                                <w:color w:val="000000" w:themeColor="text1"/>
                              </w:rPr>
                            </w:pPr>
                            <w:proofErr w:type="spellStart"/>
                            <w:r w:rsidRPr="00A21C54">
                              <w:rPr>
                                <w:color w:val="000000" w:themeColor="text1"/>
                              </w:rPr>
                              <w:t>Deployee</w:t>
                            </w:r>
                            <w:proofErr w:type="spellEnd"/>
                            <w:r w:rsidRPr="00A21C54">
                              <w:rPr>
                                <w:color w:val="000000" w:themeColor="text1"/>
                              </w:rPr>
                              <w:t xml:space="preserve"> supervisor</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7E5635EC" id="Round Diagonal Corner Rectangle 37" o:spid="_x0000_s1041" style="width:265.95pt;height:162.55pt;visibility:visible;mso-wrap-style:square;mso-left-percent:-10001;mso-top-percent:-10001;mso-position-horizontal:absolute;mso-position-horizontal-relative:char;mso-position-vertical:absolute;mso-position-vertical-relative:line;mso-left-percent:-10001;mso-top-percent:-10001;v-text-anchor:bottom" coordsize="3377565,20643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" adj="-11796480,,5400" path="m492934,l3377565,r,l3377565,1571451v,272240,-220694,492934,-492934,492934l,2064385r,l,492934c,220694,220694,,492934,xe" fillcolor="#368fd4" stroked="f" strokeweight="1pt">
                <v:fill opacity="9766f"/>
                <v:stroke joinstyle="miter"/>
                <v:formulas/>
                <v:path arrowok="t" o:connecttype="custom" o:connectlocs="492934,0;3377565,0;3377565,0;3377565,1571451;2884631,2064385;0,2064385;0,2064385;0,492934;492934,0" o:connectangles="0,0,0,0,0,0,0,0,0" textboxrect="0,0,3377565,2064385"/>
                <v:textbox inset="1mm,1mm,1mm,1mm">
                  <w:txbxContent>
                    <w:p w14:paraId="0AB0BB4E" w14:textId="77777777" w:rsidR="00402D28" w:rsidRPr="00A21C54" w:rsidRDefault="00402D28" w:rsidP="00402D28">
                      <w:pPr>
                        <w:pStyle w:val="Quotes"/>
                        <w:rPr>
                          <w:color w:val="000000" w:themeColor="text1"/>
                        </w:rPr>
                      </w:pPr>
                      <w:r w:rsidRPr="00A21C54">
                        <w:rPr>
                          <w:color w:val="000000" w:themeColor="text1"/>
                        </w:rPr>
                        <w:t xml:space="preserve">The </w:t>
                      </w:r>
                      <w:proofErr w:type="spellStart"/>
                      <w:r w:rsidRPr="00A21C54">
                        <w:rPr>
                          <w:color w:val="000000" w:themeColor="text1"/>
                        </w:rPr>
                        <w:t>deployee</w:t>
                      </w:r>
                      <w:proofErr w:type="spellEnd"/>
                      <w:r w:rsidRPr="00A21C54">
                        <w:rPr>
                          <w:color w:val="000000" w:themeColor="text1"/>
                        </w:rPr>
                        <w:t xml:space="preserve"> has been a sound counsel and professional expert throughout her engagement. She has advised, developed and demonstrated approaches to developing and realising projects and programs. This has helped colleagues learn and absorb her expertise.</w:t>
                      </w:r>
                    </w:p>
                    <w:p w14:paraId="390E5F53" w14:textId="77777777" w:rsidR="00402D28" w:rsidRPr="00A21C54" w:rsidRDefault="00402D28" w:rsidP="00402D28">
                      <w:pPr>
                        <w:pStyle w:val="Heading3"/>
                        <w:rPr>
                          <w:color w:val="000000" w:themeColor="text1"/>
                        </w:rPr>
                      </w:pPr>
                      <w:r w:rsidRPr="00A21C54">
                        <w:rPr>
                          <w:color w:val="000000" w:themeColor="text1"/>
                        </w:rPr>
                        <w:t>Deployee supervisor</w:t>
                      </w:r>
                    </w:p>
                  </w:txbxContent>
                </v:textbox>
                <w10:anchorlock/>
              </v:shape>
            </w:pict>
          </mc:Fallback>
        </mc:AlternateContent>
      </w:r>
    </w:p>
    <w:p w14:paraId="4A64DF85" w14:textId="77777777" w:rsidR="00F25BAA" w:rsidRDefault="00F25BAA" w:rsidP="00F25BAA">
      <w:r>
        <w:br w:type="page"/>
      </w:r>
    </w:p>
    <w:p w14:paraId="1ADFCAA2" w14:textId="77777777" w:rsidR="00F25BAA" w:rsidRPr="006C05DB" w:rsidRDefault="00F25BAA" w:rsidP="00F25BAA">
      <w:pPr>
        <w:pStyle w:val="HeadingBLUE"/>
      </w:pPr>
      <w:bookmarkStart w:id="16" w:name="_Toc122119710"/>
      <w:r w:rsidRPr="00052F0F">
        <w:t>Middle East</w:t>
      </w:r>
      <w:bookmarkEnd w:id="16"/>
    </w:p>
    <w:p w14:paraId="166D701C" w14:textId="77777777" w:rsidR="00F25BAA" w:rsidRPr="006C05DB" w:rsidRDefault="00F25BAA" w:rsidP="00F25BAA">
      <w:r w:rsidRPr="006C05DB">
        <w:rPr>
          <w:noProof/>
        </w:rPr>
        <w:drawing>
          <wp:inline distT="0" distB="0" distL="0" distR="0" wp14:anchorId="3BCDEAC0" wp14:editId="357EFAB8">
            <wp:extent cx="6642100" cy="1549400"/>
            <wp:effectExtent l="0" t="0" r="0" b="0"/>
            <wp:docPr id="41" name="Picture 41" descr="Infographic: &#10;20 deployments - 50 per cent she/her, 1 local &amp; 2 regional deployees&#10;109 deployment months &#10;6 countries &#10;10 host organis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nfographic: &#10;20 deployments - 50 per cent she/her, 1 local &amp; 2 regional deployees&#10;109 deployment months &#10;6 countries &#10;10 host organisations "/>
                    <pic:cNvPicPr/>
                  </pic:nvPicPr>
                  <pic:blipFill>
                    <a:blip r:embed="rId57" cstate="email">
                      <a:extLst>
                        <a:ext uri="{28A0092B-C50C-407E-A947-70E740481C1C}">
                          <a14:useLocalDpi xmlns:a14="http://schemas.microsoft.com/office/drawing/2010/main"/>
                        </a:ext>
                      </a:extLst>
                    </a:blip>
                    <a:stretch>
                      <a:fillRect/>
                    </a:stretch>
                  </pic:blipFill>
                  <pic:spPr>
                    <a:xfrm>
                      <a:off x="0" y="0"/>
                      <a:ext cx="6642100" cy="1549400"/>
                    </a:xfrm>
                    <a:prstGeom prst="rect">
                      <a:avLst/>
                    </a:prstGeom>
                  </pic:spPr>
                </pic:pic>
              </a:graphicData>
            </a:graphic>
          </wp:inline>
        </w:drawing>
      </w:r>
    </w:p>
    <w:p w14:paraId="7F72B20B" w14:textId="77777777" w:rsidR="00F25BAA" w:rsidRPr="003D26E4" w:rsidRDefault="00F25BAA" w:rsidP="00F25BAA"/>
    <w:p w14:paraId="6E2541F6" w14:textId="77777777" w:rsidR="00F25BAA" w:rsidRPr="00DD7AD6" w:rsidRDefault="00F25BAA" w:rsidP="00F25BAA">
      <w:pPr>
        <w:rPr>
          <w:rStyle w:val="SubtleEmphasis"/>
        </w:rPr>
      </w:pPr>
      <w:r w:rsidRPr="00DD7AD6">
        <w:rPr>
          <w:rStyle w:val="SubtleEmphasis"/>
        </w:rPr>
        <w:t>20 deployments to the Middle East have complemented existing DFAT bilateral programming and lent broader support to the engagement and influence of Posts throughout the region. Profiles deployed have included a balanced representation of gender, disability inclusion and localisation roles, and the provision of immediate humanitarian coordination support. The Program has developed a strong reputation in a region continuing to face complex challenges.</w:t>
      </w:r>
    </w:p>
    <w:p w14:paraId="26605ED9" w14:textId="77777777" w:rsidR="00F25BAA" w:rsidRDefault="00F25BAA" w:rsidP="00F25BAA"/>
    <w:p w14:paraId="5A2374A3" w14:textId="77777777" w:rsidR="00F25BAA" w:rsidRDefault="00F25BAA" w:rsidP="00F25BAA">
      <w:pPr>
        <w:pStyle w:val="Heading2"/>
      </w:pPr>
      <w:r>
        <w:t xml:space="preserve">The humanitarian continuum </w:t>
      </w:r>
    </w:p>
    <w:p w14:paraId="1D3E67D6" w14:textId="77777777" w:rsidR="00F25BAA" w:rsidRDefault="00F25BAA" w:rsidP="00F25BAA">
      <w:r>
        <w:t xml:space="preserve">Given the multiple, protracted crises the Middle East faced in FY22, crisis response and recovery continue to be the primary focus of most deployments to the region. </w:t>
      </w:r>
    </w:p>
    <w:p w14:paraId="7E222F51" w14:textId="77777777" w:rsidR="00F25BAA" w:rsidRDefault="00F25BAA" w:rsidP="00F25BAA"/>
    <w:p w14:paraId="007E2792" w14:textId="77777777" w:rsidR="00F25BAA" w:rsidRDefault="00F25BAA" w:rsidP="00F25BAA">
      <w:pPr>
        <w:pStyle w:val="ListParagraph"/>
        <w:numPr>
          <w:ilvl w:val="0"/>
          <w:numId w:val="21"/>
        </w:numPr>
      </w:pPr>
      <w:r>
        <w:t xml:space="preserve">In Jordan: Australia Assists worked with UNICEF in </w:t>
      </w:r>
      <w:proofErr w:type="spellStart"/>
      <w:r>
        <w:t>Za’atari</w:t>
      </w:r>
      <w:proofErr w:type="spellEnd"/>
      <w:r>
        <w:t xml:space="preserve"> and </w:t>
      </w:r>
      <w:proofErr w:type="spellStart"/>
      <w:r>
        <w:t>Araq</w:t>
      </w:r>
      <w:proofErr w:type="spellEnd"/>
      <w:r>
        <w:t xml:space="preserve"> refugee camps to raise the reading capabilities of 5,000 Year 5 and 6 students to a minimum level of literacy.</w:t>
      </w:r>
    </w:p>
    <w:p w14:paraId="02C0CA4F" w14:textId="77777777" w:rsidR="00F25BAA" w:rsidRDefault="00F25BAA" w:rsidP="00F25BAA">
      <w:pPr>
        <w:pStyle w:val="ListParagraph"/>
        <w:numPr>
          <w:ilvl w:val="0"/>
          <w:numId w:val="21"/>
        </w:numPr>
      </w:pPr>
      <w:r>
        <w:t>In Lebanon: Program support to OCHA helped deliver training workshops on humanitarian access negotiations to local frontline staff, addressing a critical coordination gap in a time of rising operational complexity.</w:t>
      </w:r>
    </w:p>
    <w:p w14:paraId="391DEA01" w14:textId="77777777" w:rsidR="00F25BAA" w:rsidRDefault="00F25BAA" w:rsidP="00F25BAA"/>
    <w:p w14:paraId="4BA6FB45" w14:textId="77777777" w:rsidR="00F25BAA" w:rsidRDefault="00F25BAA" w:rsidP="00F25BAA">
      <w:r>
        <w:t xml:space="preserve">There was also an increase in roles being deployed into crisis mitigation and resilience building. </w:t>
      </w:r>
    </w:p>
    <w:p w14:paraId="60025B8F" w14:textId="77777777" w:rsidR="00F25BAA" w:rsidRDefault="00F25BAA" w:rsidP="00F25BAA"/>
    <w:p w14:paraId="557F6074" w14:textId="77777777" w:rsidR="00F25BAA" w:rsidRDefault="00F25BAA" w:rsidP="00F25BAA">
      <w:pPr>
        <w:pStyle w:val="ListParagraph"/>
        <w:numPr>
          <w:ilvl w:val="0"/>
          <w:numId w:val="21"/>
        </w:numPr>
      </w:pPr>
      <w:r>
        <w:t>In Iraq: Behaviour change communications expertise helped UNFPA Iraq to deliver targeted community level advocacy focused on prevention of child marriage.</w:t>
      </w:r>
    </w:p>
    <w:p w14:paraId="12A42460" w14:textId="77777777" w:rsidR="00F25BAA" w:rsidRDefault="00F25BAA" w:rsidP="00F25BAA"/>
    <w:p w14:paraId="3E142F5F" w14:textId="77777777" w:rsidR="00F25BAA" w:rsidRPr="00DD7AD6" w:rsidRDefault="00F25BAA" w:rsidP="00F25BAA">
      <w:pPr>
        <w:pStyle w:val="Heading2"/>
      </w:pPr>
      <w:r w:rsidRPr="00DD7AD6">
        <w:t>Leaving no one behind</w:t>
      </w:r>
    </w:p>
    <w:p w14:paraId="276A27B4" w14:textId="77777777" w:rsidR="00F25BAA" w:rsidRDefault="00F25BAA" w:rsidP="00F25BAA">
      <w:r>
        <w:t>Cross-cutting and thematic issues continue to inform the selection and scope of Australia Assists deployments. Examples of Program impact include the following:</w:t>
      </w:r>
    </w:p>
    <w:p w14:paraId="2E81F637" w14:textId="77777777" w:rsidR="00F25BAA" w:rsidRDefault="00F25BAA" w:rsidP="00F25BAA"/>
    <w:p w14:paraId="4ACF5CF1" w14:textId="77777777" w:rsidR="00F25BAA" w:rsidRDefault="00F25BAA" w:rsidP="00F25BAA">
      <w:pPr>
        <w:pStyle w:val="ListParagraph"/>
        <w:numPr>
          <w:ilvl w:val="0"/>
          <w:numId w:val="21"/>
        </w:numPr>
      </w:pPr>
      <w:r>
        <w:t>Dedicated disability inclusion support to UNRWA resulted in systemised referral pathways to link children with support services and the introduction of inclusion awareness workshops for parents, teachers and social workers involved in UNRWA’s education programs.</w:t>
      </w:r>
    </w:p>
    <w:p w14:paraId="102D75E6" w14:textId="77777777" w:rsidR="00F25BAA" w:rsidRDefault="00F25BAA" w:rsidP="00F25BAA">
      <w:pPr>
        <w:pStyle w:val="ListParagraph"/>
        <w:numPr>
          <w:ilvl w:val="0"/>
          <w:numId w:val="21"/>
        </w:numPr>
      </w:pPr>
      <w:r>
        <w:t xml:space="preserve">Australia Assists’ first in-country mobilisation into Syria afforded women affected by conflict access to more diverse and clinically appropriate childbirth interventions. </w:t>
      </w:r>
    </w:p>
    <w:p w14:paraId="3B10C50F" w14:textId="79E37FFD" w:rsidR="00F25BAA" w:rsidRDefault="00F25BAA" w:rsidP="00F25BAA">
      <w:pPr>
        <w:pStyle w:val="ListParagraph"/>
        <w:numPr>
          <w:ilvl w:val="0"/>
          <w:numId w:val="21"/>
        </w:numPr>
      </w:pPr>
      <w:r>
        <w:t xml:space="preserve">The Program continued to progress the </w:t>
      </w:r>
      <w:r w:rsidR="00DB4EF6" w:rsidRPr="00DB4EF6">
        <w:t>Jordanian Government's</w:t>
      </w:r>
      <w:r>
        <w:t xml:space="preserve"> localisation agenda, with ongoing operationalisation of the Humanitarian Partners Forum’s inaugural Localisation MEAL Framework led by a Jordanian national explicitly recruited for the role.</w:t>
      </w:r>
    </w:p>
    <w:p w14:paraId="0D649563" w14:textId="77777777" w:rsidR="00F25BAA" w:rsidRDefault="00F25BAA" w:rsidP="00F25BAA">
      <w:r>
        <w:br w:type="page"/>
      </w:r>
    </w:p>
    <w:p w14:paraId="66C3AEA2" w14:textId="77777777" w:rsidR="00F25BAA" w:rsidRDefault="00F25BAA" w:rsidP="00F25BAA"/>
    <w:p w14:paraId="7C0F7B7A" w14:textId="77777777" w:rsidR="00F25BAA" w:rsidRDefault="00F25BAA" w:rsidP="00F25BAA"/>
    <w:p w14:paraId="7900F678" w14:textId="77777777" w:rsidR="00F25BAA" w:rsidRDefault="00F25BAA" w:rsidP="00F25BAA"/>
    <w:p w14:paraId="34FC633D" w14:textId="77777777" w:rsidR="00F25BAA" w:rsidRDefault="00F25BAA" w:rsidP="00F25BAA"/>
    <w:p w14:paraId="5177E88F" w14:textId="77777777" w:rsidR="00F25BAA" w:rsidRDefault="00F25BAA" w:rsidP="00F25BAA"/>
    <w:p w14:paraId="0021A825" w14:textId="519E14A7" w:rsidR="00F25BAA" w:rsidRDefault="00E3222B" w:rsidP="00F25BAA">
      <w:r>
        <w:rPr>
          <w:noProof/>
        </w:rPr>
        <mc:AlternateContent>
          <mc:Choice Requires="wps">
            <w:drawing>
              <wp:inline distT="0" distB="0" distL="0" distR="0" wp14:anchorId="4BF7E56F" wp14:editId="67AD2E33">
                <wp:extent cx="3110400" cy="2131200"/>
                <wp:effectExtent l="0" t="0" r="1270" b="2540"/>
                <wp:docPr id="59" name="Round Diagonal Corner 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10400" cy="2131200"/>
                        </a:xfrm>
                        <a:prstGeom prst="round2DiagRect">
                          <a:avLst>
                            <a:gd name="adj1" fmla="val 23878"/>
                            <a:gd name="adj2" fmla="val 0"/>
                          </a:avLst>
                        </a:prstGeom>
                        <a:solidFill>
                          <a:srgbClr val="368FD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F5A2FC" w14:textId="77777777" w:rsidR="00F25BAA" w:rsidRPr="00A21C54" w:rsidRDefault="00F25BAA" w:rsidP="00F25BAA">
                            <w:pPr>
                              <w:pStyle w:val="Quotes"/>
                              <w:rPr>
                                <w:color w:val="000000" w:themeColor="text1"/>
                              </w:rPr>
                            </w:pPr>
                            <w:r w:rsidRPr="00A21C54">
                              <w:rPr>
                                <w:color w:val="000000" w:themeColor="text1"/>
                              </w:rPr>
                              <w:t xml:space="preserve">The </w:t>
                            </w:r>
                            <w:proofErr w:type="spellStart"/>
                            <w:r w:rsidRPr="00A21C54">
                              <w:rPr>
                                <w:color w:val="000000" w:themeColor="text1"/>
                              </w:rPr>
                              <w:t>deployee</w:t>
                            </w:r>
                            <w:proofErr w:type="spellEnd"/>
                            <w:r w:rsidRPr="00A21C54">
                              <w:rPr>
                                <w:color w:val="000000" w:themeColor="text1"/>
                              </w:rPr>
                              <w:t xml:space="preserve"> contributed to starting the initial processes of guiding [the organisation] on disability and inclusion programming. She set up a Disability Taskforce, trained staff on disability and inclusion including the Washington Group of Questions and had started training frontline staff who interact with beneficiaries and provide direct support to persons with disability in sign language.</w:t>
                            </w:r>
                          </w:p>
                          <w:p w14:paraId="037A8C38" w14:textId="77777777" w:rsidR="00F25BAA" w:rsidRPr="00A21C54" w:rsidRDefault="00F25BAA" w:rsidP="00F25BAA">
                            <w:pPr>
                              <w:pStyle w:val="Heading3"/>
                              <w:rPr>
                                <w:color w:val="000000" w:themeColor="text1"/>
                              </w:rPr>
                            </w:pPr>
                            <w:proofErr w:type="spellStart"/>
                            <w:r w:rsidRPr="00A21C54">
                              <w:rPr>
                                <w:color w:val="000000" w:themeColor="text1"/>
                              </w:rPr>
                              <w:t>Deployee</w:t>
                            </w:r>
                            <w:proofErr w:type="spellEnd"/>
                            <w:r w:rsidRPr="00A21C54">
                              <w:rPr>
                                <w:color w:val="000000" w:themeColor="text1"/>
                              </w:rPr>
                              <w:t xml:space="preserve"> supervisor</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4BF7E56F" id="Round Diagonal Corner Rectangle 59" o:spid="_x0000_s1042" style="width:244.9pt;height:167.8pt;visibility:visible;mso-wrap-style:square;mso-left-percent:-10001;mso-top-percent:-10001;mso-position-horizontal:absolute;mso-position-horizontal-relative:char;mso-position-vertical:absolute;mso-position-vertical-relative:line;mso-left-percent:-10001;mso-top-percent:-10001;v-text-anchor:bottom" coordsize="3110400,2131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" adj="-11796480,,5400" path="m508888,l3110400,r,l3110400,1622312v,281051,-227837,508888,-508888,508888l,2131200r,l,508888c,227837,227837,,508888,xe" fillcolor="#368fd4" stroked="f" strokeweight="1pt">
                <v:fill opacity="9766f"/>
                <v:stroke joinstyle="miter"/>
                <v:formulas/>
                <v:path arrowok="t" o:connecttype="custom" o:connectlocs="508888,0;3110400,0;3110400,0;3110400,1622312;2601512,2131200;0,2131200;0,2131200;0,508888;508888,0" o:connectangles="0,0,0,0,0,0,0,0,0" textboxrect="0,0,3110400,2131200"/>
                <v:textbox inset="1mm,1mm,1mm,1mm">
                  <w:txbxContent>
                    <w:p w14:paraId="6DF5A2FC" w14:textId="77777777" w:rsidR="00F25BAA" w:rsidRPr="00A21C54" w:rsidRDefault="00F25BAA" w:rsidP="00F25BAA">
                      <w:pPr>
                        <w:pStyle w:val="Quotes"/>
                        <w:rPr>
                          <w:color w:val="000000" w:themeColor="text1"/>
                        </w:rPr>
                      </w:pPr>
                      <w:r w:rsidRPr="00A21C54">
                        <w:rPr>
                          <w:color w:val="000000" w:themeColor="text1"/>
                        </w:rPr>
                        <w:t>The deployee contributed to starting the initial processes of guiding [the organisation] on disability and inclusion programming. She set up a Disability Taskforce, trained staff on disability and inclusion including the Washington Group of Questions and had started training frontline staff who interact with beneficiaries and provide direct support to persons with disability in sign language.</w:t>
                      </w:r>
                    </w:p>
                    <w:p w14:paraId="037A8C38" w14:textId="77777777" w:rsidR="00F25BAA" w:rsidRPr="00A21C54" w:rsidRDefault="00F25BAA" w:rsidP="00F25BAA">
                      <w:pPr>
                        <w:pStyle w:val="Heading3"/>
                        <w:rPr>
                          <w:color w:val="000000" w:themeColor="text1"/>
                        </w:rPr>
                      </w:pPr>
                      <w:r w:rsidRPr="00A21C54">
                        <w:rPr>
                          <w:color w:val="000000" w:themeColor="text1"/>
                        </w:rPr>
                        <w:t>Deployee supervisor</w:t>
                      </w:r>
                    </w:p>
                  </w:txbxContent>
                </v:textbox>
                <w10:anchorlock/>
              </v:shape>
            </w:pict>
          </mc:Fallback>
        </mc:AlternateContent>
      </w:r>
      <w:r w:rsidR="00194EEF">
        <w:t xml:space="preserve">    </w:t>
      </w:r>
      <w:r>
        <w:rPr>
          <w:noProof/>
        </w:rPr>
        <mc:AlternateContent>
          <mc:Choice Requires="wps">
            <w:drawing>
              <wp:inline distT="0" distB="0" distL="0" distR="0" wp14:anchorId="08C27014" wp14:editId="6B8B8EE5">
                <wp:extent cx="3110400" cy="2134787"/>
                <wp:effectExtent l="0" t="0" r="1270" b="0"/>
                <wp:docPr id="61" name="Round Diagonal Corner Rectangle 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110400" cy="2134787"/>
                        </a:xfrm>
                        <a:prstGeom prst="round2DiagRect">
                          <a:avLst>
                            <a:gd name="adj1" fmla="val 23878"/>
                            <a:gd name="adj2" fmla="val 0"/>
                          </a:avLst>
                        </a:prstGeom>
                        <a:solidFill>
                          <a:srgbClr val="368FD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773E14" w14:textId="77777777" w:rsidR="00F25BAA" w:rsidRPr="00A21C54" w:rsidRDefault="00F25BAA" w:rsidP="00F25BAA">
                            <w:pPr>
                              <w:pStyle w:val="Quotes"/>
                              <w:rPr>
                                <w:color w:val="000000" w:themeColor="text1"/>
                              </w:rPr>
                            </w:pPr>
                            <w:r w:rsidRPr="00A21C54">
                              <w:rPr>
                                <w:color w:val="000000" w:themeColor="text1"/>
                              </w:rPr>
                              <w:t xml:space="preserve">The </w:t>
                            </w:r>
                            <w:proofErr w:type="spellStart"/>
                            <w:r w:rsidRPr="00A21C54">
                              <w:rPr>
                                <w:color w:val="000000" w:themeColor="text1"/>
                              </w:rPr>
                              <w:t>deployee’s</w:t>
                            </w:r>
                            <w:proofErr w:type="spellEnd"/>
                            <w:r w:rsidRPr="00A21C54">
                              <w:rPr>
                                <w:color w:val="000000" w:themeColor="text1"/>
                              </w:rPr>
                              <w:t xml:space="preserve"> extensive work in collecting evidence on responsible behaviours and age at marriage were helpful for the program team in addressing early and child marriage issues through evidence-based approaches and strategies to transform social norms as well as reduce the impact of harmful practices at individual, household, and community levels.</w:t>
                            </w:r>
                          </w:p>
                          <w:p w14:paraId="22956ACC" w14:textId="77777777" w:rsidR="00F25BAA" w:rsidRPr="00A21C54" w:rsidRDefault="00F25BAA" w:rsidP="00F25BAA">
                            <w:pPr>
                              <w:pStyle w:val="Heading3"/>
                              <w:rPr>
                                <w:color w:val="000000" w:themeColor="text1"/>
                              </w:rPr>
                            </w:pPr>
                            <w:proofErr w:type="spellStart"/>
                            <w:r w:rsidRPr="00A21C54">
                              <w:rPr>
                                <w:color w:val="000000" w:themeColor="text1"/>
                              </w:rPr>
                              <w:t>Deployee</w:t>
                            </w:r>
                            <w:proofErr w:type="spellEnd"/>
                            <w:r w:rsidRPr="00A21C54">
                              <w:rPr>
                                <w:color w:val="000000" w:themeColor="text1"/>
                              </w:rPr>
                              <w:t xml:space="preserve"> supervisor</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08C27014" id="Round Diagonal Corner Rectangle 61" o:spid="_x0000_s1043" style="width:244.9pt;height:168.1pt;visibility:visible;mso-wrap-style:square;mso-left-percent:-10001;mso-top-percent:-10001;mso-position-horizontal:absolute;mso-position-horizontal-relative:char;mso-position-vertical:absolute;mso-position-vertical-relative:line;mso-left-percent:-10001;mso-top-percent:-10001;v-text-anchor:bottom" coordsize="3110400,213478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" adj="-11796480,,5400" path="m509744,l3110400,r,l3110400,1625043v,281524,-228220,509744,-509744,509744l,2134787r,l,509744c,228220,228220,,509744,xe" fillcolor="#368fd4" stroked="f" strokeweight="1pt">
                <v:fill opacity="9766f"/>
                <v:stroke joinstyle="miter"/>
                <v:formulas/>
                <v:path arrowok="t" o:connecttype="custom" o:connectlocs="509744,0;3110400,0;3110400,0;3110400,1625043;2600656,2134787;0,2134787;0,2134787;0,509744;509744,0" o:connectangles="0,0,0,0,0,0,0,0,0" textboxrect="0,0,3110400,2134787"/>
                <o:lock v:ext="edit" aspectratio="t"/>
                <v:textbox inset="1mm,1mm,1mm,1mm">
                  <w:txbxContent>
                    <w:p w14:paraId="3D773E14" w14:textId="77777777" w:rsidR="00F25BAA" w:rsidRPr="00A21C54" w:rsidRDefault="00F25BAA" w:rsidP="00F25BAA">
                      <w:pPr>
                        <w:pStyle w:val="Quotes"/>
                        <w:rPr>
                          <w:color w:val="000000" w:themeColor="text1"/>
                        </w:rPr>
                      </w:pPr>
                      <w:r w:rsidRPr="00A21C54">
                        <w:rPr>
                          <w:color w:val="000000" w:themeColor="text1"/>
                        </w:rPr>
                        <w:t>The deployee’s extensive work in collecting evidence on responsible behaviours and age at marriage were helpful for the program team in addressing early and child marriage issues through evidence-based approaches and strategies to transform social norms as well as reduce the impact of harmful practices at individual, household, and community levels.</w:t>
                      </w:r>
                    </w:p>
                    <w:p w14:paraId="22956ACC" w14:textId="77777777" w:rsidR="00F25BAA" w:rsidRPr="00A21C54" w:rsidRDefault="00F25BAA" w:rsidP="00F25BAA">
                      <w:pPr>
                        <w:pStyle w:val="Heading3"/>
                        <w:rPr>
                          <w:color w:val="000000" w:themeColor="text1"/>
                        </w:rPr>
                      </w:pPr>
                      <w:r w:rsidRPr="00A21C54">
                        <w:rPr>
                          <w:color w:val="000000" w:themeColor="text1"/>
                        </w:rPr>
                        <w:t>Deployee supervisor</w:t>
                      </w:r>
                    </w:p>
                  </w:txbxContent>
                </v:textbox>
                <w10:anchorlock/>
              </v:shape>
            </w:pict>
          </mc:Fallback>
        </mc:AlternateContent>
      </w:r>
    </w:p>
    <w:p w14:paraId="263C4007" w14:textId="77777777" w:rsidR="00F25BAA" w:rsidRDefault="00F25BAA" w:rsidP="00F25BAA"/>
    <w:p w14:paraId="707102F1" w14:textId="77777777" w:rsidR="00F25BAA" w:rsidRDefault="00F25BAA" w:rsidP="00F25BAA"/>
    <w:p w14:paraId="3A8ABAD5" w14:textId="77777777" w:rsidR="00F25BAA" w:rsidRDefault="00F25BAA" w:rsidP="00F25BAA"/>
    <w:p w14:paraId="772E4AC7" w14:textId="77777777" w:rsidR="00F25BAA" w:rsidRDefault="00F25BAA" w:rsidP="00F25BAA"/>
    <w:p w14:paraId="45F7A67C" w14:textId="77777777" w:rsidR="00F25BAA" w:rsidRDefault="00F25BAA" w:rsidP="00F25BAA"/>
    <w:p w14:paraId="48BAB5FE" w14:textId="77777777" w:rsidR="00F25BAA" w:rsidRDefault="00F25BAA" w:rsidP="00F25BAA"/>
    <w:p w14:paraId="3DE4AE09" w14:textId="77777777" w:rsidR="00F25BAA" w:rsidRDefault="00F25BAA" w:rsidP="00F25BAA"/>
    <w:p w14:paraId="08F5642B" w14:textId="77777777" w:rsidR="00F25BAA" w:rsidRDefault="00F25BAA" w:rsidP="00F25BAA"/>
    <w:p w14:paraId="49107161" w14:textId="77777777" w:rsidR="00F25BAA" w:rsidRDefault="00F25BAA" w:rsidP="00F25BAA"/>
    <w:p w14:paraId="16DA7314" w14:textId="77777777" w:rsidR="00F25BAA" w:rsidRDefault="00F25BAA" w:rsidP="00F25BAA"/>
    <w:p w14:paraId="557D7BC3" w14:textId="77777777" w:rsidR="00F25BAA" w:rsidRDefault="00F25BAA" w:rsidP="00F25BAA"/>
    <w:p w14:paraId="4A01DC34" w14:textId="77777777" w:rsidR="00F25BAA" w:rsidRDefault="00F25BAA" w:rsidP="00F25BAA">
      <w:r w:rsidRPr="001A114F">
        <w:rPr>
          <w:noProof/>
        </w:rPr>
        <w:drawing>
          <wp:anchor distT="0" distB="0" distL="114300" distR="114300" simplePos="0" relativeHeight="251654144" behindDoc="1" locked="0" layoutInCell="1" allowOverlap="1" wp14:anchorId="501F3234" wp14:editId="43A51831">
            <wp:simplePos x="0" y="0"/>
            <wp:positionH relativeFrom="page">
              <wp:align>center</wp:align>
            </wp:positionH>
            <wp:positionV relativeFrom="page">
              <wp:align>bottom</wp:align>
            </wp:positionV>
            <wp:extent cx="7548880" cy="6381750"/>
            <wp:effectExtent l="0" t="0" r="0" b="0"/>
            <wp:wrapNone/>
            <wp:docPr id="56" name="Picture 56" descr="Seven women sit and stand around a desk in an office. The woman on the far left is wearing a beige Australia Assists polo shirt. Four women wear orange UNFPA vests. Most of the women wear surgical masks. Notebooks, tissues and hand sanitizer sit on the table.&#10;&#10;Caption: Dibya, MEAL Specialist with UNFPA in Lebanon, talks to case management workers of GBV cases in Lebanon (Syrian and Lebanese survivors), to help inform UNFPA’s monitoring systems. Photo suppl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even women sit and stand around a desk in an office. The woman on the far left is wearing a beige Australia Assists polo shirt. Four women wear orange UNFPA vests. Most of the women wear surgical masks. Notebooks, tissues and hand sanitizer sit on the table.&#10;&#10;Caption: Dibya, MEAL Specialist with UNFPA in Lebanon, talks to case management workers of GBV cases in Lebanon (Syrian and Lebanese survivors), to help inform UNFPA’s monitoring systems. Photo supplied."/>
                    <pic:cNvPicPr/>
                  </pic:nvPicPr>
                  <pic:blipFill>
                    <a:blip r:embed="rId58" cstate="email">
                      <a:extLst>
                        <a:ext uri="{28A0092B-C50C-407E-A947-70E740481C1C}">
                          <a14:useLocalDpi xmlns:a14="http://schemas.microsoft.com/office/drawing/2010/main"/>
                        </a:ext>
                      </a:extLst>
                    </a:blip>
                    <a:stretch>
                      <a:fillRect/>
                    </a:stretch>
                  </pic:blipFill>
                  <pic:spPr>
                    <a:xfrm>
                      <a:off x="0" y="0"/>
                      <a:ext cx="7549200" cy="6381928"/>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469941A" w14:textId="77777777" w:rsidR="00F25BAA" w:rsidRPr="006C05DB" w:rsidRDefault="00F25BAA" w:rsidP="00F25BAA">
      <w:pPr>
        <w:pStyle w:val="HeadingBLUE"/>
      </w:pPr>
      <w:bookmarkStart w:id="17" w:name="_Toc122119711"/>
      <w:r w:rsidRPr="000F759C">
        <w:t>Africa</w:t>
      </w:r>
      <w:bookmarkEnd w:id="17"/>
    </w:p>
    <w:p w14:paraId="216381CA" w14:textId="77777777" w:rsidR="00F25BAA" w:rsidRPr="006C05DB" w:rsidRDefault="00F25BAA" w:rsidP="00F25BAA">
      <w:r w:rsidRPr="006C05DB">
        <w:rPr>
          <w:noProof/>
        </w:rPr>
        <w:drawing>
          <wp:inline distT="0" distB="0" distL="0" distR="0" wp14:anchorId="4109A65D" wp14:editId="32B1D9C3">
            <wp:extent cx="6642100" cy="1549400"/>
            <wp:effectExtent l="0" t="0" r="0" b="0"/>
            <wp:docPr id="64" name="Picture 64" descr="Infographic: &#10;13 deployments - 54 per cent she/her, 1 regional deployee&#10;45 deployment months &#10;6 countries &#10;8 host organis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Infographic: &#10;13 deployments - 54 per cent she/her, 1 regional deployee&#10;45 deployment months &#10;6 countries &#10;8 host organisations "/>
                    <pic:cNvPicPr/>
                  </pic:nvPicPr>
                  <pic:blipFill>
                    <a:blip r:embed="rId59" cstate="email">
                      <a:extLst>
                        <a:ext uri="{28A0092B-C50C-407E-A947-70E740481C1C}">
                          <a14:useLocalDpi xmlns:a14="http://schemas.microsoft.com/office/drawing/2010/main"/>
                        </a:ext>
                      </a:extLst>
                    </a:blip>
                    <a:stretch>
                      <a:fillRect/>
                    </a:stretch>
                  </pic:blipFill>
                  <pic:spPr>
                    <a:xfrm>
                      <a:off x="0" y="0"/>
                      <a:ext cx="6642100" cy="1549400"/>
                    </a:xfrm>
                    <a:prstGeom prst="rect">
                      <a:avLst/>
                    </a:prstGeom>
                  </pic:spPr>
                </pic:pic>
              </a:graphicData>
            </a:graphic>
          </wp:inline>
        </w:drawing>
      </w:r>
    </w:p>
    <w:p w14:paraId="0176DBC8" w14:textId="77777777" w:rsidR="00F25BAA" w:rsidRPr="003D26E4" w:rsidRDefault="00F25BAA" w:rsidP="00F25BAA"/>
    <w:p w14:paraId="47DA4060" w14:textId="77777777" w:rsidR="00F25BAA" w:rsidRPr="000E262C" w:rsidRDefault="00F25BAA" w:rsidP="00F25BAA">
      <w:pPr>
        <w:rPr>
          <w:rStyle w:val="SubtleEmphasis"/>
        </w:rPr>
      </w:pPr>
      <w:r w:rsidRPr="000E262C">
        <w:rPr>
          <w:rStyle w:val="SubtleEmphasis"/>
        </w:rPr>
        <w:t xml:space="preserve">Thirteen specialists deployed to Africa during FY22 representing a doubling of deployment months from the year prior. This enabled new countries to be supported under the Program, including Niger, Nigeria, </w:t>
      </w:r>
      <w:proofErr w:type="gramStart"/>
      <w:r w:rsidRPr="000E262C">
        <w:rPr>
          <w:rStyle w:val="SubtleEmphasis"/>
        </w:rPr>
        <w:t>Sudan</w:t>
      </w:r>
      <w:proofErr w:type="gramEnd"/>
      <w:r w:rsidRPr="000E262C">
        <w:rPr>
          <w:rStyle w:val="SubtleEmphasis"/>
        </w:rPr>
        <w:t xml:space="preserve"> and Zimbabwe. The Program supported emerging needs such as the conflict in Tigray, protracted crises in Nigeria and Sudan, and more proactive, </w:t>
      </w:r>
      <w:proofErr w:type="gramStart"/>
      <w:r w:rsidRPr="000E262C">
        <w:rPr>
          <w:rStyle w:val="SubtleEmphasis"/>
        </w:rPr>
        <w:t>regionally-focused</w:t>
      </w:r>
      <w:proofErr w:type="gramEnd"/>
      <w:r w:rsidRPr="000E262C">
        <w:rPr>
          <w:rStyle w:val="SubtleEmphasis"/>
        </w:rPr>
        <w:t xml:space="preserve"> development initiatives in Kenya and Zimbabwe. Ethiopia remained the country receiving the most support via the Program (five deployments).</w:t>
      </w:r>
    </w:p>
    <w:p w14:paraId="1AE48FF9" w14:textId="77777777" w:rsidR="00F25BAA" w:rsidRDefault="00F25BAA" w:rsidP="00F25BAA"/>
    <w:p w14:paraId="4D741461" w14:textId="77777777" w:rsidR="00F25BAA" w:rsidRPr="000E262C" w:rsidRDefault="00F25BAA" w:rsidP="00F25BAA">
      <w:pPr>
        <w:pStyle w:val="Heading2"/>
      </w:pPr>
      <w:r w:rsidRPr="000E262C">
        <w:t>Across the disaster cycle</w:t>
      </w:r>
    </w:p>
    <w:p w14:paraId="793EADAB" w14:textId="77777777" w:rsidR="00F25BAA" w:rsidRDefault="00F25BAA" w:rsidP="00F25BAA">
      <w:r>
        <w:t xml:space="preserve">Deployments continued to focus primarily on crisis response and recovery. With the conflict in Ethiopia persisting and at times intensifying, Australia Assists </w:t>
      </w:r>
      <w:proofErr w:type="spellStart"/>
      <w:r>
        <w:t>deployees</w:t>
      </w:r>
      <w:proofErr w:type="spellEnd"/>
      <w:r>
        <w:t xml:space="preserve"> provided expertise in cash-based transfers, education in emergencies, information management and government-led durable solutions to support communities impacted by mass displacement. In Sudan, a country hosting more than four million displaced people, civil-military </w:t>
      </w:r>
      <w:proofErr w:type="gramStart"/>
      <w:r>
        <w:t>coordination</w:t>
      </w:r>
      <w:proofErr w:type="gramEnd"/>
      <w:r>
        <w:t xml:space="preserve"> and shelter cluster support enhanced information flows to ensure timely and appropriate interventions for refugees and internally displaced people.</w:t>
      </w:r>
    </w:p>
    <w:p w14:paraId="7499708E" w14:textId="77777777" w:rsidR="00F25BAA" w:rsidRDefault="00F25BAA" w:rsidP="00F25BAA"/>
    <w:p w14:paraId="3D7FE61B" w14:textId="77777777" w:rsidR="00F25BAA" w:rsidRDefault="00F25BAA" w:rsidP="00F25BAA">
      <w:proofErr w:type="gramStart"/>
      <w:r>
        <w:t>Echoing trends in the Middle East, there</w:t>
      </w:r>
      <w:proofErr w:type="gramEnd"/>
      <w:r>
        <w:t xml:space="preserve"> was also a rise in deployments focused on crisis mitigation, demonstrating the intent and capability of the Program in operating across the disaster cycle. The Program worked with:</w:t>
      </w:r>
    </w:p>
    <w:p w14:paraId="6EAB70A6" w14:textId="77777777" w:rsidR="00F25BAA" w:rsidRDefault="00F25BAA" w:rsidP="00F25BAA"/>
    <w:p w14:paraId="420D7E26" w14:textId="77777777" w:rsidR="00F25BAA" w:rsidRDefault="00F25BAA" w:rsidP="00F25BAA">
      <w:pPr>
        <w:pStyle w:val="ListParagraph"/>
        <w:numPr>
          <w:ilvl w:val="0"/>
          <w:numId w:val="22"/>
        </w:numPr>
      </w:pPr>
      <w:r>
        <w:t>UNESCO’s Education sector to develop the Disaster Risk reduction Strategy for the Southern Africa region, encompassing nine member states.</w:t>
      </w:r>
    </w:p>
    <w:p w14:paraId="1AAD5CBC" w14:textId="77777777" w:rsidR="00F25BAA" w:rsidRDefault="00F25BAA" w:rsidP="00F25BAA">
      <w:pPr>
        <w:pStyle w:val="ListParagraph"/>
        <w:numPr>
          <w:ilvl w:val="0"/>
          <w:numId w:val="22"/>
        </w:numPr>
      </w:pPr>
      <w:r>
        <w:t xml:space="preserve">UN Women Kenya to embed the prevention of violent extremism into the women, </w:t>
      </w:r>
      <w:proofErr w:type="gramStart"/>
      <w:r>
        <w:t>peace</w:t>
      </w:r>
      <w:proofErr w:type="gramEnd"/>
      <w:r>
        <w:t xml:space="preserve"> and security agenda. </w:t>
      </w:r>
    </w:p>
    <w:p w14:paraId="07CB657A" w14:textId="77777777" w:rsidR="00F25BAA" w:rsidRDefault="00F25BAA" w:rsidP="00F25BAA"/>
    <w:p w14:paraId="2100B03F" w14:textId="77777777" w:rsidR="00F25BAA" w:rsidRDefault="00F25BAA" w:rsidP="00F25BAA">
      <w:r>
        <w:t>Though humanitarian trends on the continent will likely dictate ongoing demand for response and recovery capacity, the Program will continue to seek and expand opportunities for deployments that focus proactively on crisis prevention.</w:t>
      </w:r>
      <w:r>
        <w:cr/>
      </w:r>
    </w:p>
    <w:p w14:paraId="327619D5" w14:textId="77777777" w:rsidR="00F25BAA" w:rsidRPr="000E262C" w:rsidRDefault="00F25BAA" w:rsidP="00F25BAA">
      <w:pPr>
        <w:pStyle w:val="Heading2"/>
      </w:pPr>
      <w:r w:rsidRPr="000E262C">
        <w:t xml:space="preserve">Peace and stability </w:t>
      </w:r>
    </w:p>
    <w:p w14:paraId="77C9DC03" w14:textId="77777777" w:rsidR="00F25BAA" w:rsidRDefault="00F25BAA" w:rsidP="00F25BAA">
      <w:r>
        <w:t>Seven additional deployments were supported during FY22 due to additional Peace and Stability funding. This provided a welcome boost to program visibility on the continent.</w:t>
      </w:r>
    </w:p>
    <w:p w14:paraId="160A64EA" w14:textId="77777777" w:rsidR="00F25BAA" w:rsidRDefault="00F25BAA" w:rsidP="00F25BAA"/>
    <w:p w14:paraId="27CE285F" w14:textId="77777777" w:rsidR="00F25BAA" w:rsidRDefault="00F25BAA" w:rsidP="00F25BAA">
      <w:pPr>
        <w:pStyle w:val="ListParagraph"/>
        <w:numPr>
          <w:ilvl w:val="0"/>
          <w:numId w:val="23"/>
        </w:numPr>
      </w:pPr>
      <w:r>
        <w:t xml:space="preserve">Australia Assists’ first </w:t>
      </w:r>
      <w:proofErr w:type="spellStart"/>
      <w:r>
        <w:t>deployee</w:t>
      </w:r>
      <w:proofErr w:type="spellEnd"/>
      <w:r>
        <w:t xml:space="preserve"> to north-east Nigeria enabled a greater focus on accountability to </w:t>
      </w:r>
      <w:proofErr w:type="gramStart"/>
      <w:r>
        <w:t>affected</w:t>
      </w:r>
      <w:proofErr w:type="gramEnd"/>
      <w:r>
        <w:t xml:space="preserve"> populations in one of Africa’s most protracted crises. In doing so, this deployment demonstrates the Program’s increasing ability to access complex operational settings where there is high humanitarian need.</w:t>
      </w:r>
    </w:p>
    <w:p w14:paraId="2AEF834E" w14:textId="2966D024" w:rsidR="00F25BAA" w:rsidRDefault="00F25BAA" w:rsidP="00F25BAA">
      <w:pPr>
        <w:pStyle w:val="ListParagraph"/>
        <w:numPr>
          <w:ilvl w:val="0"/>
          <w:numId w:val="23"/>
        </w:numPr>
      </w:pPr>
      <w:r>
        <w:t xml:space="preserve">The Program assisted UNESCO’s Regional Office for East Africa with technical guidance on sustainable resource </w:t>
      </w:r>
      <w:r w:rsidR="0044432B" w:rsidRPr="0044432B">
        <w:t>mobilisation</w:t>
      </w:r>
      <w:r>
        <w:t xml:space="preserve"> strategy. Once implemented, the office will have a greater capacity to facilitate education programs throughout its 13 member countries, promoting lifelong quality education for children, youth and adults in emergency response and long-term recovery contexts.</w:t>
      </w:r>
    </w:p>
    <w:p w14:paraId="418D030E" w14:textId="77777777" w:rsidR="00F25BAA" w:rsidRDefault="00F25BAA" w:rsidP="00F25BAA"/>
    <w:p w14:paraId="59BB0102" w14:textId="33CA181A" w:rsidR="00F25BAA" w:rsidRDefault="00E3222B" w:rsidP="00F25BAA">
      <w:r>
        <w:rPr>
          <w:noProof/>
        </w:rPr>
        <mc:AlternateContent>
          <mc:Choice Requires="wps">
            <w:drawing>
              <wp:inline distT="0" distB="0" distL="0" distR="0" wp14:anchorId="6B0B7915" wp14:editId="2519E238">
                <wp:extent cx="6649085" cy="2047461"/>
                <wp:effectExtent l="0" t="0" r="5715" b="0"/>
                <wp:docPr id="68" name="Round Diagonal Corner Rectangle 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649085" cy="2047461"/>
                        </a:xfrm>
                        <a:prstGeom prst="round2DiagRect">
                          <a:avLst>
                            <a:gd name="adj1" fmla="val 23878"/>
                            <a:gd name="adj2" fmla="val 0"/>
                          </a:avLst>
                        </a:prstGeom>
                        <a:solidFill>
                          <a:srgbClr val="EB0029">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60AF04" w14:textId="77777777" w:rsidR="00F25BAA" w:rsidRPr="00A21C54" w:rsidRDefault="00F25BAA" w:rsidP="00F25BAA">
                            <w:pPr>
                              <w:pStyle w:val="Heading2"/>
                              <w:rPr>
                                <w:color w:val="000000" w:themeColor="text1"/>
                              </w:rPr>
                            </w:pPr>
                            <w:r w:rsidRPr="00A21C54">
                              <w:rPr>
                                <w:color w:val="000000" w:themeColor="text1"/>
                              </w:rPr>
                              <w:t>What challenges emerged?</w:t>
                            </w:r>
                          </w:p>
                          <w:p w14:paraId="5F270EC2" w14:textId="77777777" w:rsidR="00F25BAA" w:rsidRPr="00A21C54" w:rsidRDefault="00F25BAA" w:rsidP="00F25BAA"/>
                          <w:p w14:paraId="786E0E4D" w14:textId="77777777" w:rsidR="00F25BAA" w:rsidRPr="00A21C54" w:rsidRDefault="00F25BAA" w:rsidP="00F25BAA">
                            <w:pPr>
                              <w:pStyle w:val="Heading3"/>
                              <w:rPr>
                                <w:color w:val="000000" w:themeColor="text1"/>
                              </w:rPr>
                            </w:pPr>
                            <w:r w:rsidRPr="00A21C54">
                              <w:rPr>
                                <w:color w:val="000000" w:themeColor="text1"/>
                              </w:rPr>
                              <w:t>Localisation</w:t>
                            </w:r>
                          </w:p>
                          <w:p w14:paraId="31279A68" w14:textId="77777777" w:rsidR="00F25BAA" w:rsidRPr="00A21C54" w:rsidRDefault="00F25BAA" w:rsidP="00F25BAA">
                            <w:r w:rsidRPr="00A21C54">
                              <w:t>Achieving deployment of local specialists within the Africa region has been a challenge, with only one regionally recruited candidate deployed in FY22. Consideration will be given to identifying barriers to recruitment, with a view to accelerating progress in FY23.</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6B0B7915" id="Round Diagonal Corner Rectangle 68" o:spid="_x0000_s1044" style="width:523.55pt;height:161.2pt;visibility:visible;mso-wrap-style:square;mso-left-percent:-10001;mso-top-percent:-10001;mso-position-horizontal:absolute;mso-position-horizontal-relative:char;mso-position-vertical:absolute;mso-position-vertical-relative:line;mso-left-percent:-10001;mso-top-percent:-10001;v-text-anchor:bottom" coordsize="6649085,204746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" adj="-11796480,,5400" path="m488893,l6649085,r,l6649085,1558568v,270008,-218885,488893,-488893,488893l,2047461r,l,488893c,218885,218885,,488893,xe" fillcolor="#eb0029" stroked="f" strokeweight="1pt">
                <v:fill opacity="6682f"/>
                <v:stroke joinstyle="miter"/>
                <v:formulas/>
                <v:path arrowok="t" o:connecttype="custom" o:connectlocs="488893,0;6649085,0;6649085,0;6649085,1558568;6160192,2047461;0,2047461;0,2047461;0,488893;488893,0" o:connectangles="0,0,0,0,0,0,0,0,0" textboxrect="0,0,6649085,2047461"/>
                <o:lock v:ext="edit" aspectratio="t"/>
                <v:textbox inset="1mm,1mm,1mm,1mm">
                  <w:txbxContent>
                    <w:p w14:paraId="7360AF04" w14:textId="77777777" w:rsidR="00F25BAA" w:rsidRPr="00A21C54" w:rsidRDefault="00F25BAA" w:rsidP="00F25BAA">
                      <w:pPr>
                        <w:pStyle w:val="Heading2"/>
                        <w:rPr>
                          <w:color w:val="000000" w:themeColor="text1"/>
                        </w:rPr>
                      </w:pPr>
                      <w:r w:rsidRPr="00A21C54">
                        <w:rPr>
                          <w:color w:val="000000" w:themeColor="text1"/>
                        </w:rPr>
                        <w:t>What challenges emerged?</w:t>
                      </w:r>
                    </w:p>
                    <w:p w14:paraId="5F270EC2" w14:textId="77777777" w:rsidR="00F25BAA" w:rsidRPr="00A21C54" w:rsidRDefault="00F25BAA" w:rsidP="00F25BAA"/>
                    <w:p w14:paraId="786E0E4D" w14:textId="77777777" w:rsidR="00F25BAA" w:rsidRPr="00A21C54" w:rsidRDefault="00F25BAA" w:rsidP="00F25BAA">
                      <w:pPr>
                        <w:pStyle w:val="Heading3"/>
                        <w:rPr>
                          <w:color w:val="000000" w:themeColor="text1"/>
                        </w:rPr>
                      </w:pPr>
                      <w:r w:rsidRPr="00A21C54">
                        <w:rPr>
                          <w:color w:val="000000" w:themeColor="text1"/>
                        </w:rPr>
                        <w:t>Localisation</w:t>
                      </w:r>
                    </w:p>
                    <w:p w14:paraId="31279A68" w14:textId="77777777" w:rsidR="00F25BAA" w:rsidRPr="00A21C54" w:rsidRDefault="00F25BAA" w:rsidP="00F25BAA">
                      <w:r w:rsidRPr="00A21C54">
                        <w:t>Achieving deployment of local specialists within the Africa region has been a challenge, with only one regionally recruited candidate deployed in FY22. Consideration will be given to identifying barriers to recruitment, with a view to accelerating progress in FY23.</w:t>
                      </w:r>
                    </w:p>
                  </w:txbxContent>
                </v:textbox>
                <w10:anchorlock/>
              </v:shape>
            </w:pict>
          </mc:Fallback>
        </mc:AlternateContent>
      </w:r>
    </w:p>
    <w:p w14:paraId="48507429" w14:textId="77777777" w:rsidR="00F25BAA" w:rsidRDefault="00F25BAA" w:rsidP="00F25BAA"/>
    <w:p w14:paraId="518522F5" w14:textId="03473A9E" w:rsidR="00F25BAA" w:rsidRDefault="00E3222B" w:rsidP="00F25BAA">
      <w:r>
        <w:rPr>
          <w:noProof/>
        </w:rPr>
        <mc:AlternateContent>
          <mc:Choice Requires="wps">
            <w:drawing>
              <wp:inline distT="0" distB="0" distL="0" distR="0" wp14:anchorId="3724C307" wp14:editId="46F71B96">
                <wp:extent cx="2850776" cy="2131200"/>
                <wp:effectExtent l="0" t="0" r="0" b="2540"/>
                <wp:docPr id="66" name="Round Diagonal Corner Rectangle 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50776" cy="2131200"/>
                        </a:xfrm>
                        <a:prstGeom prst="round2DiagRect">
                          <a:avLst>
                            <a:gd name="adj1" fmla="val 23878"/>
                            <a:gd name="adj2" fmla="val 0"/>
                          </a:avLst>
                        </a:prstGeom>
                        <a:solidFill>
                          <a:srgbClr val="368FD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9D6F5D" w14:textId="77777777" w:rsidR="00F25BAA" w:rsidRPr="00A21C54" w:rsidRDefault="00F25BAA" w:rsidP="00F25BAA">
                            <w:pPr>
                              <w:pStyle w:val="Quotes"/>
                              <w:rPr>
                                <w:color w:val="000000" w:themeColor="text1"/>
                              </w:rPr>
                            </w:pPr>
                            <w:r w:rsidRPr="00A21C54">
                              <w:rPr>
                                <w:color w:val="000000" w:themeColor="text1"/>
                              </w:rPr>
                              <w:t xml:space="preserve">The </w:t>
                            </w:r>
                            <w:proofErr w:type="spellStart"/>
                            <w:r w:rsidRPr="00A21C54">
                              <w:rPr>
                                <w:color w:val="000000" w:themeColor="text1"/>
                              </w:rPr>
                              <w:t>deployee</w:t>
                            </w:r>
                            <w:proofErr w:type="spellEnd"/>
                            <w:r w:rsidRPr="00A21C54">
                              <w:rPr>
                                <w:color w:val="000000" w:themeColor="text1"/>
                              </w:rPr>
                              <w:t xml:space="preserve"> showed high commitment and professionalism during her assignment in the Regional Office for Southern Africa... She leaves a legacy in form of strategic documents which support offices’ future work in disaster risk reduction.</w:t>
                            </w:r>
                          </w:p>
                          <w:p w14:paraId="40C638A6" w14:textId="77777777" w:rsidR="00F25BAA" w:rsidRPr="00A21C54" w:rsidRDefault="00F25BAA" w:rsidP="00F25BAA">
                            <w:pPr>
                              <w:pStyle w:val="Heading3"/>
                              <w:rPr>
                                <w:color w:val="000000" w:themeColor="text1"/>
                              </w:rPr>
                            </w:pPr>
                            <w:proofErr w:type="spellStart"/>
                            <w:r w:rsidRPr="00A21C54">
                              <w:rPr>
                                <w:color w:val="000000" w:themeColor="text1"/>
                              </w:rPr>
                              <w:t>Deployee</w:t>
                            </w:r>
                            <w:proofErr w:type="spellEnd"/>
                            <w:r w:rsidRPr="00A21C54">
                              <w:rPr>
                                <w:color w:val="000000" w:themeColor="text1"/>
                              </w:rPr>
                              <w:t xml:space="preserve"> supervisor</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3724C307" id="Round Diagonal Corner Rectangle 66" o:spid="_x0000_s1045" style="width:224.45pt;height:167.8pt;visibility:visible;mso-wrap-style:square;mso-left-percent:-10001;mso-top-percent:-10001;mso-position-horizontal:absolute;mso-position-horizontal-relative:char;mso-position-vertical:absolute;mso-position-vertical-relative:line;mso-left-percent:-10001;mso-top-percent:-10001;v-text-anchor:bottom" coordsize="2850776,2131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" adj="-11796480,,5400" path="m508888,l2850776,r,l2850776,1622312v,281051,-227837,508888,-508888,508888l,2131200r,l,508888c,227837,227837,,508888,xe" fillcolor="#368fd4" stroked="f" strokeweight="1pt">
                <v:fill opacity="9766f"/>
                <v:stroke joinstyle="miter"/>
                <v:formulas/>
                <v:path arrowok="t" o:connecttype="custom" o:connectlocs="508888,0;2850776,0;2850776,0;2850776,1622312;2341888,2131200;0,2131200;0,2131200;0,508888;508888,0" o:connectangles="0,0,0,0,0,0,0,0,0" textboxrect="0,0,2850776,2131200"/>
                <o:lock v:ext="edit" aspectratio="t"/>
                <v:textbox inset="1mm,1mm,1mm,1mm">
                  <w:txbxContent>
                    <w:p w14:paraId="669D6F5D" w14:textId="77777777" w:rsidR="00F25BAA" w:rsidRPr="00A21C54" w:rsidRDefault="00F25BAA" w:rsidP="00F25BAA">
                      <w:pPr>
                        <w:pStyle w:val="Quotes"/>
                        <w:rPr>
                          <w:color w:val="000000" w:themeColor="text1"/>
                        </w:rPr>
                      </w:pPr>
                      <w:r w:rsidRPr="00A21C54">
                        <w:rPr>
                          <w:color w:val="000000" w:themeColor="text1"/>
                        </w:rPr>
                        <w:t>The deployee showed high commitment and professionalism during her assignment in the Regional Office for Southern Africa... She leaves a legacy in form of strategic documents which support offices’ future work in disaster risk reduction.</w:t>
                      </w:r>
                    </w:p>
                    <w:p w14:paraId="40C638A6" w14:textId="77777777" w:rsidR="00F25BAA" w:rsidRPr="00A21C54" w:rsidRDefault="00F25BAA" w:rsidP="00F25BAA">
                      <w:pPr>
                        <w:pStyle w:val="Heading3"/>
                        <w:rPr>
                          <w:color w:val="000000" w:themeColor="text1"/>
                        </w:rPr>
                      </w:pPr>
                      <w:r w:rsidRPr="00A21C54">
                        <w:rPr>
                          <w:color w:val="000000" w:themeColor="text1"/>
                        </w:rPr>
                        <w:t>Deployee supervisor</w:t>
                      </w:r>
                    </w:p>
                  </w:txbxContent>
                </v:textbox>
                <w10:anchorlock/>
              </v:shape>
            </w:pict>
          </mc:Fallback>
        </mc:AlternateContent>
      </w:r>
      <w:r w:rsidR="001F26BA">
        <w:t xml:space="preserve">    </w:t>
      </w:r>
      <w:r>
        <w:rPr>
          <w:noProof/>
        </w:rPr>
        <mc:AlternateContent>
          <mc:Choice Requires="wps">
            <w:drawing>
              <wp:inline distT="0" distB="0" distL="0" distR="0" wp14:anchorId="74FAB47E" wp14:editId="73C17987">
                <wp:extent cx="3110400" cy="2134787"/>
                <wp:effectExtent l="0" t="0" r="1270" b="0"/>
                <wp:docPr id="67" name="Round Diagonal Corner Rectangle 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110400" cy="2134787"/>
                        </a:xfrm>
                        <a:prstGeom prst="round2DiagRect">
                          <a:avLst>
                            <a:gd name="adj1" fmla="val 23878"/>
                            <a:gd name="adj2" fmla="val 0"/>
                          </a:avLst>
                        </a:prstGeom>
                        <a:solidFill>
                          <a:srgbClr val="368FD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C1D99C" w14:textId="45722B0B" w:rsidR="00F25BAA" w:rsidRPr="00A21C54" w:rsidRDefault="00F25BAA" w:rsidP="00F25BAA">
                            <w:pPr>
                              <w:pStyle w:val="Quotes"/>
                              <w:rPr>
                                <w:color w:val="000000" w:themeColor="text1"/>
                              </w:rPr>
                            </w:pPr>
                            <w:r w:rsidRPr="00A21C54">
                              <w:rPr>
                                <w:color w:val="000000" w:themeColor="text1"/>
                              </w:rPr>
                              <w:t>Strategically embedded in key roles with DFAT counterpart organisations, Australia Assist</w:t>
                            </w:r>
                            <w:r w:rsidR="0021478F">
                              <w:rPr>
                                <w:color w:val="000000" w:themeColor="text1"/>
                              </w:rPr>
                              <w:t>s</w:t>
                            </w:r>
                            <w:r w:rsidRPr="00A21C54">
                              <w:rPr>
                                <w:color w:val="000000" w:themeColor="text1"/>
                              </w:rPr>
                              <w:t xml:space="preserve"> </w:t>
                            </w:r>
                            <w:proofErr w:type="spellStart"/>
                            <w:r w:rsidRPr="00A21C54">
                              <w:rPr>
                                <w:color w:val="000000" w:themeColor="text1"/>
                              </w:rPr>
                              <w:t>deployees</w:t>
                            </w:r>
                            <w:proofErr w:type="spellEnd"/>
                            <w:r w:rsidRPr="00A21C54">
                              <w:rPr>
                                <w:color w:val="000000" w:themeColor="text1"/>
                              </w:rPr>
                              <w:t xml:space="preserve"> in Kenya have rapidly developed excellent reputations in their sectors allowing them to positively influence beyond the scope of their initial roles - outstanding branding for Australia in East Africa.</w:t>
                            </w:r>
                          </w:p>
                          <w:p w14:paraId="49C5F68F" w14:textId="77777777" w:rsidR="00F25BAA" w:rsidRPr="00A21C54" w:rsidRDefault="00F25BAA" w:rsidP="00F25BAA">
                            <w:pPr>
                              <w:pStyle w:val="Heading3"/>
                              <w:jc w:val="left"/>
                              <w:rPr>
                                <w:color w:val="000000" w:themeColor="text1"/>
                              </w:rPr>
                            </w:pPr>
                            <w:r w:rsidRPr="00A21C54">
                              <w:rPr>
                                <w:color w:val="000000" w:themeColor="text1"/>
                              </w:rPr>
                              <w:t>Second Secretary, Australian High Commission Nairobi</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74FAB47E" id="Round Diagonal Corner Rectangle 67" o:spid="_x0000_s1046" style="width:244.9pt;height:168.1pt;visibility:visible;mso-wrap-style:square;mso-left-percent:-10001;mso-top-percent:-10001;mso-position-horizontal:absolute;mso-position-horizontal-relative:char;mso-position-vertical:absolute;mso-position-vertical-relative:line;mso-left-percent:-10001;mso-top-percent:-10001;v-text-anchor:bottom" coordsize="3110400,213478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" adj="-11796480,,5400" path="m509744,l3110400,r,l3110400,1625043v,281524,-228220,509744,-509744,509744l,2134787r,l,509744c,228220,228220,,509744,xe" fillcolor="#368fd4" stroked="f" strokeweight="1pt">
                <v:fill opacity="9766f"/>
                <v:stroke joinstyle="miter"/>
                <v:formulas/>
                <v:path arrowok="t" o:connecttype="custom" o:connectlocs="509744,0;3110400,0;3110400,0;3110400,1625043;2600656,2134787;0,2134787;0,2134787;0,509744;509744,0" o:connectangles="0,0,0,0,0,0,0,0,0" textboxrect="0,0,3110400,2134787"/>
                <o:lock v:ext="edit" aspectratio="t"/>
                <v:textbox inset="1mm,1mm,1mm,1mm">
                  <w:txbxContent>
                    <w:p w14:paraId="0AC1D99C" w14:textId="45722B0B" w:rsidR="00F25BAA" w:rsidRPr="00A21C54" w:rsidRDefault="00F25BAA" w:rsidP="00F25BAA">
                      <w:pPr>
                        <w:pStyle w:val="Quotes"/>
                        <w:rPr>
                          <w:color w:val="000000" w:themeColor="text1"/>
                        </w:rPr>
                      </w:pPr>
                      <w:r w:rsidRPr="00A21C54">
                        <w:rPr>
                          <w:color w:val="000000" w:themeColor="text1"/>
                        </w:rPr>
                        <w:t>Strategically embedded in key roles with DFAT counterpart organisations, Australia Assist</w:t>
                      </w:r>
                      <w:r w:rsidR="0021478F">
                        <w:rPr>
                          <w:color w:val="000000" w:themeColor="text1"/>
                        </w:rPr>
                        <w:t>s</w:t>
                      </w:r>
                      <w:r w:rsidRPr="00A21C54">
                        <w:rPr>
                          <w:color w:val="000000" w:themeColor="text1"/>
                        </w:rPr>
                        <w:t xml:space="preserve"> </w:t>
                      </w:r>
                      <w:proofErr w:type="spellStart"/>
                      <w:r w:rsidRPr="00A21C54">
                        <w:rPr>
                          <w:color w:val="000000" w:themeColor="text1"/>
                        </w:rPr>
                        <w:t>deployees</w:t>
                      </w:r>
                      <w:proofErr w:type="spellEnd"/>
                      <w:r w:rsidRPr="00A21C54">
                        <w:rPr>
                          <w:color w:val="000000" w:themeColor="text1"/>
                        </w:rPr>
                        <w:t xml:space="preserve"> in Kenya have rapidly developed excellent reputations in their sectors allowing them to positively influence beyond the scope of their initial roles - outstanding branding for Australia in East Africa.</w:t>
                      </w:r>
                    </w:p>
                    <w:p w14:paraId="49C5F68F" w14:textId="77777777" w:rsidR="00F25BAA" w:rsidRPr="00A21C54" w:rsidRDefault="00F25BAA" w:rsidP="00F25BAA">
                      <w:pPr>
                        <w:pStyle w:val="Heading3"/>
                        <w:jc w:val="left"/>
                        <w:rPr>
                          <w:color w:val="000000" w:themeColor="text1"/>
                        </w:rPr>
                      </w:pPr>
                      <w:r w:rsidRPr="00A21C54">
                        <w:rPr>
                          <w:color w:val="000000" w:themeColor="text1"/>
                        </w:rPr>
                        <w:t>Second Secretary, Australian High Commission Nairobi</w:t>
                      </w:r>
                    </w:p>
                  </w:txbxContent>
                </v:textbox>
                <w10:anchorlock/>
              </v:shape>
            </w:pict>
          </mc:Fallback>
        </mc:AlternateContent>
      </w:r>
    </w:p>
    <w:p w14:paraId="1A42DC18" w14:textId="69716F0D" w:rsidR="00F25BAA" w:rsidRDefault="00F25BAA" w:rsidP="00F25BAA"/>
    <w:p w14:paraId="120250B3" w14:textId="1F7FD55D" w:rsidR="00F25BAA" w:rsidRDefault="00E3222B" w:rsidP="00F25BAA">
      <w:r>
        <w:rPr>
          <w:noProof/>
        </w:rPr>
        <mc:AlternateContent>
          <mc:Choice Requires="wps">
            <w:drawing>
              <wp:inline distT="0" distB="0" distL="0" distR="0" wp14:anchorId="0629236F" wp14:editId="48952B12">
                <wp:extent cx="4530239" cy="2131060"/>
                <wp:effectExtent l="0" t="0" r="3810" b="2540"/>
                <wp:docPr id="84" name="Round Diagonal Corner Rectangle 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30239" cy="2131060"/>
                        </a:xfrm>
                        <a:prstGeom prst="round2DiagRect">
                          <a:avLst>
                            <a:gd name="adj1" fmla="val 23878"/>
                            <a:gd name="adj2" fmla="val 0"/>
                          </a:avLst>
                        </a:prstGeom>
                        <a:solidFill>
                          <a:srgbClr val="368FD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150ECA" w14:textId="7934F818" w:rsidR="0015385D" w:rsidRPr="00A21C54" w:rsidRDefault="0015385D" w:rsidP="0015385D">
                            <w:pPr>
                              <w:pStyle w:val="Quotes"/>
                              <w:rPr>
                                <w:color w:val="000000" w:themeColor="text1"/>
                              </w:rPr>
                            </w:pPr>
                            <w:r w:rsidRPr="00A21C54">
                              <w:rPr>
                                <w:color w:val="000000" w:themeColor="text1"/>
                              </w:rPr>
                              <w:t xml:space="preserve">The </w:t>
                            </w:r>
                            <w:proofErr w:type="spellStart"/>
                            <w:r w:rsidRPr="00A21C54">
                              <w:rPr>
                                <w:color w:val="000000" w:themeColor="text1"/>
                              </w:rPr>
                              <w:t>deployee</w:t>
                            </w:r>
                            <w:proofErr w:type="spellEnd"/>
                            <w:r w:rsidRPr="00A21C54">
                              <w:rPr>
                                <w:color w:val="000000" w:themeColor="text1"/>
                              </w:rPr>
                              <w:t xml:space="preserve"> brought energy and passion to the Education team based in Mekelle and provided capacity building support and personal support for several colleagues in challenging times. The quality of work and documents produced was very high and systems set up while on ground are still in place and being used. Their focus on results and improving the quality of reports has had lasting impact and will continue to be strengthened moving forward.</w:t>
                            </w:r>
                          </w:p>
                          <w:p w14:paraId="7CE508C9" w14:textId="77777777" w:rsidR="0015385D" w:rsidRPr="00A21C54" w:rsidRDefault="0015385D" w:rsidP="0015385D">
                            <w:pPr>
                              <w:pStyle w:val="Heading3"/>
                              <w:rPr>
                                <w:color w:val="000000" w:themeColor="text1"/>
                              </w:rPr>
                            </w:pPr>
                            <w:proofErr w:type="spellStart"/>
                            <w:r w:rsidRPr="00A21C54">
                              <w:rPr>
                                <w:color w:val="000000" w:themeColor="text1"/>
                              </w:rPr>
                              <w:t>Deployee</w:t>
                            </w:r>
                            <w:proofErr w:type="spellEnd"/>
                            <w:r w:rsidRPr="00A21C54">
                              <w:rPr>
                                <w:color w:val="000000" w:themeColor="text1"/>
                              </w:rPr>
                              <w:t xml:space="preserve"> supervisor</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0629236F" id="_x0000_s1047" style="width:356.7pt;height:167.8pt;visibility:visible;mso-wrap-style:square;mso-left-percent:-10001;mso-top-percent:-10001;mso-position-horizontal:absolute;mso-position-horizontal-relative:char;mso-position-vertical:absolute;mso-position-vertical-relative:line;mso-left-percent:-10001;mso-top-percent:-10001;v-text-anchor:bottom" coordsize="4530239,21310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" adj="-11796480,,5400" path="m508855,l4530239,r,l4530239,1622205v,281033,-227822,508855,-508855,508855l,2131060r,l,508855c,227822,227822,,508855,xe" fillcolor="#368fd4" stroked="f" strokeweight="1pt">
                <v:fill opacity="9766f"/>
                <v:stroke joinstyle="miter"/>
                <v:formulas/>
                <v:path arrowok="t" o:connecttype="custom" o:connectlocs="508855,0;4530239,0;4530239,0;4530239,1622205;4021384,2131060;0,2131060;0,2131060;0,508855;508855,0" o:connectangles="0,0,0,0,0,0,0,0,0" textboxrect="0,0,4530239,2131060"/>
                <o:lock v:ext="edit" aspectratio="t"/>
                <v:textbox inset="1mm,1mm,1mm,1mm">
                  <w:txbxContent>
                    <w:p w14:paraId="02150ECA" w14:textId="7934F818" w:rsidR="0015385D" w:rsidRPr="00A21C54" w:rsidRDefault="0015385D" w:rsidP="0015385D">
                      <w:pPr>
                        <w:pStyle w:val="Quotes"/>
                        <w:rPr>
                          <w:color w:val="000000" w:themeColor="text1"/>
                        </w:rPr>
                      </w:pPr>
                      <w:r w:rsidRPr="00A21C54">
                        <w:rPr>
                          <w:color w:val="000000" w:themeColor="text1"/>
                        </w:rPr>
                        <w:t>The deployee brought energy and passion to the Education team based in Mekelle and provided capacity building support and personal support for several colleagues in challenging times. The quality of work and documents produced was very high and systems set up while on ground are still in place and being used. Their focus on results and improving the quality of reports has had lasting impact and will continue to be strengthened moving forward.</w:t>
                      </w:r>
                    </w:p>
                    <w:p w14:paraId="7CE508C9" w14:textId="77777777" w:rsidR="0015385D" w:rsidRPr="00A21C54" w:rsidRDefault="0015385D" w:rsidP="0015385D">
                      <w:pPr>
                        <w:pStyle w:val="Heading3"/>
                        <w:rPr>
                          <w:color w:val="000000" w:themeColor="text1"/>
                        </w:rPr>
                      </w:pPr>
                      <w:r w:rsidRPr="00A21C54">
                        <w:rPr>
                          <w:color w:val="000000" w:themeColor="text1"/>
                        </w:rPr>
                        <w:t>Deployee supervisor</w:t>
                      </w:r>
                    </w:p>
                  </w:txbxContent>
                </v:textbox>
                <w10:anchorlock/>
              </v:shape>
            </w:pict>
          </mc:Fallback>
        </mc:AlternateContent>
      </w:r>
    </w:p>
    <w:p w14:paraId="7DDE9D8B" w14:textId="20642451" w:rsidR="00F25BAA" w:rsidRDefault="00F25BAA" w:rsidP="00F25BAA"/>
    <w:p w14:paraId="4BCFD6E2" w14:textId="611BE5A7" w:rsidR="00F25BAA" w:rsidRDefault="00F25BAA" w:rsidP="0015385D">
      <w:pPr>
        <w:sectPr w:rsidR="00F25BAA" w:rsidSect="00336027">
          <w:headerReference w:type="default" r:id="rId60"/>
          <w:footerReference w:type="default" r:id="rId61"/>
          <w:pgSz w:w="11900" w:h="16840"/>
          <w:pgMar w:top="720" w:right="720" w:bottom="720" w:left="720" w:header="720" w:footer="737" w:gutter="0"/>
          <w:cols w:space="720"/>
          <w:formProt w:val="0"/>
          <w:docGrid w:linePitch="360"/>
        </w:sectPr>
      </w:pPr>
    </w:p>
    <w:p w14:paraId="7F73672D" w14:textId="77777777" w:rsidR="00F25BAA" w:rsidRDefault="00F25BAA" w:rsidP="00F25BAA">
      <w:pPr>
        <w:sectPr w:rsidR="00F25BAA" w:rsidSect="00336027">
          <w:headerReference w:type="default" r:id="rId62"/>
          <w:footerReference w:type="default" r:id="rId63"/>
          <w:pgSz w:w="11900" w:h="16840"/>
          <w:pgMar w:top="720" w:right="720" w:bottom="720" w:left="720" w:header="720" w:footer="737" w:gutter="0"/>
          <w:cols w:space="720"/>
          <w:formProt w:val="0"/>
          <w:docGrid w:linePitch="360"/>
        </w:sectPr>
      </w:pPr>
    </w:p>
    <w:p w14:paraId="600639EF" w14:textId="4EA8B146" w:rsidR="00A87516" w:rsidRPr="00A87516" w:rsidRDefault="00A87516" w:rsidP="00A87516">
      <w:pPr>
        <w:pStyle w:val="Heading1"/>
        <w:rPr>
          <w:rStyle w:val="SubtleEmphasis"/>
          <w:rFonts w:ascii="Helvetica Neue Condensed" w:hAnsi="Helvetica Neue Condensed"/>
          <w:i w:val="0"/>
          <w:iCs w:val="0"/>
          <w:sz w:val="44"/>
        </w:rPr>
      </w:pPr>
      <w:bookmarkStart w:id="18" w:name="_Toc122119712"/>
      <w:r w:rsidRPr="00A87516">
        <w:rPr>
          <w:rStyle w:val="SubtleEmphasis"/>
          <w:rFonts w:ascii="Helvetica Neue Condensed" w:hAnsi="Helvetica Neue Condensed"/>
          <w:i w:val="0"/>
          <w:iCs w:val="0"/>
          <w:sz w:val="44"/>
        </w:rPr>
        <w:t>Program Management</w:t>
      </w:r>
      <w:bookmarkEnd w:id="18"/>
    </w:p>
    <w:p w14:paraId="44C1DA54" w14:textId="5391DC4A" w:rsidR="00DE5984" w:rsidRPr="00DE5984" w:rsidRDefault="00DE5984" w:rsidP="00DE5984">
      <w:pPr>
        <w:rPr>
          <w:rStyle w:val="SubtleEmphasis"/>
        </w:rPr>
      </w:pPr>
      <w:r w:rsidRPr="00DE5984">
        <w:rPr>
          <w:rStyle w:val="SubtleEmphasis"/>
        </w:rPr>
        <w:t xml:space="preserve">FY22 was characterised by a focus on supporting partners across the Pacific to respond to and recover from COVID-19, implementing the recommendations of the 2021 Remuneration Review, </w:t>
      </w:r>
      <w:proofErr w:type="spellStart"/>
      <w:r w:rsidR="007F6BDB">
        <w:rPr>
          <w:rStyle w:val="SubtleEmphasis"/>
        </w:rPr>
        <w:t>RedR’s</w:t>
      </w:r>
      <w:proofErr w:type="spellEnd"/>
      <w:r w:rsidR="007F6BDB">
        <w:rPr>
          <w:rStyle w:val="SubtleEmphasis"/>
        </w:rPr>
        <w:t xml:space="preserve"> </w:t>
      </w:r>
      <w:r w:rsidRPr="00DE5984">
        <w:rPr>
          <w:rStyle w:val="SubtleEmphasis"/>
        </w:rPr>
        <w:t>completi</w:t>
      </w:r>
      <w:r w:rsidR="007F6BDB">
        <w:rPr>
          <w:rStyle w:val="SubtleEmphasis"/>
        </w:rPr>
        <w:t>on of</w:t>
      </w:r>
      <w:r w:rsidRPr="00DE5984">
        <w:rPr>
          <w:rStyle w:val="SubtleEmphasis"/>
        </w:rPr>
        <w:t xml:space="preserve"> the digital transformation of recruitment and deployment processes (Project Pivot), and building the operational capability of the Program to further accommodate an increasingly complex set of deployment funding lines. In doing so, the Program delivered the largest number of deployment months since its inception. </w:t>
      </w:r>
    </w:p>
    <w:p w14:paraId="359B2F4F" w14:textId="77777777" w:rsidR="00DE5984" w:rsidRDefault="00DE5984" w:rsidP="00DE5984"/>
    <w:p w14:paraId="204A65DA" w14:textId="77777777" w:rsidR="006D31D8" w:rsidRDefault="006D31D8" w:rsidP="00DE5984">
      <w:pPr>
        <w:pStyle w:val="Heading2"/>
        <w:sectPr w:rsidR="006D31D8" w:rsidSect="00336027">
          <w:headerReference w:type="default" r:id="rId64"/>
          <w:footerReference w:type="default" r:id="rId65"/>
          <w:pgSz w:w="11900" w:h="16840"/>
          <w:pgMar w:top="720" w:right="720" w:bottom="720" w:left="720" w:header="720" w:footer="737" w:gutter="0"/>
          <w:cols w:space="720"/>
          <w:formProt w:val="0"/>
          <w:docGrid w:linePitch="360"/>
        </w:sectPr>
      </w:pPr>
    </w:p>
    <w:p w14:paraId="5BE192C5" w14:textId="77777777" w:rsidR="00DE5984" w:rsidRPr="00DE5984" w:rsidRDefault="00DE5984" w:rsidP="00DE5984">
      <w:pPr>
        <w:pStyle w:val="Heading2"/>
      </w:pPr>
      <w:r w:rsidRPr="00DE5984">
        <w:t xml:space="preserve">Program governance </w:t>
      </w:r>
    </w:p>
    <w:p w14:paraId="77C869A1" w14:textId="047CB065" w:rsidR="00DE5984" w:rsidRDefault="00DE5984" w:rsidP="00DE5984">
      <w:r>
        <w:t xml:space="preserve">Throughout FY22, engagement between </w:t>
      </w:r>
      <w:r w:rsidR="000C1834">
        <w:t xml:space="preserve">DFAT Canberra and </w:t>
      </w:r>
      <w:r>
        <w:t xml:space="preserve">RedR Australia remained effective in managing both the day-to-day and longer-term interests of the Australia Assists program. A staffing restructure in Canberra led to a change of the Australia Assists Program Manager in October 2021. The Program managed this transition well with minimal disruption to program delivery. Scheduled steering committee reports and meetings were held on a quarterly basis, ensuring delivery against the annual plan remained on track. </w:t>
      </w:r>
    </w:p>
    <w:p w14:paraId="5E892C10" w14:textId="77777777" w:rsidR="00DE5984" w:rsidRDefault="00DE5984" w:rsidP="00DE5984"/>
    <w:p w14:paraId="4F6C5547" w14:textId="77777777" w:rsidR="00DE5984" w:rsidRPr="00DE5984" w:rsidRDefault="00DE5984" w:rsidP="00DE5984">
      <w:pPr>
        <w:pStyle w:val="Heading2"/>
      </w:pPr>
      <w:r w:rsidRPr="00DE5984">
        <w:t xml:space="preserve">Program delivery </w:t>
      </w:r>
    </w:p>
    <w:p w14:paraId="3084249A" w14:textId="35199C86" w:rsidR="00DE5984" w:rsidRDefault="000E75D6" w:rsidP="00DE5984">
      <w:r w:rsidRPr="000E75D6">
        <w:t xml:space="preserve">Although FY22 remained in the shadow of the COVID-19 response, the Program slowly pivoted back to business as usual throughout the year. For example, the Deployment Travel Approval process that began in FY21 was gradually phased out toward year end. The easing of travel restrictions also saw the resumption of travel among program personnel between Australia and regional offices in Fiji and Jordan. The departure of the Monitoring, Evaluation and Learning (MEL) Manager, Communications Manager, and Director of Strategy and Impact (who oversaw both MEL and Communications), coupled with a very tight labour market, resulted in </w:t>
      </w:r>
      <w:proofErr w:type="gramStart"/>
      <w:r w:rsidRPr="000E75D6">
        <w:t>less than optimal</w:t>
      </w:r>
      <w:proofErr w:type="gramEnd"/>
      <w:r w:rsidRPr="000E75D6">
        <w:t xml:space="preserve"> resourcing for these critical functions across the year. Subsequently, an organisational restructure saw the MEL and Communications functions moved to separate departments, which achieved greater independence of MEL processes and outputs.  At the request of DFAT Canberra, RedR commenced scoping for a rapid deployment capability within the AA Program.</w:t>
      </w:r>
    </w:p>
    <w:p w14:paraId="329688B0" w14:textId="77777777" w:rsidR="000E75D6" w:rsidRDefault="000E75D6" w:rsidP="00DE5984"/>
    <w:p w14:paraId="587D0335" w14:textId="4463DAEA" w:rsidR="00DE5984" w:rsidRDefault="00147731" w:rsidP="00DE5984">
      <w:pPr>
        <w:pStyle w:val="Heading2"/>
      </w:pPr>
      <w:proofErr w:type="spellStart"/>
      <w:r>
        <w:t>RedR’s</w:t>
      </w:r>
      <w:proofErr w:type="spellEnd"/>
      <w:r>
        <w:t xml:space="preserve"> </w:t>
      </w:r>
      <w:r w:rsidR="00DE5984">
        <w:t xml:space="preserve">Project PIVOT </w:t>
      </w:r>
    </w:p>
    <w:p w14:paraId="4EF0EB3C" w14:textId="436CB850" w:rsidR="00DE5984" w:rsidRDefault="00147731" w:rsidP="00DE5984">
      <w:proofErr w:type="spellStart"/>
      <w:r>
        <w:t>RedR’s</w:t>
      </w:r>
      <w:proofErr w:type="spellEnd"/>
      <w:r>
        <w:t xml:space="preserve"> </w:t>
      </w:r>
      <w:r w:rsidR="00DE5984">
        <w:t xml:space="preserve">Project PIVOT was fully implemented in FY22 with the launch in October 2021 of The RedR Hub (The Hub), approximately 18 months after the initial kick-off meeting. The launch of The Hub was preceded by five induction sessions held in July 2021 and attended by over 450 roster members. The Hub has streamlined many of the workflows involved in the operationalisation of the Australia Assists program, increasing the speed, efficiency and administrative accuracy of the recruitment, </w:t>
      </w:r>
      <w:proofErr w:type="gramStart"/>
      <w:r w:rsidR="00DE5984">
        <w:t>mobilisation</w:t>
      </w:r>
      <w:proofErr w:type="gramEnd"/>
      <w:r w:rsidR="00DE5984">
        <w:t xml:space="preserve"> and deployment of Australia Assists personnel.  </w:t>
      </w:r>
    </w:p>
    <w:p w14:paraId="0B7D349E" w14:textId="33E47A83" w:rsidR="00DE5984" w:rsidRDefault="00DE5984" w:rsidP="00DE5984"/>
    <w:p w14:paraId="2A1FBEC2" w14:textId="3E72C903" w:rsidR="00DE5984" w:rsidRPr="00DE5984" w:rsidRDefault="00DE5984" w:rsidP="00837009">
      <w:pPr>
        <w:pStyle w:val="Heading2"/>
        <w:jc w:val="left"/>
      </w:pPr>
      <w:r w:rsidRPr="00DE5984">
        <w:t xml:space="preserve">Remuneration Review and </w:t>
      </w:r>
      <w:r w:rsidR="00837009">
        <w:br/>
      </w:r>
      <w:proofErr w:type="spellStart"/>
      <w:r w:rsidRPr="00DE5984">
        <w:t>Deployee</w:t>
      </w:r>
      <w:proofErr w:type="spellEnd"/>
      <w:r w:rsidRPr="00DE5984">
        <w:t xml:space="preserve"> Remuneration Policy</w:t>
      </w:r>
    </w:p>
    <w:p w14:paraId="6EB53DBA" w14:textId="045F8096" w:rsidR="00300DAE" w:rsidRDefault="00DE5984" w:rsidP="00DE5984">
      <w:r>
        <w:t xml:space="preserve">The Australia Assists Deployment Remuneration Review, resulting in the </w:t>
      </w:r>
      <w:proofErr w:type="spellStart"/>
      <w:r>
        <w:t>Deployee</w:t>
      </w:r>
      <w:proofErr w:type="spellEnd"/>
      <w:r>
        <w:t xml:space="preserve"> Remuneration Policy, went live on 1 January 2022. The review was initiated in FY21 as a part of the recommendations of the Australia Assists Mid-Term Review and involved extensive stakeholder engagement and technical inputs from Ernst &amp; Young Australia. Two online webinars attended by over 120 roster members, </w:t>
      </w:r>
      <w:proofErr w:type="spellStart"/>
      <w:r>
        <w:t>deployees</w:t>
      </w:r>
      <w:proofErr w:type="spellEnd"/>
      <w:r>
        <w:t xml:space="preserve"> and DFAT program staff were held in October 2021 to introduce the policy. The anecdotal feedback from </w:t>
      </w:r>
      <w:proofErr w:type="spellStart"/>
      <w:r>
        <w:t>deployees</w:t>
      </w:r>
      <w:proofErr w:type="spellEnd"/>
      <w:r>
        <w:t xml:space="preserve"> has been overwhelmingly positive, particularly concerning the introduction of an allowance for </w:t>
      </w:r>
      <w:proofErr w:type="spellStart"/>
      <w:r>
        <w:t>deployees</w:t>
      </w:r>
      <w:proofErr w:type="spellEnd"/>
      <w:r>
        <w:t xml:space="preserve"> with dependents under the age of 18 and the introduction of a more sophisticated salary banding system, including for nationals recruited from and deployed to countries other than Australia. A post-implementation review of the Deployment Remuneration Policy will be initiated in FY23.</w:t>
      </w:r>
    </w:p>
    <w:p w14:paraId="61323189" w14:textId="77777777" w:rsidR="006D31D8" w:rsidRDefault="006D31D8" w:rsidP="00DE5984">
      <w:pPr>
        <w:sectPr w:rsidR="006D31D8" w:rsidSect="001E7628">
          <w:type w:val="continuous"/>
          <w:pgSz w:w="11900" w:h="16840"/>
          <w:pgMar w:top="720" w:right="720" w:bottom="720" w:left="720" w:header="720" w:footer="737" w:gutter="0"/>
          <w:cols w:num="2" w:space="284"/>
          <w:formProt w:val="0"/>
          <w:docGrid w:linePitch="360"/>
        </w:sectPr>
      </w:pPr>
    </w:p>
    <w:p w14:paraId="26110D89" w14:textId="177006CE" w:rsidR="00A87516" w:rsidRDefault="00A87516" w:rsidP="00DE5984">
      <w:r>
        <w:br w:type="page"/>
      </w:r>
    </w:p>
    <w:p w14:paraId="3FC1C183" w14:textId="776F01D8" w:rsidR="00A87516" w:rsidRDefault="00106E8C" w:rsidP="00106E8C">
      <w:pPr>
        <w:pStyle w:val="Heading1"/>
      </w:pPr>
      <w:bookmarkStart w:id="19" w:name="_Toc122119713"/>
      <w:r w:rsidRPr="00106E8C">
        <w:t>Roster Management</w:t>
      </w:r>
      <w:bookmarkEnd w:id="19"/>
    </w:p>
    <w:p w14:paraId="21B67AE3" w14:textId="77777777" w:rsidR="00106E8C" w:rsidRPr="00106E8C" w:rsidRDefault="00106E8C" w:rsidP="00106E8C">
      <w:pPr>
        <w:pStyle w:val="Heading2"/>
      </w:pPr>
      <w:r w:rsidRPr="00106E8C">
        <w:t xml:space="preserve">Roster composition </w:t>
      </w:r>
    </w:p>
    <w:p w14:paraId="7095274F" w14:textId="3C3693AB" w:rsidR="00106E8C" w:rsidRDefault="00106E8C" w:rsidP="00106E8C">
      <w:r>
        <w:t>At the end of FY22, the deployment roster comprised of 933 members</w:t>
      </w:r>
      <w:r w:rsidR="009062F9">
        <w:rPr>
          <w:rStyle w:val="FootnoteReference"/>
        </w:rPr>
        <w:footnoteReference w:id="10"/>
      </w:r>
      <w:r>
        <w:t>, where 45 per cent identified as she/her</w:t>
      </w:r>
      <w:r w:rsidR="00277CC2">
        <w:rPr>
          <w:rStyle w:val="FootnoteReference"/>
        </w:rPr>
        <w:footnoteReference w:id="11"/>
      </w:r>
      <w:r>
        <w:t xml:space="preserve">. The median age was 47 years, with 36 per cent of roster members aged between 35-44 years old. Roster members represented 76 nationalities from all regions of the globe. </w:t>
      </w:r>
    </w:p>
    <w:p w14:paraId="25120187" w14:textId="77777777" w:rsidR="00106E8C" w:rsidRDefault="00106E8C" w:rsidP="00106E8C"/>
    <w:p w14:paraId="3ED16D63" w14:textId="77777777" w:rsidR="00106E8C" w:rsidRDefault="00106E8C" w:rsidP="00106E8C">
      <w:r>
        <w:t>During the financial year, 53 new members were recruited to the roster with 43 of those recruited in quarter three and quarter four. The cohort of newly welcomed members hold 23 different nationalities; 49 per cent identified as she/her; 54 per cent can work in a language in addition to English and new members’ skill sets ranged across 28 skill profiles including gender, disability inclusion, climate change adaptation and health, helping to fill skill shortages in the roster.</w:t>
      </w:r>
    </w:p>
    <w:p w14:paraId="035E4489" w14:textId="04F9FF67" w:rsidR="00106E8C" w:rsidRDefault="005F0520" w:rsidP="00106E8C">
      <w:r w:rsidRPr="001A114F">
        <w:rPr>
          <w:noProof/>
        </w:rPr>
        <w:drawing>
          <wp:anchor distT="0" distB="0" distL="114300" distR="114300" simplePos="0" relativeHeight="251663360" behindDoc="1" locked="1" layoutInCell="1" allowOverlap="1" wp14:anchorId="00FDFFCD" wp14:editId="572F724F">
            <wp:simplePos x="0" y="0"/>
            <wp:positionH relativeFrom="page">
              <wp:align>center</wp:align>
            </wp:positionH>
            <wp:positionV relativeFrom="page">
              <wp:align>bottom</wp:align>
            </wp:positionV>
            <wp:extent cx="7549200" cy="6382800"/>
            <wp:effectExtent l="0" t="0" r="0" b="5715"/>
            <wp:wrapNone/>
            <wp:docPr id="43" name="Picture 43" descr="Two women stand in front of a white wall with part of an orange banner visible to the right. The woman on the left wears glasses and a navy Australia Assists polo shirt. The woman on the right wears a black t-shirt. &#10;&#10;Caption: Kate is a SRH and GBV in Emergencies Programme Specialist working with UNFPA based in Suva, Fiji. She provided technical assistance to a team of retired midwives deployed to the Ministry of Health and medical services throughout Fiji to support antenatal and postnatal care, family planning and GBV awareness. Pictured with Kate is volunteer midwife Sister Chandra, who participated in the training. Photo credit: Carmen Holman,Red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wo women stand in front of a white wall with part of an orange banner visible to the right. The woman on the left wears glasses and a navy Australia Assists polo shirt. The woman on the right wears a black t-shirt. &#10;&#10;Caption: Kate is a SRH and GBV in Emergencies Programme Specialist working with UNFPA based in Suva, Fiji. She provided technical assistance to a team of retired midwives deployed to the Ministry of Health and medical services throughout Fiji to support antenatal and postnatal care, family planning and GBV awareness. Pictured with Kate is volunteer midwife Sister Chandra, who participated in the training. Photo credit: Carmen Holman,RedR Australia."/>
                    <pic:cNvPicPr/>
                  </pic:nvPicPr>
                  <pic:blipFill>
                    <a:blip r:embed="rId66" cstate="email">
                      <a:extLst>
                        <a:ext uri="{28A0092B-C50C-407E-A947-70E740481C1C}">
                          <a14:useLocalDpi xmlns:a14="http://schemas.microsoft.com/office/drawing/2010/main"/>
                        </a:ext>
                      </a:extLst>
                    </a:blip>
                    <a:stretch>
                      <a:fillRect/>
                    </a:stretch>
                  </pic:blipFill>
                  <pic:spPr>
                    <a:xfrm>
                      <a:off x="0" y="0"/>
                      <a:ext cx="7549200" cy="6382800"/>
                    </a:xfrm>
                    <a:prstGeom prst="rect">
                      <a:avLst/>
                    </a:prstGeom>
                  </pic:spPr>
                </pic:pic>
              </a:graphicData>
            </a:graphic>
            <wp14:sizeRelH relativeFrom="margin">
              <wp14:pctWidth>0</wp14:pctWidth>
            </wp14:sizeRelH>
            <wp14:sizeRelV relativeFrom="margin">
              <wp14:pctHeight>0</wp14:pctHeight>
            </wp14:sizeRelV>
          </wp:anchor>
        </w:drawing>
      </w:r>
    </w:p>
    <w:p w14:paraId="5277FFE1" w14:textId="3A24F570" w:rsidR="00106E8C" w:rsidRDefault="00106E8C" w:rsidP="00106E8C">
      <w:pPr>
        <w:pStyle w:val="Heading2"/>
      </w:pPr>
      <w:r>
        <w:t>Efficiency</w:t>
      </w:r>
    </w:p>
    <w:p w14:paraId="74720C82" w14:textId="6107B4D7" w:rsidR="00682A90" w:rsidRDefault="008C03AD" w:rsidP="00106E8C">
      <w:r w:rsidRPr="008C03AD">
        <w:rPr>
          <w:noProof/>
        </w:rPr>
        <w:t>Additional funding resulted in an increase to d</w:t>
      </w:r>
      <w:proofErr w:type="spellStart"/>
      <w:r w:rsidR="00106E8C">
        <w:t>eployment</w:t>
      </w:r>
      <w:proofErr w:type="spellEnd"/>
      <w:r w:rsidR="00106E8C">
        <w:t xml:space="preserve"> months </w:t>
      </w:r>
      <w:r>
        <w:t>f</w:t>
      </w:r>
      <w:r w:rsidR="00106E8C">
        <w:t xml:space="preserve">rom 523 in the previous financial year to 571 this year, </w:t>
      </w:r>
      <w:r w:rsidR="00153D54" w:rsidRPr="00153D54">
        <w:t>which required an increased output in roster recruitment</w:t>
      </w:r>
      <w:r w:rsidR="00106E8C">
        <w:t>.</w:t>
      </w:r>
      <w:r w:rsidR="00131863">
        <w:t xml:space="preserve"> </w:t>
      </w:r>
      <w:r w:rsidR="00085632">
        <w:t xml:space="preserve">Driving greater efficiency across the administrative </w:t>
      </w:r>
      <w:proofErr w:type="gramStart"/>
      <w:r w:rsidR="00085632">
        <w:t>back-end</w:t>
      </w:r>
      <w:proofErr w:type="gramEnd"/>
      <w:r w:rsidR="00085632">
        <w:t xml:space="preserve"> of the Program was a priority with significant effort dedicated </w:t>
      </w:r>
      <w:r w:rsidR="00085632" w:rsidRPr="00A21C54">
        <w:rPr>
          <w:color w:val="022169"/>
        </w:rPr>
        <w:t>to process improvement across the recruitment lifecycle. Efficiency gains were seen during quarter three and quarter</w:t>
      </w:r>
      <w:r w:rsidR="00085632">
        <w:t xml:space="preserve"> four, with ten new members recruited and deployed in the same quarter, a previously unachievable outcome.</w:t>
      </w:r>
    </w:p>
    <w:p w14:paraId="7DB1BC10" w14:textId="77777777" w:rsidR="00106E8C" w:rsidRDefault="00106E8C" w:rsidP="00106E8C"/>
    <w:p w14:paraId="2688ACD9" w14:textId="77777777" w:rsidR="00106E8C" w:rsidRDefault="00106E8C" w:rsidP="00106E8C">
      <w:pPr>
        <w:pStyle w:val="Heading2"/>
      </w:pPr>
      <w:r>
        <w:t>Localisation</w:t>
      </w:r>
    </w:p>
    <w:p w14:paraId="645BBE32" w14:textId="77777777" w:rsidR="00106E8C" w:rsidRDefault="00106E8C" w:rsidP="00106E8C">
      <w:r>
        <w:t xml:space="preserve">The Talent Acquisition Team piloted </w:t>
      </w:r>
      <w:proofErr w:type="gramStart"/>
      <w:r>
        <w:t>a number of</w:t>
      </w:r>
      <w:proofErr w:type="gramEnd"/>
      <w:r>
        <w:t xml:space="preserve"> new approaches to develop local talent pools throughout the year. A targeted recruitment campaign in the Middle East resulted in 151 applications and eight new members on-boarded from across the region, including a member who was immediately deployed within their country to the UN Women’s Jordan office.</w:t>
      </w:r>
    </w:p>
    <w:p w14:paraId="2E9C7B4D" w14:textId="77777777" w:rsidR="00106E8C" w:rsidRDefault="00106E8C" w:rsidP="00106E8C"/>
    <w:p w14:paraId="44330B78" w14:textId="0F35BC09" w:rsidR="00106E8C" w:rsidRDefault="00106E8C" w:rsidP="00106E8C">
      <w:r>
        <w:t xml:space="preserve">The team also conducted a targeted recruitment approach in the Pacific, following the EHP course in early 2022, with four new members successfully approached and on-boarded from the region. These recruitment campaigns resulted in lessons learned for the </w:t>
      </w:r>
      <w:r w:rsidR="0025670B" w:rsidRPr="0025670B">
        <w:t>Program</w:t>
      </w:r>
      <w:r>
        <w:t xml:space="preserve">, including the importance of responding to the local context and the value of tailored attraction and retention tools for different talent markets in a post-COVID landscape. </w:t>
      </w:r>
    </w:p>
    <w:p w14:paraId="790D58E6" w14:textId="77777777" w:rsidR="00106E8C" w:rsidRDefault="00106E8C" w:rsidP="00106E8C"/>
    <w:p w14:paraId="101865DF" w14:textId="77777777" w:rsidR="00106E8C" w:rsidRPr="00106E8C" w:rsidRDefault="00106E8C" w:rsidP="00106E8C">
      <w:pPr>
        <w:pStyle w:val="Heading2"/>
      </w:pPr>
      <w:r w:rsidRPr="00106E8C">
        <w:t>Fit for future</w:t>
      </w:r>
    </w:p>
    <w:p w14:paraId="1308C84C" w14:textId="10A1E226" w:rsidR="00106E8C" w:rsidRDefault="00106E8C" w:rsidP="00106E8C">
      <w:r>
        <w:t xml:space="preserve">In FY22, the Talent Acquisition Team focused on the strategic recruitment of key skills gaps to ensure that the roster is fit for purpose now and into the immediate future. Nearly one in six (16 per cent) of the members recruited in FY22 were experts in gender, gender-based violence, and/or sexual and reproductive health. Climate change experts were also prioritised for recruitment to the roster - a priority profile that will remain a focus in FY23. </w:t>
      </w:r>
    </w:p>
    <w:p w14:paraId="2D6D92B0" w14:textId="77777777" w:rsidR="00106E8C" w:rsidRDefault="00106E8C" w:rsidP="00106E8C"/>
    <w:p w14:paraId="52F8CC7F" w14:textId="5FA13D55" w:rsidR="00106E8C" w:rsidRDefault="00106E8C" w:rsidP="00106E8C">
      <w:r>
        <w:t xml:space="preserve">Other priority skill profiles include information management, protection, disability inclusion, climate change, gender, health, risk communications, and disaster risk reduction/disaster risk management. </w:t>
      </w:r>
    </w:p>
    <w:p w14:paraId="47BAC616" w14:textId="77777777" w:rsidR="00106E8C" w:rsidRDefault="00106E8C" w:rsidP="00106E8C"/>
    <w:p w14:paraId="78A6ACE8" w14:textId="47955C85" w:rsidR="00106E8C" w:rsidRDefault="00106E8C" w:rsidP="00106E8C">
      <w:r>
        <w:t xml:space="preserve">Consultation was undertaken with key partners to understand the skills gaps they were facing and what emerging competencies were required for future humanitarian responses. For example, the Program worked with WHO to discuss skillsets needed to respond to future health emergencies. This has informed Australia Assists future talent pipelining and assessments of prospective roster members. Recruitment and assessment tools have been updated to place a greater emphasis on cultural competence, emotional </w:t>
      </w:r>
      <w:proofErr w:type="gramStart"/>
      <w:r>
        <w:t>intelligence</w:t>
      </w:r>
      <w:proofErr w:type="gramEnd"/>
      <w:r>
        <w:t xml:space="preserve"> and interpersonal skills, as well as technical competency.  </w:t>
      </w:r>
    </w:p>
    <w:p w14:paraId="35F02342" w14:textId="0968BCBD" w:rsidR="00357317" w:rsidRDefault="00357317" w:rsidP="00106E8C"/>
    <w:p w14:paraId="121D6672" w14:textId="2AB5DB4A" w:rsidR="00357317" w:rsidRDefault="00357317" w:rsidP="00106E8C">
      <w:r>
        <w:rPr>
          <w:noProof/>
        </w:rPr>
        <mc:AlternateContent>
          <mc:Choice Requires="wps">
            <w:drawing>
              <wp:inline distT="0" distB="0" distL="0" distR="0" wp14:anchorId="37382F56" wp14:editId="3FA46846">
                <wp:extent cx="6649085" cy="2047461"/>
                <wp:effectExtent l="0" t="0" r="5715" b="0"/>
                <wp:docPr id="44" name="Round Diagonal Corner Rectangle 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649085" cy="2047461"/>
                        </a:xfrm>
                        <a:prstGeom prst="round2DiagRect">
                          <a:avLst>
                            <a:gd name="adj1" fmla="val 23878"/>
                            <a:gd name="adj2" fmla="val 0"/>
                          </a:avLst>
                        </a:prstGeom>
                        <a:solidFill>
                          <a:srgbClr val="EB0029">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495A84" w14:textId="77777777" w:rsidR="00357317" w:rsidRPr="00A21C54" w:rsidRDefault="00357317" w:rsidP="00357317">
                            <w:pPr>
                              <w:pStyle w:val="Heading2"/>
                              <w:rPr>
                                <w:color w:val="000000" w:themeColor="text1"/>
                              </w:rPr>
                            </w:pPr>
                            <w:r w:rsidRPr="00A21C54">
                              <w:rPr>
                                <w:color w:val="000000" w:themeColor="text1"/>
                              </w:rPr>
                              <w:t>What challenges emerged?</w:t>
                            </w:r>
                          </w:p>
                          <w:p w14:paraId="57224EB2" w14:textId="77777777" w:rsidR="00357317" w:rsidRPr="00A21C54" w:rsidRDefault="00357317" w:rsidP="00357317"/>
                          <w:p w14:paraId="19E5B149" w14:textId="77777777" w:rsidR="00F25960" w:rsidRPr="00A21C54" w:rsidRDefault="00F25960" w:rsidP="00F25960">
                            <w:pPr>
                              <w:rPr>
                                <w:rFonts w:ascii="Helvetica Neue Condensed" w:eastAsiaTheme="majorEastAsia" w:hAnsi="Helvetica Neue Condensed" w:cstheme="majorBidi"/>
                                <w:b/>
                                <w:sz w:val="24"/>
                                <w:szCs w:val="26"/>
                              </w:rPr>
                            </w:pPr>
                            <w:r w:rsidRPr="00A21C54">
                              <w:rPr>
                                <w:rFonts w:ascii="Helvetica Neue Condensed" w:eastAsiaTheme="majorEastAsia" w:hAnsi="Helvetica Neue Condensed" w:cstheme="majorBidi"/>
                                <w:b/>
                                <w:sz w:val="24"/>
                                <w:szCs w:val="26"/>
                              </w:rPr>
                              <w:t>Global talent market shortage</w:t>
                            </w:r>
                          </w:p>
                          <w:p w14:paraId="486615B2" w14:textId="74A5DB94" w:rsidR="00357317" w:rsidRPr="00A21C54" w:rsidRDefault="00F25960" w:rsidP="00F25960">
                            <w:r w:rsidRPr="00A21C54">
                              <w:t>Given the challenging post COVID-19 global talent market, the Program is seeing fewer individuals interested in and available for shorter-term deployments. Throughout the year, the Talent Acquisition Team developed a strategy on how to attract and retain top talent to the roster. The strategy will be finalised and implemented in FY23.</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37382F56" id="_x0000_s1048" style="width:523.55pt;height:161.2pt;visibility:visible;mso-wrap-style:square;mso-left-percent:-10001;mso-top-percent:-10001;mso-position-horizontal:absolute;mso-position-horizontal-relative:char;mso-position-vertical:absolute;mso-position-vertical-relative:line;mso-left-percent:-10001;mso-top-percent:-10001;v-text-anchor:bottom" coordsize="6649085,204746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" adj="-11796480,,5400" path="m488893,l6649085,r,l6649085,1558568v,270008,-218885,488893,-488893,488893l,2047461r,l,488893c,218885,218885,,488893,xe" fillcolor="#eb0029" stroked="f" strokeweight="1pt">
                <v:fill opacity="6682f"/>
                <v:stroke joinstyle="miter"/>
                <v:formulas/>
                <v:path arrowok="t" o:connecttype="custom" o:connectlocs="488893,0;6649085,0;6649085,0;6649085,1558568;6160192,2047461;0,2047461;0,2047461;0,488893;488893,0" o:connectangles="0,0,0,0,0,0,0,0,0" textboxrect="0,0,6649085,2047461"/>
                <o:lock v:ext="edit" aspectratio="t"/>
                <v:textbox inset="1mm,1mm,1mm,1mm">
                  <w:txbxContent>
                    <w:p w14:paraId="56495A84" w14:textId="77777777" w:rsidR="00357317" w:rsidRPr="00A21C54" w:rsidRDefault="00357317" w:rsidP="00357317">
                      <w:pPr>
                        <w:pStyle w:val="Heading2"/>
                        <w:rPr>
                          <w:color w:val="000000" w:themeColor="text1"/>
                        </w:rPr>
                      </w:pPr>
                      <w:r w:rsidRPr="00A21C54">
                        <w:rPr>
                          <w:color w:val="000000" w:themeColor="text1"/>
                        </w:rPr>
                        <w:t>What challenges emerged?</w:t>
                      </w:r>
                    </w:p>
                    <w:p w14:paraId="57224EB2" w14:textId="77777777" w:rsidR="00357317" w:rsidRPr="00A21C54" w:rsidRDefault="00357317" w:rsidP="00357317"/>
                    <w:p w14:paraId="19E5B149" w14:textId="77777777" w:rsidR="00F25960" w:rsidRPr="00A21C54" w:rsidRDefault="00F25960" w:rsidP="00F25960">
                      <w:pPr>
                        <w:rPr>
                          <w:rFonts w:ascii="Helvetica Neue Condensed" w:eastAsiaTheme="majorEastAsia" w:hAnsi="Helvetica Neue Condensed" w:cstheme="majorBidi"/>
                          <w:b/>
                          <w:sz w:val="24"/>
                          <w:szCs w:val="26"/>
                        </w:rPr>
                      </w:pPr>
                      <w:r w:rsidRPr="00A21C54">
                        <w:rPr>
                          <w:rFonts w:ascii="Helvetica Neue Condensed" w:eastAsiaTheme="majorEastAsia" w:hAnsi="Helvetica Neue Condensed" w:cstheme="majorBidi"/>
                          <w:b/>
                          <w:sz w:val="24"/>
                          <w:szCs w:val="26"/>
                        </w:rPr>
                        <w:t>Global talent market shortage</w:t>
                      </w:r>
                    </w:p>
                    <w:p w14:paraId="486615B2" w14:textId="74A5DB94" w:rsidR="00357317" w:rsidRPr="00A21C54" w:rsidRDefault="00F25960" w:rsidP="00F25960">
                      <w:r w:rsidRPr="00A21C54">
                        <w:t>Given the challenging post COVID-19 global talent market, the Program is seeing fewer individuals interested in and available for shorter-term deployments. Throughout the year, the Talent Acquisition Team developed a strategy on how to attract and retain top talent to the roster. The strategy will be finalised and implemented in FY23.</w:t>
                      </w:r>
                    </w:p>
                  </w:txbxContent>
                </v:textbox>
                <w10:anchorlock/>
              </v:shape>
            </w:pict>
          </mc:Fallback>
        </mc:AlternateContent>
      </w:r>
    </w:p>
    <w:p w14:paraId="58746F45" w14:textId="05DD8735" w:rsidR="00357317" w:rsidRDefault="00357317" w:rsidP="00106E8C"/>
    <w:p w14:paraId="1E98A744" w14:textId="2BE3D80E" w:rsidR="00357317" w:rsidRDefault="00357317" w:rsidP="00106E8C">
      <w:r>
        <w:br w:type="page"/>
      </w:r>
    </w:p>
    <w:p w14:paraId="5EE45B57" w14:textId="0BA2A834" w:rsidR="00357317" w:rsidRPr="006D4121" w:rsidRDefault="006D4121" w:rsidP="006D4121">
      <w:pPr>
        <w:pStyle w:val="Heading1"/>
      </w:pPr>
      <w:bookmarkStart w:id="20" w:name="_Toc122119714"/>
      <w:r w:rsidRPr="006D4121">
        <w:t>Training and Capability</w:t>
      </w:r>
      <w:bookmarkEnd w:id="20"/>
    </w:p>
    <w:p w14:paraId="37ED7201" w14:textId="72C1B6EF" w:rsidR="006D4121" w:rsidRPr="006D4121" w:rsidRDefault="006D4121" w:rsidP="006D4121">
      <w:pPr>
        <w:rPr>
          <w:rStyle w:val="SubtleEmphasis"/>
        </w:rPr>
      </w:pPr>
      <w:r w:rsidRPr="006D4121">
        <w:rPr>
          <w:rStyle w:val="SubtleEmphasis"/>
        </w:rPr>
        <w:t xml:space="preserve">Australia Assists supported the delivery of 13 core foundational courses to 327 participants, almost double that of FY21 which was heavily impacted by COVID-19 restrictions. Courses comprised of </w:t>
      </w:r>
      <w:r w:rsidR="005B17B0" w:rsidRPr="00D363AA">
        <w:rPr>
          <w:rStyle w:val="SubtleEmphasis"/>
        </w:rPr>
        <w:t>four Essentials</w:t>
      </w:r>
      <w:r w:rsidR="005B17B0" w:rsidRPr="005B17B0">
        <w:rPr>
          <w:rStyle w:val="SubtleEmphasis"/>
        </w:rPr>
        <w:t xml:space="preserve"> of Humanitarian Practice (EHP) courses, three Hostile Environment Awareness Training (HEAT) courses</w:t>
      </w:r>
      <w:r w:rsidRPr="006D4121">
        <w:rPr>
          <w:rStyle w:val="SubtleEmphasis"/>
        </w:rPr>
        <w:t>, one Humanitarian Logistics in Emergencies (HLE) course and one Child Protection in Humanitarian Action (</w:t>
      </w:r>
      <w:proofErr w:type="spellStart"/>
      <w:r w:rsidRPr="006D4121">
        <w:rPr>
          <w:rStyle w:val="SubtleEmphasis"/>
        </w:rPr>
        <w:t>CPiHA</w:t>
      </w:r>
      <w:proofErr w:type="spellEnd"/>
      <w:r w:rsidRPr="006D4121">
        <w:rPr>
          <w:rStyle w:val="SubtleEmphasis"/>
        </w:rPr>
        <w:t xml:space="preserve">) course. </w:t>
      </w:r>
    </w:p>
    <w:p w14:paraId="5F073467" w14:textId="77777777" w:rsidR="006D4121" w:rsidRDefault="006D4121" w:rsidP="006D4121"/>
    <w:p w14:paraId="2B3B6A21" w14:textId="1C654679" w:rsidR="006D4121" w:rsidRDefault="006D4121" w:rsidP="006D4121">
      <w:r>
        <w:t xml:space="preserve">Aligned with the Program’s localisation strategy, Australia Assists also supported an increase in the number of </w:t>
      </w:r>
      <w:r w:rsidR="00AF4D9D">
        <w:t xml:space="preserve">RedR </w:t>
      </w:r>
      <w:r>
        <w:t xml:space="preserve">courses offered in Jordan (two HEAT courses) and Fiji (two EHP courses). In doing so, Australia Assists has </w:t>
      </w:r>
      <w:r w:rsidR="00AD6D41">
        <w:t xml:space="preserve">helped </w:t>
      </w:r>
      <w:r>
        <w:t xml:space="preserve">deliver training to those who would not have the economic means to travel to Australia, ultimately boosting the number of </w:t>
      </w:r>
      <w:proofErr w:type="spellStart"/>
      <w:r>
        <w:t>deployees</w:t>
      </w:r>
      <w:proofErr w:type="spellEnd"/>
      <w:r>
        <w:t xml:space="preserve"> available for deployments in their own countries and regions.</w:t>
      </w:r>
    </w:p>
    <w:p w14:paraId="7EC85670" w14:textId="77777777" w:rsidR="006D4121" w:rsidRDefault="006D4121" w:rsidP="006D4121"/>
    <w:p w14:paraId="21633EB2" w14:textId="4C23595A" w:rsidR="006D4121" w:rsidRDefault="006D4121" w:rsidP="00EF784B">
      <w:r>
        <w:t xml:space="preserve">RedR Australia continued to diversify its Associate Trainer pool with the recruitment of eight international trainers with additional language skills, bringing the total pool to 80 trainers from eleven countries. </w:t>
      </w:r>
      <w:r w:rsidR="00EF784B">
        <w:t>Since the beginning of 2022, all Australia Assists</w:t>
      </w:r>
      <w:r w:rsidR="00BD5D04">
        <w:t xml:space="preserve"> supported</w:t>
      </w:r>
      <w:r w:rsidR="00EF784B">
        <w:t xml:space="preserve"> courses</w:t>
      </w:r>
      <w:r w:rsidR="00BD5D04">
        <w:t xml:space="preserve"> </w:t>
      </w:r>
      <w:r w:rsidR="00EF784B">
        <w:t>feature multi-national training teams</w:t>
      </w:r>
      <w:r>
        <w:t>.</w:t>
      </w:r>
    </w:p>
    <w:p w14:paraId="637DF4C8" w14:textId="77777777" w:rsidR="006D4121" w:rsidRDefault="006D4121" w:rsidP="006D4121"/>
    <w:p w14:paraId="513B54B0" w14:textId="0A106B56" w:rsidR="00626637" w:rsidRDefault="006D4121" w:rsidP="006D4121">
      <w:r>
        <w:t xml:space="preserve">The Program’s training </w:t>
      </w:r>
      <w:r w:rsidR="00560F44">
        <w:t xml:space="preserve">support </w:t>
      </w:r>
      <w:r>
        <w:t>function continues to represent and promote Australia Assists through a variety of means</w:t>
      </w:r>
      <w:r w:rsidR="00006644">
        <w:t>,</w:t>
      </w:r>
      <w:r>
        <w:t xml:space="preserve"> in conjunction with the communications function. </w:t>
      </w:r>
      <w:proofErr w:type="spellStart"/>
      <w:r w:rsidR="00560F44">
        <w:t>RedR’s</w:t>
      </w:r>
      <w:proofErr w:type="spellEnd"/>
      <w:r w:rsidR="00560F44">
        <w:t xml:space="preserve"> a</w:t>
      </w:r>
      <w:r>
        <w:t>ssociate Trainers</w:t>
      </w:r>
      <w:r w:rsidR="00E4756F">
        <w:t>’</w:t>
      </w:r>
      <w:r>
        <w:t xml:space="preserve"> attendance at university events, both in face-to-face forums and online, has generated further interest in the humanitarian sector among students, helping build a future pipeline of roster talent.</w:t>
      </w:r>
    </w:p>
    <w:p w14:paraId="32F28946" w14:textId="44570D1E" w:rsidR="00D363AA" w:rsidRDefault="00D363AA" w:rsidP="006D4121"/>
    <w:tbl>
      <w:tblPr>
        <w:tblW w:w="3524"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shd w:val="clear" w:color="auto" w:fill="368FD4"/>
        <w:tblLook w:val="04A0" w:firstRow="1" w:lastRow="0" w:firstColumn="1" w:lastColumn="0" w:noHBand="0" w:noVBand="1"/>
      </w:tblPr>
      <w:tblGrid>
        <w:gridCol w:w="708"/>
        <w:gridCol w:w="1699"/>
        <w:gridCol w:w="854"/>
        <w:gridCol w:w="1368"/>
        <w:gridCol w:w="1368"/>
        <w:gridCol w:w="1368"/>
      </w:tblGrid>
      <w:tr w:rsidR="008C6133" w:rsidRPr="008C6133" w14:paraId="33B3EE54" w14:textId="77777777" w:rsidTr="009C7E87">
        <w:trPr>
          <w:trHeight w:val="283"/>
        </w:trPr>
        <w:tc>
          <w:tcPr>
            <w:tcW w:w="480" w:type="pct"/>
            <w:shd w:val="clear" w:color="auto" w:fill="E9E9E9"/>
            <w:vAlign w:val="center"/>
          </w:tcPr>
          <w:p w14:paraId="577BBA5E" w14:textId="6C01809E" w:rsidR="00D363AA" w:rsidRPr="009C7E87" w:rsidRDefault="00D363AA" w:rsidP="0045312D">
            <w:pPr>
              <w:pStyle w:val="Table"/>
              <w:spacing w:before="0" w:line="240" w:lineRule="auto"/>
              <w:rPr>
                <w:color w:val="000000" w:themeColor="text1"/>
              </w:rPr>
            </w:pPr>
            <w:r w:rsidRPr="009C7E87">
              <w:rPr>
                <w:rStyle w:val="BoldBody"/>
                <w:color w:val="000000" w:themeColor="text1"/>
              </w:rPr>
              <w:t>Course</w:t>
            </w:r>
          </w:p>
        </w:tc>
        <w:tc>
          <w:tcPr>
            <w:tcW w:w="1153" w:type="pct"/>
            <w:shd w:val="clear" w:color="auto" w:fill="E9E9E9"/>
            <w:vAlign w:val="center"/>
          </w:tcPr>
          <w:p w14:paraId="40A99E50" w14:textId="10B02DFB" w:rsidR="00D363AA" w:rsidRPr="009C7E87" w:rsidRDefault="00D363AA" w:rsidP="0045312D">
            <w:pPr>
              <w:pStyle w:val="Table"/>
              <w:spacing w:before="0" w:line="240" w:lineRule="auto"/>
              <w:rPr>
                <w:color w:val="000000" w:themeColor="text1"/>
              </w:rPr>
            </w:pPr>
            <w:r w:rsidRPr="009C7E87">
              <w:rPr>
                <w:rStyle w:val="BoldBody"/>
                <w:color w:val="000000" w:themeColor="text1"/>
              </w:rPr>
              <w:t>Date</w:t>
            </w:r>
          </w:p>
        </w:tc>
        <w:tc>
          <w:tcPr>
            <w:tcW w:w="580" w:type="pct"/>
            <w:shd w:val="clear" w:color="auto" w:fill="E9E9E9"/>
            <w:vAlign w:val="center"/>
          </w:tcPr>
          <w:p w14:paraId="462B27B2" w14:textId="51E09DF8" w:rsidR="00D363AA" w:rsidRPr="009C7E87" w:rsidRDefault="00D363AA" w:rsidP="0045312D">
            <w:pPr>
              <w:pStyle w:val="Table"/>
              <w:spacing w:before="0" w:line="240" w:lineRule="auto"/>
              <w:rPr>
                <w:color w:val="000000" w:themeColor="text1"/>
              </w:rPr>
            </w:pPr>
            <w:r w:rsidRPr="009C7E87">
              <w:rPr>
                <w:rStyle w:val="BoldBody"/>
                <w:color w:val="000000" w:themeColor="text1"/>
              </w:rPr>
              <w:t>Location</w:t>
            </w:r>
          </w:p>
        </w:tc>
        <w:tc>
          <w:tcPr>
            <w:tcW w:w="929" w:type="pct"/>
            <w:shd w:val="clear" w:color="auto" w:fill="E9E9E9"/>
            <w:vAlign w:val="center"/>
          </w:tcPr>
          <w:p w14:paraId="009EC031" w14:textId="3B01B360" w:rsidR="00D363AA" w:rsidRPr="009C7E87" w:rsidRDefault="00D363AA" w:rsidP="0045312D">
            <w:pPr>
              <w:pStyle w:val="Table"/>
              <w:spacing w:before="0" w:line="240" w:lineRule="auto"/>
              <w:rPr>
                <w:color w:val="000000" w:themeColor="text1"/>
              </w:rPr>
            </w:pPr>
            <w:r w:rsidRPr="009C7E87">
              <w:rPr>
                <w:rStyle w:val="BoldBody"/>
                <w:color w:val="000000" w:themeColor="text1"/>
              </w:rPr>
              <w:t>No.</w:t>
            </w:r>
            <w:r w:rsidR="0045312D" w:rsidRPr="009C7E87">
              <w:rPr>
                <w:rStyle w:val="BoldBody"/>
                <w:color w:val="000000" w:themeColor="text1"/>
              </w:rPr>
              <w:t xml:space="preserve"> </w:t>
            </w:r>
            <w:r w:rsidRPr="009C7E87">
              <w:rPr>
                <w:rStyle w:val="BoldBody"/>
                <w:color w:val="000000" w:themeColor="text1"/>
              </w:rPr>
              <w:t>of</w:t>
            </w:r>
            <w:r w:rsidR="00824C4A" w:rsidRPr="009C7E87">
              <w:rPr>
                <w:rStyle w:val="BoldBody"/>
                <w:color w:val="000000" w:themeColor="text1"/>
              </w:rPr>
              <w:t xml:space="preserve"> </w:t>
            </w:r>
            <w:r w:rsidRPr="009C7E87">
              <w:rPr>
                <w:rStyle w:val="BoldBody"/>
                <w:color w:val="000000" w:themeColor="text1"/>
              </w:rPr>
              <w:t>Participants</w:t>
            </w:r>
          </w:p>
        </w:tc>
        <w:tc>
          <w:tcPr>
            <w:tcW w:w="929" w:type="pct"/>
            <w:shd w:val="clear" w:color="auto" w:fill="E9E9E9"/>
            <w:vAlign w:val="center"/>
          </w:tcPr>
          <w:p w14:paraId="653FDA2F" w14:textId="1B1123B7" w:rsidR="00D363AA" w:rsidRPr="009C7E87" w:rsidRDefault="00D363AA" w:rsidP="0045312D">
            <w:pPr>
              <w:pStyle w:val="Table"/>
              <w:spacing w:before="0" w:line="240" w:lineRule="auto"/>
              <w:rPr>
                <w:color w:val="000000" w:themeColor="text1"/>
              </w:rPr>
            </w:pPr>
            <w:r w:rsidRPr="009C7E87">
              <w:rPr>
                <w:rStyle w:val="BoldBody"/>
                <w:color w:val="000000" w:themeColor="text1"/>
              </w:rPr>
              <w:t>Gender</w:t>
            </w:r>
            <w:r w:rsidR="00ED2E98" w:rsidRPr="009C7E87">
              <w:rPr>
                <w:rStyle w:val="BoldBody"/>
                <w:color w:val="000000" w:themeColor="text1"/>
              </w:rPr>
              <w:t xml:space="preserve"> </w:t>
            </w:r>
            <w:r w:rsidRPr="009C7E87">
              <w:rPr>
                <w:rStyle w:val="BoldBody"/>
                <w:color w:val="000000" w:themeColor="text1"/>
              </w:rPr>
              <w:t>breakdown</w:t>
            </w:r>
            <w:r w:rsidR="00ED2E98" w:rsidRPr="009C7E87">
              <w:rPr>
                <w:rStyle w:val="BoldBody"/>
                <w:color w:val="000000" w:themeColor="text1"/>
              </w:rPr>
              <w:t xml:space="preserve"> </w:t>
            </w:r>
            <w:r w:rsidRPr="009C7E87">
              <w:rPr>
                <w:rStyle w:val="BoldBody"/>
                <w:color w:val="000000" w:themeColor="text1"/>
              </w:rPr>
              <w:t>(%</w:t>
            </w:r>
            <w:r w:rsidR="00ED2E98" w:rsidRPr="009C7E87">
              <w:rPr>
                <w:rStyle w:val="BoldBody"/>
                <w:color w:val="000000" w:themeColor="text1"/>
              </w:rPr>
              <w:t xml:space="preserve"> </w:t>
            </w:r>
            <w:r w:rsidRPr="009C7E87">
              <w:rPr>
                <w:rStyle w:val="BoldBody"/>
                <w:color w:val="000000" w:themeColor="text1"/>
              </w:rPr>
              <w:t>F)</w:t>
            </w:r>
          </w:p>
        </w:tc>
        <w:tc>
          <w:tcPr>
            <w:tcW w:w="929" w:type="pct"/>
            <w:shd w:val="clear" w:color="auto" w:fill="E9E9E9"/>
            <w:vAlign w:val="center"/>
          </w:tcPr>
          <w:p w14:paraId="5DA23ABB" w14:textId="1FD3A7C7" w:rsidR="00D363AA" w:rsidRPr="009C7E87" w:rsidRDefault="00D363AA" w:rsidP="0045312D">
            <w:pPr>
              <w:pStyle w:val="Table"/>
              <w:spacing w:before="0" w:line="240" w:lineRule="auto"/>
              <w:rPr>
                <w:color w:val="000000" w:themeColor="text1"/>
              </w:rPr>
            </w:pPr>
            <w:r w:rsidRPr="009C7E87">
              <w:rPr>
                <w:rStyle w:val="BoldBody"/>
                <w:color w:val="000000" w:themeColor="text1"/>
              </w:rPr>
              <w:t>Average</w:t>
            </w:r>
            <w:r w:rsidR="00ED2E98" w:rsidRPr="009C7E87">
              <w:rPr>
                <w:rStyle w:val="BoldBody"/>
                <w:color w:val="000000" w:themeColor="text1"/>
              </w:rPr>
              <w:t xml:space="preserve"> </w:t>
            </w:r>
            <w:r w:rsidRPr="009C7E87">
              <w:rPr>
                <w:rStyle w:val="BoldBody"/>
                <w:color w:val="000000" w:themeColor="text1"/>
              </w:rPr>
              <w:t>Participant</w:t>
            </w:r>
            <w:r w:rsidR="00824C4A" w:rsidRPr="009C7E87">
              <w:rPr>
                <w:rStyle w:val="BoldBody"/>
                <w:color w:val="000000" w:themeColor="text1"/>
              </w:rPr>
              <w:t xml:space="preserve"> </w:t>
            </w:r>
            <w:r w:rsidRPr="009C7E87">
              <w:rPr>
                <w:rStyle w:val="BoldBody"/>
                <w:color w:val="000000" w:themeColor="text1"/>
              </w:rPr>
              <w:t>Rating</w:t>
            </w:r>
            <w:r w:rsidR="00ED2E98" w:rsidRPr="009C7E87">
              <w:rPr>
                <w:rStyle w:val="BoldBody"/>
                <w:color w:val="000000" w:themeColor="text1"/>
              </w:rPr>
              <w:t xml:space="preserve"> </w:t>
            </w:r>
            <w:r w:rsidRPr="009C7E87">
              <w:rPr>
                <w:rStyle w:val="BoldBody"/>
                <w:color w:val="000000" w:themeColor="text1"/>
              </w:rPr>
              <w:t>(%)</w:t>
            </w:r>
          </w:p>
        </w:tc>
      </w:tr>
      <w:tr w:rsidR="008C6133" w:rsidRPr="008C6133" w14:paraId="2CE32570" w14:textId="77777777" w:rsidTr="009C7E87">
        <w:trPr>
          <w:trHeight w:val="283"/>
        </w:trPr>
        <w:tc>
          <w:tcPr>
            <w:tcW w:w="480" w:type="pct"/>
            <w:shd w:val="clear" w:color="auto" w:fill="D7EAF7"/>
            <w:vAlign w:val="center"/>
          </w:tcPr>
          <w:p w14:paraId="0B17BE00" w14:textId="77777777" w:rsidR="00D363AA" w:rsidRPr="008C6133" w:rsidRDefault="00D363AA" w:rsidP="0045312D">
            <w:pPr>
              <w:pStyle w:val="Table"/>
              <w:spacing w:before="0" w:line="240" w:lineRule="auto"/>
              <w:rPr>
                <w:color w:val="000000" w:themeColor="text1"/>
              </w:rPr>
            </w:pPr>
            <w:r w:rsidRPr="008C6133">
              <w:rPr>
                <w:color w:val="000000" w:themeColor="text1"/>
              </w:rPr>
              <w:t>HEAT</w:t>
            </w:r>
          </w:p>
        </w:tc>
        <w:tc>
          <w:tcPr>
            <w:tcW w:w="1153" w:type="pct"/>
            <w:shd w:val="clear" w:color="auto" w:fill="D7EAF7"/>
            <w:vAlign w:val="center"/>
          </w:tcPr>
          <w:p w14:paraId="28E0C1CB" w14:textId="77777777" w:rsidR="00D363AA" w:rsidRPr="008C6133" w:rsidRDefault="00D363AA" w:rsidP="0045312D">
            <w:pPr>
              <w:pStyle w:val="Table"/>
              <w:spacing w:before="0" w:line="240" w:lineRule="auto"/>
              <w:rPr>
                <w:color w:val="000000" w:themeColor="text1"/>
              </w:rPr>
            </w:pPr>
            <w:r w:rsidRPr="008C6133">
              <w:rPr>
                <w:color w:val="000000" w:themeColor="text1"/>
              </w:rPr>
              <w:t>10-13 Oct 2021</w:t>
            </w:r>
          </w:p>
        </w:tc>
        <w:tc>
          <w:tcPr>
            <w:tcW w:w="580" w:type="pct"/>
            <w:shd w:val="clear" w:color="auto" w:fill="D7EAF7"/>
            <w:vAlign w:val="center"/>
          </w:tcPr>
          <w:p w14:paraId="517760A3" w14:textId="77777777" w:rsidR="00D363AA" w:rsidRPr="008C6133" w:rsidRDefault="00D363AA" w:rsidP="0045312D">
            <w:pPr>
              <w:pStyle w:val="Table"/>
              <w:spacing w:before="0" w:line="240" w:lineRule="auto"/>
              <w:rPr>
                <w:color w:val="000000" w:themeColor="text1"/>
              </w:rPr>
            </w:pPr>
            <w:r w:rsidRPr="008C6133">
              <w:rPr>
                <w:color w:val="000000" w:themeColor="text1"/>
              </w:rPr>
              <w:t>Jordan</w:t>
            </w:r>
          </w:p>
        </w:tc>
        <w:tc>
          <w:tcPr>
            <w:tcW w:w="929" w:type="pct"/>
            <w:shd w:val="clear" w:color="auto" w:fill="D7EAF7"/>
            <w:vAlign w:val="center"/>
          </w:tcPr>
          <w:p w14:paraId="6BC32986" w14:textId="77777777" w:rsidR="00D363AA" w:rsidRPr="008C6133" w:rsidRDefault="00D363AA" w:rsidP="0045312D">
            <w:pPr>
              <w:pStyle w:val="Table"/>
              <w:spacing w:before="0" w:line="240" w:lineRule="auto"/>
              <w:rPr>
                <w:color w:val="000000" w:themeColor="text1"/>
              </w:rPr>
            </w:pPr>
            <w:r w:rsidRPr="008C6133">
              <w:rPr>
                <w:color w:val="000000" w:themeColor="text1"/>
              </w:rPr>
              <w:t>30</w:t>
            </w:r>
          </w:p>
        </w:tc>
        <w:tc>
          <w:tcPr>
            <w:tcW w:w="929" w:type="pct"/>
            <w:shd w:val="clear" w:color="auto" w:fill="D7EAF7"/>
            <w:vAlign w:val="center"/>
          </w:tcPr>
          <w:p w14:paraId="391CF17E" w14:textId="77777777" w:rsidR="00D363AA" w:rsidRPr="008C6133" w:rsidRDefault="00D363AA" w:rsidP="0045312D">
            <w:pPr>
              <w:pStyle w:val="Table"/>
              <w:spacing w:before="0" w:line="240" w:lineRule="auto"/>
              <w:rPr>
                <w:color w:val="000000" w:themeColor="text1"/>
              </w:rPr>
            </w:pPr>
            <w:r w:rsidRPr="008C6133">
              <w:rPr>
                <w:color w:val="000000" w:themeColor="text1"/>
              </w:rPr>
              <w:t>46</w:t>
            </w:r>
          </w:p>
        </w:tc>
        <w:tc>
          <w:tcPr>
            <w:tcW w:w="929" w:type="pct"/>
            <w:shd w:val="clear" w:color="auto" w:fill="D7EAF7"/>
            <w:vAlign w:val="center"/>
          </w:tcPr>
          <w:p w14:paraId="26693356" w14:textId="77777777" w:rsidR="00D363AA" w:rsidRPr="008C6133" w:rsidRDefault="00D363AA" w:rsidP="0045312D">
            <w:pPr>
              <w:pStyle w:val="Table"/>
              <w:spacing w:before="0" w:line="240" w:lineRule="auto"/>
              <w:rPr>
                <w:color w:val="000000" w:themeColor="text1"/>
              </w:rPr>
            </w:pPr>
            <w:r w:rsidRPr="008C6133">
              <w:rPr>
                <w:color w:val="000000" w:themeColor="text1"/>
              </w:rPr>
              <w:t>85</w:t>
            </w:r>
          </w:p>
        </w:tc>
      </w:tr>
      <w:tr w:rsidR="008C6133" w:rsidRPr="008C6133" w14:paraId="260BF895" w14:textId="77777777" w:rsidTr="009C7E87">
        <w:trPr>
          <w:trHeight w:val="283"/>
        </w:trPr>
        <w:tc>
          <w:tcPr>
            <w:tcW w:w="480" w:type="pct"/>
            <w:shd w:val="clear" w:color="auto" w:fill="D7EAF7"/>
            <w:vAlign w:val="center"/>
          </w:tcPr>
          <w:p w14:paraId="21200032" w14:textId="77777777" w:rsidR="00D363AA" w:rsidRPr="008C6133" w:rsidRDefault="00D363AA" w:rsidP="0045312D">
            <w:pPr>
              <w:pStyle w:val="Table"/>
              <w:spacing w:before="0" w:line="240" w:lineRule="auto"/>
              <w:rPr>
                <w:color w:val="000000" w:themeColor="text1"/>
              </w:rPr>
            </w:pPr>
            <w:r w:rsidRPr="008C6133">
              <w:rPr>
                <w:color w:val="000000" w:themeColor="text1"/>
              </w:rPr>
              <w:t>EHP</w:t>
            </w:r>
          </w:p>
        </w:tc>
        <w:tc>
          <w:tcPr>
            <w:tcW w:w="1153" w:type="pct"/>
            <w:shd w:val="clear" w:color="auto" w:fill="D7EAF7"/>
            <w:vAlign w:val="center"/>
          </w:tcPr>
          <w:p w14:paraId="63B45514" w14:textId="77777777" w:rsidR="00D363AA" w:rsidRPr="008C6133" w:rsidRDefault="00D363AA" w:rsidP="0045312D">
            <w:pPr>
              <w:pStyle w:val="Table"/>
              <w:spacing w:before="0" w:line="240" w:lineRule="auto"/>
              <w:rPr>
                <w:color w:val="000000" w:themeColor="text1"/>
              </w:rPr>
            </w:pPr>
            <w:r w:rsidRPr="008C6133">
              <w:rPr>
                <w:color w:val="000000" w:themeColor="text1"/>
              </w:rPr>
              <w:t>10-15 Nov 2021</w:t>
            </w:r>
          </w:p>
        </w:tc>
        <w:tc>
          <w:tcPr>
            <w:tcW w:w="580" w:type="pct"/>
            <w:shd w:val="clear" w:color="auto" w:fill="D7EAF7"/>
            <w:vAlign w:val="center"/>
          </w:tcPr>
          <w:p w14:paraId="1830D515" w14:textId="77777777" w:rsidR="00D363AA" w:rsidRPr="008C6133" w:rsidRDefault="00D363AA" w:rsidP="0045312D">
            <w:pPr>
              <w:pStyle w:val="Table"/>
              <w:spacing w:before="0" w:line="240" w:lineRule="auto"/>
              <w:rPr>
                <w:color w:val="000000" w:themeColor="text1"/>
              </w:rPr>
            </w:pPr>
            <w:r w:rsidRPr="008C6133">
              <w:rPr>
                <w:color w:val="000000" w:themeColor="text1"/>
              </w:rPr>
              <w:t>Australia</w:t>
            </w:r>
          </w:p>
        </w:tc>
        <w:tc>
          <w:tcPr>
            <w:tcW w:w="929" w:type="pct"/>
            <w:shd w:val="clear" w:color="auto" w:fill="D7EAF7"/>
            <w:vAlign w:val="center"/>
          </w:tcPr>
          <w:p w14:paraId="246B40ED" w14:textId="77777777" w:rsidR="00D363AA" w:rsidRPr="008C6133" w:rsidRDefault="00D363AA" w:rsidP="0045312D">
            <w:pPr>
              <w:pStyle w:val="Table"/>
              <w:spacing w:before="0" w:line="240" w:lineRule="auto"/>
              <w:rPr>
                <w:color w:val="000000" w:themeColor="text1"/>
              </w:rPr>
            </w:pPr>
            <w:r w:rsidRPr="008C6133">
              <w:rPr>
                <w:color w:val="000000" w:themeColor="text1"/>
              </w:rPr>
              <w:t>27</w:t>
            </w:r>
          </w:p>
        </w:tc>
        <w:tc>
          <w:tcPr>
            <w:tcW w:w="929" w:type="pct"/>
            <w:shd w:val="clear" w:color="auto" w:fill="D7EAF7"/>
            <w:vAlign w:val="center"/>
          </w:tcPr>
          <w:p w14:paraId="41A683B6" w14:textId="77777777" w:rsidR="00D363AA" w:rsidRPr="008C6133" w:rsidRDefault="00D363AA" w:rsidP="0045312D">
            <w:pPr>
              <w:pStyle w:val="Table"/>
              <w:spacing w:before="0" w:line="240" w:lineRule="auto"/>
              <w:rPr>
                <w:color w:val="000000" w:themeColor="text1"/>
              </w:rPr>
            </w:pPr>
            <w:r w:rsidRPr="008C6133">
              <w:rPr>
                <w:color w:val="000000" w:themeColor="text1"/>
              </w:rPr>
              <w:t>63</w:t>
            </w:r>
          </w:p>
        </w:tc>
        <w:tc>
          <w:tcPr>
            <w:tcW w:w="929" w:type="pct"/>
            <w:shd w:val="clear" w:color="auto" w:fill="D7EAF7"/>
            <w:vAlign w:val="center"/>
          </w:tcPr>
          <w:p w14:paraId="2C17BF20" w14:textId="77777777" w:rsidR="00D363AA" w:rsidRPr="008C6133" w:rsidRDefault="00D363AA" w:rsidP="0045312D">
            <w:pPr>
              <w:pStyle w:val="Table"/>
              <w:spacing w:before="0" w:line="240" w:lineRule="auto"/>
              <w:rPr>
                <w:color w:val="000000" w:themeColor="text1"/>
              </w:rPr>
            </w:pPr>
            <w:r w:rsidRPr="008C6133">
              <w:rPr>
                <w:color w:val="000000" w:themeColor="text1"/>
              </w:rPr>
              <w:t>94</w:t>
            </w:r>
          </w:p>
        </w:tc>
      </w:tr>
      <w:tr w:rsidR="008C6133" w:rsidRPr="008C6133" w14:paraId="51142449" w14:textId="77777777" w:rsidTr="009C7E87">
        <w:trPr>
          <w:trHeight w:val="283"/>
        </w:trPr>
        <w:tc>
          <w:tcPr>
            <w:tcW w:w="480" w:type="pct"/>
            <w:shd w:val="clear" w:color="auto" w:fill="D7EAF7"/>
            <w:vAlign w:val="center"/>
          </w:tcPr>
          <w:p w14:paraId="344C2A52" w14:textId="77777777" w:rsidR="00D363AA" w:rsidRPr="008C6133" w:rsidRDefault="00D363AA" w:rsidP="0045312D">
            <w:pPr>
              <w:pStyle w:val="Table"/>
              <w:spacing w:before="0" w:line="240" w:lineRule="auto"/>
              <w:rPr>
                <w:color w:val="000000" w:themeColor="text1"/>
              </w:rPr>
            </w:pPr>
            <w:r w:rsidRPr="008C6133">
              <w:rPr>
                <w:color w:val="000000" w:themeColor="text1"/>
              </w:rPr>
              <w:t>HEAT</w:t>
            </w:r>
          </w:p>
        </w:tc>
        <w:tc>
          <w:tcPr>
            <w:tcW w:w="1153" w:type="pct"/>
            <w:shd w:val="clear" w:color="auto" w:fill="D7EAF7"/>
            <w:vAlign w:val="center"/>
          </w:tcPr>
          <w:p w14:paraId="69005C7C" w14:textId="77777777" w:rsidR="00D363AA" w:rsidRPr="008C6133" w:rsidRDefault="00D363AA" w:rsidP="0045312D">
            <w:pPr>
              <w:pStyle w:val="Table"/>
              <w:spacing w:before="0" w:line="240" w:lineRule="auto"/>
              <w:rPr>
                <w:color w:val="000000" w:themeColor="text1"/>
              </w:rPr>
            </w:pPr>
            <w:r w:rsidRPr="008C6133">
              <w:rPr>
                <w:color w:val="000000" w:themeColor="text1"/>
              </w:rPr>
              <w:t>17-21 Nov 2021</w:t>
            </w:r>
          </w:p>
        </w:tc>
        <w:tc>
          <w:tcPr>
            <w:tcW w:w="580" w:type="pct"/>
            <w:shd w:val="clear" w:color="auto" w:fill="D7EAF7"/>
            <w:vAlign w:val="center"/>
          </w:tcPr>
          <w:p w14:paraId="4DE8F2F0" w14:textId="77777777" w:rsidR="00D363AA" w:rsidRPr="008C6133" w:rsidRDefault="00D363AA" w:rsidP="0045312D">
            <w:pPr>
              <w:pStyle w:val="Table"/>
              <w:spacing w:before="0" w:line="240" w:lineRule="auto"/>
              <w:rPr>
                <w:color w:val="000000" w:themeColor="text1"/>
              </w:rPr>
            </w:pPr>
            <w:r w:rsidRPr="008C6133">
              <w:rPr>
                <w:color w:val="000000" w:themeColor="text1"/>
              </w:rPr>
              <w:t>Australia</w:t>
            </w:r>
          </w:p>
        </w:tc>
        <w:tc>
          <w:tcPr>
            <w:tcW w:w="929" w:type="pct"/>
            <w:shd w:val="clear" w:color="auto" w:fill="D7EAF7"/>
            <w:vAlign w:val="center"/>
          </w:tcPr>
          <w:p w14:paraId="7CBCBE9F" w14:textId="77777777" w:rsidR="00D363AA" w:rsidRPr="008C6133" w:rsidRDefault="00D363AA" w:rsidP="0045312D">
            <w:pPr>
              <w:pStyle w:val="Table"/>
              <w:spacing w:before="0" w:line="240" w:lineRule="auto"/>
              <w:rPr>
                <w:color w:val="000000" w:themeColor="text1"/>
              </w:rPr>
            </w:pPr>
            <w:r w:rsidRPr="008C6133">
              <w:rPr>
                <w:color w:val="000000" w:themeColor="text1"/>
              </w:rPr>
              <w:t>31</w:t>
            </w:r>
          </w:p>
        </w:tc>
        <w:tc>
          <w:tcPr>
            <w:tcW w:w="929" w:type="pct"/>
            <w:shd w:val="clear" w:color="auto" w:fill="D7EAF7"/>
            <w:vAlign w:val="center"/>
          </w:tcPr>
          <w:p w14:paraId="6FE9C701" w14:textId="77777777" w:rsidR="00D363AA" w:rsidRPr="008C6133" w:rsidRDefault="00D363AA" w:rsidP="0045312D">
            <w:pPr>
              <w:pStyle w:val="Table"/>
              <w:spacing w:before="0" w:line="240" w:lineRule="auto"/>
              <w:rPr>
                <w:color w:val="000000" w:themeColor="text1"/>
              </w:rPr>
            </w:pPr>
            <w:r w:rsidRPr="008C6133">
              <w:rPr>
                <w:color w:val="000000" w:themeColor="text1"/>
              </w:rPr>
              <w:t>55</w:t>
            </w:r>
          </w:p>
        </w:tc>
        <w:tc>
          <w:tcPr>
            <w:tcW w:w="929" w:type="pct"/>
            <w:shd w:val="clear" w:color="auto" w:fill="D7EAF7"/>
            <w:vAlign w:val="center"/>
          </w:tcPr>
          <w:p w14:paraId="76846B45" w14:textId="77777777" w:rsidR="00D363AA" w:rsidRPr="008C6133" w:rsidRDefault="00D363AA" w:rsidP="0045312D">
            <w:pPr>
              <w:pStyle w:val="Table"/>
              <w:spacing w:before="0" w:line="240" w:lineRule="auto"/>
              <w:rPr>
                <w:color w:val="000000" w:themeColor="text1"/>
              </w:rPr>
            </w:pPr>
            <w:r w:rsidRPr="008C6133">
              <w:rPr>
                <w:color w:val="000000" w:themeColor="text1"/>
              </w:rPr>
              <w:t>93</w:t>
            </w:r>
          </w:p>
        </w:tc>
      </w:tr>
      <w:tr w:rsidR="008C6133" w:rsidRPr="008C6133" w14:paraId="093A8EAE" w14:textId="77777777" w:rsidTr="009C7E87">
        <w:trPr>
          <w:trHeight w:val="283"/>
        </w:trPr>
        <w:tc>
          <w:tcPr>
            <w:tcW w:w="480" w:type="pct"/>
            <w:shd w:val="clear" w:color="auto" w:fill="D7EAF7"/>
            <w:vAlign w:val="center"/>
          </w:tcPr>
          <w:p w14:paraId="0CC0E5DB" w14:textId="77777777" w:rsidR="00D363AA" w:rsidRPr="008C6133" w:rsidRDefault="00D363AA" w:rsidP="0045312D">
            <w:pPr>
              <w:pStyle w:val="Table"/>
              <w:spacing w:before="0" w:line="240" w:lineRule="auto"/>
              <w:rPr>
                <w:color w:val="000000" w:themeColor="text1"/>
              </w:rPr>
            </w:pPr>
            <w:r w:rsidRPr="008C6133">
              <w:rPr>
                <w:color w:val="000000" w:themeColor="text1"/>
              </w:rPr>
              <w:t>EHP</w:t>
            </w:r>
          </w:p>
        </w:tc>
        <w:tc>
          <w:tcPr>
            <w:tcW w:w="1153" w:type="pct"/>
            <w:shd w:val="clear" w:color="auto" w:fill="D7EAF7"/>
            <w:vAlign w:val="center"/>
          </w:tcPr>
          <w:p w14:paraId="5F3EB429" w14:textId="77777777" w:rsidR="00D363AA" w:rsidRPr="008C6133" w:rsidRDefault="00D363AA" w:rsidP="0045312D">
            <w:pPr>
              <w:pStyle w:val="Table"/>
              <w:spacing w:before="0" w:line="240" w:lineRule="auto"/>
              <w:rPr>
                <w:color w:val="000000" w:themeColor="text1"/>
              </w:rPr>
            </w:pPr>
            <w:r w:rsidRPr="008C6133">
              <w:rPr>
                <w:color w:val="000000" w:themeColor="text1"/>
              </w:rPr>
              <w:t>12-17 Jan 2022</w:t>
            </w:r>
          </w:p>
        </w:tc>
        <w:tc>
          <w:tcPr>
            <w:tcW w:w="580" w:type="pct"/>
            <w:shd w:val="clear" w:color="auto" w:fill="D7EAF7"/>
            <w:vAlign w:val="center"/>
          </w:tcPr>
          <w:p w14:paraId="03926C2E" w14:textId="77777777" w:rsidR="00D363AA" w:rsidRPr="008C6133" w:rsidRDefault="00D363AA" w:rsidP="0045312D">
            <w:pPr>
              <w:pStyle w:val="Table"/>
              <w:spacing w:before="0" w:line="240" w:lineRule="auto"/>
              <w:rPr>
                <w:color w:val="000000" w:themeColor="text1"/>
              </w:rPr>
            </w:pPr>
            <w:r w:rsidRPr="008C6133">
              <w:rPr>
                <w:color w:val="000000" w:themeColor="text1"/>
              </w:rPr>
              <w:t>Australia</w:t>
            </w:r>
          </w:p>
        </w:tc>
        <w:tc>
          <w:tcPr>
            <w:tcW w:w="929" w:type="pct"/>
            <w:shd w:val="clear" w:color="auto" w:fill="D7EAF7"/>
            <w:vAlign w:val="center"/>
          </w:tcPr>
          <w:p w14:paraId="234CC7AD" w14:textId="77777777" w:rsidR="00D363AA" w:rsidRPr="008C6133" w:rsidRDefault="00D363AA" w:rsidP="0045312D">
            <w:pPr>
              <w:pStyle w:val="Table"/>
              <w:spacing w:before="0" w:line="240" w:lineRule="auto"/>
              <w:rPr>
                <w:color w:val="000000" w:themeColor="text1"/>
              </w:rPr>
            </w:pPr>
            <w:r w:rsidRPr="008C6133">
              <w:rPr>
                <w:color w:val="000000" w:themeColor="text1"/>
              </w:rPr>
              <w:t>21</w:t>
            </w:r>
          </w:p>
        </w:tc>
        <w:tc>
          <w:tcPr>
            <w:tcW w:w="929" w:type="pct"/>
            <w:shd w:val="clear" w:color="auto" w:fill="D7EAF7"/>
            <w:vAlign w:val="center"/>
          </w:tcPr>
          <w:p w14:paraId="5394FCB5" w14:textId="77777777" w:rsidR="00D363AA" w:rsidRPr="008C6133" w:rsidRDefault="00D363AA" w:rsidP="0045312D">
            <w:pPr>
              <w:pStyle w:val="Table"/>
              <w:spacing w:before="0" w:line="240" w:lineRule="auto"/>
              <w:rPr>
                <w:color w:val="000000" w:themeColor="text1"/>
              </w:rPr>
            </w:pPr>
            <w:r w:rsidRPr="008C6133">
              <w:rPr>
                <w:color w:val="000000" w:themeColor="text1"/>
              </w:rPr>
              <w:t>57</w:t>
            </w:r>
          </w:p>
        </w:tc>
        <w:tc>
          <w:tcPr>
            <w:tcW w:w="929" w:type="pct"/>
            <w:shd w:val="clear" w:color="auto" w:fill="D7EAF7"/>
            <w:vAlign w:val="center"/>
          </w:tcPr>
          <w:p w14:paraId="15AF82D3" w14:textId="77777777" w:rsidR="00D363AA" w:rsidRPr="008C6133" w:rsidRDefault="00D363AA" w:rsidP="0045312D">
            <w:pPr>
              <w:pStyle w:val="Table"/>
              <w:spacing w:before="0" w:line="240" w:lineRule="auto"/>
              <w:rPr>
                <w:color w:val="000000" w:themeColor="text1"/>
              </w:rPr>
            </w:pPr>
            <w:r w:rsidRPr="008C6133">
              <w:rPr>
                <w:color w:val="000000" w:themeColor="text1"/>
              </w:rPr>
              <w:t>95</w:t>
            </w:r>
          </w:p>
        </w:tc>
      </w:tr>
      <w:tr w:rsidR="008C6133" w:rsidRPr="008C6133" w14:paraId="7E90D27F" w14:textId="77777777" w:rsidTr="009C7E87">
        <w:trPr>
          <w:trHeight w:val="283"/>
        </w:trPr>
        <w:tc>
          <w:tcPr>
            <w:tcW w:w="480" w:type="pct"/>
            <w:shd w:val="clear" w:color="auto" w:fill="D7EAF7"/>
            <w:vAlign w:val="center"/>
          </w:tcPr>
          <w:p w14:paraId="26805B44" w14:textId="77777777" w:rsidR="00D363AA" w:rsidRPr="008C6133" w:rsidRDefault="00D363AA" w:rsidP="0045312D">
            <w:pPr>
              <w:pStyle w:val="Table"/>
              <w:spacing w:before="0" w:line="240" w:lineRule="auto"/>
              <w:rPr>
                <w:color w:val="000000" w:themeColor="text1"/>
              </w:rPr>
            </w:pPr>
            <w:r w:rsidRPr="008C6133">
              <w:rPr>
                <w:color w:val="000000" w:themeColor="text1"/>
              </w:rPr>
              <w:t>EHP</w:t>
            </w:r>
          </w:p>
        </w:tc>
        <w:tc>
          <w:tcPr>
            <w:tcW w:w="1153" w:type="pct"/>
            <w:shd w:val="clear" w:color="auto" w:fill="D7EAF7"/>
            <w:vAlign w:val="center"/>
          </w:tcPr>
          <w:p w14:paraId="253A0012" w14:textId="77777777" w:rsidR="00D363AA" w:rsidRPr="008C6133" w:rsidRDefault="00D363AA" w:rsidP="0045312D">
            <w:pPr>
              <w:pStyle w:val="Table"/>
              <w:spacing w:before="0" w:line="240" w:lineRule="auto"/>
              <w:rPr>
                <w:color w:val="000000" w:themeColor="text1"/>
              </w:rPr>
            </w:pPr>
            <w:r w:rsidRPr="008C6133">
              <w:rPr>
                <w:color w:val="000000" w:themeColor="text1"/>
              </w:rPr>
              <w:t>9-14 Feb 2022</w:t>
            </w:r>
          </w:p>
        </w:tc>
        <w:tc>
          <w:tcPr>
            <w:tcW w:w="580" w:type="pct"/>
            <w:shd w:val="clear" w:color="auto" w:fill="D7EAF7"/>
            <w:vAlign w:val="center"/>
          </w:tcPr>
          <w:p w14:paraId="3D216724" w14:textId="77777777" w:rsidR="00D363AA" w:rsidRPr="008C6133" w:rsidRDefault="00D363AA" w:rsidP="0045312D">
            <w:pPr>
              <w:pStyle w:val="Table"/>
              <w:spacing w:before="0" w:line="240" w:lineRule="auto"/>
              <w:rPr>
                <w:color w:val="000000" w:themeColor="text1"/>
              </w:rPr>
            </w:pPr>
            <w:r w:rsidRPr="008C6133">
              <w:rPr>
                <w:color w:val="000000" w:themeColor="text1"/>
              </w:rPr>
              <w:t>Australia</w:t>
            </w:r>
          </w:p>
        </w:tc>
        <w:tc>
          <w:tcPr>
            <w:tcW w:w="929" w:type="pct"/>
            <w:shd w:val="clear" w:color="auto" w:fill="D7EAF7"/>
            <w:vAlign w:val="center"/>
          </w:tcPr>
          <w:p w14:paraId="457E972F" w14:textId="77777777" w:rsidR="00D363AA" w:rsidRPr="008C6133" w:rsidRDefault="00D363AA" w:rsidP="0045312D">
            <w:pPr>
              <w:pStyle w:val="Table"/>
              <w:spacing w:before="0" w:line="240" w:lineRule="auto"/>
              <w:rPr>
                <w:color w:val="000000" w:themeColor="text1"/>
              </w:rPr>
            </w:pPr>
            <w:r w:rsidRPr="008C6133">
              <w:rPr>
                <w:color w:val="000000" w:themeColor="text1"/>
              </w:rPr>
              <w:t>27</w:t>
            </w:r>
          </w:p>
        </w:tc>
        <w:tc>
          <w:tcPr>
            <w:tcW w:w="929" w:type="pct"/>
            <w:shd w:val="clear" w:color="auto" w:fill="D7EAF7"/>
            <w:vAlign w:val="center"/>
          </w:tcPr>
          <w:p w14:paraId="247ACE60" w14:textId="77777777" w:rsidR="00D363AA" w:rsidRPr="008C6133" w:rsidRDefault="00D363AA" w:rsidP="0045312D">
            <w:pPr>
              <w:pStyle w:val="Table"/>
              <w:spacing w:before="0" w:line="240" w:lineRule="auto"/>
              <w:rPr>
                <w:color w:val="000000" w:themeColor="text1"/>
              </w:rPr>
            </w:pPr>
            <w:r w:rsidRPr="008C6133">
              <w:rPr>
                <w:color w:val="000000" w:themeColor="text1"/>
              </w:rPr>
              <w:t>70</w:t>
            </w:r>
          </w:p>
        </w:tc>
        <w:tc>
          <w:tcPr>
            <w:tcW w:w="929" w:type="pct"/>
            <w:shd w:val="clear" w:color="auto" w:fill="D7EAF7"/>
            <w:vAlign w:val="center"/>
          </w:tcPr>
          <w:p w14:paraId="164C0CB9" w14:textId="77777777" w:rsidR="00D363AA" w:rsidRPr="008C6133" w:rsidRDefault="00D363AA" w:rsidP="0045312D">
            <w:pPr>
              <w:pStyle w:val="Table"/>
              <w:spacing w:before="0" w:line="240" w:lineRule="auto"/>
              <w:rPr>
                <w:color w:val="000000" w:themeColor="text1"/>
              </w:rPr>
            </w:pPr>
            <w:r w:rsidRPr="008C6133">
              <w:rPr>
                <w:color w:val="000000" w:themeColor="text1"/>
              </w:rPr>
              <w:t>96</w:t>
            </w:r>
          </w:p>
        </w:tc>
      </w:tr>
      <w:tr w:rsidR="008C6133" w:rsidRPr="008C6133" w14:paraId="79AA6497" w14:textId="77777777" w:rsidTr="009C7E87">
        <w:trPr>
          <w:trHeight w:val="283"/>
        </w:trPr>
        <w:tc>
          <w:tcPr>
            <w:tcW w:w="480" w:type="pct"/>
            <w:shd w:val="clear" w:color="auto" w:fill="D7EAF7"/>
            <w:vAlign w:val="center"/>
          </w:tcPr>
          <w:p w14:paraId="14E8424F" w14:textId="77777777" w:rsidR="00D363AA" w:rsidRPr="008C6133" w:rsidRDefault="00D363AA" w:rsidP="0045312D">
            <w:pPr>
              <w:pStyle w:val="Table"/>
              <w:spacing w:before="0" w:line="240" w:lineRule="auto"/>
              <w:rPr>
                <w:color w:val="000000" w:themeColor="text1"/>
              </w:rPr>
            </w:pPr>
            <w:r w:rsidRPr="008C6133">
              <w:rPr>
                <w:color w:val="000000" w:themeColor="text1"/>
              </w:rPr>
              <w:t>HEAT</w:t>
            </w:r>
          </w:p>
        </w:tc>
        <w:tc>
          <w:tcPr>
            <w:tcW w:w="1153" w:type="pct"/>
            <w:shd w:val="clear" w:color="auto" w:fill="D7EAF7"/>
            <w:vAlign w:val="center"/>
          </w:tcPr>
          <w:p w14:paraId="2D448108" w14:textId="77777777" w:rsidR="00D363AA" w:rsidRPr="008C6133" w:rsidRDefault="00D363AA" w:rsidP="0045312D">
            <w:pPr>
              <w:pStyle w:val="Table"/>
              <w:spacing w:before="0" w:line="240" w:lineRule="auto"/>
              <w:rPr>
                <w:color w:val="000000" w:themeColor="text1"/>
              </w:rPr>
            </w:pPr>
            <w:r w:rsidRPr="008C6133">
              <w:rPr>
                <w:color w:val="000000" w:themeColor="text1"/>
              </w:rPr>
              <w:t>16-20 Feb 2022</w:t>
            </w:r>
          </w:p>
        </w:tc>
        <w:tc>
          <w:tcPr>
            <w:tcW w:w="580" w:type="pct"/>
            <w:shd w:val="clear" w:color="auto" w:fill="D7EAF7"/>
            <w:vAlign w:val="center"/>
          </w:tcPr>
          <w:p w14:paraId="3816C974" w14:textId="77777777" w:rsidR="00D363AA" w:rsidRPr="008C6133" w:rsidRDefault="00D363AA" w:rsidP="0045312D">
            <w:pPr>
              <w:pStyle w:val="Table"/>
              <w:spacing w:before="0" w:line="240" w:lineRule="auto"/>
              <w:rPr>
                <w:color w:val="000000" w:themeColor="text1"/>
              </w:rPr>
            </w:pPr>
            <w:r w:rsidRPr="008C6133">
              <w:rPr>
                <w:color w:val="000000" w:themeColor="text1"/>
              </w:rPr>
              <w:t>Australia</w:t>
            </w:r>
          </w:p>
        </w:tc>
        <w:tc>
          <w:tcPr>
            <w:tcW w:w="929" w:type="pct"/>
            <w:shd w:val="clear" w:color="auto" w:fill="D7EAF7"/>
            <w:vAlign w:val="center"/>
          </w:tcPr>
          <w:p w14:paraId="5D3B2DCC" w14:textId="77777777" w:rsidR="00D363AA" w:rsidRPr="008C6133" w:rsidRDefault="00D363AA" w:rsidP="0045312D">
            <w:pPr>
              <w:pStyle w:val="Table"/>
              <w:spacing w:before="0" w:line="240" w:lineRule="auto"/>
              <w:rPr>
                <w:color w:val="000000" w:themeColor="text1"/>
              </w:rPr>
            </w:pPr>
            <w:r w:rsidRPr="008C6133">
              <w:rPr>
                <w:color w:val="000000" w:themeColor="text1"/>
              </w:rPr>
              <w:t>26</w:t>
            </w:r>
          </w:p>
        </w:tc>
        <w:tc>
          <w:tcPr>
            <w:tcW w:w="929" w:type="pct"/>
            <w:shd w:val="clear" w:color="auto" w:fill="D7EAF7"/>
            <w:vAlign w:val="center"/>
          </w:tcPr>
          <w:p w14:paraId="4258CFF7" w14:textId="77777777" w:rsidR="00D363AA" w:rsidRPr="008C6133" w:rsidRDefault="00D363AA" w:rsidP="0045312D">
            <w:pPr>
              <w:pStyle w:val="Table"/>
              <w:spacing w:before="0" w:line="240" w:lineRule="auto"/>
              <w:rPr>
                <w:color w:val="000000" w:themeColor="text1"/>
              </w:rPr>
            </w:pPr>
            <w:r w:rsidRPr="008C6133">
              <w:rPr>
                <w:color w:val="000000" w:themeColor="text1"/>
              </w:rPr>
              <w:t>65</w:t>
            </w:r>
          </w:p>
        </w:tc>
        <w:tc>
          <w:tcPr>
            <w:tcW w:w="929" w:type="pct"/>
            <w:shd w:val="clear" w:color="auto" w:fill="D7EAF7"/>
            <w:vAlign w:val="center"/>
          </w:tcPr>
          <w:p w14:paraId="642EFCF0" w14:textId="77777777" w:rsidR="00D363AA" w:rsidRPr="008C6133" w:rsidRDefault="00D363AA" w:rsidP="0045312D">
            <w:pPr>
              <w:pStyle w:val="Table"/>
              <w:spacing w:before="0" w:line="240" w:lineRule="auto"/>
              <w:rPr>
                <w:color w:val="000000" w:themeColor="text1"/>
              </w:rPr>
            </w:pPr>
            <w:r w:rsidRPr="008C6133">
              <w:rPr>
                <w:color w:val="000000" w:themeColor="text1"/>
              </w:rPr>
              <w:t>96</w:t>
            </w:r>
          </w:p>
        </w:tc>
      </w:tr>
      <w:tr w:rsidR="008C6133" w:rsidRPr="008C6133" w14:paraId="6FB4741E" w14:textId="77777777" w:rsidTr="009C7E87">
        <w:trPr>
          <w:trHeight w:val="283"/>
        </w:trPr>
        <w:tc>
          <w:tcPr>
            <w:tcW w:w="480" w:type="pct"/>
            <w:shd w:val="clear" w:color="auto" w:fill="D7EAF7"/>
            <w:vAlign w:val="center"/>
          </w:tcPr>
          <w:p w14:paraId="18E1FA28" w14:textId="77777777" w:rsidR="00D363AA" w:rsidRPr="008C6133" w:rsidRDefault="00D363AA" w:rsidP="0045312D">
            <w:pPr>
              <w:pStyle w:val="Table"/>
              <w:spacing w:before="0" w:line="240" w:lineRule="auto"/>
              <w:rPr>
                <w:color w:val="000000" w:themeColor="text1"/>
              </w:rPr>
            </w:pPr>
            <w:r w:rsidRPr="008C6133">
              <w:rPr>
                <w:color w:val="000000" w:themeColor="text1"/>
              </w:rPr>
              <w:t>HEAT</w:t>
            </w:r>
          </w:p>
        </w:tc>
        <w:tc>
          <w:tcPr>
            <w:tcW w:w="1153" w:type="pct"/>
            <w:shd w:val="clear" w:color="auto" w:fill="D7EAF7"/>
            <w:vAlign w:val="center"/>
          </w:tcPr>
          <w:p w14:paraId="30468967" w14:textId="77777777" w:rsidR="00D363AA" w:rsidRPr="008C6133" w:rsidRDefault="00D363AA" w:rsidP="0045312D">
            <w:pPr>
              <w:pStyle w:val="Table"/>
              <w:spacing w:before="0" w:line="240" w:lineRule="auto"/>
              <w:rPr>
                <w:color w:val="000000" w:themeColor="text1"/>
              </w:rPr>
            </w:pPr>
            <w:r w:rsidRPr="008C6133">
              <w:rPr>
                <w:color w:val="000000" w:themeColor="text1"/>
              </w:rPr>
              <w:t>20-23 Feb 2022</w:t>
            </w:r>
          </w:p>
        </w:tc>
        <w:tc>
          <w:tcPr>
            <w:tcW w:w="580" w:type="pct"/>
            <w:shd w:val="clear" w:color="auto" w:fill="D7EAF7"/>
            <w:vAlign w:val="center"/>
          </w:tcPr>
          <w:p w14:paraId="1D120917" w14:textId="77777777" w:rsidR="00D363AA" w:rsidRPr="008C6133" w:rsidRDefault="00D363AA" w:rsidP="0045312D">
            <w:pPr>
              <w:pStyle w:val="Table"/>
              <w:spacing w:before="0" w:line="240" w:lineRule="auto"/>
              <w:rPr>
                <w:color w:val="000000" w:themeColor="text1"/>
              </w:rPr>
            </w:pPr>
            <w:r w:rsidRPr="008C6133">
              <w:rPr>
                <w:color w:val="000000" w:themeColor="text1"/>
              </w:rPr>
              <w:t>Jordan</w:t>
            </w:r>
          </w:p>
        </w:tc>
        <w:tc>
          <w:tcPr>
            <w:tcW w:w="929" w:type="pct"/>
            <w:shd w:val="clear" w:color="auto" w:fill="D7EAF7"/>
            <w:vAlign w:val="center"/>
          </w:tcPr>
          <w:p w14:paraId="57F37492" w14:textId="77777777" w:rsidR="00D363AA" w:rsidRPr="008C6133" w:rsidRDefault="00D363AA" w:rsidP="0045312D">
            <w:pPr>
              <w:pStyle w:val="Table"/>
              <w:spacing w:before="0" w:line="240" w:lineRule="auto"/>
              <w:rPr>
                <w:color w:val="000000" w:themeColor="text1"/>
              </w:rPr>
            </w:pPr>
            <w:r w:rsidRPr="008C6133">
              <w:rPr>
                <w:color w:val="000000" w:themeColor="text1"/>
              </w:rPr>
              <w:t>24</w:t>
            </w:r>
          </w:p>
        </w:tc>
        <w:tc>
          <w:tcPr>
            <w:tcW w:w="929" w:type="pct"/>
            <w:shd w:val="clear" w:color="auto" w:fill="D7EAF7"/>
            <w:vAlign w:val="center"/>
          </w:tcPr>
          <w:p w14:paraId="31CBEE3D" w14:textId="77777777" w:rsidR="00D363AA" w:rsidRPr="008C6133" w:rsidRDefault="00D363AA" w:rsidP="0045312D">
            <w:pPr>
              <w:pStyle w:val="Table"/>
              <w:spacing w:before="0" w:line="240" w:lineRule="auto"/>
              <w:rPr>
                <w:color w:val="000000" w:themeColor="text1"/>
              </w:rPr>
            </w:pPr>
            <w:r w:rsidRPr="008C6133">
              <w:rPr>
                <w:color w:val="000000" w:themeColor="text1"/>
              </w:rPr>
              <w:t>29</w:t>
            </w:r>
          </w:p>
        </w:tc>
        <w:tc>
          <w:tcPr>
            <w:tcW w:w="929" w:type="pct"/>
            <w:shd w:val="clear" w:color="auto" w:fill="D7EAF7"/>
            <w:vAlign w:val="center"/>
          </w:tcPr>
          <w:p w14:paraId="777F74E5" w14:textId="77777777" w:rsidR="00D363AA" w:rsidRPr="008C6133" w:rsidRDefault="00D363AA" w:rsidP="0045312D">
            <w:pPr>
              <w:pStyle w:val="Table"/>
              <w:spacing w:before="0" w:line="240" w:lineRule="auto"/>
              <w:rPr>
                <w:color w:val="000000" w:themeColor="text1"/>
              </w:rPr>
            </w:pPr>
            <w:r w:rsidRPr="008C6133">
              <w:rPr>
                <w:color w:val="000000" w:themeColor="text1"/>
              </w:rPr>
              <w:t>88</w:t>
            </w:r>
          </w:p>
        </w:tc>
      </w:tr>
      <w:tr w:rsidR="008C6133" w:rsidRPr="008C6133" w14:paraId="1B0F1518" w14:textId="77777777" w:rsidTr="009C7E87">
        <w:trPr>
          <w:trHeight w:val="283"/>
        </w:trPr>
        <w:tc>
          <w:tcPr>
            <w:tcW w:w="480" w:type="pct"/>
            <w:shd w:val="clear" w:color="auto" w:fill="D7EAF7"/>
            <w:vAlign w:val="center"/>
          </w:tcPr>
          <w:p w14:paraId="78D797B5" w14:textId="77777777" w:rsidR="00D363AA" w:rsidRPr="008C6133" w:rsidRDefault="00D363AA" w:rsidP="0045312D">
            <w:pPr>
              <w:pStyle w:val="Table"/>
              <w:spacing w:before="0" w:line="240" w:lineRule="auto"/>
              <w:rPr>
                <w:color w:val="000000" w:themeColor="text1"/>
              </w:rPr>
            </w:pPr>
            <w:proofErr w:type="spellStart"/>
            <w:r w:rsidRPr="008C6133">
              <w:rPr>
                <w:color w:val="000000" w:themeColor="text1"/>
              </w:rPr>
              <w:t>CPiHA</w:t>
            </w:r>
            <w:proofErr w:type="spellEnd"/>
          </w:p>
        </w:tc>
        <w:tc>
          <w:tcPr>
            <w:tcW w:w="1153" w:type="pct"/>
            <w:shd w:val="clear" w:color="auto" w:fill="D7EAF7"/>
            <w:vAlign w:val="center"/>
          </w:tcPr>
          <w:p w14:paraId="01E401DB" w14:textId="77777777" w:rsidR="00D363AA" w:rsidRPr="008C6133" w:rsidRDefault="00D363AA" w:rsidP="0045312D">
            <w:pPr>
              <w:pStyle w:val="Table"/>
              <w:spacing w:before="0" w:line="240" w:lineRule="auto"/>
              <w:rPr>
                <w:color w:val="000000" w:themeColor="text1"/>
              </w:rPr>
            </w:pPr>
            <w:r w:rsidRPr="008C6133">
              <w:rPr>
                <w:color w:val="000000" w:themeColor="text1"/>
              </w:rPr>
              <w:t>28 March 2022</w:t>
            </w:r>
          </w:p>
        </w:tc>
        <w:tc>
          <w:tcPr>
            <w:tcW w:w="580" w:type="pct"/>
            <w:shd w:val="clear" w:color="auto" w:fill="D7EAF7"/>
            <w:vAlign w:val="center"/>
          </w:tcPr>
          <w:p w14:paraId="2327CEDB" w14:textId="77777777" w:rsidR="00D363AA" w:rsidRPr="008C6133" w:rsidRDefault="00D363AA" w:rsidP="0045312D">
            <w:pPr>
              <w:pStyle w:val="Table"/>
              <w:spacing w:before="0" w:line="240" w:lineRule="auto"/>
              <w:rPr>
                <w:color w:val="000000" w:themeColor="text1"/>
              </w:rPr>
            </w:pPr>
            <w:r w:rsidRPr="008C6133">
              <w:rPr>
                <w:color w:val="000000" w:themeColor="text1"/>
              </w:rPr>
              <w:t>Australia</w:t>
            </w:r>
          </w:p>
        </w:tc>
        <w:tc>
          <w:tcPr>
            <w:tcW w:w="929" w:type="pct"/>
            <w:shd w:val="clear" w:color="auto" w:fill="D7EAF7"/>
            <w:vAlign w:val="center"/>
          </w:tcPr>
          <w:p w14:paraId="4937660D" w14:textId="77777777" w:rsidR="00D363AA" w:rsidRPr="008C6133" w:rsidRDefault="00D363AA" w:rsidP="0045312D">
            <w:pPr>
              <w:pStyle w:val="Table"/>
              <w:spacing w:before="0" w:line="240" w:lineRule="auto"/>
              <w:rPr>
                <w:color w:val="000000" w:themeColor="text1"/>
              </w:rPr>
            </w:pPr>
            <w:r w:rsidRPr="008C6133">
              <w:rPr>
                <w:color w:val="000000" w:themeColor="text1"/>
              </w:rPr>
              <w:t>11</w:t>
            </w:r>
          </w:p>
        </w:tc>
        <w:tc>
          <w:tcPr>
            <w:tcW w:w="929" w:type="pct"/>
            <w:shd w:val="clear" w:color="auto" w:fill="D7EAF7"/>
            <w:vAlign w:val="center"/>
          </w:tcPr>
          <w:p w14:paraId="6D52DDEE" w14:textId="77777777" w:rsidR="00D363AA" w:rsidRPr="008C6133" w:rsidRDefault="00D363AA" w:rsidP="0045312D">
            <w:pPr>
              <w:pStyle w:val="Table"/>
              <w:spacing w:before="0" w:line="240" w:lineRule="auto"/>
              <w:rPr>
                <w:color w:val="000000" w:themeColor="text1"/>
              </w:rPr>
            </w:pPr>
            <w:r w:rsidRPr="008C6133">
              <w:rPr>
                <w:color w:val="000000" w:themeColor="text1"/>
              </w:rPr>
              <w:t>63</w:t>
            </w:r>
          </w:p>
        </w:tc>
        <w:tc>
          <w:tcPr>
            <w:tcW w:w="929" w:type="pct"/>
            <w:shd w:val="clear" w:color="auto" w:fill="D7EAF7"/>
            <w:vAlign w:val="center"/>
          </w:tcPr>
          <w:p w14:paraId="1F18F22B" w14:textId="7649D0E9" w:rsidR="00D363AA" w:rsidRPr="008C6133" w:rsidRDefault="00D363AA" w:rsidP="0045312D">
            <w:pPr>
              <w:pStyle w:val="Table"/>
              <w:spacing w:before="0" w:line="240" w:lineRule="auto"/>
              <w:rPr>
                <w:color w:val="000000" w:themeColor="text1"/>
              </w:rPr>
            </w:pPr>
            <w:r w:rsidRPr="008C6133">
              <w:rPr>
                <w:color w:val="000000" w:themeColor="text1"/>
              </w:rPr>
              <w:t>100</w:t>
            </w:r>
            <w:r w:rsidR="005F2097" w:rsidRPr="008C6133">
              <w:rPr>
                <w:rStyle w:val="FootnoteReference"/>
                <w:color w:val="000000" w:themeColor="text1"/>
              </w:rPr>
              <w:footnoteReference w:id="12"/>
            </w:r>
          </w:p>
        </w:tc>
      </w:tr>
      <w:tr w:rsidR="008C6133" w:rsidRPr="008C6133" w14:paraId="3A3B2B4E" w14:textId="77777777" w:rsidTr="009C7E87">
        <w:trPr>
          <w:trHeight w:val="283"/>
        </w:trPr>
        <w:tc>
          <w:tcPr>
            <w:tcW w:w="480" w:type="pct"/>
            <w:shd w:val="clear" w:color="auto" w:fill="D7EAF7"/>
            <w:vAlign w:val="center"/>
          </w:tcPr>
          <w:p w14:paraId="2CA8F969" w14:textId="77777777" w:rsidR="00D363AA" w:rsidRPr="008C6133" w:rsidRDefault="00D363AA" w:rsidP="0045312D">
            <w:pPr>
              <w:pStyle w:val="Table"/>
              <w:spacing w:before="0" w:line="240" w:lineRule="auto"/>
              <w:rPr>
                <w:color w:val="000000" w:themeColor="text1"/>
              </w:rPr>
            </w:pPr>
            <w:r w:rsidRPr="008C6133">
              <w:rPr>
                <w:color w:val="000000" w:themeColor="text1"/>
              </w:rPr>
              <w:t>EHP</w:t>
            </w:r>
          </w:p>
        </w:tc>
        <w:tc>
          <w:tcPr>
            <w:tcW w:w="1153" w:type="pct"/>
            <w:shd w:val="clear" w:color="auto" w:fill="D7EAF7"/>
            <w:vAlign w:val="center"/>
          </w:tcPr>
          <w:p w14:paraId="6974F3C1" w14:textId="77777777" w:rsidR="00D363AA" w:rsidRPr="008C6133" w:rsidRDefault="00D363AA" w:rsidP="0045312D">
            <w:pPr>
              <w:pStyle w:val="Table"/>
              <w:spacing w:before="0" w:line="240" w:lineRule="auto"/>
              <w:rPr>
                <w:color w:val="000000" w:themeColor="text1"/>
              </w:rPr>
            </w:pPr>
            <w:r w:rsidRPr="008C6133">
              <w:rPr>
                <w:color w:val="000000" w:themeColor="text1"/>
              </w:rPr>
              <w:t>28 March-3 May 2022</w:t>
            </w:r>
          </w:p>
        </w:tc>
        <w:tc>
          <w:tcPr>
            <w:tcW w:w="580" w:type="pct"/>
            <w:shd w:val="clear" w:color="auto" w:fill="D7EAF7"/>
            <w:vAlign w:val="center"/>
          </w:tcPr>
          <w:p w14:paraId="46B81F4F" w14:textId="77777777" w:rsidR="00D363AA" w:rsidRPr="008C6133" w:rsidRDefault="00D363AA" w:rsidP="0045312D">
            <w:pPr>
              <w:pStyle w:val="Table"/>
              <w:spacing w:before="0" w:line="240" w:lineRule="auto"/>
              <w:rPr>
                <w:color w:val="000000" w:themeColor="text1"/>
              </w:rPr>
            </w:pPr>
            <w:r w:rsidRPr="008C6133">
              <w:rPr>
                <w:color w:val="000000" w:themeColor="text1"/>
              </w:rPr>
              <w:t>Fiji</w:t>
            </w:r>
          </w:p>
        </w:tc>
        <w:tc>
          <w:tcPr>
            <w:tcW w:w="929" w:type="pct"/>
            <w:shd w:val="clear" w:color="auto" w:fill="D7EAF7"/>
            <w:vAlign w:val="center"/>
          </w:tcPr>
          <w:p w14:paraId="2095FEA1" w14:textId="77777777" w:rsidR="00D363AA" w:rsidRPr="008C6133" w:rsidRDefault="00D363AA" w:rsidP="0045312D">
            <w:pPr>
              <w:pStyle w:val="Table"/>
              <w:spacing w:before="0" w:line="240" w:lineRule="auto"/>
              <w:rPr>
                <w:color w:val="000000" w:themeColor="text1"/>
              </w:rPr>
            </w:pPr>
            <w:r w:rsidRPr="008C6133">
              <w:rPr>
                <w:color w:val="000000" w:themeColor="text1"/>
              </w:rPr>
              <w:t>28</w:t>
            </w:r>
          </w:p>
        </w:tc>
        <w:tc>
          <w:tcPr>
            <w:tcW w:w="929" w:type="pct"/>
            <w:shd w:val="clear" w:color="auto" w:fill="D7EAF7"/>
            <w:vAlign w:val="center"/>
          </w:tcPr>
          <w:p w14:paraId="355633AA" w14:textId="77777777" w:rsidR="00D363AA" w:rsidRPr="008C6133" w:rsidRDefault="00D363AA" w:rsidP="0045312D">
            <w:pPr>
              <w:pStyle w:val="Table"/>
              <w:spacing w:before="0" w:line="240" w:lineRule="auto"/>
              <w:rPr>
                <w:color w:val="000000" w:themeColor="text1"/>
              </w:rPr>
            </w:pPr>
            <w:r w:rsidRPr="008C6133">
              <w:rPr>
                <w:color w:val="000000" w:themeColor="text1"/>
              </w:rPr>
              <w:t>55</w:t>
            </w:r>
          </w:p>
        </w:tc>
        <w:tc>
          <w:tcPr>
            <w:tcW w:w="929" w:type="pct"/>
            <w:shd w:val="clear" w:color="auto" w:fill="D7EAF7"/>
            <w:vAlign w:val="center"/>
          </w:tcPr>
          <w:p w14:paraId="4708DE0B" w14:textId="77777777" w:rsidR="00D363AA" w:rsidRPr="008C6133" w:rsidRDefault="00D363AA" w:rsidP="0045312D">
            <w:pPr>
              <w:pStyle w:val="Table"/>
              <w:spacing w:before="0" w:line="240" w:lineRule="auto"/>
              <w:rPr>
                <w:color w:val="000000" w:themeColor="text1"/>
              </w:rPr>
            </w:pPr>
            <w:r w:rsidRPr="008C6133">
              <w:rPr>
                <w:color w:val="000000" w:themeColor="text1"/>
              </w:rPr>
              <w:t>99</w:t>
            </w:r>
          </w:p>
        </w:tc>
      </w:tr>
      <w:tr w:rsidR="008C6133" w:rsidRPr="008C6133" w14:paraId="79EFA158" w14:textId="77777777" w:rsidTr="009C7E87">
        <w:trPr>
          <w:trHeight w:val="283"/>
        </w:trPr>
        <w:tc>
          <w:tcPr>
            <w:tcW w:w="480" w:type="pct"/>
            <w:shd w:val="clear" w:color="auto" w:fill="D7EAF7"/>
            <w:vAlign w:val="center"/>
          </w:tcPr>
          <w:p w14:paraId="0AF92AFA" w14:textId="77777777" w:rsidR="00D363AA" w:rsidRPr="008C6133" w:rsidRDefault="00D363AA" w:rsidP="0045312D">
            <w:pPr>
              <w:pStyle w:val="Table"/>
              <w:spacing w:before="0" w:line="240" w:lineRule="auto"/>
              <w:rPr>
                <w:color w:val="000000" w:themeColor="text1"/>
              </w:rPr>
            </w:pPr>
            <w:r w:rsidRPr="008C6133">
              <w:rPr>
                <w:color w:val="000000" w:themeColor="text1"/>
              </w:rPr>
              <w:t>EHP</w:t>
            </w:r>
          </w:p>
        </w:tc>
        <w:tc>
          <w:tcPr>
            <w:tcW w:w="1153" w:type="pct"/>
            <w:shd w:val="clear" w:color="auto" w:fill="D7EAF7"/>
            <w:vAlign w:val="center"/>
          </w:tcPr>
          <w:p w14:paraId="13F271EB" w14:textId="77777777" w:rsidR="00D363AA" w:rsidRPr="008C6133" w:rsidRDefault="00D363AA" w:rsidP="0045312D">
            <w:pPr>
              <w:pStyle w:val="Table"/>
              <w:spacing w:before="0" w:line="240" w:lineRule="auto"/>
              <w:rPr>
                <w:color w:val="000000" w:themeColor="text1"/>
              </w:rPr>
            </w:pPr>
            <w:r w:rsidRPr="008C6133">
              <w:rPr>
                <w:color w:val="000000" w:themeColor="text1"/>
              </w:rPr>
              <w:t>4-9 April 2022</w:t>
            </w:r>
          </w:p>
        </w:tc>
        <w:tc>
          <w:tcPr>
            <w:tcW w:w="580" w:type="pct"/>
            <w:shd w:val="clear" w:color="auto" w:fill="D7EAF7"/>
            <w:vAlign w:val="center"/>
          </w:tcPr>
          <w:p w14:paraId="57090795" w14:textId="77777777" w:rsidR="00D363AA" w:rsidRPr="008C6133" w:rsidRDefault="00D363AA" w:rsidP="0045312D">
            <w:pPr>
              <w:pStyle w:val="Table"/>
              <w:spacing w:before="0" w:line="240" w:lineRule="auto"/>
              <w:rPr>
                <w:color w:val="000000" w:themeColor="text1"/>
              </w:rPr>
            </w:pPr>
            <w:r w:rsidRPr="008C6133">
              <w:rPr>
                <w:color w:val="000000" w:themeColor="text1"/>
              </w:rPr>
              <w:t>Fiji</w:t>
            </w:r>
          </w:p>
        </w:tc>
        <w:tc>
          <w:tcPr>
            <w:tcW w:w="929" w:type="pct"/>
            <w:shd w:val="clear" w:color="auto" w:fill="D7EAF7"/>
            <w:vAlign w:val="center"/>
          </w:tcPr>
          <w:p w14:paraId="1074B659" w14:textId="77777777" w:rsidR="00D363AA" w:rsidRPr="008C6133" w:rsidRDefault="00D363AA" w:rsidP="0045312D">
            <w:pPr>
              <w:pStyle w:val="Table"/>
              <w:spacing w:before="0" w:line="240" w:lineRule="auto"/>
              <w:rPr>
                <w:color w:val="000000" w:themeColor="text1"/>
              </w:rPr>
            </w:pPr>
            <w:r w:rsidRPr="008C6133">
              <w:rPr>
                <w:color w:val="000000" w:themeColor="text1"/>
              </w:rPr>
              <w:t>32</w:t>
            </w:r>
          </w:p>
        </w:tc>
        <w:tc>
          <w:tcPr>
            <w:tcW w:w="929" w:type="pct"/>
            <w:shd w:val="clear" w:color="auto" w:fill="D7EAF7"/>
            <w:vAlign w:val="center"/>
          </w:tcPr>
          <w:p w14:paraId="6884384A" w14:textId="77777777" w:rsidR="00D363AA" w:rsidRPr="008C6133" w:rsidRDefault="00D363AA" w:rsidP="0045312D">
            <w:pPr>
              <w:pStyle w:val="Table"/>
              <w:spacing w:before="0" w:line="240" w:lineRule="auto"/>
              <w:rPr>
                <w:color w:val="000000" w:themeColor="text1"/>
              </w:rPr>
            </w:pPr>
            <w:r w:rsidRPr="008C6133">
              <w:rPr>
                <w:color w:val="000000" w:themeColor="text1"/>
              </w:rPr>
              <w:t>44</w:t>
            </w:r>
          </w:p>
        </w:tc>
        <w:tc>
          <w:tcPr>
            <w:tcW w:w="929" w:type="pct"/>
            <w:shd w:val="clear" w:color="auto" w:fill="D7EAF7"/>
            <w:vAlign w:val="center"/>
          </w:tcPr>
          <w:p w14:paraId="3370656C" w14:textId="77777777" w:rsidR="00D363AA" w:rsidRPr="008C6133" w:rsidRDefault="00D363AA" w:rsidP="0045312D">
            <w:pPr>
              <w:pStyle w:val="Table"/>
              <w:spacing w:before="0" w:line="240" w:lineRule="auto"/>
              <w:rPr>
                <w:color w:val="000000" w:themeColor="text1"/>
              </w:rPr>
            </w:pPr>
            <w:r w:rsidRPr="008C6133">
              <w:rPr>
                <w:color w:val="000000" w:themeColor="text1"/>
              </w:rPr>
              <w:t>93</w:t>
            </w:r>
          </w:p>
        </w:tc>
      </w:tr>
      <w:tr w:rsidR="008C6133" w:rsidRPr="008C6133" w14:paraId="3164B502" w14:textId="77777777" w:rsidTr="009C7E87">
        <w:trPr>
          <w:trHeight w:val="283"/>
        </w:trPr>
        <w:tc>
          <w:tcPr>
            <w:tcW w:w="480" w:type="pct"/>
            <w:shd w:val="clear" w:color="auto" w:fill="D7EAF7"/>
            <w:vAlign w:val="center"/>
          </w:tcPr>
          <w:p w14:paraId="790DA740" w14:textId="77777777" w:rsidR="00D363AA" w:rsidRPr="008C6133" w:rsidRDefault="00D363AA" w:rsidP="0045312D">
            <w:pPr>
              <w:pStyle w:val="Table"/>
              <w:spacing w:before="0" w:line="240" w:lineRule="auto"/>
              <w:rPr>
                <w:color w:val="000000" w:themeColor="text1"/>
              </w:rPr>
            </w:pPr>
            <w:r w:rsidRPr="008C6133">
              <w:rPr>
                <w:color w:val="000000" w:themeColor="text1"/>
              </w:rPr>
              <w:t>EHP</w:t>
            </w:r>
          </w:p>
        </w:tc>
        <w:tc>
          <w:tcPr>
            <w:tcW w:w="1153" w:type="pct"/>
            <w:shd w:val="clear" w:color="auto" w:fill="D7EAF7"/>
            <w:vAlign w:val="center"/>
          </w:tcPr>
          <w:p w14:paraId="1BD62CE0" w14:textId="77777777" w:rsidR="00D363AA" w:rsidRPr="008C6133" w:rsidRDefault="00D363AA" w:rsidP="0045312D">
            <w:pPr>
              <w:pStyle w:val="Table"/>
              <w:spacing w:before="0" w:line="240" w:lineRule="auto"/>
              <w:rPr>
                <w:color w:val="000000" w:themeColor="text1"/>
              </w:rPr>
            </w:pPr>
            <w:r w:rsidRPr="008C6133">
              <w:rPr>
                <w:color w:val="000000" w:themeColor="text1"/>
              </w:rPr>
              <w:t>27 April-2 May 2022</w:t>
            </w:r>
          </w:p>
        </w:tc>
        <w:tc>
          <w:tcPr>
            <w:tcW w:w="580" w:type="pct"/>
            <w:shd w:val="clear" w:color="auto" w:fill="D7EAF7"/>
            <w:vAlign w:val="center"/>
          </w:tcPr>
          <w:p w14:paraId="02845323" w14:textId="77777777" w:rsidR="00D363AA" w:rsidRPr="008C6133" w:rsidRDefault="00D363AA" w:rsidP="0045312D">
            <w:pPr>
              <w:pStyle w:val="Table"/>
              <w:spacing w:before="0" w:line="240" w:lineRule="auto"/>
              <w:rPr>
                <w:color w:val="000000" w:themeColor="text1"/>
              </w:rPr>
            </w:pPr>
            <w:r w:rsidRPr="008C6133">
              <w:rPr>
                <w:color w:val="000000" w:themeColor="text1"/>
              </w:rPr>
              <w:t>Australia</w:t>
            </w:r>
          </w:p>
        </w:tc>
        <w:tc>
          <w:tcPr>
            <w:tcW w:w="929" w:type="pct"/>
            <w:shd w:val="clear" w:color="auto" w:fill="D7EAF7"/>
            <w:vAlign w:val="center"/>
          </w:tcPr>
          <w:p w14:paraId="29761D50" w14:textId="77777777" w:rsidR="00D363AA" w:rsidRPr="008C6133" w:rsidRDefault="00D363AA" w:rsidP="0045312D">
            <w:pPr>
              <w:pStyle w:val="Table"/>
              <w:spacing w:before="0" w:line="240" w:lineRule="auto"/>
              <w:rPr>
                <w:color w:val="000000" w:themeColor="text1"/>
              </w:rPr>
            </w:pPr>
            <w:r w:rsidRPr="008C6133">
              <w:rPr>
                <w:color w:val="000000" w:themeColor="text1"/>
              </w:rPr>
              <w:t>21</w:t>
            </w:r>
          </w:p>
        </w:tc>
        <w:tc>
          <w:tcPr>
            <w:tcW w:w="929" w:type="pct"/>
            <w:shd w:val="clear" w:color="auto" w:fill="D7EAF7"/>
            <w:vAlign w:val="center"/>
          </w:tcPr>
          <w:p w14:paraId="334F575D" w14:textId="77777777" w:rsidR="00D363AA" w:rsidRPr="008C6133" w:rsidRDefault="00D363AA" w:rsidP="0045312D">
            <w:pPr>
              <w:pStyle w:val="Table"/>
              <w:spacing w:before="0" w:line="240" w:lineRule="auto"/>
              <w:rPr>
                <w:color w:val="000000" w:themeColor="text1"/>
              </w:rPr>
            </w:pPr>
            <w:r w:rsidRPr="008C6133">
              <w:rPr>
                <w:color w:val="000000" w:themeColor="text1"/>
              </w:rPr>
              <w:t>57</w:t>
            </w:r>
          </w:p>
        </w:tc>
        <w:tc>
          <w:tcPr>
            <w:tcW w:w="929" w:type="pct"/>
            <w:shd w:val="clear" w:color="auto" w:fill="D7EAF7"/>
            <w:vAlign w:val="center"/>
          </w:tcPr>
          <w:p w14:paraId="05D75857" w14:textId="77777777" w:rsidR="00D363AA" w:rsidRPr="008C6133" w:rsidRDefault="00D363AA" w:rsidP="0045312D">
            <w:pPr>
              <w:pStyle w:val="Table"/>
              <w:spacing w:before="0" w:line="240" w:lineRule="auto"/>
              <w:rPr>
                <w:color w:val="000000" w:themeColor="text1"/>
              </w:rPr>
            </w:pPr>
            <w:r w:rsidRPr="008C6133">
              <w:rPr>
                <w:color w:val="000000" w:themeColor="text1"/>
              </w:rPr>
              <w:t>95</w:t>
            </w:r>
          </w:p>
        </w:tc>
      </w:tr>
      <w:tr w:rsidR="008C6133" w:rsidRPr="008C6133" w14:paraId="1784D635" w14:textId="77777777" w:rsidTr="009C7E87">
        <w:trPr>
          <w:trHeight w:val="283"/>
        </w:trPr>
        <w:tc>
          <w:tcPr>
            <w:tcW w:w="480" w:type="pct"/>
            <w:shd w:val="clear" w:color="auto" w:fill="D7EAF7"/>
            <w:vAlign w:val="center"/>
          </w:tcPr>
          <w:p w14:paraId="7F80D86D" w14:textId="77777777" w:rsidR="00D363AA" w:rsidRPr="008C6133" w:rsidRDefault="00D363AA" w:rsidP="0045312D">
            <w:pPr>
              <w:pStyle w:val="Table"/>
              <w:spacing w:before="0" w:line="240" w:lineRule="auto"/>
              <w:rPr>
                <w:color w:val="000000" w:themeColor="text1"/>
              </w:rPr>
            </w:pPr>
            <w:r w:rsidRPr="008C6133">
              <w:rPr>
                <w:color w:val="000000" w:themeColor="text1"/>
              </w:rPr>
              <w:t>HEAT</w:t>
            </w:r>
          </w:p>
        </w:tc>
        <w:tc>
          <w:tcPr>
            <w:tcW w:w="1153" w:type="pct"/>
            <w:shd w:val="clear" w:color="auto" w:fill="D7EAF7"/>
            <w:vAlign w:val="center"/>
          </w:tcPr>
          <w:p w14:paraId="0CFBD17A" w14:textId="77777777" w:rsidR="00D363AA" w:rsidRPr="008C6133" w:rsidRDefault="00D363AA" w:rsidP="0045312D">
            <w:pPr>
              <w:pStyle w:val="Table"/>
              <w:spacing w:before="0" w:line="240" w:lineRule="auto"/>
              <w:rPr>
                <w:color w:val="000000" w:themeColor="text1"/>
              </w:rPr>
            </w:pPr>
            <w:r w:rsidRPr="008C6133">
              <w:rPr>
                <w:color w:val="000000" w:themeColor="text1"/>
              </w:rPr>
              <w:t>4-8 May 2022</w:t>
            </w:r>
          </w:p>
        </w:tc>
        <w:tc>
          <w:tcPr>
            <w:tcW w:w="580" w:type="pct"/>
            <w:shd w:val="clear" w:color="auto" w:fill="D7EAF7"/>
            <w:vAlign w:val="center"/>
          </w:tcPr>
          <w:p w14:paraId="339FDCCF" w14:textId="77777777" w:rsidR="00D363AA" w:rsidRPr="008C6133" w:rsidRDefault="00D363AA" w:rsidP="0045312D">
            <w:pPr>
              <w:pStyle w:val="Table"/>
              <w:spacing w:before="0" w:line="240" w:lineRule="auto"/>
              <w:rPr>
                <w:color w:val="000000" w:themeColor="text1"/>
              </w:rPr>
            </w:pPr>
            <w:r w:rsidRPr="008C6133">
              <w:rPr>
                <w:color w:val="000000" w:themeColor="text1"/>
              </w:rPr>
              <w:t>Australia</w:t>
            </w:r>
          </w:p>
        </w:tc>
        <w:tc>
          <w:tcPr>
            <w:tcW w:w="929" w:type="pct"/>
            <w:shd w:val="clear" w:color="auto" w:fill="D7EAF7"/>
            <w:vAlign w:val="center"/>
          </w:tcPr>
          <w:p w14:paraId="16E6C07A" w14:textId="77777777" w:rsidR="00D363AA" w:rsidRPr="008C6133" w:rsidRDefault="00D363AA" w:rsidP="0045312D">
            <w:pPr>
              <w:pStyle w:val="Table"/>
              <w:spacing w:before="0" w:line="240" w:lineRule="auto"/>
              <w:rPr>
                <w:color w:val="000000" w:themeColor="text1"/>
              </w:rPr>
            </w:pPr>
            <w:r w:rsidRPr="008C6133">
              <w:rPr>
                <w:color w:val="000000" w:themeColor="text1"/>
              </w:rPr>
              <w:t>30</w:t>
            </w:r>
          </w:p>
        </w:tc>
        <w:tc>
          <w:tcPr>
            <w:tcW w:w="929" w:type="pct"/>
            <w:shd w:val="clear" w:color="auto" w:fill="D7EAF7"/>
            <w:vAlign w:val="center"/>
          </w:tcPr>
          <w:p w14:paraId="2D72C28B" w14:textId="77777777" w:rsidR="00D363AA" w:rsidRPr="008C6133" w:rsidRDefault="00D363AA" w:rsidP="0045312D">
            <w:pPr>
              <w:pStyle w:val="Table"/>
              <w:spacing w:before="0" w:line="240" w:lineRule="auto"/>
              <w:rPr>
                <w:color w:val="000000" w:themeColor="text1"/>
              </w:rPr>
            </w:pPr>
            <w:r w:rsidRPr="008C6133">
              <w:rPr>
                <w:color w:val="000000" w:themeColor="text1"/>
              </w:rPr>
              <w:t>47</w:t>
            </w:r>
          </w:p>
        </w:tc>
        <w:tc>
          <w:tcPr>
            <w:tcW w:w="929" w:type="pct"/>
            <w:shd w:val="clear" w:color="auto" w:fill="D7EAF7"/>
            <w:vAlign w:val="center"/>
          </w:tcPr>
          <w:p w14:paraId="269E0725" w14:textId="77777777" w:rsidR="00D363AA" w:rsidRPr="008C6133" w:rsidRDefault="00D363AA" w:rsidP="0045312D">
            <w:pPr>
              <w:pStyle w:val="Table"/>
              <w:spacing w:before="0" w:line="240" w:lineRule="auto"/>
              <w:rPr>
                <w:color w:val="000000" w:themeColor="text1"/>
              </w:rPr>
            </w:pPr>
            <w:r w:rsidRPr="008C6133">
              <w:rPr>
                <w:color w:val="000000" w:themeColor="text1"/>
              </w:rPr>
              <w:t>95</w:t>
            </w:r>
          </w:p>
        </w:tc>
      </w:tr>
      <w:tr w:rsidR="008C6133" w:rsidRPr="008C6133" w14:paraId="70AF0A25" w14:textId="77777777" w:rsidTr="009C7E87">
        <w:trPr>
          <w:trHeight w:val="283"/>
        </w:trPr>
        <w:tc>
          <w:tcPr>
            <w:tcW w:w="480" w:type="pct"/>
            <w:shd w:val="clear" w:color="auto" w:fill="D7EAF7"/>
            <w:vAlign w:val="center"/>
          </w:tcPr>
          <w:p w14:paraId="5E1A78D5" w14:textId="77777777" w:rsidR="00D363AA" w:rsidRPr="008C6133" w:rsidRDefault="00D363AA" w:rsidP="0045312D">
            <w:pPr>
              <w:pStyle w:val="Table"/>
              <w:spacing w:before="0" w:line="240" w:lineRule="auto"/>
              <w:rPr>
                <w:color w:val="000000" w:themeColor="text1"/>
              </w:rPr>
            </w:pPr>
            <w:r w:rsidRPr="008C6133">
              <w:rPr>
                <w:color w:val="000000" w:themeColor="text1"/>
              </w:rPr>
              <w:t>HLE</w:t>
            </w:r>
          </w:p>
        </w:tc>
        <w:tc>
          <w:tcPr>
            <w:tcW w:w="1153" w:type="pct"/>
            <w:shd w:val="clear" w:color="auto" w:fill="D7EAF7"/>
            <w:vAlign w:val="center"/>
          </w:tcPr>
          <w:p w14:paraId="389A6B75" w14:textId="77777777" w:rsidR="00D363AA" w:rsidRPr="008C6133" w:rsidRDefault="00D363AA" w:rsidP="0045312D">
            <w:pPr>
              <w:pStyle w:val="Table"/>
              <w:spacing w:before="0" w:line="240" w:lineRule="auto"/>
              <w:rPr>
                <w:color w:val="000000" w:themeColor="text1"/>
              </w:rPr>
            </w:pPr>
            <w:r w:rsidRPr="008C6133">
              <w:rPr>
                <w:color w:val="000000" w:themeColor="text1"/>
              </w:rPr>
              <w:t>23-25 May 2022</w:t>
            </w:r>
          </w:p>
        </w:tc>
        <w:tc>
          <w:tcPr>
            <w:tcW w:w="580" w:type="pct"/>
            <w:shd w:val="clear" w:color="auto" w:fill="D7EAF7"/>
            <w:vAlign w:val="center"/>
          </w:tcPr>
          <w:p w14:paraId="17192672" w14:textId="77777777" w:rsidR="00D363AA" w:rsidRPr="008C6133" w:rsidRDefault="00D363AA" w:rsidP="0045312D">
            <w:pPr>
              <w:pStyle w:val="Table"/>
              <w:spacing w:before="0" w:line="240" w:lineRule="auto"/>
              <w:rPr>
                <w:color w:val="000000" w:themeColor="text1"/>
              </w:rPr>
            </w:pPr>
            <w:r w:rsidRPr="008C6133">
              <w:rPr>
                <w:color w:val="000000" w:themeColor="text1"/>
              </w:rPr>
              <w:t>Australia</w:t>
            </w:r>
          </w:p>
        </w:tc>
        <w:tc>
          <w:tcPr>
            <w:tcW w:w="929" w:type="pct"/>
            <w:shd w:val="clear" w:color="auto" w:fill="D7EAF7"/>
            <w:vAlign w:val="center"/>
          </w:tcPr>
          <w:p w14:paraId="3AE4AD12" w14:textId="77777777" w:rsidR="00D363AA" w:rsidRPr="008C6133" w:rsidRDefault="00D363AA" w:rsidP="0045312D">
            <w:pPr>
              <w:pStyle w:val="Table"/>
              <w:spacing w:before="0" w:line="240" w:lineRule="auto"/>
              <w:rPr>
                <w:color w:val="000000" w:themeColor="text1"/>
              </w:rPr>
            </w:pPr>
            <w:r w:rsidRPr="008C6133">
              <w:rPr>
                <w:color w:val="000000" w:themeColor="text1"/>
              </w:rPr>
              <w:t>19</w:t>
            </w:r>
          </w:p>
        </w:tc>
        <w:tc>
          <w:tcPr>
            <w:tcW w:w="929" w:type="pct"/>
            <w:shd w:val="clear" w:color="auto" w:fill="D7EAF7"/>
            <w:vAlign w:val="center"/>
          </w:tcPr>
          <w:p w14:paraId="71D05437" w14:textId="77777777" w:rsidR="00D363AA" w:rsidRPr="008C6133" w:rsidRDefault="00D363AA" w:rsidP="0045312D">
            <w:pPr>
              <w:pStyle w:val="Table"/>
              <w:spacing w:before="0" w:line="240" w:lineRule="auto"/>
              <w:rPr>
                <w:color w:val="000000" w:themeColor="text1"/>
              </w:rPr>
            </w:pPr>
            <w:r w:rsidRPr="008C6133">
              <w:rPr>
                <w:color w:val="000000" w:themeColor="text1"/>
              </w:rPr>
              <w:t>55</w:t>
            </w:r>
          </w:p>
        </w:tc>
        <w:tc>
          <w:tcPr>
            <w:tcW w:w="929" w:type="pct"/>
            <w:shd w:val="clear" w:color="auto" w:fill="D7EAF7"/>
            <w:vAlign w:val="center"/>
          </w:tcPr>
          <w:p w14:paraId="603BC986" w14:textId="77777777" w:rsidR="00D363AA" w:rsidRPr="008C6133" w:rsidRDefault="00D363AA" w:rsidP="0045312D">
            <w:pPr>
              <w:pStyle w:val="Table"/>
              <w:spacing w:before="0" w:line="240" w:lineRule="auto"/>
              <w:rPr>
                <w:color w:val="000000" w:themeColor="text1"/>
              </w:rPr>
            </w:pPr>
            <w:r w:rsidRPr="008C6133">
              <w:rPr>
                <w:color w:val="000000" w:themeColor="text1"/>
              </w:rPr>
              <w:t>91</w:t>
            </w:r>
          </w:p>
        </w:tc>
      </w:tr>
      <w:tr w:rsidR="008C6133" w:rsidRPr="008C6133" w14:paraId="4759B62A" w14:textId="77777777" w:rsidTr="009C7E87">
        <w:trPr>
          <w:trHeight w:val="283"/>
        </w:trPr>
        <w:tc>
          <w:tcPr>
            <w:tcW w:w="2213" w:type="pct"/>
            <w:gridSpan w:val="3"/>
            <w:shd w:val="clear" w:color="auto" w:fill="E9E9E9"/>
            <w:vAlign w:val="center"/>
          </w:tcPr>
          <w:p w14:paraId="1A4F0FD1" w14:textId="5203EC3C" w:rsidR="00824C4A" w:rsidRPr="008C6133" w:rsidRDefault="00824C4A" w:rsidP="00824C4A">
            <w:pPr>
              <w:pStyle w:val="Table"/>
              <w:spacing w:before="0" w:line="240" w:lineRule="auto"/>
              <w:rPr>
                <w:color w:val="000000" w:themeColor="text1"/>
              </w:rPr>
            </w:pPr>
            <w:r w:rsidRPr="008C6133">
              <w:rPr>
                <w:rStyle w:val="BoldBody"/>
                <w:color w:val="000000" w:themeColor="text1"/>
              </w:rPr>
              <w:t>T</w:t>
            </w:r>
            <w:r w:rsidR="00ED7B8B" w:rsidRPr="008C6133">
              <w:rPr>
                <w:rStyle w:val="BoldBody"/>
                <w:color w:val="000000" w:themeColor="text1"/>
              </w:rPr>
              <w:t>otal</w:t>
            </w:r>
          </w:p>
        </w:tc>
        <w:tc>
          <w:tcPr>
            <w:tcW w:w="929" w:type="pct"/>
            <w:shd w:val="clear" w:color="auto" w:fill="E9E9E9"/>
            <w:vAlign w:val="center"/>
          </w:tcPr>
          <w:p w14:paraId="661E8763" w14:textId="7076C877" w:rsidR="00824C4A" w:rsidRPr="008C6133" w:rsidRDefault="00824C4A" w:rsidP="00824C4A">
            <w:pPr>
              <w:pStyle w:val="Table"/>
              <w:spacing w:before="0" w:line="240" w:lineRule="auto"/>
              <w:rPr>
                <w:color w:val="000000" w:themeColor="text1"/>
              </w:rPr>
            </w:pPr>
            <w:r w:rsidRPr="008C6133">
              <w:rPr>
                <w:rStyle w:val="BoldBody"/>
                <w:color w:val="000000" w:themeColor="text1"/>
              </w:rPr>
              <w:t>327</w:t>
            </w:r>
          </w:p>
        </w:tc>
        <w:tc>
          <w:tcPr>
            <w:tcW w:w="929" w:type="pct"/>
            <w:shd w:val="clear" w:color="auto" w:fill="E9E9E9"/>
            <w:vAlign w:val="center"/>
          </w:tcPr>
          <w:p w14:paraId="3C3CBF3A" w14:textId="17F57951" w:rsidR="00824C4A" w:rsidRPr="008C6133" w:rsidRDefault="00824C4A" w:rsidP="00824C4A">
            <w:pPr>
              <w:pStyle w:val="Table"/>
              <w:spacing w:before="0" w:line="240" w:lineRule="auto"/>
              <w:rPr>
                <w:color w:val="000000" w:themeColor="text1"/>
              </w:rPr>
            </w:pPr>
            <w:r w:rsidRPr="008C6133">
              <w:rPr>
                <w:rStyle w:val="BoldBody"/>
                <w:color w:val="000000" w:themeColor="text1"/>
              </w:rPr>
              <w:t>54</w:t>
            </w:r>
          </w:p>
        </w:tc>
        <w:tc>
          <w:tcPr>
            <w:tcW w:w="929" w:type="pct"/>
            <w:shd w:val="clear" w:color="auto" w:fill="E9E9E9"/>
            <w:vAlign w:val="center"/>
          </w:tcPr>
          <w:p w14:paraId="0180DAE2" w14:textId="3F3BC41C" w:rsidR="00824C4A" w:rsidRPr="008C6133" w:rsidRDefault="00824C4A" w:rsidP="00824C4A">
            <w:pPr>
              <w:pStyle w:val="Table"/>
              <w:spacing w:before="0" w:line="240" w:lineRule="auto"/>
              <w:rPr>
                <w:color w:val="000000" w:themeColor="text1"/>
              </w:rPr>
            </w:pPr>
            <w:r w:rsidRPr="008C6133">
              <w:rPr>
                <w:rStyle w:val="BoldBody"/>
                <w:color w:val="000000" w:themeColor="text1"/>
              </w:rPr>
              <w:t>93</w:t>
            </w:r>
          </w:p>
        </w:tc>
      </w:tr>
    </w:tbl>
    <w:p w14:paraId="0EC62497" w14:textId="67D84628" w:rsidR="00357317" w:rsidRDefault="00357317" w:rsidP="00106E8C"/>
    <w:p w14:paraId="05E6EED4" w14:textId="031A0EA5" w:rsidR="007E3CCF" w:rsidRDefault="00C24D27" w:rsidP="00106E8C">
      <w:r>
        <w:rPr>
          <w:noProof/>
        </w:rPr>
        <mc:AlternateContent>
          <mc:Choice Requires="wps">
            <w:drawing>
              <wp:inline distT="0" distB="0" distL="0" distR="0" wp14:anchorId="63288AF5" wp14:editId="10FE33E8">
                <wp:extent cx="4978400" cy="995680"/>
                <wp:effectExtent l="0" t="0" r="0" b="7620"/>
                <wp:docPr id="46" name="Text Box 46"/>
                <wp:cNvGraphicFramePr/>
                <a:graphic xmlns:a="http://schemas.openxmlformats.org/drawingml/2006/main">
                  <a:graphicData uri="http://schemas.microsoft.com/office/word/2010/wordprocessingShape">
                    <wps:wsp>
                      <wps:cNvSpPr txBox="1"/>
                      <wps:spPr>
                        <a:xfrm>
                          <a:off x="0" y="0"/>
                          <a:ext cx="4978400" cy="995680"/>
                        </a:xfrm>
                        <a:prstGeom prst="rect">
                          <a:avLst/>
                        </a:prstGeom>
                        <a:noFill/>
                        <a:ln w="6350">
                          <a:noFill/>
                        </a:ln>
                      </wps:spPr>
                      <wps:txbx>
                        <w:txbxContent>
                          <w:p w14:paraId="2AB1B5AA" w14:textId="72C32B1D" w:rsidR="00C24D27" w:rsidRDefault="00C24D27" w:rsidP="00C24D27">
                            <w:pPr>
                              <w:pStyle w:val="PullOut"/>
                            </w:pPr>
                            <w:r w:rsidRPr="00C24D27">
                              <w:t xml:space="preserve">RedR Australia continued to diversify its </w:t>
                            </w:r>
                            <w:r w:rsidRPr="004C3D88">
                              <w:t>Associate</w:t>
                            </w:r>
                            <w:r w:rsidRPr="00C24D27">
                              <w:t xml:space="preserve"> Trainer pool with the recruitment of eight international trainers with additional language skills, bringing the total pool to 80 trainers from eleven countries.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63288AF5" id="Text Box 46" o:spid="_x0000_s1049" type="#_x0000_t202" style="width:392pt;height:7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" filled="f" stroked="f" strokeweight=".5pt">
                <v:textbox inset="0,0,0,0">
                  <w:txbxContent>
                    <w:p w14:paraId="2AB1B5AA" w14:textId="72C32B1D" w:rsidR="00C24D27" w:rsidRDefault="00C24D27" w:rsidP="00C24D27">
                      <w:pPr>
                        <w:pStyle w:val="PullOut"/>
                      </w:pPr>
                      <w:r w:rsidRPr="00C24D27">
                        <w:t xml:space="preserve">RedR Australia continued to diversify its </w:t>
                      </w:r>
                      <w:r w:rsidRPr="004C3D88">
                        <w:t>Associate</w:t>
                      </w:r>
                      <w:r w:rsidRPr="00C24D27">
                        <w:t xml:space="preserve"> Trainer pool with the recruitment of eight international trainers with additional language skills, bringing the total pool to 80 trainers from eleven countries.</w:t>
                      </w:r>
                    </w:p>
                  </w:txbxContent>
                </v:textbox>
                <w10:anchorlock/>
              </v:shape>
            </w:pict>
          </mc:Fallback>
        </mc:AlternateContent>
      </w:r>
    </w:p>
    <w:p w14:paraId="7051D5D1" w14:textId="0E84B4A1" w:rsidR="007E3CCF" w:rsidRDefault="00286BEA" w:rsidP="00106E8C">
      <w:r>
        <w:br w:type="page"/>
      </w:r>
    </w:p>
    <w:p w14:paraId="6517F162" w14:textId="271C8A05" w:rsidR="007E3CCF" w:rsidRPr="006E73F6" w:rsidRDefault="006E73F6" w:rsidP="006E73F6">
      <w:pPr>
        <w:pStyle w:val="Heading1"/>
      </w:pPr>
      <w:bookmarkStart w:id="21" w:name="_Toc122119715"/>
      <w:r w:rsidRPr="006E73F6">
        <w:t>Communications and Public Diplomacy</w:t>
      </w:r>
      <w:bookmarkEnd w:id="21"/>
    </w:p>
    <w:p w14:paraId="1730B557" w14:textId="6B778B31" w:rsidR="006E73F6" w:rsidRPr="006E73F6" w:rsidRDefault="006E73F6" w:rsidP="006E73F6">
      <w:pPr>
        <w:rPr>
          <w:rStyle w:val="SubtleEmphasis"/>
        </w:rPr>
      </w:pPr>
      <w:r w:rsidRPr="006E73F6">
        <w:rPr>
          <w:rStyle w:val="SubtleEmphasis"/>
        </w:rPr>
        <w:t xml:space="preserve">Despite COVID-19’s continued impact on travel, the Program delivered eight content packages demonstrating the </w:t>
      </w:r>
      <w:r w:rsidR="00866A1E" w:rsidRPr="00866A1E">
        <w:rPr>
          <w:rStyle w:val="SubtleEmphasis"/>
        </w:rPr>
        <w:t>achievements</w:t>
      </w:r>
      <w:r w:rsidRPr="006E73F6">
        <w:rPr>
          <w:rStyle w:val="SubtleEmphasis"/>
        </w:rPr>
        <w:t xml:space="preserve"> of Australia Assists in FY22. Field content collection resumed in the second half of the year.</w:t>
      </w:r>
    </w:p>
    <w:p w14:paraId="42A99130" w14:textId="77777777" w:rsidR="006E73F6" w:rsidRDefault="006E73F6" w:rsidP="006E73F6"/>
    <w:p w14:paraId="7E33BC52" w14:textId="77777777" w:rsidR="006E73F6" w:rsidRDefault="006E73F6" w:rsidP="006E73F6">
      <w:pPr>
        <w:pStyle w:val="Heading2"/>
      </w:pPr>
      <w:r>
        <w:t>Communicating outcomes</w:t>
      </w:r>
    </w:p>
    <w:p w14:paraId="21CC867C" w14:textId="56E76B33" w:rsidR="006E73F6" w:rsidRDefault="006E73F6" w:rsidP="006E73F6">
      <w:r>
        <w:t>The Australia Assists Communications Strategy for 2021-2024 was finalised, complemented by a Content Production Plan for FY22.</w:t>
      </w:r>
    </w:p>
    <w:p w14:paraId="07086520" w14:textId="77777777" w:rsidR="006E73F6" w:rsidRDefault="006E73F6" w:rsidP="006E73F6"/>
    <w:p w14:paraId="3E4FFDB7" w14:textId="681C3378" w:rsidR="006E73F6" w:rsidRDefault="006E73F6" w:rsidP="006E73F6">
      <w:r>
        <w:t xml:space="preserve">With the opening of borders in early 2022, the Communications Team collected photos, </w:t>
      </w:r>
      <w:proofErr w:type="gramStart"/>
      <w:r>
        <w:t>footage</w:t>
      </w:r>
      <w:proofErr w:type="gramEnd"/>
      <w:r>
        <w:t xml:space="preserve"> and interviews from the second Pacific EHP course, and from four Fiji-based </w:t>
      </w:r>
      <w:proofErr w:type="spellStart"/>
      <w:r>
        <w:t>deployees</w:t>
      </w:r>
      <w:proofErr w:type="spellEnd"/>
      <w:r>
        <w:t xml:space="preserve">. A package of seven videos, two written articles and a series of social media posts was subsequently produced and shared across Australia Assists, DFAT and partner channels. A local contractor also collected content in Tonga about </w:t>
      </w:r>
      <w:proofErr w:type="spellStart"/>
      <w:r>
        <w:t>deployees</w:t>
      </w:r>
      <w:proofErr w:type="spellEnd"/>
      <w:r>
        <w:t xml:space="preserve">’ work on the </w:t>
      </w:r>
      <w:proofErr w:type="spellStart"/>
      <w:r>
        <w:t>Hunga</w:t>
      </w:r>
      <w:proofErr w:type="spellEnd"/>
      <w:r>
        <w:t xml:space="preserve"> Tonga-</w:t>
      </w:r>
      <w:proofErr w:type="spellStart"/>
      <w:r>
        <w:t>Hunga</w:t>
      </w:r>
      <w:proofErr w:type="spellEnd"/>
      <w:r>
        <w:t xml:space="preserve"> </w:t>
      </w:r>
      <w:proofErr w:type="spellStart"/>
      <w:r>
        <w:t>Ha’apai</w:t>
      </w:r>
      <w:proofErr w:type="spellEnd"/>
      <w:r>
        <w:t xml:space="preserve"> response, to be released in FY23.</w:t>
      </w:r>
    </w:p>
    <w:p w14:paraId="1CEF814D" w14:textId="77777777" w:rsidR="006E73F6" w:rsidRDefault="006E73F6" w:rsidP="006E73F6"/>
    <w:p w14:paraId="1DC537F0" w14:textId="2B40205F" w:rsidR="006E73F6" w:rsidRDefault="006E73F6" w:rsidP="006E73F6">
      <w:r>
        <w:t xml:space="preserve">The Program received media coverage on ABC Radio Australia’s Pacific Prepared program, with several stories highlighting the work of </w:t>
      </w:r>
      <w:proofErr w:type="spellStart"/>
      <w:r>
        <w:t>deployees</w:t>
      </w:r>
      <w:proofErr w:type="spellEnd"/>
      <w:r>
        <w:t xml:space="preserve"> in Fiji and the experiences of Pacific EHP course participants. </w:t>
      </w:r>
    </w:p>
    <w:p w14:paraId="5626953B" w14:textId="77777777" w:rsidR="006E73F6" w:rsidRDefault="006E73F6" w:rsidP="006E73F6"/>
    <w:p w14:paraId="31FFBF97" w14:textId="1D36ABD8" w:rsidR="006E73F6" w:rsidRDefault="006E73F6" w:rsidP="006E73F6">
      <w:r>
        <w:t>Seven additional content packages recognised UN and other international days, highlighting relevant program impact</w:t>
      </w:r>
      <w:r w:rsidR="001D2A6C">
        <w:t>s</w:t>
      </w:r>
      <w:r>
        <w:t>: World Humanitarian Day (19 August); International Day for Disaster Reduction (13 October); International Day for the Elimination of Violence Against Women and the following 16 days of activism (25 November to 10 December); International Day of People with Disability (3 December); International Women’s Day (8 March); World Health Day (7 April); and World Refugee Day (20 June).</w:t>
      </w:r>
    </w:p>
    <w:p w14:paraId="786D57DD" w14:textId="77777777" w:rsidR="006E73F6" w:rsidRDefault="006E73F6" w:rsidP="006E73F6"/>
    <w:p w14:paraId="0CE79FDC" w14:textId="4DEF5F41" w:rsidR="006E73F6" w:rsidRDefault="006E73F6" w:rsidP="006E73F6">
      <w:r>
        <w:t>A new section dedicated to Australia Assists was created on the RedR Australia website. This is prominent in the site menu and provides easy access to program publications and stories from the field.</w:t>
      </w:r>
    </w:p>
    <w:p w14:paraId="506E1CBA" w14:textId="2B50EB41" w:rsidR="00192FD6" w:rsidRDefault="00192FD6" w:rsidP="006E73F6"/>
    <w:p w14:paraId="5A5DF4BA" w14:textId="4C6B60F2" w:rsidR="00192FD6" w:rsidRDefault="00192FD6" w:rsidP="006E73F6">
      <w:r>
        <w:rPr>
          <w:noProof/>
        </w:rPr>
        <mc:AlternateContent>
          <mc:Choice Requires="wps">
            <w:drawing>
              <wp:inline distT="0" distB="0" distL="0" distR="0" wp14:anchorId="4E73102F" wp14:editId="4006396A">
                <wp:extent cx="6649085" cy="2047461"/>
                <wp:effectExtent l="0" t="0" r="5715" b="0"/>
                <wp:docPr id="50" name="Round Diagonal Corner Rectangle 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649085" cy="2047461"/>
                        </a:xfrm>
                        <a:prstGeom prst="round2DiagRect">
                          <a:avLst>
                            <a:gd name="adj1" fmla="val 23878"/>
                            <a:gd name="adj2" fmla="val 0"/>
                          </a:avLst>
                        </a:prstGeom>
                        <a:solidFill>
                          <a:srgbClr val="EB0029">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47B7E7" w14:textId="77777777" w:rsidR="00192FD6" w:rsidRPr="00A21C54" w:rsidRDefault="00192FD6" w:rsidP="00192FD6">
                            <w:pPr>
                              <w:pStyle w:val="Heading2"/>
                              <w:rPr>
                                <w:color w:val="000000" w:themeColor="text1"/>
                              </w:rPr>
                            </w:pPr>
                            <w:r w:rsidRPr="00A21C54">
                              <w:rPr>
                                <w:color w:val="000000" w:themeColor="text1"/>
                              </w:rPr>
                              <w:t>What challenges emerged?</w:t>
                            </w:r>
                          </w:p>
                          <w:p w14:paraId="5D670749" w14:textId="77777777" w:rsidR="00192FD6" w:rsidRPr="00A21C54" w:rsidRDefault="00192FD6" w:rsidP="00192FD6"/>
                          <w:p w14:paraId="19AF05CE" w14:textId="77777777" w:rsidR="00993CC8" w:rsidRPr="00A21C54" w:rsidRDefault="00993CC8" w:rsidP="00993CC8">
                            <w:pPr>
                              <w:rPr>
                                <w:rFonts w:ascii="Helvetica Neue Condensed" w:eastAsiaTheme="majorEastAsia" w:hAnsi="Helvetica Neue Condensed" w:cstheme="majorBidi"/>
                                <w:b/>
                                <w:sz w:val="24"/>
                                <w:szCs w:val="26"/>
                              </w:rPr>
                            </w:pPr>
                            <w:r w:rsidRPr="00A21C54">
                              <w:rPr>
                                <w:rFonts w:ascii="Helvetica Neue Condensed" w:eastAsiaTheme="majorEastAsia" w:hAnsi="Helvetica Neue Condensed" w:cstheme="majorBidi"/>
                                <w:b/>
                                <w:sz w:val="24"/>
                                <w:szCs w:val="26"/>
                              </w:rPr>
                              <w:t>Content collection</w:t>
                            </w:r>
                          </w:p>
                          <w:p w14:paraId="1CFDB73D" w14:textId="05013085" w:rsidR="00192FD6" w:rsidRPr="00A21C54" w:rsidRDefault="00993CC8" w:rsidP="00993CC8">
                            <w:r w:rsidRPr="00A21C54">
                              <w:t xml:space="preserve">The ability to collect content was limited by travel restrictions in the first half of FY22 and difficulties engaging with third party providers in countries impacted by lockdowns. As travel restrictions eased, the Program was able to prioritise content collection and is engaging with third party providers as a risk management measure </w:t>
                            </w:r>
                            <w:r w:rsidRPr="00A21C54">
                              <w:t>in the event that travel is restricted again.</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4E73102F" id="_x0000_s1050" style="width:523.55pt;height:161.2pt;visibility:visible;mso-wrap-style:square;mso-left-percent:-10001;mso-top-percent:-10001;mso-position-horizontal:absolute;mso-position-horizontal-relative:char;mso-position-vertical:absolute;mso-position-vertical-relative:line;mso-left-percent:-10001;mso-top-percent:-10001;v-text-anchor:bottom" coordsize="6649085,204746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" adj="-11796480,,5400" path="m488893,l6649085,r,l6649085,1558568v,270008,-218885,488893,-488893,488893l,2047461r,l,488893c,218885,218885,,488893,xe" fillcolor="#eb0029" stroked="f" strokeweight="1pt">
                <v:fill opacity="6682f"/>
                <v:stroke joinstyle="miter"/>
                <v:formulas/>
                <v:path arrowok="t" o:connecttype="custom" o:connectlocs="488893,0;6649085,0;6649085,0;6649085,1558568;6160192,2047461;0,2047461;0,2047461;0,488893;488893,0" o:connectangles="0,0,0,0,0,0,0,0,0" textboxrect="0,0,6649085,2047461"/>
                <o:lock v:ext="edit" aspectratio="t"/>
                <v:textbox inset="1mm,1mm,1mm,1mm">
                  <w:txbxContent>
                    <w:p w14:paraId="5F47B7E7" w14:textId="77777777" w:rsidR="00192FD6" w:rsidRPr="00A21C54" w:rsidRDefault="00192FD6" w:rsidP="00192FD6">
                      <w:pPr>
                        <w:pStyle w:val="Heading2"/>
                        <w:rPr>
                          <w:color w:val="000000" w:themeColor="text1"/>
                        </w:rPr>
                      </w:pPr>
                      <w:r w:rsidRPr="00A21C54">
                        <w:rPr>
                          <w:color w:val="000000" w:themeColor="text1"/>
                        </w:rPr>
                        <w:t>What challenges emerged?</w:t>
                      </w:r>
                    </w:p>
                    <w:p w14:paraId="5D670749" w14:textId="77777777" w:rsidR="00192FD6" w:rsidRPr="00A21C54" w:rsidRDefault="00192FD6" w:rsidP="00192FD6"/>
                    <w:p w14:paraId="19AF05CE" w14:textId="77777777" w:rsidR="00993CC8" w:rsidRPr="00A21C54" w:rsidRDefault="00993CC8" w:rsidP="00993CC8">
                      <w:pPr>
                        <w:rPr>
                          <w:rFonts w:ascii="Helvetica Neue Condensed" w:eastAsiaTheme="majorEastAsia" w:hAnsi="Helvetica Neue Condensed" w:cstheme="majorBidi"/>
                          <w:b/>
                          <w:sz w:val="24"/>
                          <w:szCs w:val="26"/>
                        </w:rPr>
                      </w:pPr>
                      <w:r w:rsidRPr="00A21C54">
                        <w:rPr>
                          <w:rFonts w:ascii="Helvetica Neue Condensed" w:eastAsiaTheme="majorEastAsia" w:hAnsi="Helvetica Neue Condensed" w:cstheme="majorBidi"/>
                          <w:b/>
                          <w:sz w:val="24"/>
                          <w:szCs w:val="26"/>
                        </w:rPr>
                        <w:t>Content collection</w:t>
                      </w:r>
                    </w:p>
                    <w:p w14:paraId="1CFDB73D" w14:textId="05013085" w:rsidR="00192FD6" w:rsidRPr="00A21C54" w:rsidRDefault="00993CC8" w:rsidP="00993CC8">
                      <w:r w:rsidRPr="00A21C54">
                        <w:t>The ability to collect content was limited by travel restrictions in the first half of FY22 and difficulties engaging with third party providers in countries impacted by lockdowns. As travel restrictions eased, the Program was able to prioritise content collection and is engaging with third party providers as a risk management measure in the event that travel is restricted again.</w:t>
                      </w:r>
                    </w:p>
                  </w:txbxContent>
                </v:textbox>
                <w10:anchorlock/>
              </v:shape>
            </w:pict>
          </mc:Fallback>
        </mc:AlternateContent>
      </w:r>
    </w:p>
    <w:p w14:paraId="64C72E77" w14:textId="484E7734" w:rsidR="00192FD6" w:rsidRDefault="00192FD6" w:rsidP="006E73F6"/>
    <w:p w14:paraId="28FEF69F" w14:textId="77777777" w:rsidR="00192FD6" w:rsidRDefault="00192FD6" w:rsidP="006E73F6"/>
    <w:p w14:paraId="4E1E68B8" w14:textId="77777777" w:rsidR="007679A4" w:rsidRDefault="007679A4" w:rsidP="00106E8C">
      <w:pPr>
        <w:sectPr w:rsidR="007679A4" w:rsidSect="006D31D8">
          <w:type w:val="continuous"/>
          <w:pgSz w:w="11900" w:h="16840"/>
          <w:pgMar w:top="720" w:right="720" w:bottom="720" w:left="720" w:header="720" w:footer="737" w:gutter="0"/>
          <w:cols w:space="720"/>
          <w:formProt w:val="0"/>
          <w:docGrid w:linePitch="360"/>
        </w:sectPr>
      </w:pPr>
    </w:p>
    <w:p w14:paraId="7E696646" w14:textId="77777777" w:rsidR="003B221E" w:rsidRDefault="003B221E" w:rsidP="00106E8C">
      <w:pPr>
        <w:sectPr w:rsidR="003B221E" w:rsidSect="00336027">
          <w:headerReference w:type="default" r:id="rId67"/>
          <w:footerReference w:type="default" r:id="rId68"/>
          <w:pgSz w:w="11900" w:h="16840"/>
          <w:pgMar w:top="720" w:right="720" w:bottom="720" w:left="720" w:header="720" w:footer="737" w:gutter="0"/>
          <w:cols w:space="720"/>
          <w:formProt w:val="0"/>
          <w:docGrid w:linePitch="360"/>
        </w:sectPr>
      </w:pPr>
    </w:p>
    <w:p w14:paraId="3A100DE4" w14:textId="77777777" w:rsidR="00604DDC" w:rsidRPr="00604DDC" w:rsidRDefault="00604DDC" w:rsidP="00604DDC">
      <w:pPr>
        <w:pStyle w:val="Heading1"/>
      </w:pPr>
      <w:bookmarkStart w:id="22" w:name="_Toc122119716"/>
      <w:r w:rsidRPr="00604DDC">
        <w:t>Monitoring, Evaluation and Learning</w:t>
      </w:r>
      <w:bookmarkEnd w:id="22"/>
    </w:p>
    <w:p w14:paraId="4FC7FE9A" w14:textId="267ED629" w:rsidR="00604DDC" w:rsidRDefault="00604DDC" w:rsidP="00604DDC">
      <w:r>
        <w:t xml:space="preserve">Routine monitoring, </w:t>
      </w:r>
      <w:proofErr w:type="gramStart"/>
      <w:r>
        <w:t>evaluation</w:t>
      </w:r>
      <w:proofErr w:type="gramEnd"/>
      <w:r>
        <w:t xml:space="preserve"> and learning (MEL) activities, including periodic and final </w:t>
      </w:r>
      <w:proofErr w:type="spellStart"/>
      <w:r>
        <w:t>deployee</w:t>
      </w:r>
      <w:proofErr w:type="spellEnd"/>
      <w:r>
        <w:t xml:space="preserve"> reports, supervisor reports, and post-deployment debriefs, were able to continue remotely throughout FY22. Evidence generated from these activities demonstrated that the Program maintained program quality, </w:t>
      </w:r>
      <w:proofErr w:type="gramStart"/>
      <w:r>
        <w:t>quantity</w:t>
      </w:r>
      <w:proofErr w:type="gramEnd"/>
      <w:r>
        <w:t xml:space="preserve"> and diversity during this period. In particular, the Program achieved:</w:t>
      </w:r>
    </w:p>
    <w:p w14:paraId="6AEAAF05" w14:textId="77777777" w:rsidR="00604DDC" w:rsidRDefault="00604DDC" w:rsidP="00604DDC"/>
    <w:p w14:paraId="467F3343" w14:textId="77777777" w:rsidR="00604DDC" w:rsidRDefault="00604DDC" w:rsidP="00604DDC">
      <w:pPr>
        <w:pStyle w:val="ListParagraph"/>
        <w:numPr>
          <w:ilvl w:val="0"/>
          <w:numId w:val="24"/>
        </w:numPr>
      </w:pPr>
      <w:proofErr w:type="spellStart"/>
      <w:r>
        <w:t>Deployees</w:t>
      </w:r>
      <w:proofErr w:type="spellEnd"/>
      <w:r>
        <w:t xml:space="preserve"> received an average rating of 4.2 out of 5 (84 per cent) in end-of-deployment Performance Evaluation Reviews given by supervisors. Criteria include technical competencies, interpersonal skills, communication skills and commitment.</w:t>
      </w:r>
    </w:p>
    <w:p w14:paraId="18DE5899" w14:textId="77777777" w:rsidR="00604DDC" w:rsidRDefault="00604DDC" w:rsidP="00604DDC">
      <w:pPr>
        <w:pStyle w:val="ListParagraph"/>
        <w:numPr>
          <w:ilvl w:val="0"/>
          <w:numId w:val="24"/>
        </w:numPr>
      </w:pPr>
      <w:proofErr w:type="spellStart"/>
      <w:r>
        <w:t>Deployees</w:t>
      </w:r>
      <w:proofErr w:type="spellEnd"/>
      <w:r>
        <w:t xml:space="preserve"> gave an average Program support rating of 4.3 out of 5 (86 per cent) for pre- and on-deployment support, which includes all logistical, </w:t>
      </w:r>
      <w:proofErr w:type="gramStart"/>
      <w:r>
        <w:t>practical</w:t>
      </w:r>
      <w:proofErr w:type="gramEnd"/>
      <w:r>
        <w:t xml:space="preserve"> and pastoral support for </w:t>
      </w:r>
      <w:proofErr w:type="spellStart"/>
      <w:r>
        <w:t>deployees</w:t>
      </w:r>
      <w:proofErr w:type="spellEnd"/>
      <w:r>
        <w:t xml:space="preserve"> throughout the deployment lifecycle.   </w:t>
      </w:r>
    </w:p>
    <w:p w14:paraId="24F9B575" w14:textId="1D9D61E7" w:rsidR="00604DDC" w:rsidRDefault="00604DDC" w:rsidP="00604DDC">
      <w:pPr>
        <w:pStyle w:val="ListParagraph"/>
        <w:numPr>
          <w:ilvl w:val="0"/>
          <w:numId w:val="24"/>
        </w:numPr>
      </w:pPr>
      <w:r>
        <w:t>The highest number of total deployment months to date (571)</w:t>
      </w:r>
      <w:r w:rsidR="00FE5010">
        <w:t xml:space="preserve">. </w:t>
      </w:r>
      <w:r w:rsidR="00FE5010" w:rsidRPr="00FE5010">
        <w:t>This was</w:t>
      </w:r>
      <w:r>
        <w:t xml:space="preserve"> largely attributable to </w:t>
      </w:r>
      <w:r w:rsidR="00FE5010" w:rsidRPr="00FE5010">
        <w:t>additional funding from</w:t>
      </w:r>
      <w:r>
        <w:t xml:space="preserve"> Bangladesh </w:t>
      </w:r>
      <w:r w:rsidR="00FE5010" w:rsidRPr="00FE5010">
        <w:t>Rohingya</w:t>
      </w:r>
      <w:r>
        <w:t xml:space="preserve"> and Peace and Stability packages.</w:t>
      </w:r>
    </w:p>
    <w:p w14:paraId="1AB3151C" w14:textId="2B57B4C7" w:rsidR="00604DDC" w:rsidRDefault="00604DDC" w:rsidP="00604DDC">
      <w:pPr>
        <w:pStyle w:val="ListParagraph"/>
        <w:numPr>
          <w:ilvl w:val="0"/>
          <w:numId w:val="24"/>
        </w:numPr>
      </w:pPr>
      <w:r>
        <w:t xml:space="preserve">The highest achievement yet in terms of number of </w:t>
      </w:r>
      <w:r w:rsidR="00E367F6" w:rsidRPr="00E367F6">
        <w:t xml:space="preserve">annual </w:t>
      </w:r>
      <w:r>
        <w:t>Gender Action Plan targets (100 per cent), Disability Action Plan targets (85 per cent), and Localisation Action Plan targets (</w:t>
      </w:r>
      <w:r w:rsidR="00E367F6">
        <w:t>66</w:t>
      </w:r>
      <w:r>
        <w:t xml:space="preserve"> per cent).</w:t>
      </w:r>
    </w:p>
    <w:p w14:paraId="633D9136" w14:textId="77777777" w:rsidR="00604DDC" w:rsidRDefault="00604DDC" w:rsidP="00604DDC"/>
    <w:p w14:paraId="4BF8ADBE" w14:textId="77777777" w:rsidR="00604DDC" w:rsidRDefault="00604DDC" w:rsidP="00604DDC">
      <w:pPr>
        <w:pStyle w:val="Heading2"/>
      </w:pPr>
      <w:r>
        <w:t>Monitoring and evaluation reviews</w:t>
      </w:r>
    </w:p>
    <w:p w14:paraId="1E2E25CC" w14:textId="3FD9B1F4" w:rsidR="00604DDC" w:rsidRDefault="00604DDC" w:rsidP="00604DDC">
      <w:r>
        <w:t xml:space="preserve">The Program commissioned a Peace and Stability Review with aims to learn from Australia Assists’ first four years of Peace and Stability support and ensure the Program’s approach is appropriate, </w:t>
      </w:r>
      <w:proofErr w:type="gramStart"/>
      <w:r>
        <w:t>effective</w:t>
      </w:r>
      <w:proofErr w:type="gramEnd"/>
      <w:r>
        <w:t xml:space="preserve"> and aligned with Australian Government and partner priorities. The Review is due to be finalised in FY23.</w:t>
      </w:r>
    </w:p>
    <w:p w14:paraId="6B6CB96E" w14:textId="77777777" w:rsidR="00604DDC" w:rsidRDefault="00604DDC" w:rsidP="00604DDC"/>
    <w:p w14:paraId="4512A540" w14:textId="77777777" w:rsidR="00604DDC" w:rsidRDefault="00604DDC" w:rsidP="00604DDC">
      <w:r>
        <w:t>An independent whole-of-program evaluation of Australia Assists was commissioned by DFAT in FY22, commencing in May 2022 and due to be completed in FY23. The process began with stakeholder engagement on methodology and providing program reporting documentation to evaluators.</w:t>
      </w:r>
    </w:p>
    <w:p w14:paraId="775A5E7D" w14:textId="77777777" w:rsidR="00604DDC" w:rsidRDefault="00604DDC" w:rsidP="00604DDC"/>
    <w:p w14:paraId="60E7E43C" w14:textId="77777777" w:rsidR="00604DDC" w:rsidRPr="00604DDC" w:rsidRDefault="00604DDC" w:rsidP="00604DDC">
      <w:pPr>
        <w:pStyle w:val="Heading2"/>
      </w:pPr>
      <w:r w:rsidRPr="00604DDC">
        <w:t>Program Learning</w:t>
      </w:r>
    </w:p>
    <w:p w14:paraId="3B2BB155" w14:textId="152D2FCF" w:rsidR="00604DDC" w:rsidRDefault="00604DDC" w:rsidP="00604DDC">
      <w:r>
        <w:t xml:space="preserve">MEL activities highlighted lessons learned during FY22 and opportunities to further strengthen systems, </w:t>
      </w:r>
      <w:proofErr w:type="gramStart"/>
      <w:r>
        <w:t>operations</w:t>
      </w:r>
      <w:proofErr w:type="gramEnd"/>
      <w:r>
        <w:t xml:space="preserve"> and support functions for Program delivery. </w:t>
      </w:r>
    </w:p>
    <w:p w14:paraId="018FE382" w14:textId="77777777" w:rsidR="00604DDC" w:rsidRDefault="00604DDC" w:rsidP="00604DDC"/>
    <w:p w14:paraId="035A168C" w14:textId="65BDBB72" w:rsidR="00604DDC" w:rsidRDefault="00604DDC" w:rsidP="00604DDC">
      <w:pPr>
        <w:pStyle w:val="ListParagraph"/>
        <w:numPr>
          <w:ilvl w:val="0"/>
          <w:numId w:val="25"/>
        </w:numPr>
      </w:pPr>
      <w:r w:rsidRPr="00604DDC">
        <w:rPr>
          <w:b/>
          <w:bCs/>
        </w:rPr>
        <w:t>Travel restrictions:</w:t>
      </w:r>
      <w:r>
        <w:t xml:space="preserve"> Suspended staff travel for two years has had Program implications </w:t>
      </w:r>
      <w:r w:rsidR="00A54FAF">
        <w:t>for</w:t>
      </w:r>
      <w:r>
        <w:t xml:space="preserve"> partner engagement, communications content collection, in-person data collection for monitoring and evaluation activities (</w:t>
      </w:r>
      <w:proofErr w:type="gramStart"/>
      <w:r>
        <w:t>e.g.</w:t>
      </w:r>
      <w:proofErr w:type="gramEnd"/>
      <w:r>
        <w:t xml:space="preserve"> thematic reviews), training course delivery, and ensuring a steady supply of roster talent. While most activities were adapted to remote delivery, others, such as in-country thematic reporting, were less suited to this modality, so strengthening these aspects of the Program will be a key focus as travel restrictions ease. At the same time, travel restrictions presented an opportunity to further advance the Australia Assists Localisation Strategy through focussed efforts to increase the number of local specialists recruited and deployed to roles in their home countries or within the region.</w:t>
      </w:r>
    </w:p>
    <w:p w14:paraId="321FBD32" w14:textId="3AFF4FB0" w:rsidR="00604DDC" w:rsidRDefault="00604DDC" w:rsidP="00604DDC">
      <w:pPr>
        <w:pStyle w:val="ListParagraph"/>
        <w:numPr>
          <w:ilvl w:val="0"/>
          <w:numId w:val="25"/>
        </w:numPr>
      </w:pPr>
      <w:r w:rsidRPr="00604DDC">
        <w:rPr>
          <w:b/>
          <w:bCs/>
        </w:rPr>
        <w:t>Trust building:</w:t>
      </w:r>
      <w:r>
        <w:t xml:space="preserve"> Sudden</w:t>
      </w:r>
      <w:r w:rsidR="006A4ED0">
        <w:t>-</w:t>
      </w:r>
      <w:r>
        <w:t xml:space="preserve">onset disasters throughout FY22 have proven the importance of investing in partnerships as an essential enabler of timely and responsive deployments. The Program has a respected in-country presence in Jordan and Fiji and well-founded relationships which are critical factors for the success of surge deployments and facilitating a time-critical humanitarian corridor. This provided significant efficiency to ‘hit the ground running’ during surge responses. The Program will continue to prioritise nurturing new and existing in-country partnerships. </w:t>
      </w:r>
    </w:p>
    <w:p w14:paraId="06A9F3D2" w14:textId="568F09A7" w:rsidR="00604DDC" w:rsidRDefault="00604DDC" w:rsidP="00604DDC">
      <w:pPr>
        <w:pStyle w:val="ListParagraph"/>
        <w:numPr>
          <w:ilvl w:val="0"/>
          <w:numId w:val="25"/>
        </w:numPr>
      </w:pPr>
      <w:r w:rsidRPr="00604DDC">
        <w:rPr>
          <w:b/>
          <w:bCs/>
        </w:rPr>
        <w:t>Deployment durations:</w:t>
      </w:r>
      <w:r>
        <w:t xml:space="preserve"> Deployment months are allocated on an ongoing basis based on the operating environment, budget considerations and Australian Government priorities. Partners and </w:t>
      </w:r>
      <w:proofErr w:type="spellStart"/>
      <w:r>
        <w:t>deployees</w:t>
      </w:r>
      <w:proofErr w:type="spellEnd"/>
      <w:r>
        <w:t xml:space="preserve"> have expressed a preference for longer-term deployment durations in the first instance, as opposed to a series of deployment extensions, </w:t>
      </w:r>
      <w:proofErr w:type="gramStart"/>
      <w:r>
        <w:t>in order to</w:t>
      </w:r>
      <w:proofErr w:type="gramEnd"/>
      <w:r>
        <w:t xml:space="preserve"> determine realistic work plans from the outset. Furthermore, although extensions indicate partner satisfaction with Australia Assists personnel, providing extensions has implications on sustainability and localisation. Moving forward, the Program will work with DFAT and Host Organisations to identify deployments best suited to longer-term roles from the outset.</w:t>
      </w:r>
    </w:p>
    <w:p w14:paraId="40FB6BCC" w14:textId="0B7B801F" w:rsidR="00604DDC" w:rsidRDefault="00604DDC" w:rsidP="00604DDC">
      <w:pPr>
        <w:pStyle w:val="ListParagraph"/>
        <w:numPr>
          <w:ilvl w:val="0"/>
          <w:numId w:val="25"/>
        </w:numPr>
      </w:pPr>
      <w:r w:rsidRPr="00604DDC">
        <w:rPr>
          <w:b/>
          <w:bCs/>
        </w:rPr>
        <w:t>Pre-departure contact:</w:t>
      </w:r>
      <w:r>
        <w:t xml:space="preserve"> Contact between </w:t>
      </w:r>
      <w:proofErr w:type="spellStart"/>
      <w:r>
        <w:t>deployees</w:t>
      </w:r>
      <w:proofErr w:type="spellEnd"/>
      <w:r>
        <w:t xml:space="preserve"> and host organisations prior to arrival in-country helps set expectations and flags any inconsistencies in understanding </w:t>
      </w:r>
      <w:r w:rsidR="00877060">
        <w:t xml:space="preserve">of </w:t>
      </w:r>
      <w:r>
        <w:t xml:space="preserve">deployment objectives for both parties. In instances where this did not occur, misunderstandings, </w:t>
      </w:r>
      <w:proofErr w:type="gramStart"/>
      <w:r>
        <w:t>inefficiencies</w:t>
      </w:r>
      <w:proofErr w:type="gramEnd"/>
      <w:r>
        <w:t xml:space="preserve"> and gaps in information occasionally ensued. The Program will continue to support pre-departure contact between host organisation supervisors and </w:t>
      </w:r>
      <w:proofErr w:type="spellStart"/>
      <w:r>
        <w:t>deployees</w:t>
      </w:r>
      <w:proofErr w:type="spellEnd"/>
      <w:r>
        <w:t xml:space="preserve"> where possible. </w:t>
      </w:r>
    </w:p>
    <w:p w14:paraId="086346E8" w14:textId="7BF99908" w:rsidR="00604DDC" w:rsidRDefault="00604DDC" w:rsidP="00604DDC"/>
    <w:p w14:paraId="434A628F" w14:textId="77777777" w:rsidR="00604DDC" w:rsidRDefault="00604DDC" w:rsidP="00604DDC">
      <w:pPr>
        <w:pStyle w:val="Heading2"/>
      </w:pPr>
      <w:r w:rsidRPr="00604DDC">
        <w:t>The Hub transition for improved</w:t>
      </w:r>
      <w:r>
        <w:t xml:space="preserve"> Program data management</w:t>
      </w:r>
    </w:p>
    <w:p w14:paraId="63A3E4EE" w14:textId="13EBD208" w:rsidR="00604DDC" w:rsidRDefault="00604DDC" w:rsidP="00604DDC">
      <w:r>
        <w:t xml:space="preserve">After </w:t>
      </w:r>
      <w:r w:rsidR="00B14667">
        <w:t xml:space="preserve">the </w:t>
      </w:r>
      <w:r>
        <w:t>launch</w:t>
      </w:r>
      <w:r w:rsidR="00B14667">
        <w:t xml:space="preserve"> of</w:t>
      </w:r>
      <w:r>
        <w:t xml:space="preserve"> </w:t>
      </w:r>
      <w:r w:rsidR="00B14667">
        <w:t>t</w:t>
      </w:r>
      <w:r>
        <w:t xml:space="preserve">he </w:t>
      </w:r>
      <w:r w:rsidR="00B14667">
        <w:t xml:space="preserve">RedR </w:t>
      </w:r>
      <w:r>
        <w:t xml:space="preserve">Hub in September 2021, FY22 saw the collation, integration, and migration of all Australia Assists roster and deployment data onto the new information management system. The introduction of new fields, categories and processes has enabled a greater range, specificity and depth of information that will contribute to better trend analysis, Program reporting and accountability. </w:t>
      </w:r>
    </w:p>
    <w:p w14:paraId="21927693" w14:textId="362BBC87" w:rsidR="00604DDC" w:rsidRDefault="00604DDC" w:rsidP="00604DDC"/>
    <w:p w14:paraId="4C808B14" w14:textId="7BD6AF66" w:rsidR="009D03D2" w:rsidRDefault="00B14667" w:rsidP="00604DDC">
      <w:r>
        <w:t>T</w:t>
      </w:r>
      <w:r w:rsidR="00604DDC">
        <w:t xml:space="preserve">ransition to the new system also involved the implementation of digital deployment reporting, bringing new capabilities to aggregate data, stocktake overdue reports, and notify </w:t>
      </w:r>
      <w:proofErr w:type="spellStart"/>
      <w:r w:rsidR="00604DDC">
        <w:t>deployees</w:t>
      </w:r>
      <w:proofErr w:type="spellEnd"/>
      <w:r w:rsidR="00604DDC">
        <w:t xml:space="preserve"> of upcoming due dates via an automated scheduling system. This process also involved a review and update of reporting templates to obtain examples of impact and emphasise key priority areas.</w:t>
      </w:r>
    </w:p>
    <w:p w14:paraId="573C7465" w14:textId="77777777" w:rsidR="000D15B3" w:rsidRDefault="000D15B3" w:rsidP="00604DDC"/>
    <w:p w14:paraId="33DF66D5" w14:textId="37690255" w:rsidR="001724EF" w:rsidRDefault="00E3222B" w:rsidP="00604DDC">
      <w:r>
        <w:rPr>
          <w:noProof/>
        </w:rPr>
        <mc:AlternateContent>
          <mc:Choice Requires="wps">
            <w:drawing>
              <wp:inline distT="0" distB="0" distL="0" distR="0" wp14:anchorId="3CCABA8C" wp14:editId="664D8C0C">
                <wp:extent cx="3110400" cy="1418158"/>
                <wp:effectExtent l="0" t="0" r="1270" b="4445"/>
                <wp:docPr id="57" name="Round Diagonal Corner 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10400" cy="1418158"/>
                        </a:xfrm>
                        <a:prstGeom prst="round2DiagRect">
                          <a:avLst>
                            <a:gd name="adj1" fmla="val 23878"/>
                            <a:gd name="adj2" fmla="val 0"/>
                          </a:avLst>
                        </a:prstGeom>
                        <a:solidFill>
                          <a:srgbClr val="368FD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3EB52E" w14:textId="77777777" w:rsidR="001724EF" w:rsidRPr="00A21C54" w:rsidRDefault="001724EF" w:rsidP="001724EF">
                            <w:pPr>
                              <w:pStyle w:val="Quotes"/>
                              <w:rPr>
                                <w:color w:val="000000" w:themeColor="text1"/>
                              </w:rPr>
                            </w:pPr>
                            <w:r w:rsidRPr="00A21C54">
                              <w:rPr>
                                <w:color w:val="000000" w:themeColor="text1"/>
                              </w:rPr>
                              <w:t>Exceptional support during deployment with monthly meetings to touch base and immediate response when issues arose.</w:t>
                            </w:r>
                          </w:p>
                          <w:p w14:paraId="43B95FC8" w14:textId="77777777" w:rsidR="001724EF" w:rsidRPr="00A21C54" w:rsidRDefault="001724EF" w:rsidP="001724EF">
                            <w:pPr>
                              <w:pStyle w:val="Heading3"/>
                              <w:rPr>
                                <w:color w:val="000000" w:themeColor="text1"/>
                              </w:rPr>
                            </w:pPr>
                            <w:proofErr w:type="spellStart"/>
                            <w:r w:rsidRPr="00A21C54">
                              <w:rPr>
                                <w:color w:val="000000" w:themeColor="text1"/>
                              </w:rPr>
                              <w:t>Deployee</w:t>
                            </w:r>
                            <w:proofErr w:type="spellEnd"/>
                            <w:r w:rsidRPr="00A21C54">
                              <w:rPr>
                                <w:color w:val="000000" w:themeColor="text1"/>
                              </w:rPr>
                              <w:t xml:space="preserve"> </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3CCABA8C" id="_x0000_s1051" style="width:244.9pt;height:111.65pt;visibility:visible;mso-wrap-style:square;mso-left-percent:-10001;mso-top-percent:-10001;mso-position-horizontal:absolute;mso-position-horizontal-relative:char;mso-position-vertical:absolute;mso-position-vertical-relative:line;mso-left-percent:-10001;mso-top-percent:-10001;v-text-anchor:bottom" coordsize="3110400,141815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" adj="-11796480,,5400" path="m338628,l3110400,r,l3110400,1079530v,187019,-151609,338628,-338628,338628l,1418158r,l,338628c,151609,151609,,338628,xe" fillcolor="#368fd4" stroked="f" strokeweight="1pt">
                <v:fill opacity="9766f"/>
                <v:stroke joinstyle="miter"/>
                <v:formulas/>
                <v:path arrowok="t" o:connecttype="custom" o:connectlocs="338628,0;3110400,0;3110400,0;3110400,1079530;2771772,1418158;0,1418158;0,1418158;0,338628;338628,0" o:connectangles="0,0,0,0,0,0,0,0,0" textboxrect="0,0,3110400,1418158"/>
                <v:textbox inset="1mm,1mm,1mm,1mm">
                  <w:txbxContent>
                    <w:p w14:paraId="1F3EB52E" w14:textId="77777777" w:rsidR="001724EF" w:rsidRPr="00A21C54" w:rsidRDefault="001724EF" w:rsidP="001724EF">
                      <w:pPr>
                        <w:pStyle w:val="Quotes"/>
                        <w:rPr>
                          <w:color w:val="000000" w:themeColor="text1"/>
                        </w:rPr>
                      </w:pPr>
                      <w:r w:rsidRPr="00A21C54">
                        <w:rPr>
                          <w:color w:val="000000" w:themeColor="text1"/>
                        </w:rPr>
                        <w:t>Exceptional support during deployment with monthly meetings to touch base and immediate response when issues arose.</w:t>
                      </w:r>
                    </w:p>
                    <w:p w14:paraId="43B95FC8" w14:textId="77777777" w:rsidR="001724EF" w:rsidRPr="00A21C54" w:rsidRDefault="001724EF" w:rsidP="001724EF">
                      <w:pPr>
                        <w:pStyle w:val="Heading3"/>
                        <w:rPr>
                          <w:color w:val="000000" w:themeColor="text1"/>
                        </w:rPr>
                      </w:pPr>
                      <w:r w:rsidRPr="00A21C54">
                        <w:rPr>
                          <w:color w:val="000000" w:themeColor="text1"/>
                        </w:rPr>
                        <w:t xml:space="preserve">Deployee </w:t>
                      </w:r>
                    </w:p>
                  </w:txbxContent>
                </v:textbox>
                <w10:anchorlock/>
              </v:shape>
            </w:pict>
          </mc:Fallback>
        </mc:AlternateContent>
      </w:r>
      <w:r w:rsidR="00B5243B">
        <w:t xml:space="preserve">    </w:t>
      </w:r>
      <w:r>
        <w:rPr>
          <w:noProof/>
        </w:rPr>
        <mc:AlternateContent>
          <mc:Choice Requires="wps">
            <w:drawing>
              <wp:inline distT="0" distB="0" distL="0" distR="0" wp14:anchorId="23AE784A" wp14:editId="06EC872A">
                <wp:extent cx="3120480" cy="1418158"/>
                <wp:effectExtent l="0" t="0" r="3810" b="4445"/>
                <wp:docPr id="58" name="Round Diagonal Corner Rectangle 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120480" cy="1418158"/>
                        </a:xfrm>
                        <a:prstGeom prst="round2DiagRect">
                          <a:avLst>
                            <a:gd name="adj1" fmla="val 23878"/>
                            <a:gd name="adj2" fmla="val 0"/>
                          </a:avLst>
                        </a:prstGeom>
                        <a:solidFill>
                          <a:srgbClr val="368FD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9C4CBB" w14:textId="77777777" w:rsidR="001724EF" w:rsidRPr="00A21C54" w:rsidRDefault="001724EF" w:rsidP="001724EF">
                            <w:pPr>
                              <w:pStyle w:val="Quotes"/>
                              <w:rPr>
                                <w:color w:val="000000" w:themeColor="text1"/>
                              </w:rPr>
                            </w:pPr>
                            <w:r w:rsidRPr="00A21C54">
                              <w:rPr>
                                <w:color w:val="000000" w:themeColor="text1"/>
                              </w:rPr>
                              <w:t xml:space="preserve">My Deployment Focal Point gave advice, </w:t>
                            </w:r>
                            <w:r w:rsidRPr="00A21C54">
                              <w:rPr>
                                <w:color w:val="000000" w:themeColor="text1"/>
                              </w:rPr>
                              <w:t xml:space="preserve">suggestions and concrete solutions. </w:t>
                            </w:r>
                            <w:r w:rsidRPr="00A21C54">
                              <w:rPr>
                                <w:color w:val="000000" w:themeColor="text1"/>
                              </w:rPr>
                              <w:br/>
                              <w:t>I appreciate her dedication.</w:t>
                            </w:r>
                          </w:p>
                          <w:p w14:paraId="3C3869F1" w14:textId="77777777" w:rsidR="001724EF" w:rsidRPr="00A21C54" w:rsidRDefault="001724EF" w:rsidP="001724EF">
                            <w:pPr>
                              <w:pStyle w:val="Heading3"/>
                              <w:rPr>
                                <w:color w:val="000000" w:themeColor="text1"/>
                              </w:rPr>
                            </w:pPr>
                            <w:proofErr w:type="spellStart"/>
                            <w:r w:rsidRPr="00A21C54">
                              <w:rPr>
                                <w:color w:val="000000" w:themeColor="text1"/>
                              </w:rPr>
                              <w:t>Deployee</w:t>
                            </w:r>
                            <w:proofErr w:type="spellEnd"/>
                            <w:r w:rsidRPr="00A21C54">
                              <w:rPr>
                                <w:color w:val="000000" w:themeColor="text1"/>
                              </w:rPr>
                              <w:t xml:space="preserve"> </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23AE784A" id="_x0000_s1052" style="width:245.7pt;height:111.65pt;visibility:visible;mso-wrap-style:square;mso-left-percent:-10001;mso-top-percent:-10001;mso-position-horizontal:absolute;mso-position-horizontal-relative:char;mso-position-vertical:absolute;mso-position-vertical-relative:line;mso-left-percent:-10001;mso-top-percent:-10001;v-text-anchor:bottom" coordsize="3120480,141815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" adj="-11796480,,5400" path="m338628,l3120480,r,l3120480,1079530v,187019,-151609,338628,-338628,338628l,1418158r,l,338628c,151609,151609,,338628,xe" fillcolor="#368fd4" stroked="f" strokeweight="1pt">
                <v:fill opacity="9766f"/>
                <v:stroke joinstyle="miter"/>
                <v:formulas/>
                <v:path arrowok="t" o:connecttype="custom" o:connectlocs="338628,0;3120480,0;3120480,0;3120480,1079530;2781852,1418158;0,1418158;0,1418158;0,338628;338628,0" o:connectangles="0,0,0,0,0,0,0,0,0" textboxrect="0,0,3120480,1418158"/>
                <o:lock v:ext="edit" aspectratio="t"/>
                <v:textbox inset="1mm,1mm,1mm,1mm">
                  <w:txbxContent>
                    <w:p w14:paraId="399C4CBB" w14:textId="77777777" w:rsidR="001724EF" w:rsidRPr="00A21C54" w:rsidRDefault="001724EF" w:rsidP="001724EF">
                      <w:pPr>
                        <w:pStyle w:val="Quotes"/>
                        <w:rPr>
                          <w:color w:val="000000" w:themeColor="text1"/>
                        </w:rPr>
                      </w:pPr>
                      <w:r w:rsidRPr="00A21C54">
                        <w:rPr>
                          <w:color w:val="000000" w:themeColor="text1"/>
                        </w:rPr>
                        <w:t xml:space="preserve">My Deployment Focal Point gave advice, suggestions and concrete solutions. </w:t>
                      </w:r>
                      <w:r w:rsidRPr="00A21C54">
                        <w:rPr>
                          <w:color w:val="000000" w:themeColor="text1"/>
                        </w:rPr>
                        <w:br/>
                        <w:t>I appreciate her dedication.</w:t>
                      </w:r>
                    </w:p>
                    <w:p w14:paraId="3C3869F1" w14:textId="77777777" w:rsidR="001724EF" w:rsidRPr="00A21C54" w:rsidRDefault="001724EF" w:rsidP="001724EF">
                      <w:pPr>
                        <w:pStyle w:val="Heading3"/>
                        <w:rPr>
                          <w:color w:val="000000" w:themeColor="text1"/>
                        </w:rPr>
                      </w:pPr>
                      <w:r w:rsidRPr="00A21C54">
                        <w:rPr>
                          <w:color w:val="000000" w:themeColor="text1"/>
                        </w:rPr>
                        <w:t xml:space="preserve">Deployee </w:t>
                      </w:r>
                    </w:p>
                  </w:txbxContent>
                </v:textbox>
                <w10:anchorlock/>
              </v:shape>
            </w:pict>
          </mc:Fallback>
        </mc:AlternateContent>
      </w:r>
    </w:p>
    <w:p w14:paraId="1FCF9600" w14:textId="126EE15D" w:rsidR="001724EF" w:rsidRDefault="001724EF" w:rsidP="00604DDC"/>
    <w:p w14:paraId="22F3D4D8" w14:textId="35EB4933" w:rsidR="001724EF" w:rsidRDefault="00E3222B" w:rsidP="00604DDC">
      <w:r>
        <w:rPr>
          <w:noProof/>
        </w:rPr>
        <mc:AlternateContent>
          <mc:Choice Requires="wps">
            <w:drawing>
              <wp:inline distT="0" distB="0" distL="0" distR="0" wp14:anchorId="5D3FAF08" wp14:editId="2149D8FA">
                <wp:extent cx="6649085" cy="3060700"/>
                <wp:effectExtent l="0" t="0" r="5715" b="0"/>
                <wp:docPr id="60" name="Round Diagonal Corner Rectangle 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649085" cy="3060700"/>
                        </a:xfrm>
                        <a:prstGeom prst="round2DiagRect">
                          <a:avLst>
                            <a:gd name="adj1" fmla="val 23878"/>
                            <a:gd name="adj2" fmla="val 0"/>
                          </a:avLst>
                        </a:prstGeom>
                        <a:solidFill>
                          <a:srgbClr val="EB0029">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450B61" w14:textId="77777777" w:rsidR="001724EF" w:rsidRPr="00A21C54" w:rsidRDefault="001724EF" w:rsidP="001724EF">
                            <w:pPr>
                              <w:pStyle w:val="Heading2"/>
                              <w:rPr>
                                <w:color w:val="000000" w:themeColor="text1"/>
                              </w:rPr>
                            </w:pPr>
                            <w:r w:rsidRPr="00A21C54">
                              <w:rPr>
                                <w:color w:val="000000" w:themeColor="text1"/>
                              </w:rPr>
                              <w:t>What challenges emerged?</w:t>
                            </w:r>
                          </w:p>
                          <w:p w14:paraId="02D2775C" w14:textId="77777777" w:rsidR="001724EF" w:rsidRPr="00A21C54" w:rsidRDefault="001724EF" w:rsidP="001724EF"/>
                          <w:p w14:paraId="5F39C635" w14:textId="77777777" w:rsidR="001724EF" w:rsidRPr="00A21C54" w:rsidRDefault="001724EF" w:rsidP="001724EF">
                            <w:pPr>
                              <w:rPr>
                                <w:rFonts w:ascii="Helvetica Neue Condensed" w:eastAsiaTheme="majorEastAsia" w:hAnsi="Helvetica Neue Condensed" w:cstheme="majorBidi"/>
                                <w:b/>
                                <w:sz w:val="24"/>
                                <w:szCs w:val="26"/>
                              </w:rPr>
                            </w:pPr>
                            <w:r w:rsidRPr="00A21C54">
                              <w:rPr>
                                <w:rFonts w:ascii="Helvetica Neue Condensed" w:eastAsiaTheme="majorEastAsia" w:hAnsi="Helvetica Neue Condensed" w:cstheme="majorBidi"/>
                                <w:b/>
                                <w:sz w:val="24"/>
                                <w:szCs w:val="26"/>
                              </w:rPr>
                              <w:t>Streamlining MEL data collection</w:t>
                            </w:r>
                          </w:p>
                          <w:p w14:paraId="4675CB87" w14:textId="77777777" w:rsidR="001724EF" w:rsidRPr="00A21C54" w:rsidRDefault="001724EF" w:rsidP="001724EF">
                            <w:r w:rsidRPr="00A21C54">
                              <w:t>As the Program’s MEL function prepares to undertake a review of the GAP, DAP and LAP, the Program is committed to ensuring better alignment with current DFAT policies, reporting criteria and the Australia Assists MEL Framework.</w:t>
                            </w:r>
                          </w:p>
                          <w:p w14:paraId="300DD695" w14:textId="77777777" w:rsidR="001724EF" w:rsidRPr="00A21C54" w:rsidRDefault="001724EF" w:rsidP="001724EF"/>
                          <w:p w14:paraId="1DEDD21F" w14:textId="77777777" w:rsidR="001724EF" w:rsidRPr="00A21C54" w:rsidRDefault="001724EF" w:rsidP="001724EF">
                            <w:pPr>
                              <w:pStyle w:val="Heading3"/>
                              <w:rPr>
                                <w:color w:val="000000" w:themeColor="text1"/>
                              </w:rPr>
                            </w:pPr>
                            <w:r w:rsidRPr="00A21C54">
                              <w:rPr>
                                <w:color w:val="000000" w:themeColor="text1"/>
                              </w:rPr>
                              <w:t>Delays in progressing learning reviews</w:t>
                            </w:r>
                          </w:p>
                          <w:p w14:paraId="47A2A762" w14:textId="77777777" w:rsidR="001724EF" w:rsidRPr="00A21C54" w:rsidRDefault="001724EF" w:rsidP="001724EF">
                            <w:r w:rsidRPr="00A21C54">
                              <w:t>While routine MEL activities continued during the period, the inability to conduct field visits and staff changes during FY22 has delayed the progress of thematic learning reviews. In many locations, COVID restrictions limited movement within countries and the capacity to engage local evaluation consultants. As travel restrictions ease, and with a full team in place, the MEL function will prioritise capturing learning in these areas.</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inline>
            </w:drawing>
          </mc:Choice>
          <mc:Fallback>
            <w:pict>
              <v:shape w14:anchorId="5D3FAF08" id="_x0000_s1053" style="width:523.55pt;height:241pt;visibility:visible;mso-wrap-style:square;mso-left-percent:-10001;mso-top-percent:-10001;mso-position-horizontal:absolute;mso-position-horizontal-relative:char;mso-position-vertical:absolute;mso-position-vertical-relative:line;mso-left-percent:-10001;mso-top-percent:-10001;v-text-anchor:bottom" coordsize="6649085,3060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" adj="-11796480,,5400" path="m730834,l6649085,r,l6649085,2329866v,403628,-327206,730834,-730834,730834l,3060700r,l,730834c,327206,327206,,730834,xe" fillcolor="#eb0029" stroked="f" strokeweight="1pt">
                <v:fill opacity="6682f"/>
                <v:stroke joinstyle="miter"/>
                <v:formulas/>
                <v:path arrowok="t" o:connecttype="custom" o:connectlocs="730834,0;6649085,0;6649085,0;6649085,2329866;5918251,3060700;0,3060700;0,3060700;0,730834;730834,0" o:connectangles="0,0,0,0,0,0,0,0,0" textboxrect="0,0,6649085,3060700"/>
                <o:lock v:ext="edit" aspectratio="t"/>
                <v:textbox inset="1mm,1mm,1mm,1mm">
                  <w:txbxContent>
                    <w:p w14:paraId="5B450B61" w14:textId="77777777" w:rsidR="001724EF" w:rsidRPr="00A21C54" w:rsidRDefault="001724EF" w:rsidP="001724EF">
                      <w:pPr>
                        <w:pStyle w:val="Heading2"/>
                        <w:rPr>
                          <w:color w:val="000000" w:themeColor="text1"/>
                        </w:rPr>
                      </w:pPr>
                      <w:r w:rsidRPr="00A21C54">
                        <w:rPr>
                          <w:color w:val="000000" w:themeColor="text1"/>
                        </w:rPr>
                        <w:t>What challenges emerged?</w:t>
                      </w:r>
                    </w:p>
                    <w:p w14:paraId="02D2775C" w14:textId="77777777" w:rsidR="001724EF" w:rsidRPr="00A21C54" w:rsidRDefault="001724EF" w:rsidP="001724EF"/>
                    <w:p w14:paraId="5F39C635" w14:textId="77777777" w:rsidR="001724EF" w:rsidRPr="00A21C54" w:rsidRDefault="001724EF" w:rsidP="001724EF">
                      <w:pPr>
                        <w:rPr>
                          <w:rFonts w:ascii="Helvetica Neue Condensed" w:eastAsiaTheme="majorEastAsia" w:hAnsi="Helvetica Neue Condensed" w:cstheme="majorBidi"/>
                          <w:b/>
                          <w:sz w:val="24"/>
                          <w:szCs w:val="26"/>
                        </w:rPr>
                      </w:pPr>
                      <w:r w:rsidRPr="00A21C54">
                        <w:rPr>
                          <w:rFonts w:ascii="Helvetica Neue Condensed" w:eastAsiaTheme="majorEastAsia" w:hAnsi="Helvetica Neue Condensed" w:cstheme="majorBidi"/>
                          <w:b/>
                          <w:sz w:val="24"/>
                          <w:szCs w:val="26"/>
                        </w:rPr>
                        <w:t>Streamlining MEL data collection</w:t>
                      </w:r>
                    </w:p>
                    <w:p w14:paraId="4675CB87" w14:textId="77777777" w:rsidR="001724EF" w:rsidRPr="00A21C54" w:rsidRDefault="001724EF" w:rsidP="001724EF">
                      <w:r w:rsidRPr="00A21C54">
                        <w:t>As the Program’s MEL function prepares to undertake a review of the GAP, DAP and LAP, the Program is committed to ensuring better alignment with current DFAT policies, reporting criteria and the Australia Assists MEL Framework.</w:t>
                      </w:r>
                    </w:p>
                    <w:p w14:paraId="300DD695" w14:textId="77777777" w:rsidR="001724EF" w:rsidRPr="00A21C54" w:rsidRDefault="001724EF" w:rsidP="001724EF"/>
                    <w:p w14:paraId="1DEDD21F" w14:textId="77777777" w:rsidR="001724EF" w:rsidRPr="00A21C54" w:rsidRDefault="001724EF" w:rsidP="001724EF">
                      <w:pPr>
                        <w:pStyle w:val="Heading3"/>
                        <w:rPr>
                          <w:color w:val="000000" w:themeColor="text1"/>
                        </w:rPr>
                      </w:pPr>
                      <w:r w:rsidRPr="00A21C54">
                        <w:rPr>
                          <w:color w:val="000000" w:themeColor="text1"/>
                        </w:rPr>
                        <w:t>Delays in progressing learning reviews</w:t>
                      </w:r>
                    </w:p>
                    <w:p w14:paraId="47A2A762" w14:textId="77777777" w:rsidR="001724EF" w:rsidRPr="00A21C54" w:rsidRDefault="001724EF" w:rsidP="001724EF">
                      <w:r w:rsidRPr="00A21C54">
                        <w:t>While routine MEL activities continued during the period, the inability to conduct field visits and staff changes during FY22 has delayed the progress of thematic learning reviews. In many locations, COVID restrictions limited movement within countries and the capacity to engage local evaluation consultants. As travel restrictions ease, and with a full team in place, the MEL function will prioritise capturing learning in these areas.</w:t>
                      </w:r>
                    </w:p>
                  </w:txbxContent>
                </v:textbox>
                <w10:anchorlock/>
              </v:shape>
            </w:pict>
          </mc:Fallback>
        </mc:AlternateContent>
      </w:r>
    </w:p>
    <w:p w14:paraId="7311B007" w14:textId="77777777" w:rsidR="00F13077" w:rsidRDefault="00F13077" w:rsidP="00604DDC"/>
    <w:p w14:paraId="14399BA2" w14:textId="5603390D" w:rsidR="00806D4B" w:rsidRDefault="00806D4B" w:rsidP="00604DDC">
      <w:r>
        <w:br w:type="page"/>
      </w:r>
    </w:p>
    <w:p w14:paraId="54B08AC7" w14:textId="48D23344" w:rsidR="00604DDC" w:rsidRDefault="00E6323E" w:rsidP="00E6323E">
      <w:pPr>
        <w:pStyle w:val="Heading1"/>
      </w:pPr>
      <w:bookmarkStart w:id="23" w:name="_Toc122119717"/>
      <w:r w:rsidRPr="00E6323E">
        <w:t>Partnerships</w:t>
      </w:r>
      <w:bookmarkEnd w:id="23"/>
    </w:p>
    <w:p w14:paraId="18D3C2CE" w14:textId="7D7544C4" w:rsidR="00E6323E" w:rsidRPr="00E6323E" w:rsidRDefault="00E6323E" w:rsidP="00E6323E">
      <w:pPr>
        <w:rPr>
          <w:rStyle w:val="SubtleEmphasis"/>
        </w:rPr>
      </w:pPr>
      <w:r w:rsidRPr="00E6323E">
        <w:rPr>
          <w:rStyle w:val="SubtleEmphasis"/>
        </w:rPr>
        <w:t xml:space="preserve">In FY22, the Program </w:t>
      </w:r>
      <w:proofErr w:type="gramStart"/>
      <w:r w:rsidRPr="00E6323E">
        <w:rPr>
          <w:rStyle w:val="SubtleEmphasis"/>
        </w:rPr>
        <w:t>entered into</w:t>
      </w:r>
      <w:proofErr w:type="gramEnd"/>
      <w:r w:rsidRPr="00E6323E">
        <w:rPr>
          <w:rStyle w:val="SubtleEmphasis"/>
        </w:rPr>
        <w:t xml:space="preserve"> </w:t>
      </w:r>
      <w:r w:rsidR="009955CC">
        <w:rPr>
          <w:rStyle w:val="SubtleEmphasis"/>
        </w:rPr>
        <w:t>two</w:t>
      </w:r>
      <w:r w:rsidRPr="00E6323E">
        <w:rPr>
          <w:rStyle w:val="SubtleEmphasis"/>
        </w:rPr>
        <w:t xml:space="preserve"> new partnerships, expanded existing partnerships, and consolidated partnerships through first deployments to host organisations. </w:t>
      </w:r>
    </w:p>
    <w:p w14:paraId="1BDE5BBE" w14:textId="77777777" w:rsidR="00E6323E" w:rsidRDefault="00E6323E" w:rsidP="00E6323E"/>
    <w:p w14:paraId="0EE50BB7" w14:textId="77777777" w:rsidR="00E6323E" w:rsidRDefault="00E6323E" w:rsidP="00E6323E">
      <w:pPr>
        <w:pStyle w:val="Heading2"/>
      </w:pPr>
      <w:r>
        <w:t>Fiji Subsidiary Arrangement</w:t>
      </w:r>
    </w:p>
    <w:p w14:paraId="03FF2BC6" w14:textId="04E2146D" w:rsidR="00E6323E" w:rsidRDefault="00E6323E" w:rsidP="00E6323E">
      <w:r>
        <w:t xml:space="preserve">The Australian and Fijian Governments </w:t>
      </w:r>
      <w:proofErr w:type="gramStart"/>
      <w:r>
        <w:t>entered into</w:t>
      </w:r>
      <w:proofErr w:type="gramEnd"/>
      <w:r>
        <w:t xml:space="preserve"> a bilateral subsidiary arrangement in December 2021, expanding deployment opportunities for Australia Assists to the </w:t>
      </w:r>
      <w:r w:rsidR="00FF06AA" w:rsidRPr="00FF06AA">
        <w:t>Fijian</w:t>
      </w:r>
      <w:r>
        <w:t xml:space="preserve"> Government.</w:t>
      </w:r>
    </w:p>
    <w:p w14:paraId="0CDFF992" w14:textId="77777777" w:rsidR="00E6323E" w:rsidRDefault="00E6323E" w:rsidP="00E6323E"/>
    <w:p w14:paraId="07761F53" w14:textId="72F3CD6A" w:rsidR="00E6323E" w:rsidRDefault="009E5C38" w:rsidP="00D500C0">
      <w:pPr>
        <w:pStyle w:val="Heading2"/>
        <w:jc w:val="left"/>
      </w:pPr>
      <w:r>
        <w:t>International Foundation for Electoral Systems (IFES)</w:t>
      </w:r>
      <w:r w:rsidR="00E6323E">
        <w:t xml:space="preserve">: </w:t>
      </w:r>
      <w:r w:rsidR="00D500C0">
        <w:br/>
      </w:r>
      <w:r w:rsidR="00E6323E">
        <w:t>Papua New Guinea national elections 2022</w:t>
      </w:r>
    </w:p>
    <w:p w14:paraId="6F3EF88F" w14:textId="77777777" w:rsidR="00E6323E" w:rsidRDefault="00E6323E" w:rsidP="00E6323E">
      <w:r>
        <w:t xml:space="preserve">In January 2021, RedR Australia signed a new partnership agreement with IFES to facilitate Australia Assists deployments and collaboration for the next three years. Through this agreement, four Australia Assists </w:t>
      </w:r>
      <w:proofErr w:type="spellStart"/>
      <w:r>
        <w:t>deployees</w:t>
      </w:r>
      <w:proofErr w:type="spellEnd"/>
      <w:r>
        <w:t xml:space="preserve"> were seconded to the Papua New Guinea Electoral Commission in areas of logistics and operations ahead of the 2022 Papua New Guinea national elections. </w:t>
      </w:r>
    </w:p>
    <w:p w14:paraId="5DD2778A" w14:textId="23440C4B" w:rsidR="00E6323E" w:rsidRDefault="00E6323E" w:rsidP="00E6323E"/>
    <w:p w14:paraId="599C58FD" w14:textId="77777777" w:rsidR="00E6323E" w:rsidRDefault="00E6323E" w:rsidP="0041479A">
      <w:pPr>
        <w:pStyle w:val="Heading2"/>
      </w:pPr>
      <w:r>
        <w:t>New opportunities via UNDP: CDRI, UNAMI, RCO</w:t>
      </w:r>
    </w:p>
    <w:p w14:paraId="6E40D10E" w14:textId="77777777" w:rsidR="00E6323E" w:rsidRDefault="00E6323E" w:rsidP="00E6323E">
      <w:r>
        <w:t xml:space="preserve">Following successful collaboration since 2017, RedR Australia and UNDP formally extended the partnership for a further five years. In FY22, Australia Assists supported seven deployments to UNDP:   three that were direct to UNDP offices in Bangladesh, </w:t>
      </w:r>
      <w:proofErr w:type="gramStart"/>
      <w:r>
        <w:t>Laos</w:t>
      </w:r>
      <w:proofErr w:type="gramEnd"/>
      <w:r>
        <w:t xml:space="preserve"> and Iraq; and four that were classified as ‘hosting arrangements’ whereby personnel were seconded to partners including CDRI in India, UNAMI in Iraq, and the RCO in Papua New Guinea. </w:t>
      </w:r>
    </w:p>
    <w:p w14:paraId="47A103D1" w14:textId="77777777" w:rsidR="00E6323E" w:rsidRDefault="00E6323E" w:rsidP="00E6323E"/>
    <w:p w14:paraId="071C3AFA" w14:textId="77777777" w:rsidR="00E6323E" w:rsidRDefault="00E6323E" w:rsidP="0041479A">
      <w:pPr>
        <w:pStyle w:val="Heading2"/>
      </w:pPr>
      <w:r>
        <w:t>UNESCO: in-field deployments</w:t>
      </w:r>
    </w:p>
    <w:p w14:paraId="610F3853" w14:textId="77777777" w:rsidR="00E6323E" w:rsidRDefault="00E6323E" w:rsidP="00E6323E">
      <w:r>
        <w:t xml:space="preserve">The Program supported three in-country education deployments to UNESCO offices in Zimbabwe, </w:t>
      </w:r>
      <w:proofErr w:type="gramStart"/>
      <w:r>
        <w:t>Kenya</w:t>
      </w:r>
      <w:proofErr w:type="gramEnd"/>
      <w:r>
        <w:t xml:space="preserve"> and France (for Ukraine). Having previously supported UNESCO in FY21 with a remote deployment to Samoa, these deployments represented the first field-based positions with UNESCO.</w:t>
      </w:r>
    </w:p>
    <w:p w14:paraId="1FF0A823" w14:textId="144AA8F3" w:rsidR="00E6323E" w:rsidRDefault="00E6323E" w:rsidP="00E6323E"/>
    <w:p w14:paraId="5E0ED7B2" w14:textId="77777777" w:rsidR="00E6323E" w:rsidRDefault="00E6323E" w:rsidP="0041479A">
      <w:pPr>
        <w:pStyle w:val="Heading2"/>
      </w:pPr>
      <w:r>
        <w:t>Two-way disability inclusion support: UNOPS and CBM</w:t>
      </w:r>
    </w:p>
    <w:p w14:paraId="6E6F1457" w14:textId="4D73A7B4" w:rsidR="00E6323E" w:rsidRDefault="00BC1B5A" w:rsidP="00E6323E">
      <w:r w:rsidRPr="00BC1B5A">
        <w:t>In FY22, a Disability Inclusion Specialist was deployed to UNOPS Denmark.</w:t>
      </w:r>
      <w:r>
        <w:t xml:space="preserve"> </w:t>
      </w:r>
      <w:r w:rsidR="00E6323E">
        <w:t>This remote role supported UNOPS headquarters in the development of their organisation-wide Gender, Diversity and Inclusion Workforce Strategy 2022-2025 and accompanying action plan.</w:t>
      </w:r>
      <w:r>
        <w:t xml:space="preserve"> </w:t>
      </w:r>
      <w:r w:rsidRPr="00BC1B5A">
        <w:t>This deployment is also noteworthy as it represents the first deployment of a new partnership agreement (</w:t>
      </w:r>
      <w:proofErr w:type="gramStart"/>
      <w:r w:rsidRPr="00BC1B5A">
        <w:t>entered into</w:t>
      </w:r>
      <w:proofErr w:type="gramEnd"/>
      <w:r w:rsidRPr="00BC1B5A">
        <w:t xml:space="preserve"> in May FY21).</w:t>
      </w:r>
    </w:p>
    <w:p w14:paraId="4C29FA24" w14:textId="77777777" w:rsidR="0041479A" w:rsidRDefault="0041479A" w:rsidP="00E6323E"/>
    <w:p w14:paraId="366C2E57" w14:textId="2D45F2F2" w:rsidR="00E6323E" w:rsidRDefault="00E6323E" w:rsidP="00E6323E">
      <w:r>
        <w:t xml:space="preserve">To cement a longer-term outlook on identified objectives, RedR Australia has entered into a partnership agreement to the end of the current Program contract, to progress the Australia Assists Disability Action </w:t>
      </w:r>
      <w:r w:rsidR="004871B0">
        <w:t>P</w:t>
      </w:r>
      <w:r>
        <w:t xml:space="preserve">lan in the areas of mentoring opportunities for </w:t>
      </w:r>
      <w:proofErr w:type="spellStart"/>
      <w:r>
        <w:t>deployees</w:t>
      </w:r>
      <w:proofErr w:type="spellEnd"/>
      <w:r>
        <w:t>, roster on-boarding assistance for disability inclusion specialists and tailored organisational support to overcome barriers to inclusion.</w:t>
      </w:r>
    </w:p>
    <w:p w14:paraId="6F3A8643" w14:textId="77777777" w:rsidR="00E6323E" w:rsidRDefault="00E6323E" w:rsidP="00E6323E"/>
    <w:p w14:paraId="333D9D32" w14:textId="77777777" w:rsidR="00E6323E" w:rsidRDefault="00E6323E" w:rsidP="0041479A">
      <w:pPr>
        <w:pStyle w:val="Heading2"/>
      </w:pPr>
      <w:r>
        <w:t>Partner support to Pacific training</w:t>
      </w:r>
    </w:p>
    <w:p w14:paraId="430597FC" w14:textId="7952455A" w:rsidR="00E6323E" w:rsidRDefault="008C3056" w:rsidP="00E6323E">
      <w:r w:rsidRPr="008C3056">
        <w:t>In addition to Australia Assists, s</w:t>
      </w:r>
      <w:r w:rsidR="00E6323E">
        <w:t xml:space="preserve">eventeen agencies supported </w:t>
      </w:r>
      <w:proofErr w:type="spellStart"/>
      <w:r>
        <w:t>RedR</w:t>
      </w:r>
      <w:r w:rsidR="00E6323E">
        <w:t>’s</w:t>
      </w:r>
      <w:proofErr w:type="spellEnd"/>
      <w:r w:rsidR="00E6323E">
        <w:t xml:space="preserve"> second Pacific EHP through in-kind funds, equipment, </w:t>
      </w:r>
      <w:proofErr w:type="gramStart"/>
      <w:r w:rsidR="00E6323E">
        <w:t>expertise</w:t>
      </w:r>
      <w:proofErr w:type="gramEnd"/>
      <w:r w:rsidR="00E6323E">
        <w:t xml:space="preserve"> and participant sponsorship. They include the United States Agency for International Development, Adventist Development and Relief Agency, UNICEF, UN Women, UNFPA, WFP, UNOCHA, UNFPA, IPPF, SPC, PDF, Fiji Ministry of Health, Field Ready, University of South Pacific, Rotary, Fiji Red </w:t>
      </w:r>
      <w:proofErr w:type="gramStart"/>
      <w:r w:rsidR="00E6323E">
        <w:t>Cross</w:t>
      </w:r>
      <w:proofErr w:type="gramEnd"/>
      <w:r w:rsidR="00E6323E">
        <w:t xml:space="preserve"> and the Australian High Commission in Fiji.</w:t>
      </w:r>
    </w:p>
    <w:p w14:paraId="60E71308" w14:textId="60C724DA" w:rsidR="0091019A" w:rsidRDefault="0091019A" w:rsidP="00E6323E">
      <w:r>
        <w:br w:type="page"/>
      </w:r>
    </w:p>
    <w:p w14:paraId="52DDA339" w14:textId="3BA04058" w:rsidR="0091019A" w:rsidRDefault="001E7A94" w:rsidP="001E7A94">
      <w:pPr>
        <w:pStyle w:val="Heading1"/>
      </w:pPr>
      <w:bookmarkStart w:id="24" w:name="_Toc122119718"/>
      <w:r w:rsidRPr="001E7A94">
        <w:t>Budget Management</w:t>
      </w:r>
      <w:bookmarkEnd w:id="24"/>
    </w:p>
    <w:p w14:paraId="395E4426" w14:textId="73513842" w:rsidR="001E7A94" w:rsidRPr="001E7A94" w:rsidRDefault="001E7A94" w:rsidP="001E7A94">
      <w:pPr>
        <w:rPr>
          <w:rStyle w:val="SubtleEmphasis"/>
        </w:rPr>
      </w:pPr>
      <w:r w:rsidRPr="001E7A94">
        <w:rPr>
          <w:rStyle w:val="SubtleEmphasis"/>
        </w:rPr>
        <w:t>The annual Program budget for FY22 commenced at $12 million but was increased to $13.65 million with the addition of a $1.5 million Peace and Stability package and an additional DFAT contribution of $150,000 to deployments.</w:t>
      </w:r>
    </w:p>
    <w:p w14:paraId="13233549" w14:textId="3F670C53" w:rsidR="001E7A94" w:rsidRDefault="001E7A94" w:rsidP="001E7A94"/>
    <w:p w14:paraId="706944A9" w14:textId="68737254" w:rsidR="001E7A94" w:rsidRDefault="001E7A94" w:rsidP="001E7A94">
      <w:r>
        <w:t xml:space="preserve">The Program’s budget was fully expended in accordance with the Australia Assists Year 5 Annual Plan. Underspends across personnel, personnel support and operational costs were absorbed by deployments and training courses held in the Pacific and the Middle East, resulting in an eight per cent increase in activity costs expenditure. </w:t>
      </w:r>
    </w:p>
    <w:p w14:paraId="06ED7CE3" w14:textId="6F0711CA" w:rsidR="001E7A94" w:rsidRDefault="001E7A94" w:rsidP="001E7A94"/>
    <w:p w14:paraId="117C05F4" w14:textId="15DC8869" w:rsidR="001E7A94" w:rsidRDefault="001E7A94" w:rsidP="001E7A94">
      <w:r>
        <w:t>Australia Assists’ FY22 financial acquittal for the period ending 30 June 2022, is summarised as follows (a full financial acquittal is provided in Annex Two):</w:t>
      </w:r>
    </w:p>
    <w:p w14:paraId="4869F059" w14:textId="5D1F0C9E" w:rsidR="004F348C" w:rsidRPr="00784C7B" w:rsidRDefault="004F348C" w:rsidP="001E7A94">
      <w:pPr>
        <w:rPr>
          <w:sz w:val="10"/>
          <w:szCs w:val="10"/>
        </w:rPr>
      </w:pPr>
    </w:p>
    <w:tbl>
      <w:tblPr>
        <w:tblW w:w="2439"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shd w:val="clear" w:color="auto" w:fill="368FD4"/>
        <w:tblLayout w:type="fixed"/>
        <w:tblLook w:val="04A0" w:firstRow="1" w:lastRow="0" w:firstColumn="1" w:lastColumn="0" w:noHBand="0" w:noVBand="1"/>
      </w:tblPr>
      <w:tblGrid>
        <w:gridCol w:w="1980"/>
        <w:gridCol w:w="1039"/>
        <w:gridCol w:w="1039"/>
        <w:gridCol w:w="1040"/>
      </w:tblGrid>
      <w:tr w:rsidR="009C7E87" w:rsidRPr="009C7E87" w14:paraId="469E469E" w14:textId="77777777" w:rsidTr="009C7E87">
        <w:trPr>
          <w:trHeight w:val="283"/>
        </w:trPr>
        <w:tc>
          <w:tcPr>
            <w:tcW w:w="1942" w:type="pct"/>
            <w:shd w:val="clear" w:color="auto" w:fill="E9E9E9"/>
            <w:vAlign w:val="center"/>
          </w:tcPr>
          <w:p w14:paraId="629B5612" w14:textId="77777777" w:rsidR="0066558F" w:rsidRPr="009C7E87" w:rsidRDefault="0066558F" w:rsidP="0066558F">
            <w:pPr>
              <w:pStyle w:val="Table"/>
              <w:spacing w:before="0" w:line="240" w:lineRule="auto"/>
              <w:rPr>
                <w:color w:val="000000" w:themeColor="text1"/>
              </w:rPr>
            </w:pPr>
            <w:r w:rsidRPr="009C7E87">
              <w:rPr>
                <w:rStyle w:val="BoldBody"/>
                <w:color w:val="000000" w:themeColor="text1"/>
              </w:rPr>
              <w:t>Course</w:t>
            </w:r>
          </w:p>
        </w:tc>
        <w:tc>
          <w:tcPr>
            <w:tcW w:w="1019" w:type="pct"/>
            <w:shd w:val="clear" w:color="auto" w:fill="E9E9E9"/>
            <w:vAlign w:val="center"/>
          </w:tcPr>
          <w:p w14:paraId="7C41CD86" w14:textId="77777777" w:rsidR="0066558F" w:rsidRPr="009C7E87" w:rsidRDefault="0066558F" w:rsidP="0066558F">
            <w:pPr>
              <w:pStyle w:val="Table"/>
              <w:spacing w:before="0" w:line="240" w:lineRule="auto"/>
              <w:rPr>
                <w:color w:val="000000" w:themeColor="text1"/>
              </w:rPr>
            </w:pPr>
            <w:r w:rsidRPr="009C7E87">
              <w:rPr>
                <w:rStyle w:val="BoldBody"/>
                <w:color w:val="000000" w:themeColor="text1"/>
              </w:rPr>
              <w:t>Date</w:t>
            </w:r>
          </w:p>
        </w:tc>
        <w:tc>
          <w:tcPr>
            <w:tcW w:w="1019" w:type="pct"/>
            <w:shd w:val="clear" w:color="auto" w:fill="E9E9E9"/>
            <w:vAlign w:val="center"/>
          </w:tcPr>
          <w:p w14:paraId="0376777C" w14:textId="77777777" w:rsidR="0066558F" w:rsidRPr="009C7E87" w:rsidRDefault="0066558F" w:rsidP="0066558F">
            <w:pPr>
              <w:pStyle w:val="Table"/>
              <w:spacing w:before="0" w:line="240" w:lineRule="auto"/>
              <w:rPr>
                <w:color w:val="000000" w:themeColor="text1"/>
              </w:rPr>
            </w:pPr>
            <w:r w:rsidRPr="009C7E87">
              <w:rPr>
                <w:rStyle w:val="BoldBody"/>
                <w:color w:val="000000" w:themeColor="text1"/>
              </w:rPr>
              <w:t>Location</w:t>
            </w:r>
          </w:p>
        </w:tc>
        <w:tc>
          <w:tcPr>
            <w:tcW w:w="1020" w:type="pct"/>
            <w:shd w:val="clear" w:color="auto" w:fill="E9E9E9"/>
            <w:vAlign w:val="center"/>
          </w:tcPr>
          <w:p w14:paraId="72D26F70" w14:textId="77777777" w:rsidR="0066558F" w:rsidRPr="009C7E87" w:rsidRDefault="0066558F" w:rsidP="0066558F">
            <w:pPr>
              <w:pStyle w:val="Table"/>
              <w:spacing w:before="0" w:line="240" w:lineRule="auto"/>
              <w:rPr>
                <w:color w:val="000000" w:themeColor="text1"/>
              </w:rPr>
            </w:pPr>
            <w:r w:rsidRPr="009C7E87">
              <w:rPr>
                <w:rStyle w:val="BoldBody"/>
                <w:color w:val="000000" w:themeColor="text1"/>
              </w:rPr>
              <w:t>No. of Participants</w:t>
            </w:r>
          </w:p>
        </w:tc>
      </w:tr>
      <w:tr w:rsidR="009C7E87" w:rsidRPr="009C7E87" w14:paraId="505EEC9E" w14:textId="77777777" w:rsidTr="00027B58">
        <w:trPr>
          <w:trHeight w:val="283"/>
        </w:trPr>
        <w:tc>
          <w:tcPr>
            <w:tcW w:w="1942" w:type="pct"/>
            <w:shd w:val="clear" w:color="auto" w:fill="D7EAF7"/>
            <w:vAlign w:val="center"/>
          </w:tcPr>
          <w:p w14:paraId="4107F5FD" w14:textId="7A4E1999" w:rsidR="0066558F" w:rsidRPr="009C7E87" w:rsidRDefault="0066558F" w:rsidP="0066558F">
            <w:pPr>
              <w:pStyle w:val="Table"/>
              <w:spacing w:before="0" w:line="240" w:lineRule="auto"/>
              <w:rPr>
                <w:color w:val="000000" w:themeColor="text1"/>
              </w:rPr>
            </w:pPr>
            <w:r w:rsidRPr="009C7E87">
              <w:rPr>
                <w:color w:val="000000" w:themeColor="text1"/>
              </w:rPr>
              <w:t>Management fee</w:t>
            </w:r>
          </w:p>
        </w:tc>
        <w:tc>
          <w:tcPr>
            <w:tcW w:w="1019" w:type="pct"/>
            <w:shd w:val="clear" w:color="auto" w:fill="D7EAF7"/>
            <w:vAlign w:val="center"/>
          </w:tcPr>
          <w:p w14:paraId="6974B589" w14:textId="20DF655B" w:rsidR="0066558F" w:rsidRPr="009C7E87" w:rsidRDefault="0066558F" w:rsidP="0066558F">
            <w:pPr>
              <w:pStyle w:val="Table"/>
              <w:spacing w:before="0" w:line="240" w:lineRule="auto"/>
              <w:rPr>
                <w:color w:val="000000" w:themeColor="text1"/>
              </w:rPr>
            </w:pPr>
            <w:r w:rsidRPr="009C7E87">
              <w:rPr>
                <w:color w:val="000000" w:themeColor="text1"/>
              </w:rPr>
              <w:t>2,075,305</w:t>
            </w:r>
          </w:p>
        </w:tc>
        <w:tc>
          <w:tcPr>
            <w:tcW w:w="1019" w:type="pct"/>
            <w:shd w:val="clear" w:color="auto" w:fill="D7EAF7"/>
            <w:vAlign w:val="center"/>
          </w:tcPr>
          <w:p w14:paraId="3D6545AD" w14:textId="7692EBBD" w:rsidR="0066558F" w:rsidRPr="009C7E87" w:rsidRDefault="0066558F" w:rsidP="0066558F">
            <w:pPr>
              <w:pStyle w:val="Table"/>
              <w:spacing w:before="0" w:line="240" w:lineRule="auto"/>
              <w:rPr>
                <w:color w:val="000000" w:themeColor="text1"/>
              </w:rPr>
            </w:pPr>
            <w:r w:rsidRPr="009C7E87">
              <w:rPr>
                <w:color w:val="000000" w:themeColor="text1"/>
              </w:rPr>
              <w:t>2,075,305</w:t>
            </w:r>
          </w:p>
        </w:tc>
        <w:tc>
          <w:tcPr>
            <w:tcW w:w="1020" w:type="pct"/>
            <w:shd w:val="clear" w:color="auto" w:fill="D7EAF7"/>
            <w:vAlign w:val="center"/>
          </w:tcPr>
          <w:p w14:paraId="712ECFD1" w14:textId="7E2B4000" w:rsidR="0066558F" w:rsidRPr="009C7E87" w:rsidRDefault="0066558F" w:rsidP="0066558F">
            <w:pPr>
              <w:pStyle w:val="Table"/>
              <w:spacing w:before="0" w:line="240" w:lineRule="auto"/>
              <w:rPr>
                <w:color w:val="000000" w:themeColor="text1"/>
              </w:rPr>
            </w:pPr>
            <w:r w:rsidRPr="009C7E87">
              <w:rPr>
                <w:color w:val="000000" w:themeColor="text1"/>
              </w:rPr>
              <w:t>100</w:t>
            </w:r>
          </w:p>
        </w:tc>
      </w:tr>
      <w:tr w:rsidR="009C7E87" w:rsidRPr="009C7E87" w14:paraId="24633654" w14:textId="77777777" w:rsidTr="00027B58">
        <w:trPr>
          <w:trHeight w:val="283"/>
        </w:trPr>
        <w:tc>
          <w:tcPr>
            <w:tcW w:w="1942" w:type="pct"/>
            <w:shd w:val="clear" w:color="auto" w:fill="D7EAF7"/>
            <w:vAlign w:val="center"/>
          </w:tcPr>
          <w:p w14:paraId="64A84988" w14:textId="1B9855EA" w:rsidR="0066558F" w:rsidRPr="009C7E87" w:rsidRDefault="0066558F" w:rsidP="0066558F">
            <w:pPr>
              <w:pStyle w:val="Table"/>
              <w:spacing w:before="0" w:line="240" w:lineRule="auto"/>
              <w:rPr>
                <w:color w:val="000000" w:themeColor="text1"/>
              </w:rPr>
            </w:pPr>
            <w:r w:rsidRPr="009C7E87">
              <w:rPr>
                <w:color w:val="000000" w:themeColor="text1"/>
              </w:rPr>
              <w:t>Personnel costs</w:t>
            </w:r>
          </w:p>
        </w:tc>
        <w:tc>
          <w:tcPr>
            <w:tcW w:w="1019" w:type="pct"/>
            <w:shd w:val="clear" w:color="auto" w:fill="D7EAF7"/>
            <w:vAlign w:val="center"/>
          </w:tcPr>
          <w:p w14:paraId="2719C1F8" w14:textId="2248D10D" w:rsidR="0066558F" w:rsidRPr="009C7E87" w:rsidRDefault="0066558F" w:rsidP="0066558F">
            <w:pPr>
              <w:pStyle w:val="Table"/>
              <w:spacing w:before="0" w:line="240" w:lineRule="auto"/>
              <w:rPr>
                <w:color w:val="000000" w:themeColor="text1"/>
              </w:rPr>
            </w:pPr>
            <w:r w:rsidRPr="009C7E87">
              <w:rPr>
                <w:color w:val="000000" w:themeColor="text1"/>
              </w:rPr>
              <w:t>2,766,214</w:t>
            </w:r>
          </w:p>
        </w:tc>
        <w:tc>
          <w:tcPr>
            <w:tcW w:w="1019" w:type="pct"/>
            <w:shd w:val="clear" w:color="auto" w:fill="D7EAF7"/>
            <w:vAlign w:val="center"/>
          </w:tcPr>
          <w:p w14:paraId="22331F96" w14:textId="3D8303A6" w:rsidR="0066558F" w:rsidRPr="009C7E87" w:rsidRDefault="0066558F" w:rsidP="0066558F">
            <w:pPr>
              <w:pStyle w:val="Table"/>
              <w:spacing w:before="0" w:line="240" w:lineRule="auto"/>
              <w:rPr>
                <w:color w:val="000000" w:themeColor="text1"/>
              </w:rPr>
            </w:pPr>
            <w:r w:rsidRPr="009C7E87">
              <w:rPr>
                <w:color w:val="000000" w:themeColor="text1"/>
              </w:rPr>
              <w:t>2,551,007</w:t>
            </w:r>
          </w:p>
        </w:tc>
        <w:tc>
          <w:tcPr>
            <w:tcW w:w="1020" w:type="pct"/>
            <w:shd w:val="clear" w:color="auto" w:fill="D7EAF7"/>
            <w:vAlign w:val="center"/>
          </w:tcPr>
          <w:p w14:paraId="1E4F84D4" w14:textId="54885DD4" w:rsidR="0066558F" w:rsidRPr="009C7E87" w:rsidRDefault="0066558F" w:rsidP="0066558F">
            <w:pPr>
              <w:pStyle w:val="Table"/>
              <w:spacing w:before="0" w:line="240" w:lineRule="auto"/>
              <w:rPr>
                <w:color w:val="000000" w:themeColor="text1"/>
              </w:rPr>
            </w:pPr>
            <w:r w:rsidRPr="009C7E87">
              <w:rPr>
                <w:color w:val="000000" w:themeColor="text1"/>
              </w:rPr>
              <w:t>92</w:t>
            </w:r>
          </w:p>
        </w:tc>
      </w:tr>
      <w:tr w:rsidR="009C7E87" w:rsidRPr="009C7E87" w14:paraId="2740EEEC" w14:textId="77777777" w:rsidTr="00027B58">
        <w:trPr>
          <w:trHeight w:val="283"/>
        </w:trPr>
        <w:tc>
          <w:tcPr>
            <w:tcW w:w="1942" w:type="pct"/>
            <w:shd w:val="clear" w:color="auto" w:fill="D7EAF7"/>
            <w:vAlign w:val="center"/>
          </w:tcPr>
          <w:p w14:paraId="0D2801B2" w14:textId="0751FC97" w:rsidR="0066558F" w:rsidRPr="009C7E87" w:rsidRDefault="0066558F" w:rsidP="0066558F">
            <w:pPr>
              <w:pStyle w:val="Table"/>
              <w:spacing w:before="0" w:line="240" w:lineRule="auto"/>
              <w:rPr>
                <w:color w:val="000000" w:themeColor="text1"/>
              </w:rPr>
            </w:pPr>
            <w:r w:rsidRPr="009C7E87">
              <w:rPr>
                <w:color w:val="000000" w:themeColor="text1"/>
              </w:rPr>
              <w:t>Short-term personnel costs</w:t>
            </w:r>
          </w:p>
        </w:tc>
        <w:tc>
          <w:tcPr>
            <w:tcW w:w="1019" w:type="pct"/>
            <w:shd w:val="clear" w:color="auto" w:fill="D7EAF7"/>
            <w:vAlign w:val="center"/>
          </w:tcPr>
          <w:p w14:paraId="52D5C096" w14:textId="7F50945E" w:rsidR="0066558F" w:rsidRPr="009C7E87" w:rsidRDefault="0066558F" w:rsidP="0066558F">
            <w:pPr>
              <w:pStyle w:val="Table"/>
              <w:spacing w:before="0" w:line="240" w:lineRule="auto"/>
              <w:rPr>
                <w:color w:val="000000" w:themeColor="text1"/>
              </w:rPr>
            </w:pPr>
            <w:r w:rsidRPr="009C7E87">
              <w:rPr>
                <w:color w:val="000000" w:themeColor="text1"/>
              </w:rPr>
              <w:t>39,600</w:t>
            </w:r>
          </w:p>
        </w:tc>
        <w:tc>
          <w:tcPr>
            <w:tcW w:w="1019" w:type="pct"/>
            <w:shd w:val="clear" w:color="auto" w:fill="D7EAF7"/>
            <w:vAlign w:val="center"/>
          </w:tcPr>
          <w:p w14:paraId="6D4A19CC" w14:textId="57BACC15" w:rsidR="0066558F" w:rsidRPr="009C7E87" w:rsidRDefault="0066558F" w:rsidP="0066558F">
            <w:pPr>
              <w:pStyle w:val="Table"/>
              <w:spacing w:before="0" w:line="240" w:lineRule="auto"/>
              <w:rPr>
                <w:color w:val="000000" w:themeColor="text1"/>
              </w:rPr>
            </w:pPr>
            <w:r w:rsidRPr="009C7E87">
              <w:rPr>
                <w:color w:val="000000" w:themeColor="text1"/>
              </w:rPr>
              <w:t>39,600</w:t>
            </w:r>
          </w:p>
        </w:tc>
        <w:tc>
          <w:tcPr>
            <w:tcW w:w="1020" w:type="pct"/>
            <w:shd w:val="clear" w:color="auto" w:fill="D7EAF7"/>
            <w:vAlign w:val="center"/>
          </w:tcPr>
          <w:p w14:paraId="4ECCA91C" w14:textId="4D200700" w:rsidR="0066558F" w:rsidRPr="009C7E87" w:rsidRDefault="0066558F" w:rsidP="0066558F">
            <w:pPr>
              <w:pStyle w:val="Table"/>
              <w:spacing w:before="0" w:line="240" w:lineRule="auto"/>
              <w:rPr>
                <w:color w:val="000000" w:themeColor="text1"/>
              </w:rPr>
            </w:pPr>
            <w:r w:rsidRPr="009C7E87">
              <w:rPr>
                <w:color w:val="000000" w:themeColor="text1"/>
              </w:rPr>
              <w:t xml:space="preserve">100 </w:t>
            </w:r>
          </w:p>
        </w:tc>
      </w:tr>
      <w:tr w:rsidR="009C7E87" w:rsidRPr="009C7E87" w14:paraId="457EFE3D" w14:textId="77777777" w:rsidTr="00027B58">
        <w:trPr>
          <w:trHeight w:val="283"/>
        </w:trPr>
        <w:tc>
          <w:tcPr>
            <w:tcW w:w="1942" w:type="pct"/>
            <w:shd w:val="clear" w:color="auto" w:fill="D7EAF7"/>
            <w:vAlign w:val="center"/>
          </w:tcPr>
          <w:p w14:paraId="011A9813" w14:textId="42D1841D" w:rsidR="0066558F" w:rsidRPr="009C7E87" w:rsidRDefault="0066558F" w:rsidP="0066558F">
            <w:pPr>
              <w:pStyle w:val="Table"/>
              <w:spacing w:before="0" w:line="240" w:lineRule="auto"/>
              <w:rPr>
                <w:color w:val="000000" w:themeColor="text1"/>
              </w:rPr>
            </w:pPr>
            <w:r w:rsidRPr="009C7E87">
              <w:rPr>
                <w:color w:val="000000" w:themeColor="text1"/>
              </w:rPr>
              <w:t>Personnel support costs</w:t>
            </w:r>
          </w:p>
        </w:tc>
        <w:tc>
          <w:tcPr>
            <w:tcW w:w="1019" w:type="pct"/>
            <w:shd w:val="clear" w:color="auto" w:fill="D7EAF7"/>
            <w:vAlign w:val="center"/>
          </w:tcPr>
          <w:p w14:paraId="7448B730" w14:textId="202DD1DE" w:rsidR="0066558F" w:rsidRPr="009C7E87" w:rsidRDefault="0066558F" w:rsidP="0066558F">
            <w:pPr>
              <w:pStyle w:val="Table"/>
              <w:spacing w:before="0" w:line="240" w:lineRule="auto"/>
              <w:rPr>
                <w:color w:val="000000" w:themeColor="text1"/>
              </w:rPr>
            </w:pPr>
            <w:r w:rsidRPr="009C7E87">
              <w:rPr>
                <w:color w:val="000000" w:themeColor="text1"/>
              </w:rPr>
              <w:t>628,806</w:t>
            </w:r>
          </w:p>
        </w:tc>
        <w:tc>
          <w:tcPr>
            <w:tcW w:w="1019" w:type="pct"/>
            <w:shd w:val="clear" w:color="auto" w:fill="D7EAF7"/>
            <w:vAlign w:val="center"/>
          </w:tcPr>
          <w:p w14:paraId="24A8A5AD" w14:textId="549E4580" w:rsidR="0066558F" w:rsidRPr="009C7E87" w:rsidRDefault="0066558F" w:rsidP="0066558F">
            <w:pPr>
              <w:pStyle w:val="Table"/>
              <w:spacing w:before="0" w:line="240" w:lineRule="auto"/>
              <w:rPr>
                <w:color w:val="000000" w:themeColor="text1"/>
              </w:rPr>
            </w:pPr>
            <w:r w:rsidRPr="009C7E87">
              <w:rPr>
                <w:color w:val="000000" w:themeColor="text1"/>
              </w:rPr>
              <w:t>285,734</w:t>
            </w:r>
          </w:p>
        </w:tc>
        <w:tc>
          <w:tcPr>
            <w:tcW w:w="1020" w:type="pct"/>
            <w:shd w:val="clear" w:color="auto" w:fill="D7EAF7"/>
            <w:vAlign w:val="center"/>
          </w:tcPr>
          <w:p w14:paraId="74E898D0" w14:textId="7F100302" w:rsidR="0066558F" w:rsidRPr="009C7E87" w:rsidRDefault="0066558F" w:rsidP="0066558F">
            <w:pPr>
              <w:pStyle w:val="Table"/>
              <w:spacing w:before="0" w:line="240" w:lineRule="auto"/>
              <w:rPr>
                <w:color w:val="000000" w:themeColor="text1"/>
              </w:rPr>
            </w:pPr>
            <w:r w:rsidRPr="009C7E87">
              <w:rPr>
                <w:color w:val="000000" w:themeColor="text1"/>
              </w:rPr>
              <w:t xml:space="preserve">45 </w:t>
            </w:r>
          </w:p>
        </w:tc>
      </w:tr>
      <w:tr w:rsidR="009C7E87" w:rsidRPr="009C7E87" w14:paraId="2732BF66" w14:textId="77777777" w:rsidTr="00027B58">
        <w:trPr>
          <w:trHeight w:val="283"/>
        </w:trPr>
        <w:tc>
          <w:tcPr>
            <w:tcW w:w="1942" w:type="pct"/>
            <w:shd w:val="clear" w:color="auto" w:fill="D7EAF7"/>
            <w:vAlign w:val="center"/>
          </w:tcPr>
          <w:p w14:paraId="33EC4D4B" w14:textId="3D555958" w:rsidR="0066558F" w:rsidRPr="009C7E87" w:rsidRDefault="0066558F" w:rsidP="0066558F">
            <w:pPr>
              <w:pStyle w:val="Table"/>
              <w:spacing w:before="0" w:line="240" w:lineRule="auto"/>
              <w:rPr>
                <w:color w:val="000000" w:themeColor="text1"/>
              </w:rPr>
            </w:pPr>
            <w:r w:rsidRPr="009C7E87">
              <w:rPr>
                <w:color w:val="000000" w:themeColor="text1"/>
              </w:rPr>
              <w:t>Operational costs</w:t>
            </w:r>
          </w:p>
        </w:tc>
        <w:tc>
          <w:tcPr>
            <w:tcW w:w="1019" w:type="pct"/>
            <w:shd w:val="clear" w:color="auto" w:fill="D7EAF7"/>
            <w:vAlign w:val="center"/>
          </w:tcPr>
          <w:p w14:paraId="0B5DF5A4" w14:textId="60E031B1" w:rsidR="0066558F" w:rsidRPr="009C7E87" w:rsidRDefault="0066558F" w:rsidP="0066558F">
            <w:pPr>
              <w:pStyle w:val="Table"/>
              <w:spacing w:before="0" w:line="240" w:lineRule="auto"/>
              <w:rPr>
                <w:color w:val="000000" w:themeColor="text1"/>
              </w:rPr>
            </w:pPr>
            <w:r w:rsidRPr="009C7E87">
              <w:rPr>
                <w:color w:val="000000" w:themeColor="text1"/>
              </w:rPr>
              <w:t>253,000</w:t>
            </w:r>
          </w:p>
        </w:tc>
        <w:tc>
          <w:tcPr>
            <w:tcW w:w="1019" w:type="pct"/>
            <w:shd w:val="clear" w:color="auto" w:fill="D7EAF7"/>
            <w:vAlign w:val="center"/>
          </w:tcPr>
          <w:p w14:paraId="2EA53B51" w14:textId="75745CFF" w:rsidR="0066558F" w:rsidRPr="009C7E87" w:rsidRDefault="0066558F" w:rsidP="0066558F">
            <w:pPr>
              <w:pStyle w:val="Table"/>
              <w:spacing w:before="0" w:line="240" w:lineRule="auto"/>
              <w:rPr>
                <w:color w:val="000000" w:themeColor="text1"/>
              </w:rPr>
            </w:pPr>
            <w:r w:rsidRPr="009C7E87">
              <w:rPr>
                <w:color w:val="000000" w:themeColor="text1"/>
              </w:rPr>
              <w:t>200,682</w:t>
            </w:r>
          </w:p>
        </w:tc>
        <w:tc>
          <w:tcPr>
            <w:tcW w:w="1020" w:type="pct"/>
            <w:shd w:val="clear" w:color="auto" w:fill="D7EAF7"/>
            <w:vAlign w:val="center"/>
          </w:tcPr>
          <w:p w14:paraId="13E168BF" w14:textId="57B2AADA" w:rsidR="0066558F" w:rsidRPr="009C7E87" w:rsidRDefault="0066558F" w:rsidP="0066558F">
            <w:pPr>
              <w:pStyle w:val="Table"/>
              <w:spacing w:before="0" w:line="240" w:lineRule="auto"/>
              <w:rPr>
                <w:color w:val="000000" w:themeColor="text1"/>
              </w:rPr>
            </w:pPr>
            <w:r w:rsidRPr="009C7E87">
              <w:rPr>
                <w:color w:val="000000" w:themeColor="text1"/>
              </w:rPr>
              <w:t xml:space="preserve">79 </w:t>
            </w:r>
          </w:p>
        </w:tc>
      </w:tr>
      <w:tr w:rsidR="009C7E87" w:rsidRPr="009C7E87" w14:paraId="2FCFE771" w14:textId="77777777" w:rsidTr="00027B58">
        <w:trPr>
          <w:trHeight w:val="283"/>
        </w:trPr>
        <w:tc>
          <w:tcPr>
            <w:tcW w:w="1942" w:type="pct"/>
            <w:shd w:val="clear" w:color="auto" w:fill="D7EAF7"/>
            <w:vAlign w:val="center"/>
          </w:tcPr>
          <w:p w14:paraId="60E583DE" w14:textId="590FE88C" w:rsidR="0066558F" w:rsidRPr="009C7E87" w:rsidRDefault="0066558F" w:rsidP="0066558F">
            <w:pPr>
              <w:pStyle w:val="Table"/>
              <w:spacing w:before="0" w:line="240" w:lineRule="auto"/>
              <w:rPr>
                <w:color w:val="000000" w:themeColor="text1"/>
              </w:rPr>
            </w:pPr>
            <w:r w:rsidRPr="009C7E87">
              <w:rPr>
                <w:color w:val="000000" w:themeColor="text1"/>
              </w:rPr>
              <w:t>Activity costs</w:t>
            </w:r>
          </w:p>
        </w:tc>
        <w:tc>
          <w:tcPr>
            <w:tcW w:w="1019" w:type="pct"/>
            <w:shd w:val="clear" w:color="auto" w:fill="D7EAF7"/>
            <w:vAlign w:val="center"/>
          </w:tcPr>
          <w:p w14:paraId="6000D75A" w14:textId="41527DD1" w:rsidR="0066558F" w:rsidRPr="009C7E87" w:rsidRDefault="0066558F" w:rsidP="0066558F">
            <w:pPr>
              <w:pStyle w:val="Table"/>
              <w:spacing w:before="0" w:line="240" w:lineRule="auto"/>
              <w:rPr>
                <w:color w:val="000000" w:themeColor="text1"/>
              </w:rPr>
            </w:pPr>
            <w:r w:rsidRPr="009C7E87">
              <w:rPr>
                <w:color w:val="000000" w:themeColor="text1"/>
              </w:rPr>
              <w:t>7,887,075</w:t>
            </w:r>
          </w:p>
        </w:tc>
        <w:tc>
          <w:tcPr>
            <w:tcW w:w="1019" w:type="pct"/>
            <w:shd w:val="clear" w:color="auto" w:fill="D7EAF7"/>
            <w:vAlign w:val="center"/>
          </w:tcPr>
          <w:p w14:paraId="1B5293A1" w14:textId="7D6560B2" w:rsidR="0066558F" w:rsidRPr="009C7E87" w:rsidRDefault="0066558F" w:rsidP="0066558F">
            <w:pPr>
              <w:pStyle w:val="Table"/>
              <w:spacing w:before="0" w:line="240" w:lineRule="auto"/>
              <w:rPr>
                <w:color w:val="000000" w:themeColor="text1"/>
              </w:rPr>
            </w:pPr>
            <w:r w:rsidRPr="009C7E87">
              <w:rPr>
                <w:color w:val="000000" w:themeColor="text1"/>
              </w:rPr>
              <w:t>8,497,673</w:t>
            </w:r>
          </w:p>
        </w:tc>
        <w:tc>
          <w:tcPr>
            <w:tcW w:w="1020" w:type="pct"/>
            <w:shd w:val="clear" w:color="auto" w:fill="D7EAF7"/>
            <w:vAlign w:val="center"/>
          </w:tcPr>
          <w:p w14:paraId="49F64B99" w14:textId="49EB2322" w:rsidR="0066558F" w:rsidRPr="009C7E87" w:rsidRDefault="0066558F" w:rsidP="0066558F">
            <w:pPr>
              <w:pStyle w:val="Table"/>
              <w:spacing w:before="0" w:line="240" w:lineRule="auto"/>
              <w:rPr>
                <w:color w:val="000000" w:themeColor="text1"/>
              </w:rPr>
            </w:pPr>
            <w:r w:rsidRPr="009C7E87">
              <w:rPr>
                <w:color w:val="000000" w:themeColor="text1"/>
              </w:rPr>
              <w:t>108</w:t>
            </w:r>
          </w:p>
        </w:tc>
      </w:tr>
      <w:tr w:rsidR="009C7E87" w:rsidRPr="009C7E87" w14:paraId="5272DE07" w14:textId="77777777" w:rsidTr="00027B58">
        <w:trPr>
          <w:trHeight w:val="283"/>
        </w:trPr>
        <w:tc>
          <w:tcPr>
            <w:tcW w:w="1942" w:type="pct"/>
            <w:shd w:val="clear" w:color="auto" w:fill="E9E9E9"/>
            <w:vAlign w:val="center"/>
          </w:tcPr>
          <w:p w14:paraId="2C3D2DAC" w14:textId="1324CCBF" w:rsidR="0066558F" w:rsidRPr="009C7E87" w:rsidRDefault="0066558F" w:rsidP="0066558F">
            <w:pPr>
              <w:pStyle w:val="Table"/>
              <w:spacing w:before="0" w:line="240" w:lineRule="auto"/>
              <w:rPr>
                <w:b/>
                <w:bCs/>
                <w:color w:val="000000" w:themeColor="text1"/>
              </w:rPr>
            </w:pPr>
            <w:r w:rsidRPr="009C7E87">
              <w:rPr>
                <w:rStyle w:val="BoldBody"/>
                <w:color w:val="000000" w:themeColor="text1"/>
              </w:rPr>
              <w:t>T</w:t>
            </w:r>
            <w:r w:rsidR="00ED7B8B" w:rsidRPr="009C7E87">
              <w:rPr>
                <w:rStyle w:val="BoldBody"/>
                <w:color w:val="000000" w:themeColor="text1"/>
              </w:rPr>
              <w:t>otal</w:t>
            </w:r>
          </w:p>
        </w:tc>
        <w:tc>
          <w:tcPr>
            <w:tcW w:w="1019" w:type="pct"/>
            <w:shd w:val="clear" w:color="auto" w:fill="E9E9E9"/>
            <w:vAlign w:val="center"/>
          </w:tcPr>
          <w:p w14:paraId="420DF3A1" w14:textId="2D972839" w:rsidR="0066558F" w:rsidRPr="009C7E87" w:rsidRDefault="0066558F" w:rsidP="0066558F">
            <w:pPr>
              <w:pStyle w:val="Table"/>
              <w:spacing w:before="0" w:line="240" w:lineRule="auto"/>
              <w:rPr>
                <w:b/>
                <w:bCs/>
                <w:color w:val="000000" w:themeColor="text1"/>
              </w:rPr>
            </w:pPr>
            <w:r w:rsidRPr="009C7E87">
              <w:rPr>
                <w:rStyle w:val="BoldBody"/>
                <w:color w:val="000000" w:themeColor="text1"/>
              </w:rPr>
              <w:t>13,650,000</w:t>
            </w:r>
          </w:p>
        </w:tc>
        <w:tc>
          <w:tcPr>
            <w:tcW w:w="1019" w:type="pct"/>
            <w:shd w:val="clear" w:color="auto" w:fill="E9E9E9"/>
            <w:vAlign w:val="center"/>
          </w:tcPr>
          <w:p w14:paraId="2C4840A8" w14:textId="21F0F577" w:rsidR="0066558F" w:rsidRPr="009C7E87" w:rsidRDefault="0066558F" w:rsidP="0066558F">
            <w:pPr>
              <w:pStyle w:val="Table"/>
              <w:spacing w:before="0" w:line="240" w:lineRule="auto"/>
              <w:rPr>
                <w:b/>
                <w:bCs/>
                <w:color w:val="000000" w:themeColor="text1"/>
              </w:rPr>
            </w:pPr>
            <w:r w:rsidRPr="009C7E87">
              <w:rPr>
                <w:rStyle w:val="BoldBody"/>
                <w:color w:val="000000" w:themeColor="text1"/>
              </w:rPr>
              <w:t>13,650,000</w:t>
            </w:r>
          </w:p>
        </w:tc>
        <w:tc>
          <w:tcPr>
            <w:tcW w:w="1020" w:type="pct"/>
            <w:shd w:val="clear" w:color="auto" w:fill="E9E9E9"/>
            <w:vAlign w:val="center"/>
          </w:tcPr>
          <w:p w14:paraId="6AE52659" w14:textId="34059971" w:rsidR="0066558F" w:rsidRPr="009C7E87" w:rsidRDefault="0066558F" w:rsidP="0066558F">
            <w:pPr>
              <w:pStyle w:val="Table"/>
              <w:spacing w:before="0" w:line="240" w:lineRule="auto"/>
              <w:rPr>
                <w:b/>
                <w:bCs/>
                <w:color w:val="000000" w:themeColor="text1"/>
              </w:rPr>
            </w:pPr>
            <w:r w:rsidRPr="009C7E87">
              <w:rPr>
                <w:rStyle w:val="BoldBody"/>
                <w:color w:val="000000" w:themeColor="text1"/>
              </w:rPr>
              <w:t>100</w:t>
            </w:r>
          </w:p>
        </w:tc>
      </w:tr>
    </w:tbl>
    <w:p w14:paraId="5CFA84BA" w14:textId="18124449" w:rsidR="001E7A94" w:rsidRPr="00784C7B" w:rsidRDefault="001E7A94" w:rsidP="001E7A94">
      <w:pPr>
        <w:rPr>
          <w:sz w:val="10"/>
          <w:szCs w:val="10"/>
        </w:rPr>
      </w:pPr>
    </w:p>
    <w:p w14:paraId="5DFD0D2C" w14:textId="432FBF15" w:rsidR="001E7A94" w:rsidRDefault="001E7A94" w:rsidP="001E7A94">
      <w:r>
        <w:t xml:space="preserve">Management fee and short-term personnel costs were expended in line with budgeted forecasts. </w:t>
      </w:r>
    </w:p>
    <w:p w14:paraId="16BAEE07" w14:textId="6FBC3870" w:rsidR="001E7A94" w:rsidRDefault="001E7A94" w:rsidP="001E7A94"/>
    <w:p w14:paraId="4FEF3F47" w14:textId="75657884" w:rsidR="001E7A94" w:rsidRDefault="001E7A94" w:rsidP="001E7A94">
      <w:r>
        <w:t>Personnel costs expenditure was less than budget primarily due to the length of time required to find suitable personnel replacements in the current job market in response to staff turnover.</w:t>
      </w:r>
    </w:p>
    <w:p w14:paraId="68F84D9A" w14:textId="2C92B49F" w:rsidR="001E7A94" w:rsidRDefault="001E7A94" w:rsidP="001E7A94"/>
    <w:p w14:paraId="285B6F05" w14:textId="5D7087C4" w:rsidR="001E7A94" w:rsidRDefault="001E7A94" w:rsidP="001E7A94">
      <w:r>
        <w:t xml:space="preserve">Personnel support costs and operational costs expenditure were less than budget due to prevailing COVID-19 restrictions and a commitment to producing ongoing efficiencies. </w:t>
      </w:r>
    </w:p>
    <w:p w14:paraId="000D46D4" w14:textId="3A6A4C24" w:rsidR="001E7A94" w:rsidRDefault="001E7A94" w:rsidP="001E7A94"/>
    <w:p w14:paraId="56BEDFB1" w14:textId="0FD26795" w:rsidR="001E7A94" w:rsidRDefault="001E7A94" w:rsidP="001E7A94">
      <w:r>
        <w:t xml:space="preserve">Activity costs expenditure exceeded annual budget allocation (accounting for 57 per cent of the Program’s total FY22 budget) as it absorbed underspending across other budget lines. Activity costs expenditure relates primarily to: </w:t>
      </w:r>
    </w:p>
    <w:p w14:paraId="22CA1D20" w14:textId="090DED50" w:rsidR="001E7A94" w:rsidRDefault="001E7A94" w:rsidP="001E7A94"/>
    <w:p w14:paraId="73987113" w14:textId="77777777" w:rsidR="001E7A94" w:rsidRDefault="001E7A94" w:rsidP="001E7A94">
      <w:pPr>
        <w:pStyle w:val="ListParagraph"/>
        <w:numPr>
          <w:ilvl w:val="0"/>
          <w:numId w:val="26"/>
        </w:numPr>
      </w:pPr>
      <w:r>
        <w:t>Training expenses supporting the delivery of 13 courses.</w:t>
      </w:r>
    </w:p>
    <w:p w14:paraId="3A36D5B2" w14:textId="3ECC14DC" w:rsidR="001E7A94" w:rsidRDefault="001E7A94" w:rsidP="001E7A94">
      <w:pPr>
        <w:pStyle w:val="ListParagraph"/>
        <w:numPr>
          <w:ilvl w:val="0"/>
          <w:numId w:val="26"/>
        </w:numPr>
      </w:pPr>
      <w:r>
        <w:t xml:space="preserve">Deployment costs, which accounted for 88 per cent of activity costs expenditure across the year, including </w:t>
      </w:r>
      <w:proofErr w:type="gramStart"/>
      <w:r>
        <w:t>a large number of</w:t>
      </w:r>
      <w:proofErr w:type="gramEnd"/>
      <w:r>
        <w:t xml:space="preserve"> deployments contributing to Peace and Stability outcomes.</w:t>
      </w:r>
    </w:p>
    <w:p w14:paraId="36490115" w14:textId="77777777" w:rsidR="001E7A94" w:rsidRDefault="001E7A94" w:rsidP="001E7A94"/>
    <w:p w14:paraId="0DD1385A" w14:textId="7F3D5956" w:rsidR="001E7A94" w:rsidRDefault="001E7A94" w:rsidP="001E7A94">
      <w:r>
        <w:t>In addition to the Program’s budget of $13.65 million, individual DFAT Posts provided $1.1 in deployment funding across 16 deployments.</w:t>
      </w:r>
    </w:p>
    <w:p w14:paraId="4BD58EE7" w14:textId="05C5DC18" w:rsidR="0075761B" w:rsidRPr="00784C7B" w:rsidRDefault="0075761B" w:rsidP="001E7A94">
      <w:pPr>
        <w:rPr>
          <w:sz w:val="10"/>
          <w:szCs w:val="10"/>
        </w:rPr>
      </w:pPr>
    </w:p>
    <w:tbl>
      <w:tblPr>
        <w:tblW w:w="1444"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shd w:val="clear" w:color="auto" w:fill="368FD4"/>
        <w:tblLayout w:type="fixed"/>
        <w:tblLook w:val="04A0" w:firstRow="1" w:lastRow="0" w:firstColumn="1" w:lastColumn="0" w:noHBand="0" w:noVBand="1"/>
      </w:tblPr>
      <w:tblGrid>
        <w:gridCol w:w="1979"/>
        <w:gridCol w:w="1039"/>
      </w:tblGrid>
      <w:tr w:rsidR="009C7E87" w:rsidRPr="009C7E87" w14:paraId="431FA6B8" w14:textId="77777777" w:rsidTr="009C7E87">
        <w:trPr>
          <w:trHeight w:val="283"/>
        </w:trPr>
        <w:tc>
          <w:tcPr>
            <w:tcW w:w="3279" w:type="pct"/>
            <w:shd w:val="clear" w:color="auto" w:fill="E9E9E9"/>
            <w:vAlign w:val="center"/>
          </w:tcPr>
          <w:p w14:paraId="1DE20740" w14:textId="777E6585" w:rsidR="00ED7B8B" w:rsidRPr="009C7E87" w:rsidRDefault="00ED7B8B" w:rsidP="0066311B">
            <w:pPr>
              <w:pStyle w:val="Table"/>
              <w:spacing w:before="0" w:line="240" w:lineRule="auto"/>
              <w:rPr>
                <w:color w:val="000000" w:themeColor="text1"/>
              </w:rPr>
            </w:pPr>
            <w:r w:rsidRPr="009C7E87">
              <w:rPr>
                <w:rStyle w:val="BoldBody"/>
                <w:color w:val="000000" w:themeColor="text1"/>
              </w:rPr>
              <w:t>Post Funding</w:t>
            </w:r>
          </w:p>
        </w:tc>
        <w:tc>
          <w:tcPr>
            <w:tcW w:w="1721" w:type="pct"/>
            <w:shd w:val="clear" w:color="auto" w:fill="E9E9E9"/>
            <w:vAlign w:val="center"/>
          </w:tcPr>
          <w:p w14:paraId="033CD295" w14:textId="0EBE884C" w:rsidR="00ED7B8B" w:rsidRPr="009C7E87" w:rsidRDefault="00ED7B8B" w:rsidP="0066311B">
            <w:pPr>
              <w:pStyle w:val="Table"/>
              <w:spacing w:before="0" w:line="240" w:lineRule="auto"/>
              <w:rPr>
                <w:color w:val="000000" w:themeColor="text1"/>
              </w:rPr>
            </w:pPr>
            <w:r w:rsidRPr="009C7E87">
              <w:rPr>
                <w:rStyle w:val="BoldBody"/>
                <w:color w:val="000000" w:themeColor="text1"/>
              </w:rPr>
              <w:t>$</w:t>
            </w:r>
          </w:p>
        </w:tc>
      </w:tr>
      <w:tr w:rsidR="009C7E87" w:rsidRPr="009C7E87" w14:paraId="72B0A73E" w14:textId="77777777" w:rsidTr="00900788">
        <w:trPr>
          <w:trHeight w:val="283"/>
        </w:trPr>
        <w:tc>
          <w:tcPr>
            <w:tcW w:w="3279" w:type="pct"/>
            <w:shd w:val="clear" w:color="auto" w:fill="D7EAF7"/>
            <w:vAlign w:val="center"/>
          </w:tcPr>
          <w:p w14:paraId="304BC45A" w14:textId="3AA46034" w:rsidR="00ED7B8B" w:rsidRPr="009C7E87" w:rsidRDefault="00ED7B8B" w:rsidP="00ED7B8B">
            <w:pPr>
              <w:pStyle w:val="Table"/>
              <w:spacing w:before="0" w:line="240" w:lineRule="auto"/>
              <w:rPr>
                <w:color w:val="000000" w:themeColor="text1"/>
              </w:rPr>
            </w:pPr>
            <w:r w:rsidRPr="009C7E87">
              <w:rPr>
                <w:color w:val="000000" w:themeColor="text1"/>
              </w:rPr>
              <w:t>Bangladesh Package</w:t>
            </w:r>
          </w:p>
        </w:tc>
        <w:tc>
          <w:tcPr>
            <w:tcW w:w="1721" w:type="pct"/>
            <w:shd w:val="clear" w:color="auto" w:fill="D7EAF7"/>
            <w:vAlign w:val="center"/>
          </w:tcPr>
          <w:p w14:paraId="65B86C90" w14:textId="04917268" w:rsidR="00ED7B8B" w:rsidRPr="009C7E87" w:rsidRDefault="00ED7B8B" w:rsidP="00ED7B8B">
            <w:pPr>
              <w:pStyle w:val="Table"/>
              <w:spacing w:before="0" w:line="240" w:lineRule="auto"/>
              <w:rPr>
                <w:color w:val="000000" w:themeColor="text1"/>
              </w:rPr>
            </w:pPr>
            <w:r w:rsidRPr="009C7E87">
              <w:rPr>
                <w:color w:val="000000" w:themeColor="text1"/>
              </w:rPr>
              <w:t>691,000</w:t>
            </w:r>
          </w:p>
        </w:tc>
      </w:tr>
      <w:tr w:rsidR="009C7E87" w:rsidRPr="009C7E87" w14:paraId="02241A41" w14:textId="77777777" w:rsidTr="00900788">
        <w:trPr>
          <w:trHeight w:val="283"/>
        </w:trPr>
        <w:tc>
          <w:tcPr>
            <w:tcW w:w="3279" w:type="pct"/>
            <w:shd w:val="clear" w:color="auto" w:fill="D7EAF7"/>
            <w:vAlign w:val="center"/>
          </w:tcPr>
          <w:p w14:paraId="7E0CE3D0" w14:textId="2DCBEE6D" w:rsidR="00ED7B8B" w:rsidRPr="009C7E87" w:rsidRDefault="00ED7B8B" w:rsidP="00ED7B8B">
            <w:pPr>
              <w:pStyle w:val="Table"/>
              <w:spacing w:before="0" w:line="240" w:lineRule="auto"/>
              <w:rPr>
                <w:color w:val="000000" w:themeColor="text1"/>
              </w:rPr>
            </w:pPr>
            <w:r w:rsidRPr="009C7E87">
              <w:rPr>
                <w:color w:val="000000" w:themeColor="text1"/>
              </w:rPr>
              <w:t>Vanuatu Biosecurity</w:t>
            </w:r>
          </w:p>
        </w:tc>
        <w:tc>
          <w:tcPr>
            <w:tcW w:w="1721" w:type="pct"/>
            <w:shd w:val="clear" w:color="auto" w:fill="D7EAF7"/>
            <w:vAlign w:val="center"/>
          </w:tcPr>
          <w:p w14:paraId="4F8CB127" w14:textId="5AC2C231" w:rsidR="00ED7B8B" w:rsidRPr="009C7E87" w:rsidRDefault="00ED7B8B" w:rsidP="00ED7B8B">
            <w:pPr>
              <w:pStyle w:val="Table"/>
              <w:spacing w:before="0" w:line="240" w:lineRule="auto"/>
              <w:rPr>
                <w:color w:val="000000" w:themeColor="text1"/>
              </w:rPr>
            </w:pPr>
            <w:r w:rsidRPr="009C7E87">
              <w:rPr>
                <w:color w:val="000000" w:themeColor="text1"/>
              </w:rPr>
              <w:t>23,674</w:t>
            </w:r>
          </w:p>
        </w:tc>
      </w:tr>
      <w:tr w:rsidR="009C7E87" w:rsidRPr="009C7E87" w14:paraId="40239B39" w14:textId="77777777" w:rsidTr="00900788">
        <w:trPr>
          <w:trHeight w:val="283"/>
        </w:trPr>
        <w:tc>
          <w:tcPr>
            <w:tcW w:w="3279" w:type="pct"/>
            <w:shd w:val="clear" w:color="auto" w:fill="D7EAF7"/>
            <w:vAlign w:val="center"/>
          </w:tcPr>
          <w:p w14:paraId="3E0FE3C4" w14:textId="3DF920D1" w:rsidR="00ED7B8B" w:rsidRPr="009C7E87" w:rsidRDefault="00ED7B8B" w:rsidP="00ED7B8B">
            <w:pPr>
              <w:pStyle w:val="Table"/>
              <w:spacing w:before="0" w:line="240" w:lineRule="auto"/>
              <w:rPr>
                <w:color w:val="000000" w:themeColor="text1"/>
              </w:rPr>
            </w:pPr>
            <w:r w:rsidRPr="009C7E87">
              <w:rPr>
                <w:color w:val="000000" w:themeColor="text1"/>
              </w:rPr>
              <w:t>Papua New Guinea</w:t>
            </w:r>
          </w:p>
        </w:tc>
        <w:tc>
          <w:tcPr>
            <w:tcW w:w="1721" w:type="pct"/>
            <w:shd w:val="clear" w:color="auto" w:fill="D7EAF7"/>
            <w:vAlign w:val="center"/>
          </w:tcPr>
          <w:p w14:paraId="02A199DF" w14:textId="7B428D5C" w:rsidR="00ED7B8B" w:rsidRPr="009C7E87" w:rsidRDefault="00ED7B8B" w:rsidP="00ED7B8B">
            <w:pPr>
              <w:pStyle w:val="Table"/>
              <w:spacing w:before="0" w:line="240" w:lineRule="auto"/>
              <w:rPr>
                <w:color w:val="000000" w:themeColor="text1"/>
              </w:rPr>
            </w:pPr>
            <w:r w:rsidRPr="009C7E87">
              <w:rPr>
                <w:color w:val="000000" w:themeColor="text1"/>
              </w:rPr>
              <w:t>233,500</w:t>
            </w:r>
          </w:p>
        </w:tc>
      </w:tr>
      <w:tr w:rsidR="009C7E87" w:rsidRPr="009C7E87" w14:paraId="6A9291BA" w14:textId="77777777" w:rsidTr="00900788">
        <w:trPr>
          <w:trHeight w:val="283"/>
        </w:trPr>
        <w:tc>
          <w:tcPr>
            <w:tcW w:w="3279" w:type="pct"/>
            <w:shd w:val="clear" w:color="auto" w:fill="D7EAF7"/>
            <w:vAlign w:val="center"/>
          </w:tcPr>
          <w:p w14:paraId="3106B9FE" w14:textId="0712E847" w:rsidR="00ED7B8B" w:rsidRPr="009C7E87" w:rsidRDefault="00ED7B8B" w:rsidP="00ED7B8B">
            <w:pPr>
              <w:pStyle w:val="Table"/>
              <w:spacing w:before="0" w:line="240" w:lineRule="auto"/>
              <w:rPr>
                <w:color w:val="000000" w:themeColor="text1"/>
              </w:rPr>
            </w:pPr>
            <w:r w:rsidRPr="009C7E87">
              <w:rPr>
                <w:color w:val="000000" w:themeColor="text1"/>
              </w:rPr>
              <w:t>Samoa</w:t>
            </w:r>
          </w:p>
        </w:tc>
        <w:tc>
          <w:tcPr>
            <w:tcW w:w="1721" w:type="pct"/>
            <w:shd w:val="clear" w:color="auto" w:fill="D7EAF7"/>
            <w:vAlign w:val="center"/>
          </w:tcPr>
          <w:p w14:paraId="6A1A0868" w14:textId="03235CAF" w:rsidR="00ED7B8B" w:rsidRPr="009C7E87" w:rsidRDefault="00ED7B8B" w:rsidP="00ED7B8B">
            <w:pPr>
              <w:pStyle w:val="Table"/>
              <w:spacing w:before="0" w:line="240" w:lineRule="auto"/>
              <w:rPr>
                <w:color w:val="000000" w:themeColor="text1"/>
              </w:rPr>
            </w:pPr>
            <w:r w:rsidRPr="009C7E87">
              <w:rPr>
                <w:color w:val="000000" w:themeColor="text1"/>
              </w:rPr>
              <w:t>146,500</w:t>
            </w:r>
          </w:p>
        </w:tc>
      </w:tr>
      <w:tr w:rsidR="009C7E87" w:rsidRPr="009C7E87" w14:paraId="30D9D0EC" w14:textId="77777777" w:rsidTr="00900788">
        <w:trPr>
          <w:trHeight w:val="283"/>
        </w:trPr>
        <w:tc>
          <w:tcPr>
            <w:tcW w:w="3279" w:type="pct"/>
            <w:shd w:val="clear" w:color="auto" w:fill="D7EAF7"/>
            <w:vAlign w:val="center"/>
          </w:tcPr>
          <w:p w14:paraId="13ED7792" w14:textId="756C1541" w:rsidR="00ED7B8B" w:rsidRPr="009C7E87" w:rsidRDefault="00ED7B8B" w:rsidP="00ED7B8B">
            <w:pPr>
              <w:pStyle w:val="Table"/>
              <w:spacing w:before="0" w:line="240" w:lineRule="auto"/>
              <w:rPr>
                <w:color w:val="000000" w:themeColor="text1"/>
              </w:rPr>
            </w:pPr>
            <w:r w:rsidRPr="009C7E87">
              <w:rPr>
                <w:color w:val="000000" w:themeColor="text1"/>
              </w:rPr>
              <w:t>Tonga</w:t>
            </w:r>
          </w:p>
        </w:tc>
        <w:tc>
          <w:tcPr>
            <w:tcW w:w="1721" w:type="pct"/>
            <w:shd w:val="clear" w:color="auto" w:fill="D7EAF7"/>
            <w:vAlign w:val="center"/>
          </w:tcPr>
          <w:p w14:paraId="1810DE34" w14:textId="7BBA7F95" w:rsidR="00ED7B8B" w:rsidRPr="009C7E87" w:rsidRDefault="00ED7B8B" w:rsidP="00ED7B8B">
            <w:pPr>
              <w:pStyle w:val="Table"/>
              <w:spacing w:before="0" w:line="240" w:lineRule="auto"/>
              <w:rPr>
                <w:color w:val="000000" w:themeColor="text1"/>
              </w:rPr>
            </w:pPr>
            <w:r w:rsidRPr="009C7E87">
              <w:rPr>
                <w:color w:val="000000" w:themeColor="text1"/>
              </w:rPr>
              <w:t>34,362</w:t>
            </w:r>
          </w:p>
        </w:tc>
      </w:tr>
      <w:tr w:rsidR="009C7E87" w:rsidRPr="009C7E87" w14:paraId="6119D821" w14:textId="77777777" w:rsidTr="00900788">
        <w:trPr>
          <w:trHeight w:val="283"/>
        </w:trPr>
        <w:tc>
          <w:tcPr>
            <w:tcW w:w="3279" w:type="pct"/>
            <w:shd w:val="clear" w:color="auto" w:fill="E9E9E9"/>
            <w:vAlign w:val="center"/>
          </w:tcPr>
          <w:p w14:paraId="3DC4FF33" w14:textId="523292A1" w:rsidR="00ED7B8B" w:rsidRPr="009C7E87" w:rsidRDefault="00ED7B8B" w:rsidP="0066311B">
            <w:pPr>
              <w:pStyle w:val="Table"/>
              <w:spacing w:before="0" w:line="240" w:lineRule="auto"/>
              <w:rPr>
                <w:b/>
                <w:bCs/>
                <w:color w:val="000000" w:themeColor="text1"/>
              </w:rPr>
            </w:pPr>
            <w:r w:rsidRPr="009C7E87">
              <w:rPr>
                <w:rStyle w:val="BoldBody"/>
                <w:color w:val="000000" w:themeColor="text1"/>
              </w:rPr>
              <w:t>Total</w:t>
            </w:r>
          </w:p>
        </w:tc>
        <w:tc>
          <w:tcPr>
            <w:tcW w:w="1721" w:type="pct"/>
            <w:shd w:val="clear" w:color="auto" w:fill="E9E9E9"/>
            <w:vAlign w:val="center"/>
          </w:tcPr>
          <w:p w14:paraId="497F2962" w14:textId="262868A0" w:rsidR="00ED7B8B" w:rsidRPr="009C7E87" w:rsidRDefault="00ED7B8B" w:rsidP="0066311B">
            <w:pPr>
              <w:pStyle w:val="Table"/>
              <w:spacing w:before="0" w:line="240" w:lineRule="auto"/>
              <w:rPr>
                <w:b/>
                <w:bCs/>
                <w:color w:val="000000" w:themeColor="text1"/>
              </w:rPr>
            </w:pPr>
            <w:r w:rsidRPr="009C7E87">
              <w:rPr>
                <w:rStyle w:val="BoldBody"/>
                <w:color w:val="000000" w:themeColor="text1"/>
              </w:rPr>
              <w:t>1,129,036</w:t>
            </w:r>
          </w:p>
        </w:tc>
      </w:tr>
    </w:tbl>
    <w:p w14:paraId="2F0D2C35" w14:textId="06089DBB" w:rsidR="00F8130F" w:rsidRDefault="00F8130F" w:rsidP="001E7A94">
      <w:r>
        <w:br w:type="page"/>
      </w:r>
    </w:p>
    <w:p w14:paraId="1397B9A5" w14:textId="013F26D7" w:rsidR="0075761B" w:rsidRPr="008B1B86" w:rsidRDefault="008B1B86" w:rsidP="008B1B86">
      <w:pPr>
        <w:pStyle w:val="Heading1"/>
      </w:pPr>
      <w:bookmarkStart w:id="25" w:name="_Toc122119719"/>
      <w:r w:rsidRPr="008B1B86">
        <w:t>Risk, Safety and Security</w:t>
      </w:r>
      <w:bookmarkEnd w:id="25"/>
    </w:p>
    <w:p w14:paraId="2757C120" w14:textId="70BDC363" w:rsidR="008B1B86" w:rsidRPr="008B1B86" w:rsidRDefault="008B1B86" w:rsidP="008B1B86">
      <w:pPr>
        <w:rPr>
          <w:rStyle w:val="SubtleEmphasis"/>
        </w:rPr>
      </w:pPr>
      <w:r w:rsidRPr="008B1B86">
        <w:rPr>
          <w:rStyle w:val="SubtleEmphasis"/>
        </w:rPr>
        <w:t xml:space="preserve">Australia Assists delivered safe and secure deployments across multiple complex deployment locations. The number of safety and security incidents remained low with no medical evacuations and only one incident for every </w:t>
      </w:r>
      <w:r w:rsidR="00A4375E">
        <w:rPr>
          <w:rStyle w:val="SubtleEmphasis"/>
        </w:rPr>
        <w:t>ten</w:t>
      </w:r>
      <w:r w:rsidRPr="008B1B86">
        <w:rPr>
          <w:rStyle w:val="SubtleEmphasis"/>
        </w:rPr>
        <w:t xml:space="preserve"> deployment months. Whilst the Program experienced </w:t>
      </w:r>
      <w:proofErr w:type="gramStart"/>
      <w:r w:rsidRPr="008B1B86">
        <w:rPr>
          <w:rStyle w:val="SubtleEmphasis"/>
        </w:rPr>
        <w:t>a number of</w:t>
      </w:r>
      <w:proofErr w:type="gramEnd"/>
      <w:r w:rsidRPr="008B1B86">
        <w:rPr>
          <w:rStyle w:val="SubtleEmphasis"/>
        </w:rPr>
        <w:t xml:space="preserve"> </w:t>
      </w:r>
      <w:proofErr w:type="spellStart"/>
      <w:r w:rsidRPr="008B1B86">
        <w:rPr>
          <w:rStyle w:val="SubtleEmphasis"/>
        </w:rPr>
        <w:t>deployees</w:t>
      </w:r>
      <w:proofErr w:type="spellEnd"/>
      <w:r w:rsidRPr="008B1B86">
        <w:rPr>
          <w:rStyle w:val="SubtleEmphasis"/>
        </w:rPr>
        <w:t xml:space="preserve"> with COVID-19, these cases required limited or no medical intervention.</w:t>
      </w:r>
    </w:p>
    <w:p w14:paraId="419D8DE7" w14:textId="77777777" w:rsidR="008B1B86" w:rsidRDefault="008B1B86" w:rsidP="008B1B86"/>
    <w:p w14:paraId="6C98A2B1" w14:textId="6419B0A3" w:rsidR="008B1B86" w:rsidRDefault="008B1B86" w:rsidP="008B1B86">
      <w:r>
        <w:t xml:space="preserve">The year saw the first deployment into Syria. The </w:t>
      </w:r>
      <w:proofErr w:type="spellStart"/>
      <w:r>
        <w:t>deployee</w:t>
      </w:r>
      <w:proofErr w:type="spellEnd"/>
      <w:r>
        <w:t>, working in sexual and reproductive health with UNFPA, was based in Damascus but also conducted critical field mission travel to conduct assessments and provide lifesaving training to midwives. This successful mobilisation demonstrates the accessibility of even the most complex of environments when the right partnerships are in place.</w:t>
      </w:r>
    </w:p>
    <w:p w14:paraId="489A5985" w14:textId="77777777" w:rsidR="008B1B86" w:rsidRDefault="008B1B86" w:rsidP="008B1B86"/>
    <w:p w14:paraId="36A657BD" w14:textId="64692A44" w:rsidR="008B1B86" w:rsidRDefault="008B1B86" w:rsidP="008B1B86">
      <w:r>
        <w:t xml:space="preserve">Building upon the inaugural deployment of frontline medical personnel to Bangladesh in FY21, the Program deployed three nurses to support the Government of Vanuatu’s Department of Health. Safety and security support and insurance was integrated into regular programming </w:t>
      </w:r>
      <w:proofErr w:type="gramStart"/>
      <w:r>
        <w:t>as a result of</w:t>
      </w:r>
      <w:proofErr w:type="gramEnd"/>
      <w:r>
        <w:t xml:space="preserve"> lessons learnt from the medical deployments to Bangladesh the previous year.</w:t>
      </w:r>
    </w:p>
    <w:p w14:paraId="31876293" w14:textId="77777777" w:rsidR="008B1B86" w:rsidRDefault="008B1B86" w:rsidP="008B1B86"/>
    <w:p w14:paraId="2680B5D1" w14:textId="31DD5C26" w:rsidR="008B1B86" w:rsidRDefault="008B1B86" w:rsidP="008B1B86">
      <w:r>
        <w:t>The Program deployed four advisors to the Papua New Guinea Electoral Commission to support the national elections. This deployment was facilitated through a new partnership with the IFES which proved a very successful and safe set of deployments. This partnership will likely be leveraged again in future electoral deployments.</w:t>
      </w:r>
    </w:p>
    <w:p w14:paraId="1424E0DE" w14:textId="77777777" w:rsidR="008B1B86" w:rsidRDefault="008B1B86" w:rsidP="008B1B86"/>
    <w:p w14:paraId="6EC1A86C" w14:textId="0CB5B055" w:rsidR="008B1B86" w:rsidRDefault="008B1B86" w:rsidP="008B1B86">
      <w:r>
        <w:t xml:space="preserve">Additionally, the Program supported </w:t>
      </w:r>
      <w:proofErr w:type="spellStart"/>
      <w:r>
        <w:t>deployees</w:t>
      </w:r>
      <w:proofErr w:type="spellEnd"/>
      <w:r>
        <w:t xml:space="preserve"> through the civil war in Ethiopia, the double tsunami and volcano disaster in Tonga and civil unrest in Lebanon, Palestinian </w:t>
      </w:r>
      <w:proofErr w:type="gramStart"/>
      <w:r>
        <w:t>Territories</w:t>
      </w:r>
      <w:proofErr w:type="gramEnd"/>
      <w:r>
        <w:t xml:space="preserve"> and Iraq. </w:t>
      </w:r>
    </w:p>
    <w:p w14:paraId="313A6EF8" w14:textId="29BFDB83" w:rsidR="00B23D95" w:rsidRDefault="00B23D95" w:rsidP="008B1B86"/>
    <w:p w14:paraId="40550C01" w14:textId="73F193B2" w:rsidR="00B23D95" w:rsidRDefault="00B23D95" w:rsidP="008B1B86">
      <w:r w:rsidRPr="00B23D95">
        <w:t xml:space="preserve">These deployments attest to the robust risk management process undertaken by RedR, including the selection of safe and informed </w:t>
      </w:r>
      <w:proofErr w:type="spellStart"/>
      <w:r w:rsidRPr="00B23D95">
        <w:t>deployees</w:t>
      </w:r>
      <w:proofErr w:type="spellEnd"/>
      <w:r w:rsidRPr="00B23D95">
        <w:t xml:space="preserve"> through competency screening, training and pre departure briefing; safe partners through layered due diligence and close communications; and safe locations through country analysis, Higher Threat Security Risk </w:t>
      </w:r>
      <w:proofErr w:type="gramStart"/>
      <w:r w:rsidRPr="00B23D95">
        <w:t>Assessments</w:t>
      </w:r>
      <w:proofErr w:type="gramEnd"/>
      <w:r w:rsidRPr="00B23D95">
        <w:t xml:space="preserve"> and horizon scanning. This process is underpinned by a range of policies to protect individual </w:t>
      </w:r>
      <w:proofErr w:type="spellStart"/>
      <w:r w:rsidRPr="00B23D95">
        <w:t>deployees</w:t>
      </w:r>
      <w:proofErr w:type="spellEnd"/>
      <w:r w:rsidRPr="00B23D95">
        <w:t>, affected populations and the Australia Assist</w:t>
      </w:r>
      <w:r w:rsidR="0021478F">
        <w:t>s</w:t>
      </w:r>
      <w:r w:rsidRPr="00B23D95">
        <w:t xml:space="preserve"> program’s reputation.</w:t>
      </w:r>
    </w:p>
    <w:p w14:paraId="6CE27FB6" w14:textId="4804C032" w:rsidR="00AA68B7" w:rsidRDefault="00AA68B7" w:rsidP="008B1B86"/>
    <w:p w14:paraId="794E293C" w14:textId="4AEFDD5C" w:rsidR="00AA68B7" w:rsidRDefault="009D24C5" w:rsidP="008B1B86">
      <w:r>
        <w:rPr>
          <w:noProof/>
        </w:rPr>
        <mc:AlternateContent>
          <mc:Choice Requires="wps">
            <w:drawing>
              <wp:inline distT="0" distB="0" distL="0" distR="0" wp14:anchorId="6E2F0585" wp14:editId="53406726">
                <wp:extent cx="4140926" cy="1311442"/>
                <wp:effectExtent l="0" t="0" r="0" b="0"/>
                <wp:docPr id="71" name="Text Box 71"/>
                <wp:cNvGraphicFramePr/>
                <a:graphic xmlns:a="http://schemas.openxmlformats.org/drawingml/2006/main">
                  <a:graphicData uri="http://schemas.microsoft.com/office/word/2010/wordprocessingShape">
                    <wps:wsp>
                      <wps:cNvSpPr txBox="1"/>
                      <wps:spPr>
                        <a:xfrm>
                          <a:off x="0" y="0"/>
                          <a:ext cx="4140926" cy="1311442"/>
                        </a:xfrm>
                        <a:prstGeom prst="rect">
                          <a:avLst/>
                        </a:prstGeom>
                        <a:noFill/>
                        <a:ln w="6350">
                          <a:noFill/>
                        </a:ln>
                      </wps:spPr>
                      <wps:txbx>
                        <w:txbxContent>
                          <w:p w14:paraId="4363EF16" w14:textId="354988C2" w:rsidR="00AA68B7" w:rsidRDefault="00AA68B7" w:rsidP="00AA68B7">
                            <w:pPr>
                              <w:pStyle w:val="PullOut"/>
                            </w:pPr>
                            <w:r w:rsidRPr="00AA68B7">
                              <w:t>Australia Assists continues to deliver safe and secure deployments with flexibility to adapt to new threats and hazards as they arise.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6E2F0585" id="Text Box 71" o:spid="_x0000_s1054" type="#_x0000_t202" style="width:326.05pt;height:10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" filled="f" stroked="f" strokeweight=".5pt">
                <v:textbox inset="0,0,0,0">
                  <w:txbxContent>
                    <w:p w14:paraId="4363EF16" w14:textId="354988C2" w:rsidR="00AA68B7" w:rsidRDefault="00AA68B7" w:rsidP="00AA68B7">
                      <w:pPr>
                        <w:pStyle w:val="PullOut"/>
                      </w:pPr>
                      <w:r w:rsidRPr="00AA68B7">
                        <w:t>Australia Assists continues to deliver safe and secure deployments with flexibility to adapt to new threats and hazards as they arise.</w:t>
                      </w:r>
                    </w:p>
                  </w:txbxContent>
                </v:textbox>
                <w10:anchorlock/>
              </v:shape>
            </w:pict>
          </mc:Fallback>
        </mc:AlternateContent>
      </w:r>
    </w:p>
    <w:p w14:paraId="3556787E" w14:textId="45C33333" w:rsidR="009D24C5" w:rsidRDefault="009D24C5" w:rsidP="008B1B86"/>
    <w:p w14:paraId="3F12BEA4" w14:textId="42BA63AB" w:rsidR="009D24C5" w:rsidRDefault="009D24C5" w:rsidP="008B1B86"/>
    <w:p w14:paraId="572028A8" w14:textId="77777777" w:rsidR="009D24C5" w:rsidRDefault="009D24C5" w:rsidP="008B1B86">
      <w:pPr>
        <w:sectPr w:rsidR="009D24C5" w:rsidSect="00336027">
          <w:headerReference w:type="default" r:id="rId69"/>
          <w:footerReference w:type="default" r:id="rId70"/>
          <w:pgSz w:w="11900" w:h="16840"/>
          <w:pgMar w:top="720" w:right="720" w:bottom="720" w:left="720" w:header="720" w:footer="737" w:gutter="0"/>
          <w:cols w:space="720"/>
          <w:formProt w:val="0"/>
          <w:docGrid w:linePitch="360"/>
        </w:sectPr>
      </w:pPr>
    </w:p>
    <w:p w14:paraId="4F62FBD9" w14:textId="77777777" w:rsidR="005B0126" w:rsidRDefault="005B0126" w:rsidP="008B1B86">
      <w:pPr>
        <w:sectPr w:rsidR="005B0126" w:rsidSect="00336027">
          <w:headerReference w:type="default" r:id="rId71"/>
          <w:footerReference w:type="default" r:id="rId72"/>
          <w:pgSz w:w="11900" w:h="16840"/>
          <w:pgMar w:top="720" w:right="720" w:bottom="720" w:left="720" w:header="720" w:footer="737" w:gutter="0"/>
          <w:cols w:space="720"/>
          <w:formProt w:val="0"/>
          <w:docGrid w:linePitch="360"/>
        </w:sectPr>
      </w:pPr>
    </w:p>
    <w:p w14:paraId="1D61A22B" w14:textId="182044A4" w:rsidR="00FE4160" w:rsidRDefault="007B2DE9" w:rsidP="00FE4160">
      <w:pPr>
        <w:pStyle w:val="HeadingGREY"/>
      </w:pPr>
      <w:bookmarkStart w:id="26" w:name="_Toc122119720"/>
      <w:r w:rsidRPr="007B2DE9">
        <w:t>FY22 Deployment Data</w:t>
      </w:r>
      <w:bookmarkEnd w:id="26"/>
    </w:p>
    <w:tbl>
      <w:tblPr>
        <w:tblStyle w:val="TableGrid"/>
        <w:tblW w:w="5000" w:type="pct"/>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shd w:val="clear" w:color="auto" w:fill="D7EAF7"/>
        <w:tblLook w:val="0020" w:firstRow="1" w:lastRow="0" w:firstColumn="0" w:lastColumn="0" w:noHBand="0" w:noVBand="0"/>
      </w:tblPr>
      <w:tblGrid>
        <w:gridCol w:w="1493"/>
        <w:gridCol w:w="1493"/>
        <w:gridCol w:w="1493"/>
        <w:gridCol w:w="1493"/>
        <w:gridCol w:w="1493"/>
        <w:gridCol w:w="1493"/>
        <w:gridCol w:w="1492"/>
      </w:tblGrid>
      <w:tr w:rsidR="002B3E2F" w:rsidRPr="002B3E2F" w14:paraId="15845FF7" w14:textId="77777777" w:rsidTr="002B3E2F">
        <w:trPr>
          <w:trHeight w:val="188"/>
          <w:tblHeader/>
          <w:jc w:val="center"/>
        </w:trPr>
        <w:tc>
          <w:tcPr>
            <w:tcW w:w="714" w:type="pct"/>
            <w:shd w:val="clear" w:color="auto" w:fill="E9E9E9"/>
            <w:vAlign w:val="center"/>
          </w:tcPr>
          <w:p w14:paraId="61C2FA7A" w14:textId="77777777" w:rsidR="00A025F0" w:rsidRPr="002B3E2F" w:rsidRDefault="00A025F0" w:rsidP="005D02D2">
            <w:pPr>
              <w:pStyle w:val="Pa35"/>
              <w:spacing w:line="240" w:lineRule="auto"/>
              <w:rPr>
                <w:rFonts w:ascii="Helvetica Neue" w:hAnsi="Helvetica Neue" w:cs="Helvetica"/>
                <w:b/>
                <w:bCs/>
                <w:color w:val="000000" w:themeColor="text1"/>
                <w:sz w:val="14"/>
                <w:szCs w:val="14"/>
              </w:rPr>
            </w:pPr>
            <w:r w:rsidRPr="002B3E2F">
              <w:rPr>
                <w:rFonts w:ascii="Helvetica Neue" w:hAnsi="Helvetica Neue" w:cs="Helvetica"/>
                <w:b/>
                <w:bCs/>
                <w:color w:val="000000" w:themeColor="text1"/>
                <w:sz w:val="14"/>
                <w:szCs w:val="14"/>
              </w:rPr>
              <w:t xml:space="preserve">Position Title </w:t>
            </w:r>
          </w:p>
        </w:tc>
        <w:tc>
          <w:tcPr>
            <w:tcW w:w="714" w:type="pct"/>
            <w:shd w:val="clear" w:color="auto" w:fill="E9E9E9"/>
            <w:vAlign w:val="center"/>
          </w:tcPr>
          <w:p w14:paraId="100FF237" w14:textId="77777777" w:rsidR="00A025F0" w:rsidRPr="002B3E2F" w:rsidRDefault="00A025F0" w:rsidP="005D02D2">
            <w:pPr>
              <w:pStyle w:val="Pa35"/>
              <w:spacing w:line="240" w:lineRule="auto"/>
              <w:rPr>
                <w:rFonts w:ascii="Helvetica Neue" w:hAnsi="Helvetica Neue" w:cs="Helvetica"/>
                <w:b/>
                <w:bCs/>
                <w:color w:val="000000" w:themeColor="text1"/>
                <w:sz w:val="14"/>
                <w:szCs w:val="14"/>
              </w:rPr>
            </w:pPr>
            <w:r w:rsidRPr="002B3E2F">
              <w:rPr>
                <w:rFonts w:ascii="Helvetica Neue" w:hAnsi="Helvetica Neue" w:cs="Helvetica"/>
                <w:b/>
                <w:bCs/>
                <w:color w:val="000000" w:themeColor="text1"/>
                <w:sz w:val="14"/>
                <w:szCs w:val="14"/>
              </w:rPr>
              <w:t xml:space="preserve">Host Organisation </w:t>
            </w:r>
          </w:p>
        </w:tc>
        <w:tc>
          <w:tcPr>
            <w:tcW w:w="714" w:type="pct"/>
            <w:shd w:val="clear" w:color="auto" w:fill="E9E9E9"/>
            <w:vAlign w:val="center"/>
          </w:tcPr>
          <w:p w14:paraId="4ECBDDEE" w14:textId="77777777" w:rsidR="00A025F0" w:rsidRPr="002B3E2F" w:rsidRDefault="00A025F0" w:rsidP="005D02D2">
            <w:pPr>
              <w:pStyle w:val="Pa35"/>
              <w:spacing w:line="240" w:lineRule="auto"/>
              <w:rPr>
                <w:rFonts w:ascii="Helvetica Neue" w:hAnsi="Helvetica Neue" w:cs="Helvetica"/>
                <w:b/>
                <w:bCs/>
                <w:color w:val="000000" w:themeColor="text1"/>
                <w:sz w:val="14"/>
                <w:szCs w:val="14"/>
              </w:rPr>
            </w:pPr>
            <w:r w:rsidRPr="002B3E2F">
              <w:rPr>
                <w:rFonts w:ascii="Helvetica Neue" w:hAnsi="Helvetica Neue" w:cs="Helvetica"/>
                <w:b/>
                <w:bCs/>
                <w:color w:val="000000" w:themeColor="text1"/>
                <w:sz w:val="14"/>
                <w:szCs w:val="14"/>
              </w:rPr>
              <w:t xml:space="preserve">Region </w:t>
            </w:r>
          </w:p>
        </w:tc>
        <w:tc>
          <w:tcPr>
            <w:tcW w:w="714" w:type="pct"/>
            <w:shd w:val="clear" w:color="auto" w:fill="E9E9E9"/>
            <w:vAlign w:val="center"/>
          </w:tcPr>
          <w:p w14:paraId="7E0DC4E8" w14:textId="77777777" w:rsidR="00A025F0" w:rsidRPr="002B3E2F" w:rsidRDefault="00A025F0" w:rsidP="005D02D2">
            <w:pPr>
              <w:pStyle w:val="Pa35"/>
              <w:spacing w:line="240" w:lineRule="auto"/>
              <w:rPr>
                <w:rFonts w:ascii="Helvetica Neue" w:hAnsi="Helvetica Neue" w:cs="Helvetica"/>
                <w:b/>
                <w:bCs/>
                <w:color w:val="000000" w:themeColor="text1"/>
                <w:sz w:val="14"/>
                <w:szCs w:val="14"/>
              </w:rPr>
            </w:pPr>
            <w:r w:rsidRPr="002B3E2F">
              <w:rPr>
                <w:rFonts w:ascii="Helvetica Neue" w:hAnsi="Helvetica Neue" w:cs="Helvetica"/>
                <w:b/>
                <w:bCs/>
                <w:color w:val="000000" w:themeColor="text1"/>
                <w:sz w:val="14"/>
                <w:szCs w:val="14"/>
              </w:rPr>
              <w:t xml:space="preserve">Country </w:t>
            </w:r>
          </w:p>
        </w:tc>
        <w:tc>
          <w:tcPr>
            <w:tcW w:w="714" w:type="pct"/>
            <w:shd w:val="clear" w:color="auto" w:fill="E9E9E9"/>
            <w:vAlign w:val="center"/>
          </w:tcPr>
          <w:p w14:paraId="7147E320" w14:textId="77777777" w:rsidR="00A025F0" w:rsidRPr="002B3E2F" w:rsidRDefault="00A025F0" w:rsidP="005D02D2">
            <w:pPr>
              <w:pStyle w:val="Pa35"/>
              <w:spacing w:line="240" w:lineRule="auto"/>
              <w:rPr>
                <w:rFonts w:ascii="Helvetica Neue" w:hAnsi="Helvetica Neue" w:cs="Helvetica"/>
                <w:b/>
                <w:bCs/>
                <w:color w:val="000000" w:themeColor="text1"/>
                <w:sz w:val="14"/>
                <w:szCs w:val="14"/>
              </w:rPr>
            </w:pPr>
            <w:r w:rsidRPr="002B3E2F">
              <w:rPr>
                <w:rFonts w:ascii="Helvetica Neue" w:hAnsi="Helvetica Neue" w:cs="Helvetica"/>
                <w:b/>
                <w:bCs/>
                <w:color w:val="000000" w:themeColor="text1"/>
                <w:sz w:val="14"/>
                <w:szCs w:val="14"/>
              </w:rPr>
              <w:t xml:space="preserve">FY22 Months </w:t>
            </w:r>
          </w:p>
        </w:tc>
        <w:tc>
          <w:tcPr>
            <w:tcW w:w="714" w:type="pct"/>
            <w:shd w:val="clear" w:color="auto" w:fill="E9E9E9"/>
            <w:vAlign w:val="center"/>
          </w:tcPr>
          <w:p w14:paraId="6DE143B9" w14:textId="77777777" w:rsidR="00A025F0" w:rsidRPr="002B3E2F" w:rsidRDefault="00A025F0" w:rsidP="005D02D2">
            <w:pPr>
              <w:pStyle w:val="Pa35"/>
              <w:spacing w:line="240" w:lineRule="auto"/>
              <w:rPr>
                <w:rFonts w:ascii="Helvetica Neue" w:hAnsi="Helvetica Neue" w:cs="Helvetica"/>
                <w:b/>
                <w:bCs/>
                <w:color w:val="000000" w:themeColor="text1"/>
                <w:sz w:val="14"/>
                <w:szCs w:val="14"/>
              </w:rPr>
            </w:pPr>
            <w:r w:rsidRPr="002B3E2F">
              <w:rPr>
                <w:rFonts w:ascii="Helvetica Neue" w:hAnsi="Helvetica Neue" w:cs="Helvetica"/>
                <w:b/>
                <w:bCs/>
                <w:color w:val="000000" w:themeColor="text1"/>
                <w:sz w:val="14"/>
                <w:szCs w:val="14"/>
              </w:rPr>
              <w:t xml:space="preserve">Australia Assists End of Program Outcome (1-3) </w:t>
            </w:r>
          </w:p>
        </w:tc>
        <w:tc>
          <w:tcPr>
            <w:tcW w:w="714" w:type="pct"/>
            <w:shd w:val="clear" w:color="auto" w:fill="E9E9E9"/>
            <w:vAlign w:val="center"/>
          </w:tcPr>
          <w:p w14:paraId="75F00F35" w14:textId="77777777" w:rsidR="00A025F0" w:rsidRPr="002B3E2F" w:rsidRDefault="00A025F0" w:rsidP="005D02D2">
            <w:pPr>
              <w:pStyle w:val="Pa35"/>
              <w:spacing w:line="240" w:lineRule="auto"/>
              <w:rPr>
                <w:rFonts w:ascii="Helvetica Neue" w:hAnsi="Helvetica Neue" w:cs="Helvetica"/>
                <w:b/>
                <w:bCs/>
                <w:color w:val="000000" w:themeColor="text1"/>
                <w:sz w:val="14"/>
                <w:szCs w:val="14"/>
              </w:rPr>
            </w:pPr>
            <w:r w:rsidRPr="002B3E2F">
              <w:rPr>
                <w:rFonts w:ascii="Helvetica Neue" w:hAnsi="Helvetica Neue" w:cs="Helvetica"/>
                <w:b/>
                <w:bCs/>
                <w:color w:val="000000" w:themeColor="text1"/>
                <w:sz w:val="14"/>
                <w:szCs w:val="14"/>
              </w:rPr>
              <w:t xml:space="preserve">Gender </w:t>
            </w:r>
          </w:p>
        </w:tc>
      </w:tr>
      <w:tr w:rsidR="002B3E2F" w:rsidRPr="002B3E2F" w14:paraId="58077B0F" w14:textId="77777777" w:rsidTr="00DE7C39">
        <w:trPr>
          <w:trHeight w:val="177"/>
          <w:jc w:val="center"/>
        </w:trPr>
        <w:tc>
          <w:tcPr>
            <w:tcW w:w="714" w:type="pct"/>
            <w:shd w:val="clear" w:color="auto" w:fill="D7EAF7"/>
            <w:vAlign w:val="center"/>
          </w:tcPr>
          <w:p w14:paraId="1262360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DRM Specialist </w:t>
            </w:r>
          </w:p>
        </w:tc>
        <w:tc>
          <w:tcPr>
            <w:tcW w:w="714" w:type="pct"/>
            <w:shd w:val="clear" w:color="auto" w:fill="D7EAF7"/>
            <w:vAlign w:val="center"/>
          </w:tcPr>
          <w:p w14:paraId="5CBEDC2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FAO </w:t>
            </w:r>
          </w:p>
        </w:tc>
        <w:tc>
          <w:tcPr>
            <w:tcW w:w="714" w:type="pct"/>
            <w:shd w:val="clear" w:color="auto" w:fill="D7EAF7"/>
            <w:vAlign w:val="center"/>
          </w:tcPr>
          <w:p w14:paraId="2111379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2C8F3B4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Fiji </w:t>
            </w:r>
          </w:p>
        </w:tc>
        <w:tc>
          <w:tcPr>
            <w:tcW w:w="714" w:type="pct"/>
            <w:shd w:val="clear" w:color="auto" w:fill="D7EAF7"/>
            <w:vAlign w:val="center"/>
          </w:tcPr>
          <w:p w14:paraId="0DE20A4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6.0 </w:t>
            </w:r>
          </w:p>
        </w:tc>
        <w:tc>
          <w:tcPr>
            <w:tcW w:w="714" w:type="pct"/>
            <w:shd w:val="clear" w:color="auto" w:fill="D7EAF7"/>
            <w:vAlign w:val="center"/>
          </w:tcPr>
          <w:p w14:paraId="33B2215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53B4BEC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6248B667" w14:textId="77777777" w:rsidTr="00DE7C39">
        <w:trPr>
          <w:trHeight w:val="177"/>
          <w:jc w:val="center"/>
        </w:trPr>
        <w:tc>
          <w:tcPr>
            <w:tcW w:w="714" w:type="pct"/>
            <w:shd w:val="clear" w:color="auto" w:fill="D7EAF7"/>
            <w:vAlign w:val="center"/>
          </w:tcPr>
          <w:p w14:paraId="3208D31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Humanitarian Project Coordinator </w:t>
            </w:r>
          </w:p>
        </w:tc>
        <w:tc>
          <w:tcPr>
            <w:tcW w:w="714" w:type="pct"/>
            <w:shd w:val="clear" w:color="auto" w:fill="D7EAF7"/>
            <w:vAlign w:val="center"/>
          </w:tcPr>
          <w:p w14:paraId="17967DE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PDF </w:t>
            </w:r>
          </w:p>
        </w:tc>
        <w:tc>
          <w:tcPr>
            <w:tcW w:w="714" w:type="pct"/>
            <w:shd w:val="clear" w:color="auto" w:fill="D7EAF7"/>
            <w:vAlign w:val="center"/>
          </w:tcPr>
          <w:p w14:paraId="036A013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14BE123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Fiji </w:t>
            </w:r>
          </w:p>
        </w:tc>
        <w:tc>
          <w:tcPr>
            <w:tcW w:w="714" w:type="pct"/>
            <w:shd w:val="clear" w:color="auto" w:fill="D7EAF7"/>
            <w:vAlign w:val="center"/>
          </w:tcPr>
          <w:p w14:paraId="5ACEBE3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8.2 </w:t>
            </w:r>
          </w:p>
        </w:tc>
        <w:tc>
          <w:tcPr>
            <w:tcW w:w="714" w:type="pct"/>
            <w:shd w:val="clear" w:color="auto" w:fill="D7EAF7"/>
            <w:vAlign w:val="center"/>
          </w:tcPr>
          <w:p w14:paraId="48655C0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7388CDB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3D9134CB" w14:textId="77777777" w:rsidTr="00DE7C39">
        <w:trPr>
          <w:trHeight w:val="177"/>
          <w:jc w:val="center"/>
        </w:trPr>
        <w:tc>
          <w:tcPr>
            <w:tcW w:w="714" w:type="pct"/>
            <w:shd w:val="clear" w:color="auto" w:fill="D7EAF7"/>
            <w:vAlign w:val="center"/>
          </w:tcPr>
          <w:p w14:paraId="1A8A6DD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Communications Adviser </w:t>
            </w:r>
          </w:p>
        </w:tc>
        <w:tc>
          <w:tcPr>
            <w:tcW w:w="714" w:type="pct"/>
            <w:shd w:val="clear" w:color="auto" w:fill="D7EAF7"/>
            <w:vAlign w:val="center"/>
          </w:tcPr>
          <w:p w14:paraId="4BA5154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Secretariat of the Pacific Community (SPC) </w:t>
            </w:r>
          </w:p>
        </w:tc>
        <w:tc>
          <w:tcPr>
            <w:tcW w:w="714" w:type="pct"/>
            <w:shd w:val="clear" w:color="auto" w:fill="D7EAF7"/>
            <w:vAlign w:val="center"/>
          </w:tcPr>
          <w:p w14:paraId="172DC01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512E61B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Fiji </w:t>
            </w:r>
          </w:p>
        </w:tc>
        <w:tc>
          <w:tcPr>
            <w:tcW w:w="714" w:type="pct"/>
            <w:shd w:val="clear" w:color="auto" w:fill="D7EAF7"/>
            <w:vAlign w:val="center"/>
          </w:tcPr>
          <w:p w14:paraId="7B68320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0.8 </w:t>
            </w:r>
          </w:p>
        </w:tc>
        <w:tc>
          <w:tcPr>
            <w:tcW w:w="714" w:type="pct"/>
            <w:shd w:val="clear" w:color="auto" w:fill="D7EAF7"/>
            <w:vAlign w:val="center"/>
          </w:tcPr>
          <w:p w14:paraId="675504D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43A8CB6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410E1D06" w14:textId="77777777" w:rsidTr="00DE7C39">
        <w:trPr>
          <w:trHeight w:val="177"/>
          <w:jc w:val="center"/>
        </w:trPr>
        <w:tc>
          <w:tcPr>
            <w:tcW w:w="714" w:type="pct"/>
            <w:shd w:val="clear" w:color="auto" w:fill="D7EAF7"/>
            <w:vAlign w:val="center"/>
          </w:tcPr>
          <w:p w14:paraId="06A336E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Communications Advisor </w:t>
            </w:r>
          </w:p>
        </w:tc>
        <w:tc>
          <w:tcPr>
            <w:tcW w:w="714" w:type="pct"/>
            <w:shd w:val="clear" w:color="auto" w:fill="D7EAF7"/>
            <w:vAlign w:val="center"/>
          </w:tcPr>
          <w:p w14:paraId="3E7EDA2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Secretariat of the Pacific Community (SPC) </w:t>
            </w:r>
          </w:p>
        </w:tc>
        <w:tc>
          <w:tcPr>
            <w:tcW w:w="714" w:type="pct"/>
            <w:shd w:val="clear" w:color="auto" w:fill="D7EAF7"/>
            <w:vAlign w:val="center"/>
          </w:tcPr>
          <w:p w14:paraId="2383923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098BFFA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Fiji </w:t>
            </w:r>
          </w:p>
        </w:tc>
        <w:tc>
          <w:tcPr>
            <w:tcW w:w="714" w:type="pct"/>
            <w:shd w:val="clear" w:color="auto" w:fill="D7EAF7"/>
            <w:vAlign w:val="center"/>
          </w:tcPr>
          <w:p w14:paraId="5ADA5BD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6.0 </w:t>
            </w:r>
          </w:p>
        </w:tc>
        <w:tc>
          <w:tcPr>
            <w:tcW w:w="714" w:type="pct"/>
            <w:shd w:val="clear" w:color="auto" w:fill="D7EAF7"/>
            <w:vAlign w:val="center"/>
          </w:tcPr>
          <w:p w14:paraId="0602223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1AE7936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00E16D34" w14:textId="77777777" w:rsidTr="00DE7C39">
        <w:trPr>
          <w:trHeight w:val="177"/>
          <w:jc w:val="center"/>
        </w:trPr>
        <w:tc>
          <w:tcPr>
            <w:tcW w:w="714" w:type="pct"/>
            <w:shd w:val="clear" w:color="auto" w:fill="D7EAF7"/>
            <w:vAlign w:val="center"/>
          </w:tcPr>
          <w:p w14:paraId="557C43C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Regional Disaster Management Specialist </w:t>
            </w:r>
          </w:p>
        </w:tc>
        <w:tc>
          <w:tcPr>
            <w:tcW w:w="714" w:type="pct"/>
            <w:shd w:val="clear" w:color="auto" w:fill="D7EAF7"/>
            <w:vAlign w:val="center"/>
          </w:tcPr>
          <w:p w14:paraId="1B40DF8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Secretariat of the Pacific Community (SPC) </w:t>
            </w:r>
          </w:p>
        </w:tc>
        <w:tc>
          <w:tcPr>
            <w:tcW w:w="714" w:type="pct"/>
            <w:shd w:val="clear" w:color="auto" w:fill="D7EAF7"/>
            <w:vAlign w:val="center"/>
          </w:tcPr>
          <w:p w14:paraId="22CC9E7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1EE7A28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Fiji </w:t>
            </w:r>
          </w:p>
        </w:tc>
        <w:tc>
          <w:tcPr>
            <w:tcW w:w="714" w:type="pct"/>
            <w:shd w:val="clear" w:color="auto" w:fill="D7EAF7"/>
            <w:vAlign w:val="center"/>
          </w:tcPr>
          <w:p w14:paraId="37520AF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12.0 </w:t>
            </w:r>
          </w:p>
        </w:tc>
        <w:tc>
          <w:tcPr>
            <w:tcW w:w="714" w:type="pct"/>
            <w:shd w:val="clear" w:color="auto" w:fill="D7EAF7"/>
            <w:vAlign w:val="center"/>
          </w:tcPr>
          <w:p w14:paraId="617AEF2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4436AEE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60AD3591" w14:textId="77777777" w:rsidTr="00DE7C39">
        <w:trPr>
          <w:trHeight w:val="177"/>
          <w:jc w:val="center"/>
        </w:trPr>
        <w:tc>
          <w:tcPr>
            <w:tcW w:w="714" w:type="pct"/>
            <w:shd w:val="clear" w:color="auto" w:fill="D7EAF7"/>
            <w:vAlign w:val="center"/>
          </w:tcPr>
          <w:p w14:paraId="632712B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COVID-19 Protection Advisor </w:t>
            </w:r>
          </w:p>
        </w:tc>
        <w:tc>
          <w:tcPr>
            <w:tcW w:w="714" w:type="pct"/>
            <w:shd w:val="clear" w:color="auto" w:fill="D7EAF7"/>
            <w:vAlign w:val="center"/>
          </w:tcPr>
          <w:p w14:paraId="6D060AD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 Women </w:t>
            </w:r>
          </w:p>
        </w:tc>
        <w:tc>
          <w:tcPr>
            <w:tcW w:w="714" w:type="pct"/>
            <w:shd w:val="clear" w:color="auto" w:fill="D7EAF7"/>
            <w:vAlign w:val="center"/>
          </w:tcPr>
          <w:p w14:paraId="1BDAB1E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2FE8801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Fiji </w:t>
            </w:r>
          </w:p>
        </w:tc>
        <w:tc>
          <w:tcPr>
            <w:tcW w:w="714" w:type="pct"/>
            <w:shd w:val="clear" w:color="auto" w:fill="D7EAF7"/>
            <w:vAlign w:val="center"/>
          </w:tcPr>
          <w:p w14:paraId="058654D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11.0 </w:t>
            </w:r>
          </w:p>
        </w:tc>
        <w:tc>
          <w:tcPr>
            <w:tcW w:w="714" w:type="pct"/>
            <w:shd w:val="clear" w:color="auto" w:fill="D7EAF7"/>
            <w:vAlign w:val="center"/>
          </w:tcPr>
          <w:p w14:paraId="0D7159D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5090DE4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3768C472" w14:textId="77777777" w:rsidTr="00DE7C39">
        <w:trPr>
          <w:trHeight w:val="177"/>
          <w:jc w:val="center"/>
        </w:trPr>
        <w:tc>
          <w:tcPr>
            <w:tcW w:w="714" w:type="pct"/>
            <w:shd w:val="clear" w:color="auto" w:fill="D7EAF7"/>
            <w:vAlign w:val="center"/>
          </w:tcPr>
          <w:p w14:paraId="6FECF6B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Prevention of Sexual Exploitation and Abuse Coordinator </w:t>
            </w:r>
          </w:p>
        </w:tc>
        <w:tc>
          <w:tcPr>
            <w:tcW w:w="714" w:type="pct"/>
            <w:shd w:val="clear" w:color="auto" w:fill="D7EAF7"/>
            <w:vAlign w:val="center"/>
          </w:tcPr>
          <w:p w14:paraId="70C1615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UNFPA </w:t>
            </w:r>
          </w:p>
        </w:tc>
        <w:tc>
          <w:tcPr>
            <w:tcW w:w="714" w:type="pct"/>
            <w:shd w:val="clear" w:color="auto" w:fill="D7EAF7"/>
            <w:vAlign w:val="center"/>
          </w:tcPr>
          <w:p w14:paraId="45BFE32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6D7A30F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Fiji </w:t>
            </w:r>
          </w:p>
        </w:tc>
        <w:tc>
          <w:tcPr>
            <w:tcW w:w="714" w:type="pct"/>
            <w:shd w:val="clear" w:color="auto" w:fill="D7EAF7"/>
            <w:vAlign w:val="center"/>
          </w:tcPr>
          <w:p w14:paraId="03B4B5B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0.8 </w:t>
            </w:r>
          </w:p>
        </w:tc>
        <w:tc>
          <w:tcPr>
            <w:tcW w:w="714" w:type="pct"/>
            <w:shd w:val="clear" w:color="auto" w:fill="D7EAF7"/>
            <w:vAlign w:val="center"/>
          </w:tcPr>
          <w:p w14:paraId="46AB11D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2BD8CE2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74956A0C" w14:textId="77777777" w:rsidTr="00DE7C39">
        <w:trPr>
          <w:trHeight w:val="177"/>
          <w:jc w:val="center"/>
        </w:trPr>
        <w:tc>
          <w:tcPr>
            <w:tcW w:w="714" w:type="pct"/>
            <w:shd w:val="clear" w:color="auto" w:fill="D7EAF7"/>
            <w:vAlign w:val="center"/>
          </w:tcPr>
          <w:p w14:paraId="494517F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SRH and GBV in Emergencies Programme Specialist </w:t>
            </w:r>
          </w:p>
        </w:tc>
        <w:tc>
          <w:tcPr>
            <w:tcW w:w="714" w:type="pct"/>
            <w:shd w:val="clear" w:color="auto" w:fill="D7EAF7"/>
            <w:vAlign w:val="center"/>
          </w:tcPr>
          <w:p w14:paraId="7AB439C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UNFPA </w:t>
            </w:r>
          </w:p>
        </w:tc>
        <w:tc>
          <w:tcPr>
            <w:tcW w:w="714" w:type="pct"/>
            <w:shd w:val="clear" w:color="auto" w:fill="D7EAF7"/>
            <w:vAlign w:val="center"/>
          </w:tcPr>
          <w:p w14:paraId="6F1AC26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70A1656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Fiji </w:t>
            </w:r>
          </w:p>
        </w:tc>
        <w:tc>
          <w:tcPr>
            <w:tcW w:w="714" w:type="pct"/>
            <w:shd w:val="clear" w:color="auto" w:fill="D7EAF7"/>
            <w:vAlign w:val="center"/>
          </w:tcPr>
          <w:p w14:paraId="7ABBF4D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12.0 </w:t>
            </w:r>
          </w:p>
        </w:tc>
        <w:tc>
          <w:tcPr>
            <w:tcW w:w="714" w:type="pct"/>
            <w:shd w:val="clear" w:color="auto" w:fill="D7EAF7"/>
            <w:vAlign w:val="center"/>
          </w:tcPr>
          <w:p w14:paraId="17AD910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78A1DC8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7C6B2586" w14:textId="77777777" w:rsidTr="00DE7C39">
        <w:trPr>
          <w:trHeight w:val="177"/>
          <w:jc w:val="center"/>
        </w:trPr>
        <w:tc>
          <w:tcPr>
            <w:tcW w:w="714" w:type="pct"/>
            <w:shd w:val="clear" w:color="auto" w:fill="D7EAF7"/>
            <w:vAlign w:val="center"/>
          </w:tcPr>
          <w:p w14:paraId="2312544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Emergency Supply &amp; Logistics Specialist </w:t>
            </w:r>
          </w:p>
        </w:tc>
        <w:tc>
          <w:tcPr>
            <w:tcW w:w="714" w:type="pct"/>
            <w:shd w:val="clear" w:color="auto" w:fill="D7EAF7"/>
            <w:vAlign w:val="center"/>
          </w:tcPr>
          <w:p w14:paraId="1137323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UNICEF </w:t>
            </w:r>
          </w:p>
        </w:tc>
        <w:tc>
          <w:tcPr>
            <w:tcW w:w="714" w:type="pct"/>
            <w:shd w:val="clear" w:color="auto" w:fill="D7EAF7"/>
            <w:vAlign w:val="center"/>
          </w:tcPr>
          <w:p w14:paraId="0D8EDB8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3C877DB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Fiji </w:t>
            </w:r>
          </w:p>
        </w:tc>
        <w:tc>
          <w:tcPr>
            <w:tcW w:w="714" w:type="pct"/>
            <w:shd w:val="clear" w:color="auto" w:fill="D7EAF7"/>
            <w:vAlign w:val="center"/>
          </w:tcPr>
          <w:p w14:paraId="34EEA28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9.0 </w:t>
            </w:r>
          </w:p>
        </w:tc>
        <w:tc>
          <w:tcPr>
            <w:tcW w:w="714" w:type="pct"/>
            <w:shd w:val="clear" w:color="auto" w:fill="D7EAF7"/>
            <w:vAlign w:val="center"/>
          </w:tcPr>
          <w:p w14:paraId="41DD249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5BD102F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02102B5F" w14:textId="77777777" w:rsidTr="00DE7C39">
        <w:trPr>
          <w:trHeight w:val="177"/>
          <w:jc w:val="center"/>
        </w:trPr>
        <w:tc>
          <w:tcPr>
            <w:tcW w:w="714" w:type="pct"/>
            <w:shd w:val="clear" w:color="auto" w:fill="D7EAF7"/>
            <w:vAlign w:val="center"/>
          </w:tcPr>
          <w:p w14:paraId="358B928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Warehousing Specialist </w:t>
            </w:r>
          </w:p>
        </w:tc>
        <w:tc>
          <w:tcPr>
            <w:tcW w:w="714" w:type="pct"/>
            <w:shd w:val="clear" w:color="auto" w:fill="D7EAF7"/>
            <w:vAlign w:val="center"/>
          </w:tcPr>
          <w:p w14:paraId="4681CAE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PNG Electoral Commission (via IFES) </w:t>
            </w:r>
          </w:p>
        </w:tc>
        <w:tc>
          <w:tcPr>
            <w:tcW w:w="714" w:type="pct"/>
            <w:shd w:val="clear" w:color="auto" w:fill="D7EAF7"/>
            <w:vAlign w:val="center"/>
          </w:tcPr>
          <w:p w14:paraId="7C526CD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01265B4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Papua New Guinea </w:t>
            </w:r>
          </w:p>
        </w:tc>
        <w:tc>
          <w:tcPr>
            <w:tcW w:w="714" w:type="pct"/>
            <w:shd w:val="clear" w:color="auto" w:fill="D7EAF7"/>
            <w:vAlign w:val="center"/>
          </w:tcPr>
          <w:p w14:paraId="3788B7A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1.0 </w:t>
            </w:r>
          </w:p>
        </w:tc>
        <w:tc>
          <w:tcPr>
            <w:tcW w:w="714" w:type="pct"/>
            <w:shd w:val="clear" w:color="auto" w:fill="D7EAF7"/>
            <w:vAlign w:val="center"/>
          </w:tcPr>
          <w:p w14:paraId="12F9EA4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189E0AC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6E4C68E4" w14:textId="77777777" w:rsidTr="00DE7C39">
        <w:trPr>
          <w:trHeight w:val="177"/>
          <w:jc w:val="center"/>
        </w:trPr>
        <w:tc>
          <w:tcPr>
            <w:tcW w:w="714" w:type="pct"/>
            <w:shd w:val="clear" w:color="auto" w:fill="D7EAF7"/>
            <w:vAlign w:val="center"/>
          </w:tcPr>
          <w:p w14:paraId="415C7C0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Logistics - Ballot Paper Coordinator </w:t>
            </w:r>
          </w:p>
        </w:tc>
        <w:tc>
          <w:tcPr>
            <w:tcW w:w="714" w:type="pct"/>
            <w:shd w:val="clear" w:color="auto" w:fill="D7EAF7"/>
            <w:vAlign w:val="center"/>
          </w:tcPr>
          <w:p w14:paraId="140F124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PNG Electoral Commission (via IFES) </w:t>
            </w:r>
          </w:p>
        </w:tc>
        <w:tc>
          <w:tcPr>
            <w:tcW w:w="714" w:type="pct"/>
            <w:shd w:val="clear" w:color="auto" w:fill="D7EAF7"/>
            <w:vAlign w:val="center"/>
          </w:tcPr>
          <w:p w14:paraId="213E0B3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643FE38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Papua New Guinea </w:t>
            </w:r>
          </w:p>
        </w:tc>
        <w:tc>
          <w:tcPr>
            <w:tcW w:w="714" w:type="pct"/>
            <w:shd w:val="clear" w:color="auto" w:fill="D7EAF7"/>
            <w:vAlign w:val="center"/>
          </w:tcPr>
          <w:p w14:paraId="0208FA5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1.7 </w:t>
            </w:r>
          </w:p>
        </w:tc>
        <w:tc>
          <w:tcPr>
            <w:tcW w:w="714" w:type="pct"/>
            <w:shd w:val="clear" w:color="auto" w:fill="D7EAF7"/>
            <w:vAlign w:val="center"/>
          </w:tcPr>
          <w:p w14:paraId="2D78302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76DBEE2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64C967AD" w14:textId="77777777" w:rsidTr="00DE7C39">
        <w:trPr>
          <w:trHeight w:val="177"/>
          <w:jc w:val="center"/>
        </w:trPr>
        <w:tc>
          <w:tcPr>
            <w:tcW w:w="714" w:type="pct"/>
            <w:shd w:val="clear" w:color="auto" w:fill="D7EAF7"/>
            <w:vAlign w:val="center"/>
          </w:tcPr>
          <w:p w14:paraId="0460F67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Logistics Specialist - Air Support Coordinator (Fixed Wing) </w:t>
            </w:r>
          </w:p>
        </w:tc>
        <w:tc>
          <w:tcPr>
            <w:tcW w:w="714" w:type="pct"/>
            <w:shd w:val="clear" w:color="auto" w:fill="D7EAF7"/>
            <w:vAlign w:val="center"/>
          </w:tcPr>
          <w:p w14:paraId="16DC85B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PNG Electoral Commission (via IFES) </w:t>
            </w:r>
          </w:p>
        </w:tc>
        <w:tc>
          <w:tcPr>
            <w:tcW w:w="714" w:type="pct"/>
            <w:shd w:val="clear" w:color="auto" w:fill="D7EAF7"/>
            <w:vAlign w:val="center"/>
          </w:tcPr>
          <w:p w14:paraId="25022D0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5F850DF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Papua New Guinea </w:t>
            </w:r>
          </w:p>
        </w:tc>
        <w:tc>
          <w:tcPr>
            <w:tcW w:w="714" w:type="pct"/>
            <w:shd w:val="clear" w:color="auto" w:fill="D7EAF7"/>
            <w:vAlign w:val="center"/>
          </w:tcPr>
          <w:p w14:paraId="0E75F36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4.0 </w:t>
            </w:r>
          </w:p>
        </w:tc>
        <w:tc>
          <w:tcPr>
            <w:tcW w:w="714" w:type="pct"/>
            <w:shd w:val="clear" w:color="auto" w:fill="D7EAF7"/>
            <w:vAlign w:val="center"/>
          </w:tcPr>
          <w:p w14:paraId="5E07B07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680A0E0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491B9C8C" w14:textId="77777777" w:rsidTr="00DE7C39">
        <w:trPr>
          <w:trHeight w:val="177"/>
          <w:jc w:val="center"/>
        </w:trPr>
        <w:tc>
          <w:tcPr>
            <w:tcW w:w="714" w:type="pct"/>
            <w:shd w:val="clear" w:color="auto" w:fill="D7EAF7"/>
            <w:vAlign w:val="center"/>
          </w:tcPr>
          <w:p w14:paraId="1D9B541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Logistics Specialist - Air Support Coordinator (Rotary Wing) </w:t>
            </w:r>
          </w:p>
        </w:tc>
        <w:tc>
          <w:tcPr>
            <w:tcW w:w="714" w:type="pct"/>
            <w:shd w:val="clear" w:color="auto" w:fill="D7EAF7"/>
            <w:vAlign w:val="center"/>
          </w:tcPr>
          <w:p w14:paraId="6AF5633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PNG Electoral Commission (via IFES) </w:t>
            </w:r>
          </w:p>
        </w:tc>
        <w:tc>
          <w:tcPr>
            <w:tcW w:w="714" w:type="pct"/>
            <w:shd w:val="clear" w:color="auto" w:fill="D7EAF7"/>
            <w:vAlign w:val="center"/>
          </w:tcPr>
          <w:p w14:paraId="62ED5BE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46EA811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Papua New Guinea </w:t>
            </w:r>
          </w:p>
        </w:tc>
        <w:tc>
          <w:tcPr>
            <w:tcW w:w="714" w:type="pct"/>
            <w:shd w:val="clear" w:color="auto" w:fill="D7EAF7"/>
            <w:vAlign w:val="center"/>
          </w:tcPr>
          <w:p w14:paraId="2D67D5C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4.0 </w:t>
            </w:r>
          </w:p>
        </w:tc>
        <w:tc>
          <w:tcPr>
            <w:tcW w:w="714" w:type="pct"/>
            <w:shd w:val="clear" w:color="auto" w:fill="D7EAF7"/>
            <w:vAlign w:val="center"/>
          </w:tcPr>
          <w:p w14:paraId="03802B0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66FE695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462DF786" w14:textId="77777777" w:rsidTr="00DE7C39">
        <w:trPr>
          <w:trHeight w:val="177"/>
          <w:jc w:val="center"/>
        </w:trPr>
        <w:tc>
          <w:tcPr>
            <w:tcW w:w="714" w:type="pct"/>
            <w:shd w:val="clear" w:color="auto" w:fill="D7EAF7"/>
            <w:vAlign w:val="center"/>
          </w:tcPr>
          <w:p w14:paraId="4351895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Information Management Officer </w:t>
            </w:r>
          </w:p>
        </w:tc>
        <w:tc>
          <w:tcPr>
            <w:tcW w:w="714" w:type="pct"/>
            <w:shd w:val="clear" w:color="auto" w:fill="D7EAF7"/>
            <w:vAlign w:val="center"/>
          </w:tcPr>
          <w:p w14:paraId="2A0DB5D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UNDP/RCO </w:t>
            </w:r>
          </w:p>
        </w:tc>
        <w:tc>
          <w:tcPr>
            <w:tcW w:w="714" w:type="pct"/>
            <w:shd w:val="clear" w:color="auto" w:fill="D7EAF7"/>
            <w:vAlign w:val="center"/>
          </w:tcPr>
          <w:p w14:paraId="6B0551D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46219E6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Papua New Guinea </w:t>
            </w:r>
          </w:p>
        </w:tc>
        <w:tc>
          <w:tcPr>
            <w:tcW w:w="714" w:type="pct"/>
            <w:shd w:val="clear" w:color="auto" w:fill="D7EAF7"/>
            <w:vAlign w:val="center"/>
          </w:tcPr>
          <w:p w14:paraId="12C7255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0.3 </w:t>
            </w:r>
          </w:p>
        </w:tc>
        <w:tc>
          <w:tcPr>
            <w:tcW w:w="714" w:type="pct"/>
            <w:shd w:val="clear" w:color="auto" w:fill="D7EAF7"/>
            <w:vAlign w:val="center"/>
          </w:tcPr>
          <w:p w14:paraId="7CF07CD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30F1C56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46EDB29C" w14:textId="77777777" w:rsidTr="00DE7C39">
        <w:trPr>
          <w:trHeight w:val="177"/>
          <w:jc w:val="center"/>
        </w:trPr>
        <w:tc>
          <w:tcPr>
            <w:tcW w:w="714" w:type="pct"/>
            <w:shd w:val="clear" w:color="auto" w:fill="D7EAF7"/>
            <w:vAlign w:val="center"/>
          </w:tcPr>
          <w:p w14:paraId="6C7DAEF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Risk Comms &amp; Community Engagement Technical Officer </w:t>
            </w:r>
          </w:p>
        </w:tc>
        <w:tc>
          <w:tcPr>
            <w:tcW w:w="714" w:type="pct"/>
            <w:shd w:val="clear" w:color="auto" w:fill="D7EAF7"/>
            <w:vAlign w:val="center"/>
          </w:tcPr>
          <w:p w14:paraId="2CAEFB8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WHO </w:t>
            </w:r>
          </w:p>
        </w:tc>
        <w:tc>
          <w:tcPr>
            <w:tcW w:w="714" w:type="pct"/>
            <w:shd w:val="clear" w:color="auto" w:fill="D7EAF7"/>
            <w:vAlign w:val="center"/>
          </w:tcPr>
          <w:p w14:paraId="4FF5096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067631E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Papua New Guinea </w:t>
            </w:r>
          </w:p>
        </w:tc>
        <w:tc>
          <w:tcPr>
            <w:tcW w:w="714" w:type="pct"/>
            <w:shd w:val="clear" w:color="auto" w:fill="D7EAF7"/>
            <w:vAlign w:val="center"/>
          </w:tcPr>
          <w:p w14:paraId="7F640B1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5.6 </w:t>
            </w:r>
          </w:p>
        </w:tc>
        <w:tc>
          <w:tcPr>
            <w:tcW w:w="714" w:type="pct"/>
            <w:shd w:val="clear" w:color="auto" w:fill="D7EAF7"/>
            <w:vAlign w:val="center"/>
          </w:tcPr>
          <w:p w14:paraId="3C0AF58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0B7948E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34D5DF4E" w14:textId="77777777" w:rsidTr="00DE7C39">
        <w:trPr>
          <w:trHeight w:val="177"/>
          <w:jc w:val="center"/>
        </w:trPr>
        <w:tc>
          <w:tcPr>
            <w:tcW w:w="714" w:type="pct"/>
            <w:shd w:val="clear" w:color="auto" w:fill="D7EAF7"/>
            <w:vAlign w:val="center"/>
          </w:tcPr>
          <w:p w14:paraId="27E9E07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Health Cluster Coordinator </w:t>
            </w:r>
          </w:p>
        </w:tc>
        <w:tc>
          <w:tcPr>
            <w:tcW w:w="714" w:type="pct"/>
            <w:shd w:val="clear" w:color="auto" w:fill="D7EAF7"/>
            <w:vAlign w:val="center"/>
          </w:tcPr>
          <w:p w14:paraId="52550E3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WHO </w:t>
            </w:r>
          </w:p>
        </w:tc>
        <w:tc>
          <w:tcPr>
            <w:tcW w:w="714" w:type="pct"/>
            <w:shd w:val="clear" w:color="auto" w:fill="D7EAF7"/>
            <w:vAlign w:val="center"/>
          </w:tcPr>
          <w:p w14:paraId="241058A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22251F3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Papua New Guinea </w:t>
            </w:r>
          </w:p>
        </w:tc>
        <w:tc>
          <w:tcPr>
            <w:tcW w:w="714" w:type="pct"/>
            <w:shd w:val="clear" w:color="auto" w:fill="D7EAF7"/>
            <w:vAlign w:val="center"/>
          </w:tcPr>
          <w:p w14:paraId="052B24B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10.3 </w:t>
            </w:r>
          </w:p>
        </w:tc>
        <w:tc>
          <w:tcPr>
            <w:tcW w:w="714" w:type="pct"/>
            <w:shd w:val="clear" w:color="auto" w:fill="D7EAF7"/>
            <w:vAlign w:val="center"/>
          </w:tcPr>
          <w:p w14:paraId="632C995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410340B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2C16C1D6" w14:textId="77777777" w:rsidTr="00DE7C39">
        <w:trPr>
          <w:trHeight w:val="177"/>
          <w:jc w:val="center"/>
        </w:trPr>
        <w:tc>
          <w:tcPr>
            <w:tcW w:w="714" w:type="pct"/>
            <w:shd w:val="clear" w:color="auto" w:fill="D7EAF7"/>
            <w:vAlign w:val="center"/>
          </w:tcPr>
          <w:p w14:paraId="0BE489B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DRM Senior Information Management Specialist </w:t>
            </w:r>
          </w:p>
        </w:tc>
        <w:tc>
          <w:tcPr>
            <w:tcW w:w="714" w:type="pct"/>
            <w:shd w:val="clear" w:color="auto" w:fill="D7EAF7"/>
            <w:vAlign w:val="center"/>
          </w:tcPr>
          <w:p w14:paraId="59848EF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NDMO Samoa </w:t>
            </w:r>
          </w:p>
        </w:tc>
        <w:tc>
          <w:tcPr>
            <w:tcW w:w="714" w:type="pct"/>
            <w:shd w:val="clear" w:color="auto" w:fill="D7EAF7"/>
            <w:vAlign w:val="center"/>
          </w:tcPr>
          <w:p w14:paraId="4D6D973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004FBC2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Samoa </w:t>
            </w:r>
          </w:p>
        </w:tc>
        <w:tc>
          <w:tcPr>
            <w:tcW w:w="714" w:type="pct"/>
            <w:shd w:val="clear" w:color="auto" w:fill="D7EAF7"/>
            <w:vAlign w:val="center"/>
          </w:tcPr>
          <w:p w14:paraId="0DF1F87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9.6 </w:t>
            </w:r>
          </w:p>
        </w:tc>
        <w:tc>
          <w:tcPr>
            <w:tcW w:w="714" w:type="pct"/>
            <w:shd w:val="clear" w:color="auto" w:fill="D7EAF7"/>
            <w:vAlign w:val="center"/>
          </w:tcPr>
          <w:p w14:paraId="16D5ADF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1E7FE8E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33E770B5" w14:textId="77777777" w:rsidTr="00DE7C39">
        <w:trPr>
          <w:trHeight w:val="177"/>
          <w:jc w:val="center"/>
        </w:trPr>
        <w:tc>
          <w:tcPr>
            <w:tcW w:w="714" w:type="pct"/>
            <w:shd w:val="clear" w:color="auto" w:fill="D7EAF7"/>
            <w:vAlign w:val="center"/>
          </w:tcPr>
          <w:p w14:paraId="00170B9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Disaster Risk Management Specialist </w:t>
            </w:r>
          </w:p>
        </w:tc>
        <w:tc>
          <w:tcPr>
            <w:tcW w:w="714" w:type="pct"/>
            <w:shd w:val="clear" w:color="auto" w:fill="D7EAF7"/>
            <w:vAlign w:val="center"/>
          </w:tcPr>
          <w:p w14:paraId="0F2408A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NDMO Samoa </w:t>
            </w:r>
          </w:p>
        </w:tc>
        <w:tc>
          <w:tcPr>
            <w:tcW w:w="714" w:type="pct"/>
            <w:shd w:val="clear" w:color="auto" w:fill="D7EAF7"/>
            <w:vAlign w:val="center"/>
          </w:tcPr>
          <w:p w14:paraId="746BD67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6810644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Samoa </w:t>
            </w:r>
          </w:p>
        </w:tc>
        <w:tc>
          <w:tcPr>
            <w:tcW w:w="714" w:type="pct"/>
            <w:shd w:val="clear" w:color="auto" w:fill="D7EAF7"/>
            <w:vAlign w:val="center"/>
          </w:tcPr>
          <w:p w14:paraId="57E3CA9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12.0 </w:t>
            </w:r>
          </w:p>
        </w:tc>
        <w:tc>
          <w:tcPr>
            <w:tcW w:w="714" w:type="pct"/>
            <w:shd w:val="clear" w:color="auto" w:fill="D7EAF7"/>
            <w:vAlign w:val="center"/>
          </w:tcPr>
          <w:p w14:paraId="58DFD1A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1D7BDD5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1425AA05" w14:textId="77777777" w:rsidTr="00DE7C39">
        <w:trPr>
          <w:trHeight w:val="177"/>
          <w:jc w:val="center"/>
        </w:trPr>
        <w:tc>
          <w:tcPr>
            <w:tcW w:w="714" w:type="pct"/>
            <w:shd w:val="clear" w:color="auto" w:fill="D7EAF7"/>
            <w:vAlign w:val="center"/>
          </w:tcPr>
          <w:p w14:paraId="50DB8D4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Gender and Resilience Officer </w:t>
            </w:r>
          </w:p>
        </w:tc>
        <w:tc>
          <w:tcPr>
            <w:tcW w:w="714" w:type="pct"/>
            <w:shd w:val="clear" w:color="auto" w:fill="D7EAF7"/>
            <w:vAlign w:val="center"/>
          </w:tcPr>
          <w:p w14:paraId="11C76EC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 Women </w:t>
            </w:r>
          </w:p>
        </w:tc>
        <w:tc>
          <w:tcPr>
            <w:tcW w:w="714" w:type="pct"/>
            <w:shd w:val="clear" w:color="auto" w:fill="D7EAF7"/>
            <w:vAlign w:val="center"/>
          </w:tcPr>
          <w:p w14:paraId="2AF1928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108FDEE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Solomon Islands </w:t>
            </w:r>
          </w:p>
        </w:tc>
        <w:tc>
          <w:tcPr>
            <w:tcW w:w="714" w:type="pct"/>
            <w:shd w:val="clear" w:color="auto" w:fill="D7EAF7"/>
            <w:vAlign w:val="center"/>
          </w:tcPr>
          <w:p w14:paraId="7A67EA4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4.9 </w:t>
            </w:r>
          </w:p>
        </w:tc>
        <w:tc>
          <w:tcPr>
            <w:tcW w:w="714" w:type="pct"/>
            <w:shd w:val="clear" w:color="auto" w:fill="D7EAF7"/>
            <w:vAlign w:val="center"/>
          </w:tcPr>
          <w:p w14:paraId="7F94CC1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0A665DB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4DCBF854" w14:textId="77777777" w:rsidTr="00DE7C39">
        <w:trPr>
          <w:trHeight w:val="177"/>
          <w:jc w:val="center"/>
        </w:trPr>
        <w:tc>
          <w:tcPr>
            <w:tcW w:w="714" w:type="pct"/>
            <w:shd w:val="clear" w:color="auto" w:fill="D7EAF7"/>
            <w:vAlign w:val="center"/>
          </w:tcPr>
          <w:p w14:paraId="03F83D5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CLTS Specialist </w:t>
            </w:r>
          </w:p>
        </w:tc>
        <w:tc>
          <w:tcPr>
            <w:tcW w:w="714" w:type="pct"/>
            <w:shd w:val="clear" w:color="auto" w:fill="D7EAF7"/>
            <w:vAlign w:val="center"/>
          </w:tcPr>
          <w:p w14:paraId="6554E21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UNICEF </w:t>
            </w:r>
          </w:p>
        </w:tc>
        <w:tc>
          <w:tcPr>
            <w:tcW w:w="714" w:type="pct"/>
            <w:shd w:val="clear" w:color="auto" w:fill="D7EAF7"/>
            <w:vAlign w:val="center"/>
          </w:tcPr>
          <w:p w14:paraId="0472061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255F63C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Solomon Islands </w:t>
            </w:r>
          </w:p>
        </w:tc>
        <w:tc>
          <w:tcPr>
            <w:tcW w:w="714" w:type="pct"/>
            <w:shd w:val="clear" w:color="auto" w:fill="D7EAF7"/>
            <w:vAlign w:val="center"/>
          </w:tcPr>
          <w:p w14:paraId="5783026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12.0 </w:t>
            </w:r>
          </w:p>
        </w:tc>
        <w:tc>
          <w:tcPr>
            <w:tcW w:w="714" w:type="pct"/>
            <w:shd w:val="clear" w:color="auto" w:fill="D7EAF7"/>
            <w:vAlign w:val="center"/>
          </w:tcPr>
          <w:p w14:paraId="5800566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20007D1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0D9033BA" w14:textId="77777777" w:rsidTr="00DE7C39">
        <w:trPr>
          <w:trHeight w:val="177"/>
          <w:jc w:val="center"/>
        </w:trPr>
        <w:tc>
          <w:tcPr>
            <w:tcW w:w="714" w:type="pct"/>
            <w:shd w:val="clear" w:color="auto" w:fill="D7EAF7"/>
            <w:vAlign w:val="center"/>
          </w:tcPr>
          <w:p w14:paraId="25029CF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Senior Specialist Institutional Capacity &amp; DRM </w:t>
            </w:r>
          </w:p>
        </w:tc>
        <w:tc>
          <w:tcPr>
            <w:tcW w:w="714" w:type="pct"/>
            <w:shd w:val="clear" w:color="auto" w:fill="D7EAF7"/>
            <w:vAlign w:val="center"/>
          </w:tcPr>
          <w:p w14:paraId="704C592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NEMO Tonga </w:t>
            </w:r>
          </w:p>
        </w:tc>
        <w:tc>
          <w:tcPr>
            <w:tcW w:w="714" w:type="pct"/>
            <w:shd w:val="clear" w:color="auto" w:fill="D7EAF7"/>
            <w:vAlign w:val="center"/>
          </w:tcPr>
          <w:p w14:paraId="3C058B4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3BBC252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Tonga </w:t>
            </w:r>
          </w:p>
        </w:tc>
        <w:tc>
          <w:tcPr>
            <w:tcW w:w="714" w:type="pct"/>
            <w:shd w:val="clear" w:color="auto" w:fill="D7EAF7"/>
            <w:vAlign w:val="center"/>
          </w:tcPr>
          <w:p w14:paraId="3BE9987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3.0 </w:t>
            </w:r>
          </w:p>
        </w:tc>
        <w:tc>
          <w:tcPr>
            <w:tcW w:w="714" w:type="pct"/>
            <w:shd w:val="clear" w:color="auto" w:fill="D7EAF7"/>
            <w:vAlign w:val="center"/>
          </w:tcPr>
          <w:p w14:paraId="0B8AE48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6A6DB39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163697EB" w14:textId="77777777" w:rsidTr="00DE7C39">
        <w:trPr>
          <w:trHeight w:val="177"/>
          <w:jc w:val="center"/>
        </w:trPr>
        <w:tc>
          <w:tcPr>
            <w:tcW w:w="714" w:type="pct"/>
            <w:shd w:val="clear" w:color="auto" w:fill="D7EAF7"/>
            <w:vAlign w:val="center"/>
          </w:tcPr>
          <w:p w14:paraId="701D280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Senior Specialist Institutional Capacity and DRM </w:t>
            </w:r>
          </w:p>
        </w:tc>
        <w:tc>
          <w:tcPr>
            <w:tcW w:w="714" w:type="pct"/>
            <w:shd w:val="clear" w:color="auto" w:fill="D7EAF7"/>
            <w:vAlign w:val="center"/>
          </w:tcPr>
          <w:p w14:paraId="299697D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NEMO Tonga </w:t>
            </w:r>
          </w:p>
        </w:tc>
        <w:tc>
          <w:tcPr>
            <w:tcW w:w="714" w:type="pct"/>
            <w:shd w:val="clear" w:color="auto" w:fill="D7EAF7"/>
            <w:vAlign w:val="center"/>
          </w:tcPr>
          <w:p w14:paraId="114C35E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33BD93A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Tonga </w:t>
            </w:r>
          </w:p>
        </w:tc>
        <w:tc>
          <w:tcPr>
            <w:tcW w:w="714" w:type="pct"/>
            <w:shd w:val="clear" w:color="auto" w:fill="D7EAF7"/>
            <w:vAlign w:val="center"/>
          </w:tcPr>
          <w:p w14:paraId="0AD5226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8.1 </w:t>
            </w:r>
          </w:p>
        </w:tc>
        <w:tc>
          <w:tcPr>
            <w:tcW w:w="714" w:type="pct"/>
            <w:shd w:val="clear" w:color="auto" w:fill="D7EAF7"/>
            <w:vAlign w:val="center"/>
          </w:tcPr>
          <w:p w14:paraId="2D9511D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4AD987A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63565867" w14:textId="77777777" w:rsidTr="00DE7C39">
        <w:trPr>
          <w:trHeight w:val="177"/>
          <w:jc w:val="center"/>
        </w:trPr>
        <w:tc>
          <w:tcPr>
            <w:tcW w:w="714" w:type="pct"/>
            <w:shd w:val="clear" w:color="auto" w:fill="D7EAF7"/>
            <w:vAlign w:val="center"/>
          </w:tcPr>
          <w:p w14:paraId="506E7F2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Coordinator </w:t>
            </w:r>
          </w:p>
        </w:tc>
        <w:tc>
          <w:tcPr>
            <w:tcW w:w="714" w:type="pct"/>
            <w:shd w:val="clear" w:color="auto" w:fill="D7EAF7"/>
            <w:vAlign w:val="center"/>
          </w:tcPr>
          <w:p w14:paraId="3A10C6E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NEMO Tonga </w:t>
            </w:r>
          </w:p>
        </w:tc>
        <w:tc>
          <w:tcPr>
            <w:tcW w:w="714" w:type="pct"/>
            <w:shd w:val="clear" w:color="auto" w:fill="D7EAF7"/>
            <w:vAlign w:val="center"/>
          </w:tcPr>
          <w:p w14:paraId="30AC17B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5516820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Tonga </w:t>
            </w:r>
          </w:p>
        </w:tc>
        <w:tc>
          <w:tcPr>
            <w:tcW w:w="714" w:type="pct"/>
            <w:shd w:val="clear" w:color="auto" w:fill="D7EAF7"/>
            <w:vAlign w:val="center"/>
          </w:tcPr>
          <w:p w14:paraId="5B860E8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12.0 </w:t>
            </w:r>
          </w:p>
        </w:tc>
        <w:tc>
          <w:tcPr>
            <w:tcW w:w="714" w:type="pct"/>
            <w:shd w:val="clear" w:color="auto" w:fill="D7EAF7"/>
            <w:vAlign w:val="center"/>
          </w:tcPr>
          <w:p w14:paraId="40E7D9F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19A17D7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73042F2D" w14:textId="77777777" w:rsidTr="00DE7C39">
        <w:trPr>
          <w:trHeight w:val="177"/>
          <w:jc w:val="center"/>
        </w:trPr>
        <w:tc>
          <w:tcPr>
            <w:tcW w:w="714" w:type="pct"/>
            <w:shd w:val="clear" w:color="auto" w:fill="D7EAF7"/>
            <w:vAlign w:val="center"/>
          </w:tcPr>
          <w:p w14:paraId="028A470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Disaster Management Officer </w:t>
            </w:r>
          </w:p>
        </w:tc>
        <w:tc>
          <w:tcPr>
            <w:tcW w:w="714" w:type="pct"/>
            <w:shd w:val="clear" w:color="auto" w:fill="D7EAF7"/>
            <w:vAlign w:val="center"/>
          </w:tcPr>
          <w:p w14:paraId="0DD3A8B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NEMO Tonga </w:t>
            </w:r>
          </w:p>
        </w:tc>
        <w:tc>
          <w:tcPr>
            <w:tcW w:w="714" w:type="pct"/>
            <w:shd w:val="clear" w:color="auto" w:fill="D7EAF7"/>
            <w:vAlign w:val="center"/>
          </w:tcPr>
          <w:p w14:paraId="0BFB5D4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4536488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Tonga </w:t>
            </w:r>
          </w:p>
        </w:tc>
        <w:tc>
          <w:tcPr>
            <w:tcW w:w="714" w:type="pct"/>
            <w:shd w:val="clear" w:color="auto" w:fill="D7EAF7"/>
            <w:vAlign w:val="center"/>
          </w:tcPr>
          <w:p w14:paraId="4E88634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12.0 </w:t>
            </w:r>
          </w:p>
        </w:tc>
        <w:tc>
          <w:tcPr>
            <w:tcW w:w="714" w:type="pct"/>
            <w:shd w:val="clear" w:color="auto" w:fill="D7EAF7"/>
            <w:vAlign w:val="center"/>
          </w:tcPr>
          <w:p w14:paraId="6155F35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396501D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52B9DB1A" w14:textId="77777777" w:rsidTr="00DE7C39">
        <w:trPr>
          <w:trHeight w:val="177"/>
          <w:jc w:val="center"/>
        </w:trPr>
        <w:tc>
          <w:tcPr>
            <w:tcW w:w="714" w:type="pct"/>
            <w:shd w:val="clear" w:color="auto" w:fill="D7EAF7"/>
            <w:vAlign w:val="center"/>
          </w:tcPr>
          <w:p w14:paraId="0292D9A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Coconut Rhinoceros Beetle (CRB) Specialist </w:t>
            </w:r>
          </w:p>
        </w:tc>
        <w:tc>
          <w:tcPr>
            <w:tcW w:w="714" w:type="pct"/>
            <w:shd w:val="clear" w:color="auto" w:fill="D7EAF7"/>
            <w:vAlign w:val="center"/>
          </w:tcPr>
          <w:p w14:paraId="56B4520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Department of Biosecurity Vanuatu </w:t>
            </w:r>
          </w:p>
        </w:tc>
        <w:tc>
          <w:tcPr>
            <w:tcW w:w="714" w:type="pct"/>
            <w:shd w:val="clear" w:color="auto" w:fill="D7EAF7"/>
            <w:vAlign w:val="center"/>
          </w:tcPr>
          <w:p w14:paraId="5EBAB9A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3C70D22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Vanuatu </w:t>
            </w:r>
          </w:p>
        </w:tc>
        <w:tc>
          <w:tcPr>
            <w:tcW w:w="714" w:type="pct"/>
            <w:shd w:val="clear" w:color="auto" w:fill="D7EAF7"/>
            <w:vAlign w:val="center"/>
          </w:tcPr>
          <w:p w14:paraId="4F3AC22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6.0 </w:t>
            </w:r>
          </w:p>
        </w:tc>
        <w:tc>
          <w:tcPr>
            <w:tcW w:w="714" w:type="pct"/>
            <w:shd w:val="clear" w:color="auto" w:fill="D7EAF7"/>
            <w:vAlign w:val="center"/>
          </w:tcPr>
          <w:p w14:paraId="1C378E3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1A5890D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23CFE43B" w14:textId="77777777" w:rsidTr="00DE7C39">
        <w:trPr>
          <w:trHeight w:val="177"/>
          <w:jc w:val="center"/>
        </w:trPr>
        <w:tc>
          <w:tcPr>
            <w:tcW w:w="714" w:type="pct"/>
            <w:shd w:val="clear" w:color="auto" w:fill="D7EAF7"/>
            <w:vAlign w:val="center"/>
          </w:tcPr>
          <w:p w14:paraId="3F17617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Project Manager - Water Sector </w:t>
            </w:r>
          </w:p>
        </w:tc>
        <w:tc>
          <w:tcPr>
            <w:tcW w:w="714" w:type="pct"/>
            <w:shd w:val="clear" w:color="auto" w:fill="D7EAF7"/>
            <w:vAlign w:val="center"/>
          </w:tcPr>
          <w:p w14:paraId="7F02F71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Department of Water Resources - Vanuatu </w:t>
            </w:r>
          </w:p>
        </w:tc>
        <w:tc>
          <w:tcPr>
            <w:tcW w:w="714" w:type="pct"/>
            <w:shd w:val="clear" w:color="auto" w:fill="D7EAF7"/>
            <w:vAlign w:val="center"/>
          </w:tcPr>
          <w:p w14:paraId="2FCDCD3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0545FF0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Vanuatu </w:t>
            </w:r>
          </w:p>
        </w:tc>
        <w:tc>
          <w:tcPr>
            <w:tcW w:w="714" w:type="pct"/>
            <w:shd w:val="clear" w:color="auto" w:fill="D7EAF7"/>
            <w:vAlign w:val="center"/>
          </w:tcPr>
          <w:p w14:paraId="6954D5A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9.3 </w:t>
            </w:r>
          </w:p>
        </w:tc>
        <w:tc>
          <w:tcPr>
            <w:tcW w:w="714" w:type="pct"/>
            <w:shd w:val="clear" w:color="auto" w:fill="D7EAF7"/>
            <w:vAlign w:val="center"/>
          </w:tcPr>
          <w:p w14:paraId="76945C8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34AE751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72A984C7" w14:textId="77777777" w:rsidTr="00DE7C39">
        <w:trPr>
          <w:trHeight w:val="177"/>
          <w:jc w:val="center"/>
        </w:trPr>
        <w:tc>
          <w:tcPr>
            <w:tcW w:w="714" w:type="pct"/>
            <w:shd w:val="clear" w:color="auto" w:fill="D7EAF7"/>
            <w:vAlign w:val="center"/>
          </w:tcPr>
          <w:p w14:paraId="7973673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Recovery Coordination Adviser </w:t>
            </w:r>
          </w:p>
        </w:tc>
        <w:tc>
          <w:tcPr>
            <w:tcW w:w="714" w:type="pct"/>
            <w:shd w:val="clear" w:color="auto" w:fill="D7EAF7"/>
            <w:vAlign w:val="center"/>
          </w:tcPr>
          <w:p w14:paraId="5B4BF3F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DSSPAC Vanuatu </w:t>
            </w:r>
          </w:p>
        </w:tc>
        <w:tc>
          <w:tcPr>
            <w:tcW w:w="714" w:type="pct"/>
            <w:shd w:val="clear" w:color="auto" w:fill="D7EAF7"/>
            <w:vAlign w:val="center"/>
          </w:tcPr>
          <w:p w14:paraId="0BDB00C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6BB8C48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Vanuatu </w:t>
            </w:r>
          </w:p>
        </w:tc>
        <w:tc>
          <w:tcPr>
            <w:tcW w:w="714" w:type="pct"/>
            <w:shd w:val="clear" w:color="auto" w:fill="D7EAF7"/>
            <w:vAlign w:val="center"/>
          </w:tcPr>
          <w:p w14:paraId="2A5855C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7.7 </w:t>
            </w:r>
          </w:p>
        </w:tc>
        <w:tc>
          <w:tcPr>
            <w:tcW w:w="714" w:type="pct"/>
            <w:shd w:val="clear" w:color="auto" w:fill="D7EAF7"/>
            <w:vAlign w:val="center"/>
          </w:tcPr>
          <w:p w14:paraId="19DF419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24E4A56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3EA06812" w14:textId="77777777" w:rsidTr="00DE7C39">
        <w:trPr>
          <w:trHeight w:val="177"/>
          <w:jc w:val="center"/>
        </w:trPr>
        <w:tc>
          <w:tcPr>
            <w:tcW w:w="714" w:type="pct"/>
            <w:shd w:val="clear" w:color="auto" w:fill="D7EAF7"/>
            <w:vAlign w:val="center"/>
          </w:tcPr>
          <w:p w14:paraId="6C57C0E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Recovery Coordination and Implementation Adviser </w:t>
            </w:r>
          </w:p>
        </w:tc>
        <w:tc>
          <w:tcPr>
            <w:tcW w:w="714" w:type="pct"/>
            <w:shd w:val="clear" w:color="auto" w:fill="D7EAF7"/>
            <w:vAlign w:val="center"/>
          </w:tcPr>
          <w:p w14:paraId="7D8F318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DSSPAC Vanuatu </w:t>
            </w:r>
          </w:p>
        </w:tc>
        <w:tc>
          <w:tcPr>
            <w:tcW w:w="714" w:type="pct"/>
            <w:shd w:val="clear" w:color="auto" w:fill="D7EAF7"/>
            <w:vAlign w:val="center"/>
          </w:tcPr>
          <w:p w14:paraId="796B23D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1E4BB4D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Vanuatu </w:t>
            </w:r>
          </w:p>
        </w:tc>
        <w:tc>
          <w:tcPr>
            <w:tcW w:w="714" w:type="pct"/>
            <w:shd w:val="clear" w:color="auto" w:fill="D7EAF7"/>
            <w:vAlign w:val="center"/>
          </w:tcPr>
          <w:p w14:paraId="5964A68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9.1 </w:t>
            </w:r>
          </w:p>
        </w:tc>
        <w:tc>
          <w:tcPr>
            <w:tcW w:w="714" w:type="pct"/>
            <w:shd w:val="clear" w:color="auto" w:fill="D7EAF7"/>
            <w:vAlign w:val="center"/>
          </w:tcPr>
          <w:p w14:paraId="0555FC9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4EC6E08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74B84E7F" w14:textId="77777777" w:rsidTr="00DE7C39">
        <w:trPr>
          <w:trHeight w:val="177"/>
          <w:jc w:val="center"/>
        </w:trPr>
        <w:tc>
          <w:tcPr>
            <w:tcW w:w="714" w:type="pct"/>
            <w:shd w:val="clear" w:color="auto" w:fill="D7EAF7"/>
            <w:vAlign w:val="center"/>
          </w:tcPr>
          <w:p w14:paraId="2AC549E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Project Manager (Construction) </w:t>
            </w:r>
          </w:p>
        </w:tc>
        <w:tc>
          <w:tcPr>
            <w:tcW w:w="714" w:type="pct"/>
            <w:shd w:val="clear" w:color="auto" w:fill="D7EAF7"/>
            <w:vAlign w:val="center"/>
          </w:tcPr>
          <w:p w14:paraId="6DB0710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Ministry of Education and Training Vanuatu </w:t>
            </w:r>
          </w:p>
        </w:tc>
        <w:tc>
          <w:tcPr>
            <w:tcW w:w="714" w:type="pct"/>
            <w:shd w:val="clear" w:color="auto" w:fill="D7EAF7"/>
            <w:vAlign w:val="center"/>
          </w:tcPr>
          <w:p w14:paraId="24EC815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202ACD2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Vanuatu </w:t>
            </w:r>
          </w:p>
        </w:tc>
        <w:tc>
          <w:tcPr>
            <w:tcW w:w="714" w:type="pct"/>
            <w:shd w:val="clear" w:color="auto" w:fill="D7EAF7"/>
            <w:vAlign w:val="center"/>
          </w:tcPr>
          <w:p w14:paraId="250E511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8.6 </w:t>
            </w:r>
          </w:p>
        </w:tc>
        <w:tc>
          <w:tcPr>
            <w:tcW w:w="714" w:type="pct"/>
            <w:shd w:val="clear" w:color="auto" w:fill="D7EAF7"/>
            <w:vAlign w:val="center"/>
          </w:tcPr>
          <w:p w14:paraId="314A21C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03FF504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44CD0F6D" w14:textId="77777777" w:rsidTr="00DE7C39">
        <w:trPr>
          <w:trHeight w:val="177"/>
          <w:jc w:val="center"/>
        </w:trPr>
        <w:tc>
          <w:tcPr>
            <w:tcW w:w="714" w:type="pct"/>
            <w:shd w:val="clear" w:color="auto" w:fill="D7EAF7"/>
            <w:vAlign w:val="center"/>
          </w:tcPr>
          <w:p w14:paraId="5DA844A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Nurse Educator </w:t>
            </w:r>
          </w:p>
        </w:tc>
        <w:tc>
          <w:tcPr>
            <w:tcW w:w="714" w:type="pct"/>
            <w:shd w:val="clear" w:color="auto" w:fill="D7EAF7"/>
            <w:vAlign w:val="center"/>
          </w:tcPr>
          <w:p w14:paraId="1B5E0DA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MOH - Vanuatu </w:t>
            </w:r>
          </w:p>
        </w:tc>
        <w:tc>
          <w:tcPr>
            <w:tcW w:w="714" w:type="pct"/>
            <w:shd w:val="clear" w:color="auto" w:fill="D7EAF7"/>
            <w:vAlign w:val="center"/>
          </w:tcPr>
          <w:p w14:paraId="023DF9B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1EA095C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Vanuatu </w:t>
            </w:r>
          </w:p>
        </w:tc>
        <w:tc>
          <w:tcPr>
            <w:tcW w:w="714" w:type="pct"/>
            <w:shd w:val="clear" w:color="auto" w:fill="D7EAF7"/>
            <w:vAlign w:val="center"/>
          </w:tcPr>
          <w:p w14:paraId="119DC52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1.2 </w:t>
            </w:r>
          </w:p>
        </w:tc>
        <w:tc>
          <w:tcPr>
            <w:tcW w:w="714" w:type="pct"/>
            <w:shd w:val="clear" w:color="auto" w:fill="D7EAF7"/>
            <w:vAlign w:val="center"/>
          </w:tcPr>
          <w:p w14:paraId="6CA1A1A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0FC2F21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33469115" w14:textId="77777777" w:rsidTr="00DE7C39">
        <w:trPr>
          <w:trHeight w:val="177"/>
          <w:jc w:val="center"/>
        </w:trPr>
        <w:tc>
          <w:tcPr>
            <w:tcW w:w="714" w:type="pct"/>
            <w:shd w:val="clear" w:color="auto" w:fill="D7EAF7"/>
            <w:vAlign w:val="center"/>
          </w:tcPr>
          <w:p w14:paraId="09D5AA9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Health and Nurse Educator </w:t>
            </w:r>
          </w:p>
        </w:tc>
        <w:tc>
          <w:tcPr>
            <w:tcW w:w="714" w:type="pct"/>
            <w:shd w:val="clear" w:color="auto" w:fill="D7EAF7"/>
            <w:vAlign w:val="center"/>
          </w:tcPr>
          <w:p w14:paraId="64FEC64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MOH - Vanuatu </w:t>
            </w:r>
          </w:p>
        </w:tc>
        <w:tc>
          <w:tcPr>
            <w:tcW w:w="714" w:type="pct"/>
            <w:shd w:val="clear" w:color="auto" w:fill="D7EAF7"/>
            <w:vAlign w:val="center"/>
          </w:tcPr>
          <w:p w14:paraId="1D08DCE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780F0DE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Vanuatu </w:t>
            </w:r>
          </w:p>
        </w:tc>
        <w:tc>
          <w:tcPr>
            <w:tcW w:w="714" w:type="pct"/>
            <w:shd w:val="clear" w:color="auto" w:fill="D7EAF7"/>
            <w:vAlign w:val="center"/>
          </w:tcPr>
          <w:p w14:paraId="7494AF5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1.7 </w:t>
            </w:r>
          </w:p>
        </w:tc>
        <w:tc>
          <w:tcPr>
            <w:tcW w:w="714" w:type="pct"/>
            <w:shd w:val="clear" w:color="auto" w:fill="D7EAF7"/>
            <w:vAlign w:val="center"/>
          </w:tcPr>
          <w:p w14:paraId="0718137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41B0B61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74A59F04" w14:textId="77777777" w:rsidTr="00DE7C39">
        <w:trPr>
          <w:trHeight w:val="177"/>
          <w:jc w:val="center"/>
        </w:trPr>
        <w:tc>
          <w:tcPr>
            <w:tcW w:w="714" w:type="pct"/>
            <w:shd w:val="clear" w:color="auto" w:fill="D7EAF7"/>
            <w:vAlign w:val="center"/>
          </w:tcPr>
          <w:p w14:paraId="3538AEB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Health and Nurse Educator </w:t>
            </w:r>
          </w:p>
        </w:tc>
        <w:tc>
          <w:tcPr>
            <w:tcW w:w="714" w:type="pct"/>
            <w:shd w:val="clear" w:color="auto" w:fill="D7EAF7"/>
            <w:vAlign w:val="center"/>
          </w:tcPr>
          <w:p w14:paraId="5A93856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MOH - Vanuatu </w:t>
            </w:r>
          </w:p>
        </w:tc>
        <w:tc>
          <w:tcPr>
            <w:tcW w:w="714" w:type="pct"/>
            <w:shd w:val="clear" w:color="auto" w:fill="D7EAF7"/>
            <w:vAlign w:val="center"/>
          </w:tcPr>
          <w:p w14:paraId="6870F7C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50DFC00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Vanuatu </w:t>
            </w:r>
          </w:p>
        </w:tc>
        <w:tc>
          <w:tcPr>
            <w:tcW w:w="714" w:type="pct"/>
            <w:shd w:val="clear" w:color="auto" w:fill="D7EAF7"/>
            <w:vAlign w:val="center"/>
          </w:tcPr>
          <w:p w14:paraId="32D6A1B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1.9 </w:t>
            </w:r>
          </w:p>
        </w:tc>
        <w:tc>
          <w:tcPr>
            <w:tcW w:w="714" w:type="pct"/>
            <w:shd w:val="clear" w:color="auto" w:fill="D7EAF7"/>
            <w:vAlign w:val="center"/>
          </w:tcPr>
          <w:p w14:paraId="6F07974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1143E49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36B6E8B1" w14:textId="77777777" w:rsidTr="00DE7C39">
        <w:trPr>
          <w:trHeight w:val="177"/>
          <w:jc w:val="center"/>
        </w:trPr>
        <w:tc>
          <w:tcPr>
            <w:tcW w:w="714" w:type="pct"/>
            <w:shd w:val="clear" w:color="auto" w:fill="D7EAF7"/>
            <w:vAlign w:val="center"/>
          </w:tcPr>
          <w:p w14:paraId="10D249B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Logistics &amp; Procurement Support Officer </w:t>
            </w:r>
          </w:p>
        </w:tc>
        <w:tc>
          <w:tcPr>
            <w:tcW w:w="714" w:type="pct"/>
            <w:shd w:val="clear" w:color="auto" w:fill="D7EAF7"/>
            <w:vAlign w:val="center"/>
          </w:tcPr>
          <w:p w14:paraId="6E622B9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MOH - Vanuatu </w:t>
            </w:r>
          </w:p>
        </w:tc>
        <w:tc>
          <w:tcPr>
            <w:tcW w:w="714" w:type="pct"/>
            <w:shd w:val="clear" w:color="auto" w:fill="D7EAF7"/>
            <w:vAlign w:val="center"/>
          </w:tcPr>
          <w:p w14:paraId="472E6E2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5B45DB8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Vanuatu </w:t>
            </w:r>
          </w:p>
        </w:tc>
        <w:tc>
          <w:tcPr>
            <w:tcW w:w="714" w:type="pct"/>
            <w:shd w:val="clear" w:color="auto" w:fill="D7EAF7"/>
            <w:vAlign w:val="center"/>
          </w:tcPr>
          <w:p w14:paraId="220313A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11.6 </w:t>
            </w:r>
          </w:p>
        </w:tc>
        <w:tc>
          <w:tcPr>
            <w:tcW w:w="714" w:type="pct"/>
            <w:shd w:val="clear" w:color="auto" w:fill="D7EAF7"/>
            <w:vAlign w:val="center"/>
          </w:tcPr>
          <w:p w14:paraId="6B157FB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32D1D3C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0288450F" w14:textId="77777777" w:rsidTr="00DE7C39">
        <w:trPr>
          <w:trHeight w:val="177"/>
          <w:jc w:val="center"/>
        </w:trPr>
        <w:tc>
          <w:tcPr>
            <w:tcW w:w="714" w:type="pct"/>
            <w:shd w:val="clear" w:color="auto" w:fill="D7EAF7"/>
            <w:vAlign w:val="center"/>
          </w:tcPr>
          <w:p w14:paraId="22098EE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COVID-19 Emergency Response Officer </w:t>
            </w:r>
          </w:p>
        </w:tc>
        <w:tc>
          <w:tcPr>
            <w:tcW w:w="714" w:type="pct"/>
            <w:shd w:val="clear" w:color="auto" w:fill="D7EAF7"/>
            <w:vAlign w:val="center"/>
          </w:tcPr>
          <w:p w14:paraId="63BB8A5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MOH - Vanuatu </w:t>
            </w:r>
          </w:p>
        </w:tc>
        <w:tc>
          <w:tcPr>
            <w:tcW w:w="714" w:type="pct"/>
            <w:shd w:val="clear" w:color="auto" w:fill="D7EAF7"/>
            <w:vAlign w:val="center"/>
          </w:tcPr>
          <w:p w14:paraId="2CB6BFF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79F00FF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Vanuatu </w:t>
            </w:r>
          </w:p>
        </w:tc>
        <w:tc>
          <w:tcPr>
            <w:tcW w:w="714" w:type="pct"/>
            <w:shd w:val="clear" w:color="auto" w:fill="D7EAF7"/>
            <w:vAlign w:val="center"/>
          </w:tcPr>
          <w:p w14:paraId="09A18CB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12.0 </w:t>
            </w:r>
          </w:p>
        </w:tc>
        <w:tc>
          <w:tcPr>
            <w:tcW w:w="714" w:type="pct"/>
            <w:shd w:val="clear" w:color="auto" w:fill="D7EAF7"/>
            <w:vAlign w:val="center"/>
          </w:tcPr>
          <w:p w14:paraId="15A0FB0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5BCA7F7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68BB0AD4" w14:textId="77777777" w:rsidTr="00DE7C39">
        <w:trPr>
          <w:trHeight w:val="177"/>
          <w:jc w:val="center"/>
        </w:trPr>
        <w:tc>
          <w:tcPr>
            <w:tcW w:w="714" w:type="pct"/>
            <w:shd w:val="clear" w:color="auto" w:fill="D7EAF7"/>
            <w:vAlign w:val="center"/>
          </w:tcPr>
          <w:p w14:paraId="40CE019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Disaster Risk Management Specialist </w:t>
            </w:r>
          </w:p>
        </w:tc>
        <w:tc>
          <w:tcPr>
            <w:tcW w:w="714" w:type="pct"/>
            <w:shd w:val="clear" w:color="auto" w:fill="D7EAF7"/>
            <w:vAlign w:val="center"/>
          </w:tcPr>
          <w:p w14:paraId="3A2050C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NDMO Vanuatu </w:t>
            </w:r>
          </w:p>
        </w:tc>
        <w:tc>
          <w:tcPr>
            <w:tcW w:w="714" w:type="pct"/>
            <w:shd w:val="clear" w:color="auto" w:fill="D7EAF7"/>
            <w:vAlign w:val="center"/>
          </w:tcPr>
          <w:p w14:paraId="04C7DF5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02D0393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Vanuatu </w:t>
            </w:r>
          </w:p>
        </w:tc>
        <w:tc>
          <w:tcPr>
            <w:tcW w:w="714" w:type="pct"/>
            <w:shd w:val="clear" w:color="auto" w:fill="D7EAF7"/>
            <w:vAlign w:val="center"/>
          </w:tcPr>
          <w:p w14:paraId="0930C62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7.4 </w:t>
            </w:r>
          </w:p>
        </w:tc>
        <w:tc>
          <w:tcPr>
            <w:tcW w:w="714" w:type="pct"/>
            <w:shd w:val="clear" w:color="auto" w:fill="D7EAF7"/>
            <w:vAlign w:val="center"/>
          </w:tcPr>
          <w:p w14:paraId="2F2FB79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54A212E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02CD863B" w14:textId="77777777" w:rsidTr="00DE7C39">
        <w:trPr>
          <w:trHeight w:val="177"/>
          <w:jc w:val="center"/>
        </w:trPr>
        <w:tc>
          <w:tcPr>
            <w:tcW w:w="714" w:type="pct"/>
            <w:shd w:val="clear" w:color="auto" w:fill="D7EAF7"/>
            <w:vAlign w:val="center"/>
          </w:tcPr>
          <w:p w14:paraId="6A9B5B4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Disaster Management Support Services Advisor </w:t>
            </w:r>
          </w:p>
        </w:tc>
        <w:tc>
          <w:tcPr>
            <w:tcW w:w="714" w:type="pct"/>
            <w:shd w:val="clear" w:color="auto" w:fill="D7EAF7"/>
            <w:vAlign w:val="center"/>
          </w:tcPr>
          <w:p w14:paraId="650A959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NDMO Vanuatu </w:t>
            </w:r>
          </w:p>
        </w:tc>
        <w:tc>
          <w:tcPr>
            <w:tcW w:w="714" w:type="pct"/>
            <w:shd w:val="clear" w:color="auto" w:fill="D7EAF7"/>
            <w:vAlign w:val="center"/>
          </w:tcPr>
          <w:p w14:paraId="62192B3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7A9C2F7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Vanuatu </w:t>
            </w:r>
          </w:p>
        </w:tc>
        <w:tc>
          <w:tcPr>
            <w:tcW w:w="714" w:type="pct"/>
            <w:shd w:val="clear" w:color="auto" w:fill="D7EAF7"/>
            <w:vAlign w:val="center"/>
          </w:tcPr>
          <w:p w14:paraId="54D557B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8.9 </w:t>
            </w:r>
          </w:p>
        </w:tc>
        <w:tc>
          <w:tcPr>
            <w:tcW w:w="714" w:type="pct"/>
            <w:shd w:val="clear" w:color="auto" w:fill="D7EAF7"/>
            <w:vAlign w:val="center"/>
          </w:tcPr>
          <w:p w14:paraId="179415B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2712442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72AD94C4" w14:textId="77777777" w:rsidTr="00DE7C39">
        <w:trPr>
          <w:trHeight w:val="177"/>
          <w:jc w:val="center"/>
        </w:trPr>
        <w:tc>
          <w:tcPr>
            <w:tcW w:w="714" w:type="pct"/>
            <w:shd w:val="clear" w:color="auto" w:fill="D7EAF7"/>
            <w:vAlign w:val="center"/>
          </w:tcPr>
          <w:p w14:paraId="21A334C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Response and Recovery Advisor </w:t>
            </w:r>
          </w:p>
        </w:tc>
        <w:tc>
          <w:tcPr>
            <w:tcW w:w="714" w:type="pct"/>
            <w:shd w:val="clear" w:color="auto" w:fill="D7EAF7"/>
            <w:vAlign w:val="center"/>
          </w:tcPr>
          <w:p w14:paraId="0D2CFB6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NDMO Vanuatu </w:t>
            </w:r>
          </w:p>
        </w:tc>
        <w:tc>
          <w:tcPr>
            <w:tcW w:w="714" w:type="pct"/>
            <w:shd w:val="clear" w:color="auto" w:fill="D7EAF7"/>
            <w:vAlign w:val="center"/>
          </w:tcPr>
          <w:p w14:paraId="11B697D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Pacific </w:t>
            </w:r>
          </w:p>
        </w:tc>
        <w:tc>
          <w:tcPr>
            <w:tcW w:w="714" w:type="pct"/>
            <w:shd w:val="clear" w:color="auto" w:fill="D7EAF7"/>
            <w:vAlign w:val="center"/>
          </w:tcPr>
          <w:p w14:paraId="24EB9D4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Vanuatu </w:t>
            </w:r>
          </w:p>
        </w:tc>
        <w:tc>
          <w:tcPr>
            <w:tcW w:w="714" w:type="pct"/>
            <w:shd w:val="clear" w:color="auto" w:fill="D7EAF7"/>
            <w:vAlign w:val="center"/>
          </w:tcPr>
          <w:p w14:paraId="7DFE3B0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12.0 </w:t>
            </w:r>
          </w:p>
        </w:tc>
        <w:tc>
          <w:tcPr>
            <w:tcW w:w="714" w:type="pct"/>
            <w:shd w:val="clear" w:color="auto" w:fill="D7EAF7"/>
            <w:vAlign w:val="center"/>
          </w:tcPr>
          <w:p w14:paraId="1D2C8F1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517AE4E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1D426BDB" w14:textId="77777777" w:rsidTr="00DE7C39">
        <w:trPr>
          <w:trHeight w:val="177"/>
          <w:jc w:val="center"/>
        </w:trPr>
        <w:tc>
          <w:tcPr>
            <w:tcW w:w="714" w:type="pct"/>
            <w:shd w:val="clear" w:color="auto" w:fill="D7EAF7"/>
            <w:vAlign w:val="center"/>
          </w:tcPr>
          <w:p w14:paraId="08310B4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Humanitarian Advisor </w:t>
            </w:r>
          </w:p>
        </w:tc>
        <w:tc>
          <w:tcPr>
            <w:tcW w:w="714" w:type="pct"/>
            <w:shd w:val="clear" w:color="auto" w:fill="D7EAF7"/>
            <w:vAlign w:val="center"/>
          </w:tcPr>
          <w:p w14:paraId="5C8A882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 Women </w:t>
            </w:r>
          </w:p>
        </w:tc>
        <w:tc>
          <w:tcPr>
            <w:tcW w:w="714" w:type="pct"/>
            <w:shd w:val="clear" w:color="auto" w:fill="D7EAF7"/>
            <w:vAlign w:val="center"/>
          </w:tcPr>
          <w:p w14:paraId="4996D09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39CDB53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Afghanistan </w:t>
            </w:r>
          </w:p>
        </w:tc>
        <w:tc>
          <w:tcPr>
            <w:tcW w:w="714" w:type="pct"/>
            <w:shd w:val="clear" w:color="auto" w:fill="D7EAF7"/>
            <w:vAlign w:val="center"/>
          </w:tcPr>
          <w:p w14:paraId="23AE79F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1.0 </w:t>
            </w:r>
          </w:p>
        </w:tc>
        <w:tc>
          <w:tcPr>
            <w:tcW w:w="714" w:type="pct"/>
            <w:shd w:val="clear" w:color="auto" w:fill="D7EAF7"/>
            <w:vAlign w:val="center"/>
          </w:tcPr>
          <w:p w14:paraId="778ACBC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22B88E9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68D9A125" w14:textId="77777777" w:rsidTr="00DE7C39">
        <w:trPr>
          <w:trHeight w:val="177"/>
          <w:jc w:val="center"/>
        </w:trPr>
        <w:tc>
          <w:tcPr>
            <w:tcW w:w="714" w:type="pct"/>
            <w:shd w:val="clear" w:color="auto" w:fill="D7EAF7"/>
            <w:vAlign w:val="center"/>
          </w:tcPr>
          <w:p w14:paraId="18306AD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Gender Programme Specialist in Emergency </w:t>
            </w:r>
          </w:p>
        </w:tc>
        <w:tc>
          <w:tcPr>
            <w:tcW w:w="714" w:type="pct"/>
            <w:shd w:val="clear" w:color="auto" w:fill="D7EAF7"/>
            <w:vAlign w:val="center"/>
          </w:tcPr>
          <w:p w14:paraId="1480132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UNICEF </w:t>
            </w:r>
          </w:p>
        </w:tc>
        <w:tc>
          <w:tcPr>
            <w:tcW w:w="714" w:type="pct"/>
            <w:shd w:val="clear" w:color="auto" w:fill="D7EAF7"/>
            <w:vAlign w:val="center"/>
          </w:tcPr>
          <w:p w14:paraId="106C60F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28D1BA3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Afghanistan </w:t>
            </w:r>
          </w:p>
        </w:tc>
        <w:tc>
          <w:tcPr>
            <w:tcW w:w="714" w:type="pct"/>
            <w:shd w:val="clear" w:color="auto" w:fill="D7EAF7"/>
            <w:vAlign w:val="center"/>
          </w:tcPr>
          <w:p w14:paraId="10E227A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6.9 </w:t>
            </w:r>
          </w:p>
        </w:tc>
        <w:tc>
          <w:tcPr>
            <w:tcW w:w="714" w:type="pct"/>
            <w:shd w:val="clear" w:color="auto" w:fill="D7EAF7"/>
            <w:vAlign w:val="center"/>
          </w:tcPr>
          <w:p w14:paraId="4F16F5D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3EE16B2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1FEB55C2" w14:textId="77777777" w:rsidTr="00DE7C39">
        <w:trPr>
          <w:trHeight w:val="177"/>
          <w:jc w:val="center"/>
        </w:trPr>
        <w:tc>
          <w:tcPr>
            <w:tcW w:w="714" w:type="pct"/>
            <w:shd w:val="clear" w:color="auto" w:fill="D7EAF7"/>
            <w:vAlign w:val="center"/>
          </w:tcPr>
          <w:p w14:paraId="0007F5B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Prevention of Violent Extremism Advisor </w:t>
            </w:r>
          </w:p>
        </w:tc>
        <w:tc>
          <w:tcPr>
            <w:tcW w:w="714" w:type="pct"/>
            <w:shd w:val="clear" w:color="auto" w:fill="D7EAF7"/>
            <w:vAlign w:val="center"/>
          </w:tcPr>
          <w:p w14:paraId="4C69345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IOM </w:t>
            </w:r>
          </w:p>
        </w:tc>
        <w:tc>
          <w:tcPr>
            <w:tcW w:w="714" w:type="pct"/>
            <w:shd w:val="clear" w:color="auto" w:fill="D7EAF7"/>
            <w:vAlign w:val="center"/>
          </w:tcPr>
          <w:p w14:paraId="7B09811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36AA192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Iraq </w:t>
            </w:r>
          </w:p>
        </w:tc>
        <w:tc>
          <w:tcPr>
            <w:tcW w:w="714" w:type="pct"/>
            <w:shd w:val="clear" w:color="auto" w:fill="D7EAF7"/>
            <w:vAlign w:val="center"/>
          </w:tcPr>
          <w:p w14:paraId="3694109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6.0 </w:t>
            </w:r>
          </w:p>
        </w:tc>
        <w:tc>
          <w:tcPr>
            <w:tcW w:w="714" w:type="pct"/>
            <w:shd w:val="clear" w:color="auto" w:fill="D7EAF7"/>
            <w:vAlign w:val="center"/>
          </w:tcPr>
          <w:p w14:paraId="694D2A6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5060781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037B0A34" w14:textId="77777777" w:rsidTr="00DE7C39">
        <w:trPr>
          <w:trHeight w:val="177"/>
          <w:jc w:val="center"/>
        </w:trPr>
        <w:tc>
          <w:tcPr>
            <w:tcW w:w="714" w:type="pct"/>
            <w:shd w:val="clear" w:color="auto" w:fill="D7EAF7"/>
            <w:vAlign w:val="center"/>
          </w:tcPr>
          <w:p w14:paraId="2245B9B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Election Affairs Officer (ICT Hardware Adviser) </w:t>
            </w:r>
          </w:p>
        </w:tc>
        <w:tc>
          <w:tcPr>
            <w:tcW w:w="714" w:type="pct"/>
            <w:shd w:val="clear" w:color="auto" w:fill="D7EAF7"/>
            <w:vAlign w:val="center"/>
          </w:tcPr>
          <w:p w14:paraId="67F14FF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UNDP </w:t>
            </w:r>
          </w:p>
        </w:tc>
        <w:tc>
          <w:tcPr>
            <w:tcW w:w="714" w:type="pct"/>
            <w:shd w:val="clear" w:color="auto" w:fill="D7EAF7"/>
            <w:vAlign w:val="center"/>
          </w:tcPr>
          <w:p w14:paraId="2F962F1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2F9A710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Iraq </w:t>
            </w:r>
          </w:p>
        </w:tc>
        <w:tc>
          <w:tcPr>
            <w:tcW w:w="714" w:type="pct"/>
            <w:shd w:val="clear" w:color="auto" w:fill="D7EAF7"/>
            <w:vAlign w:val="center"/>
          </w:tcPr>
          <w:p w14:paraId="52F01A2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6.0 </w:t>
            </w:r>
          </w:p>
        </w:tc>
        <w:tc>
          <w:tcPr>
            <w:tcW w:w="714" w:type="pct"/>
            <w:shd w:val="clear" w:color="auto" w:fill="D7EAF7"/>
            <w:vAlign w:val="center"/>
          </w:tcPr>
          <w:p w14:paraId="60280B8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7B4E3CA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329C8DAB" w14:textId="77777777" w:rsidTr="00DE7C39">
        <w:trPr>
          <w:trHeight w:val="177"/>
          <w:jc w:val="center"/>
        </w:trPr>
        <w:tc>
          <w:tcPr>
            <w:tcW w:w="714" w:type="pct"/>
            <w:shd w:val="clear" w:color="auto" w:fill="D7EAF7"/>
            <w:vAlign w:val="center"/>
          </w:tcPr>
          <w:p w14:paraId="22430D7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Aid Effectiveness &amp; Coordination Specialist </w:t>
            </w:r>
          </w:p>
        </w:tc>
        <w:tc>
          <w:tcPr>
            <w:tcW w:w="714" w:type="pct"/>
            <w:shd w:val="clear" w:color="auto" w:fill="D7EAF7"/>
            <w:vAlign w:val="center"/>
          </w:tcPr>
          <w:p w14:paraId="0169286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UNDP </w:t>
            </w:r>
          </w:p>
        </w:tc>
        <w:tc>
          <w:tcPr>
            <w:tcW w:w="714" w:type="pct"/>
            <w:shd w:val="clear" w:color="auto" w:fill="D7EAF7"/>
            <w:vAlign w:val="center"/>
          </w:tcPr>
          <w:p w14:paraId="3A40203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49215A5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Iraq </w:t>
            </w:r>
          </w:p>
        </w:tc>
        <w:tc>
          <w:tcPr>
            <w:tcW w:w="714" w:type="pct"/>
            <w:shd w:val="clear" w:color="auto" w:fill="D7EAF7"/>
            <w:vAlign w:val="center"/>
          </w:tcPr>
          <w:p w14:paraId="1F9397E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7.5 </w:t>
            </w:r>
          </w:p>
        </w:tc>
        <w:tc>
          <w:tcPr>
            <w:tcW w:w="714" w:type="pct"/>
            <w:shd w:val="clear" w:color="auto" w:fill="D7EAF7"/>
            <w:vAlign w:val="center"/>
          </w:tcPr>
          <w:p w14:paraId="7C37E3D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072BB3C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491D49E4" w14:textId="77777777" w:rsidTr="00DE7C39">
        <w:trPr>
          <w:trHeight w:val="177"/>
          <w:jc w:val="center"/>
        </w:trPr>
        <w:tc>
          <w:tcPr>
            <w:tcW w:w="714" w:type="pct"/>
            <w:shd w:val="clear" w:color="auto" w:fill="D7EAF7"/>
            <w:vAlign w:val="center"/>
          </w:tcPr>
          <w:p w14:paraId="3AF3B1B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Behaviour Change Communications Specialist (Gender) </w:t>
            </w:r>
          </w:p>
        </w:tc>
        <w:tc>
          <w:tcPr>
            <w:tcW w:w="714" w:type="pct"/>
            <w:shd w:val="clear" w:color="auto" w:fill="D7EAF7"/>
            <w:vAlign w:val="center"/>
          </w:tcPr>
          <w:p w14:paraId="31F47B3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UNFPA </w:t>
            </w:r>
          </w:p>
        </w:tc>
        <w:tc>
          <w:tcPr>
            <w:tcW w:w="714" w:type="pct"/>
            <w:shd w:val="clear" w:color="auto" w:fill="D7EAF7"/>
            <w:vAlign w:val="center"/>
          </w:tcPr>
          <w:p w14:paraId="0B28A5E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317096F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Iraq </w:t>
            </w:r>
          </w:p>
        </w:tc>
        <w:tc>
          <w:tcPr>
            <w:tcW w:w="714" w:type="pct"/>
            <w:shd w:val="clear" w:color="auto" w:fill="D7EAF7"/>
            <w:vAlign w:val="center"/>
          </w:tcPr>
          <w:p w14:paraId="475C164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11.0 </w:t>
            </w:r>
          </w:p>
        </w:tc>
        <w:tc>
          <w:tcPr>
            <w:tcW w:w="714" w:type="pct"/>
            <w:shd w:val="clear" w:color="auto" w:fill="D7EAF7"/>
            <w:vAlign w:val="center"/>
          </w:tcPr>
          <w:p w14:paraId="32CED95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44749FA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2FD4B2FB" w14:textId="77777777" w:rsidTr="00DE7C39">
        <w:trPr>
          <w:trHeight w:val="177"/>
          <w:jc w:val="center"/>
        </w:trPr>
        <w:tc>
          <w:tcPr>
            <w:tcW w:w="714" w:type="pct"/>
            <w:shd w:val="clear" w:color="auto" w:fill="D7EAF7"/>
            <w:vAlign w:val="center"/>
          </w:tcPr>
          <w:p w14:paraId="03A89E9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Climate Change Risk Programming Specialist </w:t>
            </w:r>
          </w:p>
        </w:tc>
        <w:tc>
          <w:tcPr>
            <w:tcW w:w="714" w:type="pct"/>
            <w:shd w:val="clear" w:color="auto" w:fill="D7EAF7"/>
            <w:vAlign w:val="center"/>
          </w:tcPr>
          <w:p w14:paraId="76D832B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UNICEF </w:t>
            </w:r>
          </w:p>
        </w:tc>
        <w:tc>
          <w:tcPr>
            <w:tcW w:w="714" w:type="pct"/>
            <w:shd w:val="clear" w:color="auto" w:fill="D7EAF7"/>
            <w:vAlign w:val="center"/>
          </w:tcPr>
          <w:p w14:paraId="5F1E4AA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2821EC8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Iraq </w:t>
            </w:r>
          </w:p>
        </w:tc>
        <w:tc>
          <w:tcPr>
            <w:tcW w:w="714" w:type="pct"/>
            <w:shd w:val="clear" w:color="auto" w:fill="D7EAF7"/>
            <w:vAlign w:val="center"/>
          </w:tcPr>
          <w:p w14:paraId="387B384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3.8 </w:t>
            </w:r>
          </w:p>
        </w:tc>
        <w:tc>
          <w:tcPr>
            <w:tcW w:w="714" w:type="pct"/>
            <w:shd w:val="clear" w:color="auto" w:fill="D7EAF7"/>
            <w:vAlign w:val="center"/>
          </w:tcPr>
          <w:p w14:paraId="6A29E73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6497D50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76F15EBC" w14:textId="77777777" w:rsidTr="00DE7C39">
        <w:trPr>
          <w:trHeight w:val="177"/>
          <w:jc w:val="center"/>
        </w:trPr>
        <w:tc>
          <w:tcPr>
            <w:tcW w:w="714" w:type="pct"/>
            <w:shd w:val="clear" w:color="auto" w:fill="D7EAF7"/>
            <w:vAlign w:val="center"/>
          </w:tcPr>
          <w:p w14:paraId="0DE3129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Humanitarian Affairs Officer </w:t>
            </w:r>
          </w:p>
        </w:tc>
        <w:tc>
          <w:tcPr>
            <w:tcW w:w="714" w:type="pct"/>
            <w:shd w:val="clear" w:color="auto" w:fill="D7EAF7"/>
            <w:vAlign w:val="center"/>
          </w:tcPr>
          <w:p w14:paraId="5B4BEDC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OCHA </w:t>
            </w:r>
          </w:p>
        </w:tc>
        <w:tc>
          <w:tcPr>
            <w:tcW w:w="714" w:type="pct"/>
            <w:shd w:val="clear" w:color="auto" w:fill="D7EAF7"/>
            <w:vAlign w:val="center"/>
          </w:tcPr>
          <w:p w14:paraId="0AEF13B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10D3199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Jordan </w:t>
            </w:r>
          </w:p>
        </w:tc>
        <w:tc>
          <w:tcPr>
            <w:tcW w:w="714" w:type="pct"/>
            <w:shd w:val="clear" w:color="auto" w:fill="D7EAF7"/>
            <w:vAlign w:val="center"/>
          </w:tcPr>
          <w:p w14:paraId="0D89506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1.7 </w:t>
            </w:r>
          </w:p>
        </w:tc>
        <w:tc>
          <w:tcPr>
            <w:tcW w:w="714" w:type="pct"/>
            <w:shd w:val="clear" w:color="auto" w:fill="D7EAF7"/>
            <w:vAlign w:val="center"/>
          </w:tcPr>
          <w:p w14:paraId="67DD7E9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374F440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58ECD57F" w14:textId="77777777" w:rsidTr="00DE7C39">
        <w:trPr>
          <w:trHeight w:val="177"/>
          <w:jc w:val="center"/>
        </w:trPr>
        <w:tc>
          <w:tcPr>
            <w:tcW w:w="714" w:type="pct"/>
            <w:shd w:val="clear" w:color="auto" w:fill="D7EAF7"/>
            <w:vAlign w:val="center"/>
          </w:tcPr>
          <w:p w14:paraId="24CC5A3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MEAL Specialist </w:t>
            </w:r>
          </w:p>
        </w:tc>
        <w:tc>
          <w:tcPr>
            <w:tcW w:w="714" w:type="pct"/>
            <w:shd w:val="clear" w:color="auto" w:fill="D7EAF7"/>
            <w:vAlign w:val="center"/>
          </w:tcPr>
          <w:p w14:paraId="4EADDD0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 Women </w:t>
            </w:r>
          </w:p>
        </w:tc>
        <w:tc>
          <w:tcPr>
            <w:tcW w:w="714" w:type="pct"/>
            <w:shd w:val="clear" w:color="auto" w:fill="D7EAF7"/>
            <w:vAlign w:val="center"/>
          </w:tcPr>
          <w:p w14:paraId="7F042DD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5E5FF0C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Jordan </w:t>
            </w:r>
          </w:p>
        </w:tc>
        <w:tc>
          <w:tcPr>
            <w:tcW w:w="714" w:type="pct"/>
            <w:shd w:val="clear" w:color="auto" w:fill="D7EAF7"/>
            <w:vAlign w:val="center"/>
          </w:tcPr>
          <w:p w14:paraId="21A470B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4.5 </w:t>
            </w:r>
          </w:p>
        </w:tc>
        <w:tc>
          <w:tcPr>
            <w:tcW w:w="714" w:type="pct"/>
            <w:shd w:val="clear" w:color="auto" w:fill="D7EAF7"/>
            <w:vAlign w:val="center"/>
          </w:tcPr>
          <w:p w14:paraId="3C83CF7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27BB565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1FF04E58" w14:textId="77777777" w:rsidTr="00DE7C39">
        <w:trPr>
          <w:trHeight w:val="177"/>
          <w:jc w:val="center"/>
        </w:trPr>
        <w:tc>
          <w:tcPr>
            <w:tcW w:w="714" w:type="pct"/>
            <w:shd w:val="clear" w:color="auto" w:fill="D7EAF7"/>
            <w:vAlign w:val="center"/>
          </w:tcPr>
          <w:p w14:paraId="1FA6039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Coordinator and Support Officer (Shelter &amp; NFI) </w:t>
            </w:r>
          </w:p>
        </w:tc>
        <w:tc>
          <w:tcPr>
            <w:tcW w:w="714" w:type="pct"/>
            <w:shd w:val="clear" w:color="auto" w:fill="D7EAF7"/>
            <w:vAlign w:val="center"/>
          </w:tcPr>
          <w:p w14:paraId="3EE4A6E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UNHCR </w:t>
            </w:r>
          </w:p>
        </w:tc>
        <w:tc>
          <w:tcPr>
            <w:tcW w:w="714" w:type="pct"/>
            <w:shd w:val="clear" w:color="auto" w:fill="D7EAF7"/>
            <w:vAlign w:val="center"/>
          </w:tcPr>
          <w:p w14:paraId="64E3A6B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0C806AB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Jordan </w:t>
            </w:r>
          </w:p>
        </w:tc>
        <w:tc>
          <w:tcPr>
            <w:tcW w:w="714" w:type="pct"/>
            <w:shd w:val="clear" w:color="auto" w:fill="D7EAF7"/>
            <w:vAlign w:val="center"/>
          </w:tcPr>
          <w:p w14:paraId="3589CD7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4.7 </w:t>
            </w:r>
          </w:p>
        </w:tc>
        <w:tc>
          <w:tcPr>
            <w:tcW w:w="714" w:type="pct"/>
            <w:shd w:val="clear" w:color="auto" w:fill="D7EAF7"/>
            <w:vAlign w:val="center"/>
          </w:tcPr>
          <w:p w14:paraId="029BF47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33FD855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5402A261" w14:textId="77777777" w:rsidTr="00DE7C39">
        <w:trPr>
          <w:trHeight w:val="177"/>
          <w:jc w:val="center"/>
        </w:trPr>
        <w:tc>
          <w:tcPr>
            <w:tcW w:w="714" w:type="pct"/>
            <w:shd w:val="clear" w:color="auto" w:fill="D7EAF7"/>
            <w:vAlign w:val="center"/>
          </w:tcPr>
          <w:p w14:paraId="60FA4F3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Reading Specialist </w:t>
            </w:r>
          </w:p>
        </w:tc>
        <w:tc>
          <w:tcPr>
            <w:tcW w:w="714" w:type="pct"/>
            <w:shd w:val="clear" w:color="auto" w:fill="D7EAF7"/>
            <w:vAlign w:val="center"/>
          </w:tcPr>
          <w:p w14:paraId="7DBF167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UNICEF </w:t>
            </w:r>
          </w:p>
        </w:tc>
        <w:tc>
          <w:tcPr>
            <w:tcW w:w="714" w:type="pct"/>
            <w:shd w:val="clear" w:color="auto" w:fill="D7EAF7"/>
            <w:vAlign w:val="center"/>
          </w:tcPr>
          <w:p w14:paraId="26CD2F9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28A695D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Jordan </w:t>
            </w:r>
          </w:p>
        </w:tc>
        <w:tc>
          <w:tcPr>
            <w:tcW w:w="714" w:type="pct"/>
            <w:shd w:val="clear" w:color="auto" w:fill="D7EAF7"/>
            <w:vAlign w:val="center"/>
          </w:tcPr>
          <w:p w14:paraId="19CEE32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2.7 </w:t>
            </w:r>
          </w:p>
        </w:tc>
        <w:tc>
          <w:tcPr>
            <w:tcW w:w="714" w:type="pct"/>
            <w:shd w:val="clear" w:color="auto" w:fill="D7EAF7"/>
            <w:vAlign w:val="center"/>
          </w:tcPr>
          <w:p w14:paraId="30ECE95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0BBFB15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2A887B70" w14:textId="77777777" w:rsidTr="00DE7C39">
        <w:trPr>
          <w:trHeight w:val="177"/>
          <w:jc w:val="center"/>
        </w:trPr>
        <w:tc>
          <w:tcPr>
            <w:tcW w:w="714" w:type="pct"/>
            <w:shd w:val="clear" w:color="auto" w:fill="D7EAF7"/>
            <w:vAlign w:val="center"/>
          </w:tcPr>
          <w:p w14:paraId="041C4C4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Disability Officer </w:t>
            </w:r>
          </w:p>
        </w:tc>
        <w:tc>
          <w:tcPr>
            <w:tcW w:w="714" w:type="pct"/>
            <w:shd w:val="clear" w:color="auto" w:fill="D7EAF7"/>
            <w:vAlign w:val="center"/>
          </w:tcPr>
          <w:p w14:paraId="4CA77FA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UNRWA </w:t>
            </w:r>
          </w:p>
        </w:tc>
        <w:tc>
          <w:tcPr>
            <w:tcW w:w="714" w:type="pct"/>
            <w:shd w:val="clear" w:color="auto" w:fill="D7EAF7"/>
            <w:vAlign w:val="center"/>
          </w:tcPr>
          <w:p w14:paraId="50DA3D6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5F71A62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Jordan </w:t>
            </w:r>
          </w:p>
        </w:tc>
        <w:tc>
          <w:tcPr>
            <w:tcW w:w="714" w:type="pct"/>
            <w:shd w:val="clear" w:color="auto" w:fill="D7EAF7"/>
            <w:vAlign w:val="center"/>
          </w:tcPr>
          <w:p w14:paraId="25FFFFE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3.0 </w:t>
            </w:r>
          </w:p>
        </w:tc>
        <w:tc>
          <w:tcPr>
            <w:tcW w:w="714" w:type="pct"/>
            <w:shd w:val="clear" w:color="auto" w:fill="D7EAF7"/>
            <w:vAlign w:val="center"/>
          </w:tcPr>
          <w:p w14:paraId="690A3E8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490D9E8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5F96E249" w14:textId="77777777" w:rsidTr="00DE7C39">
        <w:trPr>
          <w:trHeight w:val="177"/>
          <w:jc w:val="center"/>
        </w:trPr>
        <w:tc>
          <w:tcPr>
            <w:tcW w:w="714" w:type="pct"/>
            <w:shd w:val="clear" w:color="auto" w:fill="D7EAF7"/>
            <w:vAlign w:val="center"/>
          </w:tcPr>
          <w:p w14:paraId="50F446F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Strategic Planner </w:t>
            </w:r>
          </w:p>
        </w:tc>
        <w:tc>
          <w:tcPr>
            <w:tcW w:w="714" w:type="pct"/>
            <w:shd w:val="clear" w:color="auto" w:fill="D7EAF7"/>
            <w:vAlign w:val="center"/>
          </w:tcPr>
          <w:p w14:paraId="46532BF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UNRWA </w:t>
            </w:r>
          </w:p>
        </w:tc>
        <w:tc>
          <w:tcPr>
            <w:tcW w:w="714" w:type="pct"/>
            <w:shd w:val="clear" w:color="auto" w:fill="D7EAF7"/>
            <w:vAlign w:val="center"/>
          </w:tcPr>
          <w:p w14:paraId="7FC9E84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7FE11EA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Jordan </w:t>
            </w:r>
          </w:p>
        </w:tc>
        <w:tc>
          <w:tcPr>
            <w:tcW w:w="714" w:type="pct"/>
            <w:shd w:val="clear" w:color="auto" w:fill="D7EAF7"/>
            <w:vAlign w:val="center"/>
          </w:tcPr>
          <w:p w14:paraId="7A618FF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5.2 </w:t>
            </w:r>
          </w:p>
        </w:tc>
        <w:tc>
          <w:tcPr>
            <w:tcW w:w="714" w:type="pct"/>
            <w:shd w:val="clear" w:color="auto" w:fill="D7EAF7"/>
            <w:vAlign w:val="center"/>
          </w:tcPr>
          <w:p w14:paraId="0BDC992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28EB227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4A945A8A" w14:textId="77777777" w:rsidTr="00DE7C39">
        <w:trPr>
          <w:trHeight w:val="177"/>
          <w:jc w:val="center"/>
        </w:trPr>
        <w:tc>
          <w:tcPr>
            <w:tcW w:w="714" w:type="pct"/>
            <w:shd w:val="clear" w:color="auto" w:fill="D7EAF7"/>
            <w:vAlign w:val="center"/>
          </w:tcPr>
          <w:p w14:paraId="3A73F24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Ethics Policy Officer </w:t>
            </w:r>
          </w:p>
        </w:tc>
        <w:tc>
          <w:tcPr>
            <w:tcW w:w="714" w:type="pct"/>
            <w:shd w:val="clear" w:color="auto" w:fill="D7EAF7"/>
            <w:vAlign w:val="center"/>
          </w:tcPr>
          <w:p w14:paraId="0D23170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UNRWA </w:t>
            </w:r>
          </w:p>
        </w:tc>
        <w:tc>
          <w:tcPr>
            <w:tcW w:w="714" w:type="pct"/>
            <w:shd w:val="clear" w:color="auto" w:fill="D7EAF7"/>
            <w:vAlign w:val="center"/>
          </w:tcPr>
          <w:p w14:paraId="1637B4C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721ED71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Jordan </w:t>
            </w:r>
          </w:p>
        </w:tc>
        <w:tc>
          <w:tcPr>
            <w:tcW w:w="714" w:type="pct"/>
            <w:shd w:val="clear" w:color="auto" w:fill="D7EAF7"/>
            <w:vAlign w:val="center"/>
          </w:tcPr>
          <w:p w14:paraId="242F3C7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7.5 </w:t>
            </w:r>
          </w:p>
        </w:tc>
        <w:tc>
          <w:tcPr>
            <w:tcW w:w="714" w:type="pct"/>
            <w:shd w:val="clear" w:color="auto" w:fill="D7EAF7"/>
            <w:vAlign w:val="center"/>
          </w:tcPr>
          <w:p w14:paraId="432E8AD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6B9191D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4BA79E31" w14:textId="77777777" w:rsidTr="00DE7C39">
        <w:trPr>
          <w:trHeight w:val="177"/>
          <w:jc w:val="center"/>
        </w:trPr>
        <w:tc>
          <w:tcPr>
            <w:tcW w:w="714" w:type="pct"/>
            <w:shd w:val="clear" w:color="auto" w:fill="D7EAF7"/>
            <w:vAlign w:val="center"/>
          </w:tcPr>
          <w:p w14:paraId="386248F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Senior Analyst (Social Cohesion) </w:t>
            </w:r>
          </w:p>
        </w:tc>
        <w:tc>
          <w:tcPr>
            <w:tcW w:w="714" w:type="pct"/>
            <w:shd w:val="clear" w:color="auto" w:fill="D7EAF7"/>
            <w:vAlign w:val="center"/>
          </w:tcPr>
          <w:p w14:paraId="2D95BD4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WFP </w:t>
            </w:r>
          </w:p>
        </w:tc>
        <w:tc>
          <w:tcPr>
            <w:tcW w:w="714" w:type="pct"/>
            <w:shd w:val="clear" w:color="auto" w:fill="D7EAF7"/>
            <w:vAlign w:val="center"/>
          </w:tcPr>
          <w:p w14:paraId="648AA08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353C8E0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Jordan </w:t>
            </w:r>
          </w:p>
        </w:tc>
        <w:tc>
          <w:tcPr>
            <w:tcW w:w="714" w:type="pct"/>
            <w:shd w:val="clear" w:color="auto" w:fill="D7EAF7"/>
            <w:vAlign w:val="center"/>
          </w:tcPr>
          <w:p w14:paraId="6F2113C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4.9 </w:t>
            </w:r>
          </w:p>
        </w:tc>
        <w:tc>
          <w:tcPr>
            <w:tcW w:w="714" w:type="pct"/>
            <w:shd w:val="clear" w:color="auto" w:fill="D7EAF7"/>
            <w:vAlign w:val="center"/>
          </w:tcPr>
          <w:p w14:paraId="6300C1C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2F18209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3E93C8B6" w14:textId="77777777" w:rsidTr="00DE7C39">
        <w:trPr>
          <w:trHeight w:val="177"/>
          <w:jc w:val="center"/>
        </w:trPr>
        <w:tc>
          <w:tcPr>
            <w:tcW w:w="714" w:type="pct"/>
            <w:shd w:val="clear" w:color="auto" w:fill="D7EAF7"/>
            <w:vAlign w:val="center"/>
          </w:tcPr>
          <w:p w14:paraId="786CAD5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Access Coordinator </w:t>
            </w:r>
          </w:p>
        </w:tc>
        <w:tc>
          <w:tcPr>
            <w:tcW w:w="714" w:type="pct"/>
            <w:shd w:val="clear" w:color="auto" w:fill="D7EAF7"/>
            <w:vAlign w:val="center"/>
          </w:tcPr>
          <w:p w14:paraId="7C43DAB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OCHA </w:t>
            </w:r>
          </w:p>
        </w:tc>
        <w:tc>
          <w:tcPr>
            <w:tcW w:w="714" w:type="pct"/>
            <w:shd w:val="clear" w:color="auto" w:fill="D7EAF7"/>
            <w:vAlign w:val="center"/>
          </w:tcPr>
          <w:p w14:paraId="522BA4E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6F632CA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Lebanon </w:t>
            </w:r>
          </w:p>
        </w:tc>
        <w:tc>
          <w:tcPr>
            <w:tcW w:w="714" w:type="pct"/>
            <w:shd w:val="clear" w:color="auto" w:fill="D7EAF7"/>
            <w:vAlign w:val="center"/>
          </w:tcPr>
          <w:p w14:paraId="4AB5F07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4.6 </w:t>
            </w:r>
          </w:p>
        </w:tc>
        <w:tc>
          <w:tcPr>
            <w:tcW w:w="714" w:type="pct"/>
            <w:shd w:val="clear" w:color="auto" w:fill="D7EAF7"/>
            <w:vAlign w:val="center"/>
          </w:tcPr>
          <w:p w14:paraId="40D6FCB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12AAD40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5EA09930" w14:textId="77777777" w:rsidTr="00DE7C39">
        <w:trPr>
          <w:trHeight w:val="177"/>
          <w:jc w:val="center"/>
        </w:trPr>
        <w:tc>
          <w:tcPr>
            <w:tcW w:w="714" w:type="pct"/>
            <w:shd w:val="clear" w:color="auto" w:fill="D7EAF7"/>
            <w:vAlign w:val="center"/>
          </w:tcPr>
          <w:p w14:paraId="4687B73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MEAL Specialist </w:t>
            </w:r>
          </w:p>
        </w:tc>
        <w:tc>
          <w:tcPr>
            <w:tcW w:w="714" w:type="pct"/>
            <w:shd w:val="clear" w:color="auto" w:fill="D7EAF7"/>
            <w:vAlign w:val="center"/>
          </w:tcPr>
          <w:p w14:paraId="5F8DD08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UNFPA </w:t>
            </w:r>
          </w:p>
        </w:tc>
        <w:tc>
          <w:tcPr>
            <w:tcW w:w="714" w:type="pct"/>
            <w:shd w:val="clear" w:color="auto" w:fill="D7EAF7"/>
            <w:vAlign w:val="center"/>
          </w:tcPr>
          <w:p w14:paraId="5E852F9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3680AE2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Lebanon </w:t>
            </w:r>
          </w:p>
        </w:tc>
        <w:tc>
          <w:tcPr>
            <w:tcW w:w="714" w:type="pct"/>
            <w:shd w:val="clear" w:color="auto" w:fill="D7EAF7"/>
            <w:vAlign w:val="center"/>
          </w:tcPr>
          <w:p w14:paraId="01A6856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12.0 </w:t>
            </w:r>
          </w:p>
        </w:tc>
        <w:tc>
          <w:tcPr>
            <w:tcW w:w="714" w:type="pct"/>
            <w:shd w:val="clear" w:color="auto" w:fill="D7EAF7"/>
            <w:vAlign w:val="center"/>
          </w:tcPr>
          <w:p w14:paraId="6C59B6A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48C23CB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19DD3E17" w14:textId="77777777" w:rsidTr="00DE7C39">
        <w:trPr>
          <w:trHeight w:val="177"/>
          <w:jc w:val="center"/>
        </w:trPr>
        <w:tc>
          <w:tcPr>
            <w:tcW w:w="714" w:type="pct"/>
            <w:shd w:val="clear" w:color="auto" w:fill="D7EAF7"/>
            <w:vAlign w:val="center"/>
          </w:tcPr>
          <w:p w14:paraId="5221BCA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Junior Operations Officer </w:t>
            </w:r>
          </w:p>
        </w:tc>
        <w:tc>
          <w:tcPr>
            <w:tcW w:w="714" w:type="pct"/>
            <w:shd w:val="clear" w:color="auto" w:fill="D7EAF7"/>
            <w:vAlign w:val="center"/>
          </w:tcPr>
          <w:p w14:paraId="7350047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FAO </w:t>
            </w:r>
          </w:p>
        </w:tc>
        <w:tc>
          <w:tcPr>
            <w:tcW w:w="714" w:type="pct"/>
            <w:shd w:val="clear" w:color="auto" w:fill="D7EAF7"/>
            <w:vAlign w:val="center"/>
          </w:tcPr>
          <w:p w14:paraId="5FC7942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068C91D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Palestinian Territories </w:t>
            </w:r>
          </w:p>
        </w:tc>
        <w:tc>
          <w:tcPr>
            <w:tcW w:w="714" w:type="pct"/>
            <w:shd w:val="clear" w:color="auto" w:fill="D7EAF7"/>
            <w:vAlign w:val="center"/>
          </w:tcPr>
          <w:p w14:paraId="59C3928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2.0 </w:t>
            </w:r>
          </w:p>
        </w:tc>
        <w:tc>
          <w:tcPr>
            <w:tcW w:w="714" w:type="pct"/>
            <w:shd w:val="clear" w:color="auto" w:fill="D7EAF7"/>
            <w:vAlign w:val="center"/>
          </w:tcPr>
          <w:p w14:paraId="3ED8884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13F0D9B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489B5F6E" w14:textId="77777777" w:rsidTr="00DE7C39">
        <w:trPr>
          <w:trHeight w:val="177"/>
          <w:jc w:val="center"/>
        </w:trPr>
        <w:tc>
          <w:tcPr>
            <w:tcW w:w="714" w:type="pct"/>
            <w:shd w:val="clear" w:color="auto" w:fill="D7EAF7"/>
            <w:vAlign w:val="center"/>
          </w:tcPr>
          <w:p w14:paraId="57A3AE7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CP Coordinator (</w:t>
            </w:r>
            <w:proofErr w:type="spellStart"/>
            <w:r w:rsidRPr="002B3E2F">
              <w:rPr>
                <w:rFonts w:ascii="Helvetica Neue" w:hAnsi="Helvetica Neue" w:cs="Helvetica"/>
                <w:color w:val="000000" w:themeColor="text1"/>
                <w:sz w:val="14"/>
                <w:szCs w:val="14"/>
              </w:rPr>
              <w:t>AoR</w:t>
            </w:r>
            <w:proofErr w:type="spellEnd"/>
            <w:r w:rsidRPr="002B3E2F">
              <w:rPr>
                <w:rFonts w:ascii="Helvetica Neue" w:hAnsi="Helvetica Neue" w:cs="Helvetica"/>
                <w:color w:val="000000" w:themeColor="text1"/>
                <w:sz w:val="14"/>
                <w:szCs w:val="14"/>
              </w:rPr>
              <w:t xml:space="preserve">) </w:t>
            </w:r>
          </w:p>
        </w:tc>
        <w:tc>
          <w:tcPr>
            <w:tcW w:w="714" w:type="pct"/>
            <w:shd w:val="clear" w:color="auto" w:fill="D7EAF7"/>
            <w:vAlign w:val="center"/>
          </w:tcPr>
          <w:p w14:paraId="3D68778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UNICEF </w:t>
            </w:r>
          </w:p>
        </w:tc>
        <w:tc>
          <w:tcPr>
            <w:tcW w:w="714" w:type="pct"/>
            <w:shd w:val="clear" w:color="auto" w:fill="D7EAF7"/>
            <w:vAlign w:val="center"/>
          </w:tcPr>
          <w:p w14:paraId="6BBE324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7A9BF5D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Palestinian Territories </w:t>
            </w:r>
          </w:p>
        </w:tc>
        <w:tc>
          <w:tcPr>
            <w:tcW w:w="714" w:type="pct"/>
            <w:shd w:val="clear" w:color="auto" w:fill="D7EAF7"/>
            <w:vAlign w:val="center"/>
          </w:tcPr>
          <w:p w14:paraId="4C33BC9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6.4 </w:t>
            </w:r>
          </w:p>
        </w:tc>
        <w:tc>
          <w:tcPr>
            <w:tcW w:w="714" w:type="pct"/>
            <w:shd w:val="clear" w:color="auto" w:fill="D7EAF7"/>
            <w:vAlign w:val="center"/>
          </w:tcPr>
          <w:p w14:paraId="77D67AD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7A346F3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0D19C80B" w14:textId="77777777" w:rsidTr="00DE7C39">
        <w:trPr>
          <w:trHeight w:val="177"/>
          <w:jc w:val="center"/>
        </w:trPr>
        <w:tc>
          <w:tcPr>
            <w:tcW w:w="714" w:type="pct"/>
            <w:shd w:val="clear" w:color="auto" w:fill="D7EAF7"/>
            <w:vAlign w:val="center"/>
          </w:tcPr>
          <w:p w14:paraId="0BA8DFB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Sexual and Reproductive Health Coordinator </w:t>
            </w:r>
          </w:p>
        </w:tc>
        <w:tc>
          <w:tcPr>
            <w:tcW w:w="714" w:type="pct"/>
            <w:shd w:val="clear" w:color="auto" w:fill="D7EAF7"/>
            <w:vAlign w:val="center"/>
          </w:tcPr>
          <w:p w14:paraId="689A763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UNFPA </w:t>
            </w:r>
          </w:p>
        </w:tc>
        <w:tc>
          <w:tcPr>
            <w:tcW w:w="714" w:type="pct"/>
            <w:shd w:val="clear" w:color="auto" w:fill="D7EAF7"/>
            <w:vAlign w:val="center"/>
          </w:tcPr>
          <w:p w14:paraId="08B72CC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Middle East </w:t>
            </w:r>
          </w:p>
        </w:tc>
        <w:tc>
          <w:tcPr>
            <w:tcW w:w="714" w:type="pct"/>
            <w:shd w:val="clear" w:color="auto" w:fill="D7EAF7"/>
            <w:vAlign w:val="center"/>
          </w:tcPr>
          <w:p w14:paraId="763D724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Syrian Arab Republic </w:t>
            </w:r>
          </w:p>
        </w:tc>
        <w:tc>
          <w:tcPr>
            <w:tcW w:w="714" w:type="pct"/>
            <w:shd w:val="clear" w:color="auto" w:fill="D7EAF7"/>
            <w:vAlign w:val="center"/>
          </w:tcPr>
          <w:p w14:paraId="2E552F0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7.7 </w:t>
            </w:r>
          </w:p>
        </w:tc>
        <w:tc>
          <w:tcPr>
            <w:tcW w:w="714" w:type="pct"/>
            <w:shd w:val="clear" w:color="auto" w:fill="D7EAF7"/>
            <w:vAlign w:val="center"/>
          </w:tcPr>
          <w:p w14:paraId="14F9424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396FB25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20DFBEE5" w14:textId="77777777" w:rsidTr="00DE7C39">
        <w:trPr>
          <w:trHeight w:val="177"/>
          <w:jc w:val="center"/>
        </w:trPr>
        <w:tc>
          <w:tcPr>
            <w:tcW w:w="714" w:type="pct"/>
            <w:shd w:val="clear" w:color="auto" w:fill="D7EAF7"/>
            <w:vAlign w:val="center"/>
          </w:tcPr>
          <w:p w14:paraId="311BFAF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Disability Inclusion in HR Expert </w:t>
            </w:r>
          </w:p>
        </w:tc>
        <w:tc>
          <w:tcPr>
            <w:tcW w:w="714" w:type="pct"/>
            <w:shd w:val="clear" w:color="auto" w:fill="D7EAF7"/>
            <w:vAlign w:val="center"/>
          </w:tcPr>
          <w:p w14:paraId="19773BE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UNOPS </w:t>
            </w:r>
          </w:p>
        </w:tc>
        <w:tc>
          <w:tcPr>
            <w:tcW w:w="714" w:type="pct"/>
            <w:shd w:val="clear" w:color="auto" w:fill="D7EAF7"/>
            <w:vAlign w:val="center"/>
          </w:tcPr>
          <w:p w14:paraId="0E410D6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Europe </w:t>
            </w:r>
          </w:p>
        </w:tc>
        <w:tc>
          <w:tcPr>
            <w:tcW w:w="714" w:type="pct"/>
            <w:shd w:val="clear" w:color="auto" w:fill="D7EAF7"/>
            <w:vAlign w:val="center"/>
          </w:tcPr>
          <w:p w14:paraId="70AB895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Denmark </w:t>
            </w:r>
          </w:p>
        </w:tc>
        <w:tc>
          <w:tcPr>
            <w:tcW w:w="714" w:type="pct"/>
            <w:shd w:val="clear" w:color="auto" w:fill="D7EAF7"/>
            <w:vAlign w:val="center"/>
          </w:tcPr>
          <w:p w14:paraId="7FC0006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0.8 </w:t>
            </w:r>
          </w:p>
        </w:tc>
        <w:tc>
          <w:tcPr>
            <w:tcW w:w="714" w:type="pct"/>
            <w:shd w:val="clear" w:color="auto" w:fill="D7EAF7"/>
            <w:vAlign w:val="center"/>
          </w:tcPr>
          <w:p w14:paraId="03DB712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14912FB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3E1C13AC" w14:textId="77777777" w:rsidTr="00DE7C39">
        <w:trPr>
          <w:trHeight w:val="177"/>
          <w:jc w:val="center"/>
        </w:trPr>
        <w:tc>
          <w:tcPr>
            <w:tcW w:w="714" w:type="pct"/>
            <w:shd w:val="clear" w:color="auto" w:fill="D7EAF7"/>
            <w:vAlign w:val="center"/>
          </w:tcPr>
          <w:p w14:paraId="42AB1B0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ALITE Officer </w:t>
            </w:r>
          </w:p>
        </w:tc>
        <w:tc>
          <w:tcPr>
            <w:tcW w:w="714" w:type="pct"/>
            <w:shd w:val="clear" w:color="auto" w:fill="D7EAF7"/>
            <w:vAlign w:val="center"/>
          </w:tcPr>
          <w:p w14:paraId="3937B79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WFP </w:t>
            </w:r>
          </w:p>
        </w:tc>
        <w:tc>
          <w:tcPr>
            <w:tcW w:w="714" w:type="pct"/>
            <w:shd w:val="clear" w:color="auto" w:fill="D7EAF7"/>
            <w:vAlign w:val="center"/>
          </w:tcPr>
          <w:p w14:paraId="298B584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Europe </w:t>
            </w:r>
          </w:p>
        </w:tc>
        <w:tc>
          <w:tcPr>
            <w:tcW w:w="714" w:type="pct"/>
            <w:shd w:val="clear" w:color="auto" w:fill="D7EAF7"/>
            <w:vAlign w:val="center"/>
          </w:tcPr>
          <w:p w14:paraId="61C7552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Italy </w:t>
            </w:r>
          </w:p>
        </w:tc>
        <w:tc>
          <w:tcPr>
            <w:tcW w:w="714" w:type="pct"/>
            <w:shd w:val="clear" w:color="auto" w:fill="D7EAF7"/>
            <w:vAlign w:val="center"/>
          </w:tcPr>
          <w:p w14:paraId="371A37B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4.4 </w:t>
            </w:r>
          </w:p>
        </w:tc>
        <w:tc>
          <w:tcPr>
            <w:tcW w:w="714" w:type="pct"/>
            <w:shd w:val="clear" w:color="auto" w:fill="D7EAF7"/>
            <w:vAlign w:val="center"/>
          </w:tcPr>
          <w:p w14:paraId="03D962E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45B4A49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7341B434" w14:textId="77777777" w:rsidTr="00DE7C39">
        <w:trPr>
          <w:trHeight w:val="177"/>
          <w:jc w:val="center"/>
        </w:trPr>
        <w:tc>
          <w:tcPr>
            <w:tcW w:w="714" w:type="pct"/>
            <w:shd w:val="clear" w:color="auto" w:fill="D7EAF7"/>
            <w:vAlign w:val="center"/>
          </w:tcPr>
          <w:p w14:paraId="562B71E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Child Protection Officer </w:t>
            </w:r>
          </w:p>
        </w:tc>
        <w:tc>
          <w:tcPr>
            <w:tcW w:w="714" w:type="pct"/>
            <w:shd w:val="clear" w:color="auto" w:fill="D7EAF7"/>
            <w:vAlign w:val="center"/>
          </w:tcPr>
          <w:p w14:paraId="5BBD31C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UNHCR </w:t>
            </w:r>
          </w:p>
        </w:tc>
        <w:tc>
          <w:tcPr>
            <w:tcW w:w="714" w:type="pct"/>
            <w:shd w:val="clear" w:color="auto" w:fill="D7EAF7"/>
            <w:vAlign w:val="center"/>
          </w:tcPr>
          <w:p w14:paraId="042CC75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Europe </w:t>
            </w:r>
          </w:p>
        </w:tc>
        <w:tc>
          <w:tcPr>
            <w:tcW w:w="714" w:type="pct"/>
            <w:shd w:val="clear" w:color="auto" w:fill="D7EAF7"/>
            <w:vAlign w:val="center"/>
          </w:tcPr>
          <w:p w14:paraId="44E71E3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Ukraine (Czech Republic) </w:t>
            </w:r>
          </w:p>
        </w:tc>
        <w:tc>
          <w:tcPr>
            <w:tcW w:w="714" w:type="pct"/>
            <w:shd w:val="clear" w:color="auto" w:fill="D7EAF7"/>
            <w:vAlign w:val="center"/>
          </w:tcPr>
          <w:p w14:paraId="717F92E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0.8 </w:t>
            </w:r>
          </w:p>
        </w:tc>
        <w:tc>
          <w:tcPr>
            <w:tcW w:w="714" w:type="pct"/>
            <w:shd w:val="clear" w:color="auto" w:fill="D7EAF7"/>
            <w:vAlign w:val="center"/>
          </w:tcPr>
          <w:p w14:paraId="4634719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64F7032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693F5638" w14:textId="77777777" w:rsidTr="00DE7C39">
        <w:trPr>
          <w:trHeight w:val="177"/>
          <w:jc w:val="center"/>
        </w:trPr>
        <w:tc>
          <w:tcPr>
            <w:tcW w:w="714" w:type="pct"/>
            <w:shd w:val="clear" w:color="auto" w:fill="D7EAF7"/>
            <w:vAlign w:val="center"/>
          </w:tcPr>
          <w:p w14:paraId="3AAB2D7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Education in Emergency Specialists </w:t>
            </w:r>
          </w:p>
        </w:tc>
        <w:tc>
          <w:tcPr>
            <w:tcW w:w="714" w:type="pct"/>
            <w:shd w:val="clear" w:color="auto" w:fill="D7EAF7"/>
            <w:vAlign w:val="center"/>
          </w:tcPr>
          <w:p w14:paraId="53FB404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UNESCO </w:t>
            </w:r>
          </w:p>
        </w:tc>
        <w:tc>
          <w:tcPr>
            <w:tcW w:w="714" w:type="pct"/>
            <w:shd w:val="clear" w:color="auto" w:fill="D7EAF7"/>
            <w:vAlign w:val="center"/>
          </w:tcPr>
          <w:p w14:paraId="68DF04F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Europe </w:t>
            </w:r>
          </w:p>
        </w:tc>
        <w:tc>
          <w:tcPr>
            <w:tcW w:w="714" w:type="pct"/>
            <w:shd w:val="clear" w:color="auto" w:fill="D7EAF7"/>
            <w:vAlign w:val="center"/>
          </w:tcPr>
          <w:p w14:paraId="4ECF6C8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Ukraine (France) </w:t>
            </w:r>
          </w:p>
        </w:tc>
        <w:tc>
          <w:tcPr>
            <w:tcW w:w="714" w:type="pct"/>
            <w:shd w:val="clear" w:color="auto" w:fill="D7EAF7"/>
            <w:vAlign w:val="center"/>
          </w:tcPr>
          <w:p w14:paraId="0682376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1.3 </w:t>
            </w:r>
          </w:p>
        </w:tc>
        <w:tc>
          <w:tcPr>
            <w:tcW w:w="714" w:type="pct"/>
            <w:shd w:val="clear" w:color="auto" w:fill="D7EAF7"/>
            <w:vAlign w:val="center"/>
          </w:tcPr>
          <w:p w14:paraId="4C9345A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48E3E11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406B58D2" w14:textId="77777777" w:rsidTr="00DE7C39">
        <w:trPr>
          <w:trHeight w:val="177"/>
          <w:jc w:val="center"/>
        </w:trPr>
        <w:tc>
          <w:tcPr>
            <w:tcW w:w="714" w:type="pct"/>
            <w:shd w:val="clear" w:color="auto" w:fill="D7EAF7"/>
            <w:vAlign w:val="center"/>
          </w:tcPr>
          <w:p w14:paraId="3DDB8FE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Shelter Officer </w:t>
            </w:r>
          </w:p>
        </w:tc>
        <w:tc>
          <w:tcPr>
            <w:tcW w:w="714" w:type="pct"/>
            <w:shd w:val="clear" w:color="auto" w:fill="D7EAF7"/>
            <w:vAlign w:val="center"/>
          </w:tcPr>
          <w:p w14:paraId="2B2BE6B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UNHCR </w:t>
            </w:r>
          </w:p>
        </w:tc>
        <w:tc>
          <w:tcPr>
            <w:tcW w:w="714" w:type="pct"/>
            <w:shd w:val="clear" w:color="auto" w:fill="D7EAF7"/>
            <w:vAlign w:val="center"/>
          </w:tcPr>
          <w:p w14:paraId="4E3F8A0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Europe </w:t>
            </w:r>
          </w:p>
        </w:tc>
        <w:tc>
          <w:tcPr>
            <w:tcW w:w="714" w:type="pct"/>
            <w:shd w:val="clear" w:color="auto" w:fill="D7EAF7"/>
            <w:vAlign w:val="center"/>
          </w:tcPr>
          <w:p w14:paraId="769EC5D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Ukraine (Romania) </w:t>
            </w:r>
          </w:p>
        </w:tc>
        <w:tc>
          <w:tcPr>
            <w:tcW w:w="714" w:type="pct"/>
            <w:shd w:val="clear" w:color="auto" w:fill="D7EAF7"/>
            <w:vAlign w:val="center"/>
          </w:tcPr>
          <w:p w14:paraId="4418DC1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1.0 </w:t>
            </w:r>
          </w:p>
        </w:tc>
        <w:tc>
          <w:tcPr>
            <w:tcW w:w="714" w:type="pct"/>
            <w:shd w:val="clear" w:color="auto" w:fill="D7EAF7"/>
            <w:vAlign w:val="center"/>
          </w:tcPr>
          <w:p w14:paraId="08C12D1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75EA813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29541C3B" w14:textId="77777777" w:rsidTr="00DE7C39">
        <w:trPr>
          <w:trHeight w:val="177"/>
          <w:jc w:val="center"/>
        </w:trPr>
        <w:tc>
          <w:tcPr>
            <w:tcW w:w="714" w:type="pct"/>
            <w:shd w:val="clear" w:color="auto" w:fill="D7EAF7"/>
            <w:vAlign w:val="center"/>
          </w:tcPr>
          <w:p w14:paraId="713B3B4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Senior Emergency Officer </w:t>
            </w:r>
          </w:p>
        </w:tc>
        <w:tc>
          <w:tcPr>
            <w:tcW w:w="714" w:type="pct"/>
            <w:shd w:val="clear" w:color="auto" w:fill="D7EAF7"/>
            <w:vAlign w:val="center"/>
          </w:tcPr>
          <w:p w14:paraId="085E7F4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UNICEF </w:t>
            </w:r>
          </w:p>
        </w:tc>
        <w:tc>
          <w:tcPr>
            <w:tcW w:w="714" w:type="pct"/>
            <w:shd w:val="clear" w:color="auto" w:fill="D7EAF7"/>
            <w:vAlign w:val="center"/>
          </w:tcPr>
          <w:p w14:paraId="2C45376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Europe </w:t>
            </w:r>
          </w:p>
        </w:tc>
        <w:tc>
          <w:tcPr>
            <w:tcW w:w="714" w:type="pct"/>
            <w:shd w:val="clear" w:color="auto" w:fill="D7EAF7"/>
            <w:vAlign w:val="center"/>
          </w:tcPr>
          <w:p w14:paraId="766C6E1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Ukraine (Switzerland) </w:t>
            </w:r>
          </w:p>
        </w:tc>
        <w:tc>
          <w:tcPr>
            <w:tcW w:w="714" w:type="pct"/>
            <w:shd w:val="clear" w:color="auto" w:fill="D7EAF7"/>
            <w:vAlign w:val="center"/>
          </w:tcPr>
          <w:p w14:paraId="38C8879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3.0 </w:t>
            </w:r>
          </w:p>
        </w:tc>
        <w:tc>
          <w:tcPr>
            <w:tcW w:w="714" w:type="pct"/>
            <w:shd w:val="clear" w:color="auto" w:fill="D7EAF7"/>
            <w:vAlign w:val="center"/>
          </w:tcPr>
          <w:p w14:paraId="0006122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03F356C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41C76250" w14:textId="77777777" w:rsidTr="00DE7C39">
        <w:trPr>
          <w:trHeight w:val="177"/>
          <w:jc w:val="center"/>
        </w:trPr>
        <w:tc>
          <w:tcPr>
            <w:tcW w:w="714" w:type="pct"/>
            <w:shd w:val="clear" w:color="auto" w:fill="D7EAF7"/>
            <w:vAlign w:val="center"/>
          </w:tcPr>
          <w:p w14:paraId="1ACBDD1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Environmental Management Specialist (Site Development) </w:t>
            </w:r>
          </w:p>
        </w:tc>
        <w:tc>
          <w:tcPr>
            <w:tcW w:w="714" w:type="pct"/>
            <w:shd w:val="clear" w:color="auto" w:fill="D7EAF7"/>
            <w:vAlign w:val="center"/>
          </w:tcPr>
          <w:p w14:paraId="19ECB07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IOM </w:t>
            </w:r>
          </w:p>
        </w:tc>
        <w:tc>
          <w:tcPr>
            <w:tcW w:w="714" w:type="pct"/>
            <w:shd w:val="clear" w:color="auto" w:fill="D7EAF7"/>
            <w:vAlign w:val="center"/>
          </w:tcPr>
          <w:p w14:paraId="28399BA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4515C6F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Bangladesh </w:t>
            </w:r>
          </w:p>
        </w:tc>
        <w:tc>
          <w:tcPr>
            <w:tcW w:w="714" w:type="pct"/>
            <w:shd w:val="clear" w:color="auto" w:fill="D7EAF7"/>
            <w:vAlign w:val="center"/>
          </w:tcPr>
          <w:p w14:paraId="6F7DBA8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4.9 </w:t>
            </w:r>
          </w:p>
        </w:tc>
        <w:tc>
          <w:tcPr>
            <w:tcW w:w="714" w:type="pct"/>
            <w:shd w:val="clear" w:color="auto" w:fill="D7EAF7"/>
            <w:vAlign w:val="center"/>
          </w:tcPr>
          <w:p w14:paraId="4569C8F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064FE31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368C0E48" w14:textId="77777777" w:rsidTr="00DE7C39">
        <w:trPr>
          <w:trHeight w:val="177"/>
          <w:jc w:val="center"/>
        </w:trPr>
        <w:tc>
          <w:tcPr>
            <w:tcW w:w="714" w:type="pct"/>
            <w:shd w:val="clear" w:color="auto" w:fill="D7EAF7"/>
            <w:vAlign w:val="center"/>
          </w:tcPr>
          <w:p w14:paraId="19136E0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Communications and Reporting Specialist </w:t>
            </w:r>
          </w:p>
        </w:tc>
        <w:tc>
          <w:tcPr>
            <w:tcW w:w="714" w:type="pct"/>
            <w:shd w:val="clear" w:color="auto" w:fill="D7EAF7"/>
            <w:vAlign w:val="center"/>
          </w:tcPr>
          <w:p w14:paraId="1971E48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 Women </w:t>
            </w:r>
          </w:p>
        </w:tc>
        <w:tc>
          <w:tcPr>
            <w:tcW w:w="714" w:type="pct"/>
            <w:shd w:val="clear" w:color="auto" w:fill="D7EAF7"/>
            <w:vAlign w:val="center"/>
          </w:tcPr>
          <w:p w14:paraId="4158056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68D4006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Bangladesh </w:t>
            </w:r>
          </w:p>
        </w:tc>
        <w:tc>
          <w:tcPr>
            <w:tcW w:w="714" w:type="pct"/>
            <w:shd w:val="clear" w:color="auto" w:fill="D7EAF7"/>
            <w:vAlign w:val="center"/>
          </w:tcPr>
          <w:p w14:paraId="2820744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5.2 </w:t>
            </w:r>
          </w:p>
        </w:tc>
        <w:tc>
          <w:tcPr>
            <w:tcW w:w="714" w:type="pct"/>
            <w:shd w:val="clear" w:color="auto" w:fill="D7EAF7"/>
            <w:vAlign w:val="center"/>
          </w:tcPr>
          <w:p w14:paraId="0019306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616338E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6D1C5DE5" w14:textId="77777777" w:rsidTr="00DE7C39">
        <w:trPr>
          <w:trHeight w:val="177"/>
          <w:jc w:val="center"/>
        </w:trPr>
        <w:tc>
          <w:tcPr>
            <w:tcW w:w="714" w:type="pct"/>
            <w:shd w:val="clear" w:color="auto" w:fill="D7EAF7"/>
            <w:vAlign w:val="center"/>
          </w:tcPr>
          <w:p w14:paraId="360C9F0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Localization Advisor </w:t>
            </w:r>
          </w:p>
        </w:tc>
        <w:tc>
          <w:tcPr>
            <w:tcW w:w="714" w:type="pct"/>
            <w:shd w:val="clear" w:color="auto" w:fill="D7EAF7"/>
            <w:vAlign w:val="center"/>
          </w:tcPr>
          <w:p w14:paraId="1D3D6BD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UNDP </w:t>
            </w:r>
          </w:p>
        </w:tc>
        <w:tc>
          <w:tcPr>
            <w:tcW w:w="714" w:type="pct"/>
            <w:shd w:val="clear" w:color="auto" w:fill="D7EAF7"/>
            <w:vAlign w:val="center"/>
          </w:tcPr>
          <w:p w14:paraId="585FF07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73984C9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Bangladesh </w:t>
            </w:r>
          </w:p>
        </w:tc>
        <w:tc>
          <w:tcPr>
            <w:tcW w:w="714" w:type="pct"/>
            <w:shd w:val="clear" w:color="auto" w:fill="D7EAF7"/>
            <w:vAlign w:val="center"/>
          </w:tcPr>
          <w:p w14:paraId="34BEE40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4.9 </w:t>
            </w:r>
          </w:p>
        </w:tc>
        <w:tc>
          <w:tcPr>
            <w:tcW w:w="714" w:type="pct"/>
            <w:shd w:val="clear" w:color="auto" w:fill="D7EAF7"/>
            <w:vAlign w:val="center"/>
          </w:tcPr>
          <w:p w14:paraId="1A3F53D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0A800A6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50943A16" w14:textId="77777777" w:rsidTr="00DE7C39">
        <w:trPr>
          <w:trHeight w:val="177"/>
          <w:jc w:val="center"/>
        </w:trPr>
        <w:tc>
          <w:tcPr>
            <w:tcW w:w="714" w:type="pct"/>
            <w:shd w:val="clear" w:color="auto" w:fill="D7EAF7"/>
            <w:vAlign w:val="center"/>
          </w:tcPr>
          <w:p w14:paraId="744B0EC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MEA Programme Specialist </w:t>
            </w:r>
          </w:p>
        </w:tc>
        <w:tc>
          <w:tcPr>
            <w:tcW w:w="714" w:type="pct"/>
            <w:shd w:val="clear" w:color="auto" w:fill="D7EAF7"/>
            <w:vAlign w:val="center"/>
          </w:tcPr>
          <w:p w14:paraId="7E82DA6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UNFPA </w:t>
            </w:r>
          </w:p>
        </w:tc>
        <w:tc>
          <w:tcPr>
            <w:tcW w:w="714" w:type="pct"/>
            <w:shd w:val="clear" w:color="auto" w:fill="D7EAF7"/>
            <w:vAlign w:val="center"/>
          </w:tcPr>
          <w:p w14:paraId="7D01BA3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4650F81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Bangladesh </w:t>
            </w:r>
          </w:p>
        </w:tc>
        <w:tc>
          <w:tcPr>
            <w:tcW w:w="714" w:type="pct"/>
            <w:shd w:val="clear" w:color="auto" w:fill="D7EAF7"/>
            <w:vAlign w:val="center"/>
          </w:tcPr>
          <w:p w14:paraId="2B4A61C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1.7 </w:t>
            </w:r>
          </w:p>
        </w:tc>
        <w:tc>
          <w:tcPr>
            <w:tcW w:w="714" w:type="pct"/>
            <w:shd w:val="clear" w:color="auto" w:fill="D7EAF7"/>
            <w:vAlign w:val="center"/>
          </w:tcPr>
          <w:p w14:paraId="5F96A7F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31B6E5A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1B79BA6D" w14:textId="77777777" w:rsidTr="00DE7C39">
        <w:trPr>
          <w:trHeight w:val="177"/>
          <w:jc w:val="center"/>
        </w:trPr>
        <w:tc>
          <w:tcPr>
            <w:tcW w:w="714" w:type="pct"/>
            <w:shd w:val="clear" w:color="auto" w:fill="D7EAF7"/>
            <w:vAlign w:val="center"/>
          </w:tcPr>
          <w:p w14:paraId="61854DB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Inclusion Specialist </w:t>
            </w:r>
          </w:p>
        </w:tc>
        <w:tc>
          <w:tcPr>
            <w:tcW w:w="714" w:type="pct"/>
            <w:shd w:val="clear" w:color="auto" w:fill="D7EAF7"/>
            <w:vAlign w:val="center"/>
          </w:tcPr>
          <w:p w14:paraId="5203124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UNFPA </w:t>
            </w:r>
          </w:p>
        </w:tc>
        <w:tc>
          <w:tcPr>
            <w:tcW w:w="714" w:type="pct"/>
            <w:shd w:val="clear" w:color="auto" w:fill="D7EAF7"/>
            <w:vAlign w:val="center"/>
          </w:tcPr>
          <w:p w14:paraId="5AE16C2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150035F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Bangladesh </w:t>
            </w:r>
          </w:p>
        </w:tc>
        <w:tc>
          <w:tcPr>
            <w:tcW w:w="714" w:type="pct"/>
            <w:shd w:val="clear" w:color="auto" w:fill="D7EAF7"/>
            <w:vAlign w:val="center"/>
          </w:tcPr>
          <w:p w14:paraId="44233E5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6.0 </w:t>
            </w:r>
          </w:p>
        </w:tc>
        <w:tc>
          <w:tcPr>
            <w:tcW w:w="714" w:type="pct"/>
            <w:shd w:val="clear" w:color="auto" w:fill="D7EAF7"/>
            <w:vAlign w:val="center"/>
          </w:tcPr>
          <w:p w14:paraId="171B61E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1086B92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0853CA8D" w14:textId="77777777" w:rsidTr="00DE7C39">
        <w:trPr>
          <w:trHeight w:val="177"/>
          <w:jc w:val="center"/>
        </w:trPr>
        <w:tc>
          <w:tcPr>
            <w:tcW w:w="714" w:type="pct"/>
            <w:shd w:val="clear" w:color="auto" w:fill="D7EAF7"/>
            <w:vAlign w:val="center"/>
          </w:tcPr>
          <w:p w14:paraId="27F1B65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Liaison Officer </w:t>
            </w:r>
          </w:p>
        </w:tc>
        <w:tc>
          <w:tcPr>
            <w:tcW w:w="714" w:type="pct"/>
            <w:shd w:val="clear" w:color="auto" w:fill="D7EAF7"/>
            <w:vAlign w:val="center"/>
          </w:tcPr>
          <w:p w14:paraId="7EED4A7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UNHCR </w:t>
            </w:r>
          </w:p>
        </w:tc>
        <w:tc>
          <w:tcPr>
            <w:tcW w:w="714" w:type="pct"/>
            <w:shd w:val="clear" w:color="auto" w:fill="D7EAF7"/>
            <w:vAlign w:val="center"/>
          </w:tcPr>
          <w:p w14:paraId="704FE5F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443724D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Bangladesh </w:t>
            </w:r>
          </w:p>
        </w:tc>
        <w:tc>
          <w:tcPr>
            <w:tcW w:w="714" w:type="pct"/>
            <w:shd w:val="clear" w:color="auto" w:fill="D7EAF7"/>
            <w:vAlign w:val="center"/>
          </w:tcPr>
          <w:p w14:paraId="128DA87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0.1 </w:t>
            </w:r>
          </w:p>
        </w:tc>
        <w:tc>
          <w:tcPr>
            <w:tcW w:w="714" w:type="pct"/>
            <w:shd w:val="clear" w:color="auto" w:fill="D7EAF7"/>
            <w:vAlign w:val="center"/>
          </w:tcPr>
          <w:p w14:paraId="5F84E54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085D8F6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7D9345C4" w14:textId="77777777" w:rsidTr="00DE7C39">
        <w:trPr>
          <w:trHeight w:val="177"/>
          <w:jc w:val="center"/>
        </w:trPr>
        <w:tc>
          <w:tcPr>
            <w:tcW w:w="714" w:type="pct"/>
            <w:shd w:val="clear" w:color="auto" w:fill="D7EAF7"/>
            <w:vAlign w:val="center"/>
          </w:tcPr>
          <w:p w14:paraId="118E2C1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Program Monitoring Officer </w:t>
            </w:r>
          </w:p>
        </w:tc>
        <w:tc>
          <w:tcPr>
            <w:tcW w:w="714" w:type="pct"/>
            <w:shd w:val="clear" w:color="auto" w:fill="D7EAF7"/>
            <w:vAlign w:val="center"/>
          </w:tcPr>
          <w:p w14:paraId="163D151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UNHCR </w:t>
            </w:r>
          </w:p>
        </w:tc>
        <w:tc>
          <w:tcPr>
            <w:tcW w:w="714" w:type="pct"/>
            <w:shd w:val="clear" w:color="auto" w:fill="D7EAF7"/>
            <w:vAlign w:val="center"/>
          </w:tcPr>
          <w:p w14:paraId="405DE9F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6DE4A84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Bangladesh </w:t>
            </w:r>
          </w:p>
        </w:tc>
        <w:tc>
          <w:tcPr>
            <w:tcW w:w="714" w:type="pct"/>
            <w:shd w:val="clear" w:color="auto" w:fill="D7EAF7"/>
            <w:vAlign w:val="center"/>
          </w:tcPr>
          <w:p w14:paraId="7819856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11.9 </w:t>
            </w:r>
          </w:p>
        </w:tc>
        <w:tc>
          <w:tcPr>
            <w:tcW w:w="714" w:type="pct"/>
            <w:shd w:val="clear" w:color="auto" w:fill="D7EAF7"/>
            <w:vAlign w:val="center"/>
          </w:tcPr>
          <w:p w14:paraId="0620F01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38A719B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6740DC5A" w14:textId="77777777" w:rsidTr="00DE7C39">
        <w:trPr>
          <w:trHeight w:val="177"/>
          <w:jc w:val="center"/>
        </w:trPr>
        <w:tc>
          <w:tcPr>
            <w:tcW w:w="714" w:type="pct"/>
            <w:shd w:val="clear" w:color="auto" w:fill="D7EAF7"/>
            <w:vAlign w:val="center"/>
          </w:tcPr>
          <w:p w14:paraId="4ECCD1D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Knowledge Management Officer </w:t>
            </w:r>
          </w:p>
        </w:tc>
        <w:tc>
          <w:tcPr>
            <w:tcW w:w="714" w:type="pct"/>
            <w:shd w:val="clear" w:color="auto" w:fill="D7EAF7"/>
            <w:vAlign w:val="center"/>
          </w:tcPr>
          <w:p w14:paraId="229AC7E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UNICEF </w:t>
            </w:r>
          </w:p>
        </w:tc>
        <w:tc>
          <w:tcPr>
            <w:tcW w:w="714" w:type="pct"/>
            <w:shd w:val="clear" w:color="auto" w:fill="D7EAF7"/>
            <w:vAlign w:val="center"/>
          </w:tcPr>
          <w:p w14:paraId="26F29AA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44235D3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Bangladesh </w:t>
            </w:r>
          </w:p>
        </w:tc>
        <w:tc>
          <w:tcPr>
            <w:tcW w:w="714" w:type="pct"/>
            <w:shd w:val="clear" w:color="auto" w:fill="D7EAF7"/>
            <w:vAlign w:val="center"/>
          </w:tcPr>
          <w:p w14:paraId="1BBD014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5.6 </w:t>
            </w:r>
          </w:p>
        </w:tc>
        <w:tc>
          <w:tcPr>
            <w:tcW w:w="714" w:type="pct"/>
            <w:shd w:val="clear" w:color="auto" w:fill="D7EAF7"/>
            <w:vAlign w:val="center"/>
          </w:tcPr>
          <w:p w14:paraId="3CE7780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16F59AD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32A1E256" w14:textId="77777777" w:rsidTr="00DE7C39">
        <w:trPr>
          <w:trHeight w:val="177"/>
          <w:jc w:val="center"/>
        </w:trPr>
        <w:tc>
          <w:tcPr>
            <w:tcW w:w="714" w:type="pct"/>
            <w:shd w:val="clear" w:color="auto" w:fill="D7EAF7"/>
            <w:vAlign w:val="center"/>
          </w:tcPr>
          <w:p w14:paraId="3E524AC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Social Protection Specialist </w:t>
            </w:r>
          </w:p>
        </w:tc>
        <w:tc>
          <w:tcPr>
            <w:tcW w:w="714" w:type="pct"/>
            <w:shd w:val="clear" w:color="auto" w:fill="D7EAF7"/>
            <w:vAlign w:val="center"/>
          </w:tcPr>
          <w:p w14:paraId="760B853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UNICEF </w:t>
            </w:r>
          </w:p>
        </w:tc>
        <w:tc>
          <w:tcPr>
            <w:tcW w:w="714" w:type="pct"/>
            <w:shd w:val="clear" w:color="auto" w:fill="D7EAF7"/>
            <w:vAlign w:val="center"/>
          </w:tcPr>
          <w:p w14:paraId="33026F6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7F7906A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Bangladesh </w:t>
            </w:r>
          </w:p>
        </w:tc>
        <w:tc>
          <w:tcPr>
            <w:tcW w:w="714" w:type="pct"/>
            <w:shd w:val="clear" w:color="auto" w:fill="D7EAF7"/>
            <w:vAlign w:val="center"/>
          </w:tcPr>
          <w:p w14:paraId="61012A0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12.0 </w:t>
            </w:r>
          </w:p>
        </w:tc>
        <w:tc>
          <w:tcPr>
            <w:tcW w:w="714" w:type="pct"/>
            <w:shd w:val="clear" w:color="auto" w:fill="D7EAF7"/>
            <w:vAlign w:val="center"/>
          </w:tcPr>
          <w:p w14:paraId="04B5539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3B54788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5A3B7797" w14:textId="77777777" w:rsidTr="00DE7C39">
        <w:trPr>
          <w:trHeight w:val="177"/>
          <w:jc w:val="center"/>
        </w:trPr>
        <w:tc>
          <w:tcPr>
            <w:tcW w:w="714" w:type="pct"/>
            <w:shd w:val="clear" w:color="auto" w:fill="D7EAF7"/>
            <w:vAlign w:val="center"/>
          </w:tcPr>
          <w:p w14:paraId="0774D5A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Strategic Communications / RCCE Officer </w:t>
            </w:r>
          </w:p>
        </w:tc>
        <w:tc>
          <w:tcPr>
            <w:tcW w:w="714" w:type="pct"/>
            <w:shd w:val="clear" w:color="auto" w:fill="D7EAF7"/>
            <w:vAlign w:val="center"/>
          </w:tcPr>
          <w:p w14:paraId="283574C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WHO </w:t>
            </w:r>
          </w:p>
        </w:tc>
        <w:tc>
          <w:tcPr>
            <w:tcW w:w="714" w:type="pct"/>
            <w:shd w:val="clear" w:color="auto" w:fill="D7EAF7"/>
            <w:vAlign w:val="center"/>
          </w:tcPr>
          <w:p w14:paraId="25CD117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4722E32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Cambodia </w:t>
            </w:r>
          </w:p>
        </w:tc>
        <w:tc>
          <w:tcPr>
            <w:tcW w:w="714" w:type="pct"/>
            <w:shd w:val="clear" w:color="auto" w:fill="D7EAF7"/>
            <w:vAlign w:val="center"/>
          </w:tcPr>
          <w:p w14:paraId="20715DD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8.0 </w:t>
            </w:r>
          </w:p>
        </w:tc>
        <w:tc>
          <w:tcPr>
            <w:tcW w:w="714" w:type="pct"/>
            <w:shd w:val="clear" w:color="auto" w:fill="D7EAF7"/>
            <w:vAlign w:val="center"/>
          </w:tcPr>
          <w:p w14:paraId="3829883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2C5BD65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10E1F778" w14:textId="77777777" w:rsidTr="00DE7C39">
        <w:trPr>
          <w:trHeight w:val="177"/>
          <w:jc w:val="center"/>
        </w:trPr>
        <w:tc>
          <w:tcPr>
            <w:tcW w:w="714" w:type="pct"/>
            <w:shd w:val="clear" w:color="auto" w:fill="D7EAF7"/>
            <w:vAlign w:val="center"/>
          </w:tcPr>
          <w:p w14:paraId="3667B27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Capacity Development and Deployments Expert </w:t>
            </w:r>
          </w:p>
        </w:tc>
        <w:tc>
          <w:tcPr>
            <w:tcW w:w="714" w:type="pct"/>
            <w:shd w:val="clear" w:color="auto" w:fill="D7EAF7"/>
            <w:vAlign w:val="center"/>
          </w:tcPr>
          <w:p w14:paraId="4336A4E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CDRI (via UNDP) </w:t>
            </w:r>
          </w:p>
        </w:tc>
        <w:tc>
          <w:tcPr>
            <w:tcW w:w="714" w:type="pct"/>
            <w:shd w:val="clear" w:color="auto" w:fill="D7EAF7"/>
            <w:vAlign w:val="center"/>
          </w:tcPr>
          <w:p w14:paraId="2260D65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780B5F5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India </w:t>
            </w:r>
          </w:p>
        </w:tc>
        <w:tc>
          <w:tcPr>
            <w:tcW w:w="714" w:type="pct"/>
            <w:shd w:val="clear" w:color="auto" w:fill="D7EAF7"/>
            <w:vAlign w:val="center"/>
          </w:tcPr>
          <w:p w14:paraId="6756162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8.7 </w:t>
            </w:r>
          </w:p>
        </w:tc>
        <w:tc>
          <w:tcPr>
            <w:tcW w:w="714" w:type="pct"/>
            <w:shd w:val="clear" w:color="auto" w:fill="D7EAF7"/>
            <w:vAlign w:val="center"/>
          </w:tcPr>
          <w:p w14:paraId="6C9CA5D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50921FF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709BE46A" w14:textId="77777777" w:rsidTr="00DE7C39">
        <w:trPr>
          <w:trHeight w:val="177"/>
          <w:jc w:val="center"/>
        </w:trPr>
        <w:tc>
          <w:tcPr>
            <w:tcW w:w="714" w:type="pct"/>
            <w:shd w:val="clear" w:color="auto" w:fill="D7EAF7"/>
            <w:vAlign w:val="center"/>
          </w:tcPr>
          <w:p w14:paraId="47DF5FC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Projects Expert </w:t>
            </w:r>
          </w:p>
        </w:tc>
        <w:tc>
          <w:tcPr>
            <w:tcW w:w="714" w:type="pct"/>
            <w:shd w:val="clear" w:color="auto" w:fill="D7EAF7"/>
            <w:vAlign w:val="center"/>
          </w:tcPr>
          <w:p w14:paraId="5F6B37E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CDRI (via UNDP) </w:t>
            </w:r>
          </w:p>
        </w:tc>
        <w:tc>
          <w:tcPr>
            <w:tcW w:w="714" w:type="pct"/>
            <w:shd w:val="clear" w:color="auto" w:fill="D7EAF7"/>
            <w:vAlign w:val="center"/>
          </w:tcPr>
          <w:p w14:paraId="2F4D73F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4967722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India </w:t>
            </w:r>
          </w:p>
        </w:tc>
        <w:tc>
          <w:tcPr>
            <w:tcW w:w="714" w:type="pct"/>
            <w:shd w:val="clear" w:color="auto" w:fill="D7EAF7"/>
            <w:vAlign w:val="center"/>
          </w:tcPr>
          <w:p w14:paraId="2093E3D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9.8 </w:t>
            </w:r>
          </w:p>
        </w:tc>
        <w:tc>
          <w:tcPr>
            <w:tcW w:w="714" w:type="pct"/>
            <w:shd w:val="clear" w:color="auto" w:fill="D7EAF7"/>
            <w:vAlign w:val="center"/>
          </w:tcPr>
          <w:p w14:paraId="6498917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4C122ED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21E84F1B" w14:textId="77777777" w:rsidTr="00DE7C39">
        <w:trPr>
          <w:trHeight w:val="177"/>
          <w:jc w:val="center"/>
        </w:trPr>
        <w:tc>
          <w:tcPr>
            <w:tcW w:w="714" w:type="pct"/>
            <w:shd w:val="clear" w:color="auto" w:fill="D7EAF7"/>
            <w:vAlign w:val="center"/>
          </w:tcPr>
          <w:p w14:paraId="2796AF7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COVID-19 Recovery &amp; Response Specialist </w:t>
            </w:r>
          </w:p>
        </w:tc>
        <w:tc>
          <w:tcPr>
            <w:tcW w:w="714" w:type="pct"/>
            <w:shd w:val="clear" w:color="auto" w:fill="D7EAF7"/>
            <w:vAlign w:val="center"/>
          </w:tcPr>
          <w:p w14:paraId="5AD5627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UNDP </w:t>
            </w:r>
          </w:p>
        </w:tc>
        <w:tc>
          <w:tcPr>
            <w:tcW w:w="714" w:type="pct"/>
            <w:shd w:val="clear" w:color="auto" w:fill="D7EAF7"/>
            <w:vAlign w:val="center"/>
          </w:tcPr>
          <w:p w14:paraId="4730001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17816D4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Lao People's Democratic Republic </w:t>
            </w:r>
          </w:p>
        </w:tc>
        <w:tc>
          <w:tcPr>
            <w:tcW w:w="714" w:type="pct"/>
            <w:shd w:val="clear" w:color="auto" w:fill="D7EAF7"/>
            <w:vAlign w:val="center"/>
          </w:tcPr>
          <w:p w14:paraId="5B49B8E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4.8 </w:t>
            </w:r>
          </w:p>
        </w:tc>
        <w:tc>
          <w:tcPr>
            <w:tcW w:w="714" w:type="pct"/>
            <w:shd w:val="clear" w:color="auto" w:fill="D7EAF7"/>
            <w:vAlign w:val="center"/>
          </w:tcPr>
          <w:p w14:paraId="3647185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607C76D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7DDF0D1C" w14:textId="77777777" w:rsidTr="00DE7C39">
        <w:trPr>
          <w:trHeight w:val="177"/>
          <w:jc w:val="center"/>
        </w:trPr>
        <w:tc>
          <w:tcPr>
            <w:tcW w:w="714" w:type="pct"/>
            <w:shd w:val="clear" w:color="auto" w:fill="D7EAF7"/>
            <w:vAlign w:val="center"/>
          </w:tcPr>
          <w:p w14:paraId="682F845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DRR Specialist </w:t>
            </w:r>
          </w:p>
        </w:tc>
        <w:tc>
          <w:tcPr>
            <w:tcW w:w="714" w:type="pct"/>
            <w:shd w:val="clear" w:color="auto" w:fill="D7EAF7"/>
            <w:vAlign w:val="center"/>
          </w:tcPr>
          <w:p w14:paraId="01F4ED0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UNICEF </w:t>
            </w:r>
          </w:p>
        </w:tc>
        <w:tc>
          <w:tcPr>
            <w:tcW w:w="714" w:type="pct"/>
            <w:shd w:val="clear" w:color="auto" w:fill="D7EAF7"/>
            <w:vAlign w:val="center"/>
          </w:tcPr>
          <w:p w14:paraId="2C35DCD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2965FFE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Lao People's Democratic Republic </w:t>
            </w:r>
          </w:p>
        </w:tc>
        <w:tc>
          <w:tcPr>
            <w:tcW w:w="714" w:type="pct"/>
            <w:shd w:val="clear" w:color="auto" w:fill="D7EAF7"/>
            <w:vAlign w:val="center"/>
          </w:tcPr>
          <w:p w14:paraId="4916D23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1.7 </w:t>
            </w:r>
          </w:p>
        </w:tc>
        <w:tc>
          <w:tcPr>
            <w:tcW w:w="714" w:type="pct"/>
            <w:shd w:val="clear" w:color="auto" w:fill="D7EAF7"/>
            <w:vAlign w:val="center"/>
          </w:tcPr>
          <w:p w14:paraId="0B8BD35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0E37630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59B39656" w14:textId="77777777" w:rsidTr="00DE7C39">
        <w:trPr>
          <w:trHeight w:val="177"/>
          <w:jc w:val="center"/>
        </w:trPr>
        <w:tc>
          <w:tcPr>
            <w:tcW w:w="714" w:type="pct"/>
            <w:shd w:val="clear" w:color="auto" w:fill="D7EAF7"/>
            <w:vAlign w:val="center"/>
          </w:tcPr>
          <w:p w14:paraId="7106D7E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AAP Community Engagement Specialist </w:t>
            </w:r>
          </w:p>
        </w:tc>
        <w:tc>
          <w:tcPr>
            <w:tcW w:w="714" w:type="pct"/>
            <w:shd w:val="clear" w:color="auto" w:fill="D7EAF7"/>
            <w:vAlign w:val="center"/>
          </w:tcPr>
          <w:p w14:paraId="2E95353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OCHA </w:t>
            </w:r>
          </w:p>
        </w:tc>
        <w:tc>
          <w:tcPr>
            <w:tcW w:w="714" w:type="pct"/>
            <w:shd w:val="clear" w:color="auto" w:fill="D7EAF7"/>
            <w:vAlign w:val="center"/>
          </w:tcPr>
          <w:p w14:paraId="2D288FA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081AA98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Myanmar </w:t>
            </w:r>
          </w:p>
        </w:tc>
        <w:tc>
          <w:tcPr>
            <w:tcW w:w="714" w:type="pct"/>
            <w:shd w:val="clear" w:color="auto" w:fill="D7EAF7"/>
            <w:vAlign w:val="center"/>
          </w:tcPr>
          <w:p w14:paraId="01E6163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8.8 </w:t>
            </w:r>
          </w:p>
        </w:tc>
        <w:tc>
          <w:tcPr>
            <w:tcW w:w="714" w:type="pct"/>
            <w:shd w:val="clear" w:color="auto" w:fill="D7EAF7"/>
            <w:vAlign w:val="center"/>
          </w:tcPr>
          <w:p w14:paraId="72EF90C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6B91F6B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564F0050" w14:textId="77777777" w:rsidTr="00DE7C39">
        <w:trPr>
          <w:trHeight w:val="177"/>
          <w:jc w:val="center"/>
        </w:trPr>
        <w:tc>
          <w:tcPr>
            <w:tcW w:w="714" w:type="pct"/>
            <w:shd w:val="clear" w:color="auto" w:fill="D7EAF7"/>
            <w:vAlign w:val="center"/>
          </w:tcPr>
          <w:p w14:paraId="599B4DD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Humanitarian Affairs Officer </w:t>
            </w:r>
          </w:p>
        </w:tc>
        <w:tc>
          <w:tcPr>
            <w:tcW w:w="714" w:type="pct"/>
            <w:shd w:val="clear" w:color="auto" w:fill="D7EAF7"/>
            <w:vAlign w:val="center"/>
          </w:tcPr>
          <w:p w14:paraId="360505F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OCHA </w:t>
            </w:r>
          </w:p>
        </w:tc>
        <w:tc>
          <w:tcPr>
            <w:tcW w:w="714" w:type="pct"/>
            <w:shd w:val="clear" w:color="auto" w:fill="D7EAF7"/>
            <w:vAlign w:val="center"/>
          </w:tcPr>
          <w:p w14:paraId="79C2DA0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43331DB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Myanmar </w:t>
            </w:r>
          </w:p>
        </w:tc>
        <w:tc>
          <w:tcPr>
            <w:tcW w:w="714" w:type="pct"/>
            <w:shd w:val="clear" w:color="auto" w:fill="D7EAF7"/>
            <w:vAlign w:val="center"/>
          </w:tcPr>
          <w:p w14:paraId="1B07503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9.8 </w:t>
            </w:r>
          </w:p>
        </w:tc>
        <w:tc>
          <w:tcPr>
            <w:tcW w:w="714" w:type="pct"/>
            <w:shd w:val="clear" w:color="auto" w:fill="D7EAF7"/>
            <w:vAlign w:val="center"/>
          </w:tcPr>
          <w:p w14:paraId="029E29C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08B657B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240061EE" w14:textId="77777777" w:rsidTr="00DE7C39">
        <w:trPr>
          <w:trHeight w:val="177"/>
          <w:jc w:val="center"/>
        </w:trPr>
        <w:tc>
          <w:tcPr>
            <w:tcW w:w="714" w:type="pct"/>
            <w:shd w:val="clear" w:color="auto" w:fill="D7EAF7"/>
            <w:vAlign w:val="center"/>
          </w:tcPr>
          <w:p w14:paraId="2FCBD3D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Education Cluster Coordinator </w:t>
            </w:r>
          </w:p>
        </w:tc>
        <w:tc>
          <w:tcPr>
            <w:tcW w:w="714" w:type="pct"/>
            <w:shd w:val="clear" w:color="auto" w:fill="D7EAF7"/>
            <w:vAlign w:val="center"/>
          </w:tcPr>
          <w:p w14:paraId="3989F6E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UNICEF </w:t>
            </w:r>
          </w:p>
        </w:tc>
        <w:tc>
          <w:tcPr>
            <w:tcW w:w="714" w:type="pct"/>
            <w:shd w:val="clear" w:color="auto" w:fill="D7EAF7"/>
            <w:vAlign w:val="center"/>
          </w:tcPr>
          <w:p w14:paraId="7CD0FC8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78751C1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Myanmar </w:t>
            </w:r>
          </w:p>
        </w:tc>
        <w:tc>
          <w:tcPr>
            <w:tcW w:w="714" w:type="pct"/>
            <w:shd w:val="clear" w:color="auto" w:fill="D7EAF7"/>
            <w:vAlign w:val="center"/>
          </w:tcPr>
          <w:p w14:paraId="3FC27B3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6.0 </w:t>
            </w:r>
          </w:p>
        </w:tc>
        <w:tc>
          <w:tcPr>
            <w:tcW w:w="714" w:type="pct"/>
            <w:shd w:val="clear" w:color="auto" w:fill="D7EAF7"/>
            <w:vAlign w:val="center"/>
          </w:tcPr>
          <w:p w14:paraId="22FE9C8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1CC7472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7D2EC27B" w14:textId="77777777" w:rsidTr="00DE7C39">
        <w:trPr>
          <w:trHeight w:val="177"/>
          <w:jc w:val="center"/>
        </w:trPr>
        <w:tc>
          <w:tcPr>
            <w:tcW w:w="714" w:type="pct"/>
            <w:shd w:val="clear" w:color="auto" w:fill="D7EAF7"/>
            <w:vAlign w:val="center"/>
          </w:tcPr>
          <w:p w14:paraId="3DB9AFF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Health Cluster Coordinator </w:t>
            </w:r>
          </w:p>
        </w:tc>
        <w:tc>
          <w:tcPr>
            <w:tcW w:w="714" w:type="pct"/>
            <w:shd w:val="clear" w:color="auto" w:fill="D7EAF7"/>
            <w:vAlign w:val="center"/>
          </w:tcPr>
          <w:p w14:paraId="17A1768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WHO </w:t>
            </w:r>
          </w:p>
        </w:tc>
        <w:tc>
          <w:tcPr>
            <w:tcW w:w="714" w:type="pct"/>
            <w:shd w:val="clear" w:color="auto" w:fill="D7EAF7"/>
            <w:vAlign w:val="center"/>
          </w:tcPr>
          <w:p w14:paraId="284C9E9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1E6CCB4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Myanmar </w:t>
            </w:r>
          </w:p>
        </w:tc>
        <w:tc>
          <w:tcPr>
            <w:tcW w:w="714" w:type="pct"/>
            <w:shd w:val="clear" w:color="auto" w:fill="D7EAF7"/>
            <w:vAlign w:val="center"/>
          </w:tcPr>
          <w:p w14:paraId="4EBEC35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1.0 </w:t>
            </w:r>
          </w:p>
        </w:tc>
        <w:tc>
          <w:tcPr>
            <w:tcW w:w="714" w:type="pct"/>
            <w:shd w:val="clear" w:color="auto" w:fill="D7EAF7"/>
            <w:vAlign w:val="center"/>
          </w:tcPr>
          <w:p w14:paraId="075815E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594D151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0986C850" w14:textId="77777777" w:rsidTr="00DE7C39">
        <w:trPr>
          <w:trHeight w:val="177"/>
          <w:jc w:val="center"/>
        </w:trPr>
        <w:tc>
          <w:tcPr>
            <w:tcW w:w="714" w:type="pct"/>
            <w:shd w:val="clear" w:color="auto" w:fill="D7EAF7"/>
            <w:vAlign w:val="center"/>
          </w:tcPr>
          <w:p w14:paraId="05E7F28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Donor Relations Officer </w:t>
            </w:r>
          </w:p>
        </w:tc>
        <w:tc>
          <w:tcPr>
            <w:tcW w:w="714" w:type="pct"/>
            <w:shd w:val="clear" w:color="auto" w:fill="D7EAF7"/>
            <w:vAlign w:val="center"/>
          </w:tcPr>
          <w:p w14:paraId="2E50ED7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WFP </w:t>
            </w:r>
          </w:p>
        </w:tc>
        <w:tc>
          <w:tcPr>
            <w:tcW w:w="714" w:type="pct"/>
            <w:shd w:val="clear" w:color="auto" w:fill="D7EAF7"/>
            <w:vAlign w:val="center"/>
          </w:tcPr>
          <w:p w14:paraId="71B259F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62338A3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Philippines </w:t>
            </w:r>
          </w:p>
        </w:tc>
        <w:tc>
          <w:tcPr>
            <w:tcW w:w="714" w:type="pct"/>
            <w:shd w:val="clear" w:color="auto" w:fill="D7EAF7"/>
            <w:vAlign w:val="center"/>
          </w:tcPr>
          <w:p w14:paraId="6E494BB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2.0 </w:t>
            </w:r>
          </w:p>
        </w:tc>
        <w:tc>
          <w:tcPr>
            <w:tcW w:w="714" w:type="pct"/>
            <w:shd w:val="clear" w:color="auto" w:fill="D7EAF7"/>
            <w:vAlign w:val="center"/>
          </w:tcPr>
          <w:p w14:paraId="0CE9D9F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025B743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4F35B5DF" w14:textId="77777777" w:rsidTr="00DE7C39">
        <w:trPr>
          <w:trHeight w:val="177"/>
          <w:jc w:val="center"/>
        </w:trPr>
        <w:tc>
          <w:tcPr>
            <w:tcW w:w="714" w:type="pct"/>
            <w:shd w:val="clear" w:color="auto" w:fill="D7EAF7"/>
            <w:vAlign w:val="center"/>
          </w:tcPr>
          <w:p w14:paraId="12BF667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COVID-19 Risk Communication Ex. </w:t>
            </w:r>
          </w:p>
        </w:tc>
        <w:tc>
          <w:tcPr>
            <w:tcW w:w="714" w:type="pct"/>
            <w:shd w:val="clear" w:color="auto" w:fill="D7EAF7"/>
            <w:vAlign w:val="center"/>
          </w:tcPr>
          <w:p w14:paraId="53CB36B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WHO </w:t>
            </w:r>
          </w:p>
        </w:tc>
        <w:tc>
          <w:tcPr>
            <w:tcW w:w="714" w:type="pct"/>
            <w:shd w:val="clear" w:color="auto" w:fill="D7EAF7"/>
            <w:vAlign w:val="center"/>
          </w:tcPr>
          <w:p w14:paraId="35FFFF3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38EE973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Philippines </w:t>
            </w:r>
          </w:p>
        </w:tc>
        <w:tc>
          <w:tcPr>
            <w:tcW w:w="714" w:type="pct"/>
            <w:shd w:val="clear" w:color="auto" w:fill="D7EAF7"/>
            <w:vAlign w:val="center"/>
          </w:tcPr>
          <w:p w14:paraId="342C796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1.2 </w:t>
            </w:r>
          </w:p>
        </w:tc>
        <w:tc>
          <w:tcPr>
            <w:tcW w:w="714" w:type="pct"/>
            <w:shd w:val="clear" w:color="auto" w:fill="D7EAF7"/>
            <w:vAlign w:val="center"/>
          </w:tcPr>
          <w:p w14:paraId="2939CBB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2948216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1220DF85" w14:textId="77777777" w:rsidTr="00DE7C39">
        <w:trPr>
          <w:trHeight w:val="177"/>
          <w:jc w:val="center"/>
        </w:trPr>
        <w:tc>
          <w:tcPr>
            <w:tcW w:w="714" w:type="pct"/>
            <w:shd w:val="clear" w:color="auto" w:fill="D7EAF7"/>
            <w:vAlign w:val="center"/>
          </w:tcPr>
          <w:p w14:paraId="5A8EFCD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DRR and Climate Change Adaptation Adviser </w:t>
            </w:r>
          </w:p>
        </w:tc>
        <w:tc>
          <w:tcPr>
            <w:tcW w:w="714" w:type="pct"/>
            <w:shd w:val="clear" w:color="auto" w:fill="D7EAF7"/>
            <w:vAlign w:val="center"/>
          </w:tcPr>
          <w:p w14:paraId="3A875D6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FAO </w:t>
            </w:r>
          </w:p>
        </w:tc>
        <w:tc>
          <w:tcPr>
            <w:tcW w:w="714" w:type="pct"/>
            <w:shd w:val="clear" w:color="auto" w:fill="D7EAF7"/>
            <w:vAlign w:val="center"/>
          </w:tcPr>
          <w:p w14:paraId="7616742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5673108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Timor </w:t>
            </w:r>
            <w:proofErr w:type="spellStart"/>
            <w:r w:rsidRPr="002B3E2F">
              <w:rPr>
                <w:rFonts w:ascii="Helvetica Neue" w:hAnsi="Helvetica Neue" w:cs="Helvetica"/>
                <w:color w:val="000000" w:themeColor="text1"/>
                <w:sz w:val="14"/>
                <w:szCs w:val="14"/>
              </w:rPr>
              <w:t>Leste</w:t>
            </w:r>
            <w:proofErr w:type="spellEnd"/>
            <w:r w:rsidRPr="002B3E2F">
              <w:rPr>
                <w:rFonts w:ascii="Helvetica Neue" w:hAnsi="Helvetica Neue" w:cs="Helvetica"/>
                <w:color w:val="000000" w:themeColor="text1"/>
                <w:sz w:val="14"/>
                <w:szCs w:val="14"/>
              </w:rPr>
              <w:t xml:space="preserve"> </w:t>
            </w:r>
          </w:p>
        </w:tc>
        <w:tc>
          <w:tcPr>
            <w:tcW w:w="714" w:type="pct"/>
            <w:shd w:val="clear" w:color="auto" w:fill="D7EAF7"/>
            <w:vAlign w:val="center"/>
          </w:tcPr>
          <w:p w14:paraId="174DD76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6.6 </w:t>
            </w:r>
          </w:p>
        </w:tc>
        <w:tc>
          <w:tcPr>
            <w:tcW w:w="714" w:type="pct"/>
            <w:shd w:val="clear" w:color="auto" w:fill="D7EAF7"/>
            <w:vAlign w:val="center"/>
          </w:tcPr>
          <w:p w14:paraId="204D1B0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4913A80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2CC560E8" w14:textId="77777777" w:rsidTr="00DE7C39">
        <w:trPr>
          <w:trHeight w:val="177"/>
          <w:jc w:val="center"/>
        </w:trPr>
        <w:tc>
          <w:tcPr>
            <w:tcW w:w="714" w:type="pct"/>
            <w:shd w:val="clear" w:color="auto" w:fill="D7EAF7"/>
            <w:vAlign w:val="center"/>
          </w:tcPr>
          <w:p w14:paraId="122BAAC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Civil Engineering Advisor </w:t>
            </w:r>
          </w:p>
        </w:tc>
        <w:tc>
          <w:tcPr>
            <w:tcW w:w="714" w:type="pct"/>
            <w:shd w:val="clear" w:color="auto" w:fill="D7EAF7"/>
            <w:vAlign w:val="center"/>
          </w:tcPr>
          <w:p w14:paraId="3043C71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MOI - Timor-Leste </w:t>
            </w:r>
          </w:p>
        </w:tc>
        <w:tc>
          <w:tcPr>
            <w:tcW w:w="714" w:type="pct"/>
            <w:shd w:val="clear" w:color="auto" w:fill="D7EAF7"/>
            <w:vAlign w:val="center"/>
          </w:tcPr>
          <w:p w14:paraId="3338E68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28F01BC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Timor </w:t>
            </w:r>
            <w:proofErr w:type="spellStart"/>
            <w:r w:rsidRPr="002B3E2F">
              <w:rPr>
                <w:rFonts w:ascii="Helvetica Neue" w:hAnsi="Helvetica Neue" w:cs="Helvetica"/>
                <w:color w:val="000000" w:themeColor="text1"/>
                <w:sz w:val="14"/>
                <w:szCs w:val="14"/>
              </w:rPr>
              <w:t>Leste</w:t>
            </w:r>
            <w:proofErr w:type="spellEnd"/>
            <w:r w:rsidRPr="002B3E2F">
              <w:rPr>
                <w:rFonts w:ascii="Helvetica Neue" w:hAnsi="Helvetica Neue" w:cs="Helvetica"/>
                <w:color w:val="000000" w:themeColor="text1"/>
                <w:sz w:val="14"/>
                <w:szCs w:val="14"/>
              </w:rPr>
              <w:t xml:space="preserve"> </w:t>
            </w:r>
          </w:p>
        </w:tc>
        <w:tc>
          <w:tcPr>
            <w:tcW w:w="714" w:type="pct"/>
            <w:shd w:val="clear" w:color="auto" w:fill="D7EAF7"/>
            <w:vAlign w:val="center"/>
          </w:tcPr>
          <w:p w14:paraId="1E66D2F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2.7 </w:t>
            </w:r>
          </w:p>
        </w:tc>
        <w:tc>
          <w:tcPr>
            <w:tcW w:w="714" w:type="pct"/>
            <w:shd w:val="clear" w:color="auto" w:fill="D7EAF7"/>
            <w:vAlign w:val="center"/>
          </w:tcPr>
          <w:p w14:paraId="69B7817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3FEE1C6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67C30CD8" w14:textId="77777777" w:rsidTr="00DE7C39">
        <w:trPr>
          <w:trHeight w:val="177"/>
          <w:jc w:val="center"/>
        </w:trPr>
        <w:tc>
          <w:tcPr>
            <w:tcW w:w="714" w:type="pct"/>
            <w:shd w:val="clear" w:color="auto" w:fill="D7EAF7"/>
            <w:vAlign w:val="center"/>
          </w:tcPr>
          <w:p w14:paraId="2B237FE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Disaster Management Advisor </w:t>
            </w:r>
          </w:p>
        </w:tc>
        <w:tc>
          <w:tcPr>
            <w:tcW w:w="714" w:type="pct"/>
            <w:shd w:val="clear" w:color="auto" w:fill="D7EAF7"/>
            <w:vAlign w:val="center"/>
          </w:tcPr>
          <w:p w14:paraId="0BEF39D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MOI - Timor-Leste </w:t>
            </w:r>
          </w:p>
        </w:tc>
        <w:tc>
          <w:tcPr>
            <w:tcW w:w="714" w:type="pct"/>
            <w:shd w:val="clear" w:color="auto" w:fill="D7EAF7"/>
            <w:vAlign w:val="center"/>
          </w:tcPr>
          <w:p w14:paraId="738A639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1F1B6F1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Timor </w:t>
            </w:r>
            <w:proofErr w:type="spellStart"/>
            <w:r w:rsidRPr="002B3E2F">
              <w:rPr>
                <w:rFonts w:ascii="Helvetica Neue" w:hAnsi="Helvetica Neue" w:cs="Helvetica"/>
                <w:color w:val="000000" w:themeColor="text1"/>
                <w:sz w:val="14"/>
                <w:szCs w:val="14"/>
              </w:rPr>
              <w:t>Leste</w:t>
            </w:r>
            <w:proofErr w:type="spellEnd"/>
            <w:r w:rsidRPr="002B3E2F">
              <w:rPr>
                <w:rFonts w:ascii="Helvetica Neue" w:hAnsi="Helvetica Neue" w:cs="Helvetica"/>
                <w:color w:val="000000" w:themeColor="text1"/>
                <w:sz w:val="14"/>
                <w:szCs w:val="14"/>
              </w:rPr>
              <w:t xml:space="preserve"> </w:t>
            </w:r>
          </w:p>
        </w:tc>
        <w:tc>
          <w:tcPr>
            <w:tcW w:w="714" w:type="pct"/>
            <w:shd w:val="clear" w:color="auto" w:fill="D7EAF7"/>
            <w:vAlign w:val="center"/>
          </w:tcPr>
          <w:p w14:paraId="7A80EFD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2.9 </w:t>
            </w:r>
          </w:p>
        </w:tc>
        <w:tc>
          <w:tcPr>
            <w:tcW w:w="714" w:type="pct"/>
            <w:shd w:val="clear" w:color="auto" w:fill="D7EAF7"/>
            <w:vAlign w:val="center"/>
          </w:tcPr>
          <w:p w14:paraId="3F7EC17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7CD08D2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48B17DDB" w14:textId="77777777" w:rsidTr="00DE7C39">
        <w:trPr>
          <w:trHeight w:val="177"/>
          <w:jc w:val="center"/>
        </w:trPr>
        <w:tc>
          <w:tcPr>
            <w:tcW w:w="714" w:type="pct"/>
            <w:shd w:val="clear" w:color="auto" w:fill="D7EAF7"/>
            <w:vAlign w:val="center"/>
          </w:tcPr>
          <w:p w14:paraId="40D09D0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Interagency Planning and </w:t>
            </w:r>
            <w:proofErr w:type="spellStart"/>
            <w:r w:rsidRPr="002B3E2F">
              <w:rPr>
                <w:rFonts w:ascii="Helvetica Neue" w:hAnsi="Helvetica Neue" w:cs="Helvetica"/>
                <w:color w:val="000000" w:themeColor="text1"/>
                <w:sz w:val="14"/>
                <w:szCs w:val="14"/>
              </w:rPr>
              <w:t>Coordin</w:t>
            </w:r>
            <w:proofErr w:type="spellEnd"/>
            <w:r w:rsidRPr="002B3E2F">
              <w:rPr>
                <w:rFonts w:ascii="Helvetica Neue" w:hAnsi="Helvetica Neue" w:cs="Helvetica"/>
                <w:color w:val="000000" w:themeColor="text1"/>
                <w:sz w:val="14"/>
                <w:szCs w:val="14"/>
              </w:rPr>
              <w:t xml:space="preserve"> </w:t>
            </w:r>
          </w:p>
        </w:tc>
        <w:tc>
          <w:tcPr>
            <w:tcW w:w="714" w:type="pct"/>
            <w:shd w:val="clear" w:color="auto" w:fill="D7EAF7"/>
            <w:vAlign w:val="center"/>
          </w:tcPr>
          <w:p w14:paraId="1E23DD5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MOI - Timor-Leste </w:t>
            </w:r>
          </w:p>
        </w:tc>
        <w:tc>
          <w:tcPr>
            <w:tcW w:w="714" w:type="pct"/>
            <w:shd w:val="clear" w:color="auto" w:fill="D7EAF7"/>
            <w:vAlign w:val="center"/>
          </w:tcPr>
          <w:p w14:paraId="60F04D3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7DCF30A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Timor </w:t>
            </w:r>
            <w:proofErr w:type="spellStart"/>
            <w:r w:rsidRPr="002B3E2F">
              <w:rPr>
                <w:rFonts w:ascii="Helvetica Neue" w:hAnsi="Helvetica Neue" w:cs="Helvetica"/>
                <w:color w:val="000000" w:themeColor="text1"/>
                <w:sz w:val="14"/>
                <w:szCs w:val="14"/>
              </w:rPr>
              <w:t>Leste</w:t>
            </w:r>
            <w:proofErr w:type="spellEnd"/>
            <w:r w:rsidRPr="002B3E2F">
              <w:rPr>
                <w:rFonts w:ascii="Helvetica Neue" w:hAnsi="Helvetica Neue" w:cs="Helvetica"/>
                <w:color w:val="000000" w:themeColor="text1"/>
                <w:sz w:val="14"/>
                <w:szCs w:val="14"/>
              </w:rPr>
              <w:t xml:space="preserve"> </w:t>
            </w:r>
          </w:p>
        </w:tc>
        <w:tc>
          <w:tcPr>
            <w:tcW w:w="714" w:type="pct"/>
            <w:shd w:val="clear" w:color="auto" w:fill="D7EAF7"/>
            <w:vAlign w:val="center"/>
          </w:tcPr>
          <w:p w14:paraId="108AC30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4.6 </w:t>
            </w:r>
          </w:p>
        </w:tc>
        <w:tc>
          <w:tcPr>
            <w:tcW w:w="714" w:type="pct"/>
            <w:shd w:val="clear" w:color="auto" w:fill="D7EAF7"/>
            <w:vAlign w:val="center"/>
          </w:tcPr>
          <w:p w14:paraId="3667975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3F26A5C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6736F820" w14:textId="77777777" w:rsidTr="00DE7C39">
        <w:trPr>
          <w:trHeight w:val="177"/>
          <w:jc w:val="center"/>
        </w:trPr>
        <w:tc>
          <w:tcPr>
            <w:tcW w:w="714" w:type="pct"/>
            <w:shd w:val="clear" w:color="auto" w:fill="D7EAF7"/>
            <w:vAlign w:val="center"/>
          </w:tcPr>
          <w:p w14:paraId="5C3622D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Disaster Hydrologist &amp; Disaster Risk Reduction Advisor </w:t>
            </w:r>
          </w:p>
        </w:tc>
        <w:tc>
          <w:tcPr>
            <w:tcW w:w="714" w:type="pct"/>
            <w:shd w:val="clear" w:color="auto" w:fill="D7EAF7"/>
            <w:vAlign w:val="center"/>
          </w:tcPr>
          <w:p w14:paraId="23E425C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MOI - Timor-Leste </w:t>
            </w:r>
          </w:p>
        </w:tc>
        <w:tc>
          <w:tcPr>
            <w:tcW w:w="714" w:type="pct"/>
            <w:shd w:val="clear" w:color="auto" w:fill="D7EAF7"/>
            <w:vAlign w:val="center"/>
          </w:tcPr>
          <w:p w14:paraId="0289B3D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77C5C8B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Timor </w:t>
            </w:r>
            <w:proofErr w:type="spellStart"/>
            <w:r w:rsidRPr="002B3E2F">
              <w:rPr>
                <w:rFonts w:ascii="Helvetica Neue" w:hAnsi="Helvetica Neue" w:cs="Helvetica"/>
                <w:color w:val="000000" w:themeColor="text1"/>
                <w:sz w:val="14"/>
                <w:szCs w:val="14"/>
              </w:rPr>
              <w:t>Leste</w:t>
            </w:r>
            <w:proofErr w:type="spellEnd"/>
            <w:r w:rsidRPr="002B3E2F">
              <w:rPr>
                <w:rFonts w:ascii="Helvetica Neue" w:hAnsi="Helvetica Neue" w:cs="Helvetica"/>
                <w:color w:val="000000" w:themeColor="text1"/>
                <w:sz w:val="14"/>
                <w:szCs w:val="14"/>
              </w:rPr>
              <w:t xml:space="preserve"> </w:t>
            </w:r>
          </w:p>
        </w:tc>
        <w:tc>
          <w:tcPr>
            <w:tcW w:w="714" w:type="pct"/>
            <w:shd w:val="clear" w:color="auto" w:fill="D7EAF7"/>
            <w:vAlign w:val="center"/>
          </w:tcPr>
          <w:p w14:paraId="79B25E3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5.6 </w:t>
            </w:r>
          </w:p>
        </w:tc>
        <w:tc>
          <w:tcPr>
            <w:tcW w:w="714" w:type="pct"/>
            <w:shd w:val="clear" w:color="auto" w:fill="D7EAF7"/>
            <w:vAlign w:val="center"/>
          </w:tcPr>
          <w:p w14:paraId="4AD4477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4CC61C4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72D49C40" w14:textId="77777777" w:rsidTr="00DE7C39">
        <w:trPr>
          <w:trHeight w:val="177"/>
          <w:jc w:val="center"/>
        </w:trPr>
        <w:tc>
          <w:tcPr>
            <w:tcW w:w="714" w:type="pct"/>
            <w:shd w:val="clear" w:color="auto" w:fill="D7EAF7"/>
            <w:vAlign w:val="center"/>
          </w:tcPr>
          <w:p w14:paraId="42D9CFE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Supply Chain Officer </w:t>
            </w:r>
          </w:p>
        </w:tc>
        <w:tc>
          <w:tcPr>
            <w:tcW w:w="714" w:type="pct"/>
            <w:shd w:val="clear" w:color="auto" w:fill="D7EAF7"/>
            <w:vAlign w:val="center"/>
          </w:tcPr>
          <w:p w14:paraId="3909701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WFP </w:t>
            </w:r>
          </w:p>
        </w:tc>
        <w:tc>
          <w:tcPr>
            <w:tcW w:w="714" w:type="pct"/>
            <w:shd w:val="clear" w:color="auto" w:fill="D7EAF7"/>
            <w:vAlign w:val="center"/>
          </w:tcPr>
          <w:p w14:paraId="3A1DEB6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Asia </w:t>
            </w:r>
          </w:p>
        </w:tc>
        <w:tc>
          <w:tcPr>
            <w:tcW w:w="714" w:type="pct"/>
            <w:shd w:val="clear" w:color="auto" w:fill="D7EAF7"/>
            <w:vAlign w:val="center"/>
          </w:tcPr>
          <w:p w14:paraId="28DCF8C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Timor </w:t>
            </w:r>
            <w:proofErr w:type="spellStart"/>
            <w:r w:rsidRPr="002B3E2F">
              <w:rPr>
                <w:rFonts w:ascii="Helvetica Neue" w:hAnsi="Helvetica Neue" w:cs="Helvetica"/>
                <w:color w:val="000000" w:themeColor="text1"/>
                <w:sz w:val="14"/>
                <w:szCs w:val="14"/>
              </w:rPr>
              <w:t>Leste</w:t>
            </w:r>
            <w:proofErr w:type="spellEnd"/>
            <w:r w:rsidRPr="002B3E2F">
              <w:rPr>
                <w:rFonts w:ascii="Helvetica Neue" w:hAnsi="Helvetica Neue" w:cs="Helvetica"/>
                <w:color w:val="000000" w:themeColor="text1"/>
                <w:sz w:val="14"/>
                <w:szCs w:val="14"/>
              </w:rPr>
              <w:t xml:space="preserve"> </w:t>
            </w:r>
          </w:p>
        </w:tc>
        <w:tc>
          <w:tcPr>
            <w:tcW w:w="714" w:type="pct"/>
            <w:shd w:val="clear" w:color="auto" w:fill="D7EAF7"/>
            <w:vAlign w:val="center"/>
          </w:tcPr>
          <w:p w14:paraId="4041D2A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6.1 </w:t>
            </w:r>
          </w:p>
        </w:tc>
        <w:tc>
          <w:tcPr>
            <w:tcW w:w="714" w:type="pct"/>
            <w:shd w:val="clear" w:color="auto" w:fill="D7EAF7"/>
            <w:vAlign w:val="center"/>
          </w:tcPr>
          <w:p w14:paraId="383A0B2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25CADED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7E4F85C1" w14:textId="77777777" w:rsidTr="00DE7C39">
        <w:trPr>
          <w:trHeight w:val="177"/>
          <w:jc w:val="center"/>
        </w:trPr>
        <w:tc>
          <w:tcPr>
            <w:tcW w:w="714" w:type="pct"/>
            <w:shd w:val="clear" w:color="auto" w:fill="D7EAF7"/>
            <w:vAlign w:val="center"/>
          </w:tcPr>
          <w:p w14:paraId="617B268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Programme Officer </w:t>
            </w:r>
          </w:p>
        </w:tc>
        <w:tc>
          <w:tcPr>
            <w:tcW w:w="714" w:type="pct"/>
            <w:shd w:val="clear" w:color="auto" w:fill="D7EAF7"/>
            <w:vAlign w:val="center"/>
          </w:tcPr>
          <w:p w14:paraId="4C81FCC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IOM </w:t>
            </w:r>
          </w:p>
        </w:tc>
        <w:tc>
          <w:tcPr>
            <w:tcW w:w="714" w:type="pct"/>
            <w:shd w:val="clear" w:color="auto" w:fill="D7EAF7"/>
            <w:vAlign w:val="center"/>
          </w:tcPr>
          <w:p w14:paraId="31CC5D0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Africa </w:t>
            </w:r>
          </w:p>
        </w:tc>
        <w:tc>
          <w:tcPr>
            <w:tcW w:w="714" w:type="pct"/>
            <w:shd w:val="clear" w:color="auto" w:fill="D7EAF7"/>
            <w:vAlign w:val="center"/>
          </w:tcPr>
          <w:p w14:paraId="0819A87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Ethiopia </w:t>
            </w:r>
          </w:p>
        </w:tc>
        <w:tc>
          <w:tcPr>
            <w:tcW w:w="714" w:type="pct"/>
            <w:shd w:val="clear" w:color="auto" w:fill="D7EAF7"/>
            <w:vAlign w:val="center"/>
          </w:tcPr>
          <w:p w14:paraId="5B61A02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8.5 </w:t>
            </w:r>
          </w:p>
        </w:tc>
        <w:tc>
          <w:tcPr>
            <w:tcW w:w="714" w:type="pct"/>
            <w:shd w:val="clear" w:color="auto" w:fill="D7EAF7"/>
            <w:vAlign w:val="center"/>
          </w:tcPr>
          <w:p w14:paraId="4B4A8CE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060B65D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4BDBD127" w14:textId="77777777" w:rsidTr="00DE7C39">
        <w:trPr>
          <w:trHeight w:val="177"/>
          <w:jc w:val="center"/>
        </w:trPr>
        <w:tc>
          <w:tcPr>
            <w:tcW w:w="714" w:type="pct"/>
            <w:shd w:val="clear" w:color="auto" w:fill="D7EAF7"/>
            <w:vAlign w:val="center"/>
          </w:tcPr>
          <w:p w14:paraId="4BCB3F5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Civil Military Coordination Officer </w:t>
            </w:r>
          </w:p>
        </w:tc>
        <w:tc>
          <w:tcPr>
            <w:tcW w:w="714" w:type="pct"/>
            <w:shd w:val="clear" w:color="auto" w:fill="D7EAF7"/>
            <w:vAlign w:val="center"/>
          </w:tcPr>
          <w:p w14:paraId="4F49BAC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OCHA </w:t>
            </w:r>
          </w:p>
        </w:tc>
        <w:tc>
          <w:tcPr>
            <w:tcW w:w="714" w:type="pct"/>
            <w:shd w:val="clear" w:color="auto" w:fill="D7EAF7"/>
            <w:vAlign w:val="center"/>
          </w:tcPr>
          <w:p w14:paraId="5A8E694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Africa </w:t>
            </w:r>
          </w:p>
        </w:tc>
        <w:tc>
          <w:tcPr>
            <w:tcW w:w="714" w:type="pct"/>
            <w:shd w:val="clear" w:color="auto" w:fill="D7EAF7"/>
            <w:vAlign w:val="center"/>
          </w:tcPr>
          <w:p w14:paraId="2468FF7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Ethiopia </w:t>
            </w:r>
          </w:p>
        </w:tc>
        <w:tc>
          <w:tcPr>
            <w:tcW w:w="714" w:type="pct"/>
            <w:shd w:val="clear" w:color="auto" w:fill="D7EAF7"/>
            <w:vAlign w:val="center"/>
          </w:tcPr>
          <w:p w14:paraId="6B1C4C3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2.5 </w:t>
            </w:r>
          </w:p>
        </w:tc>
        <w:tc>
          <w:tcPr>
            <w:tcW w:w="714" w:type="pct"/>
            <w:shd w:val="clear" w:color="auto" w:fill="D7EAF7"/>
            <w:vAlign w:val="center"/>
          </w:tcPr>
          <w:p w14:paraId="37A3F23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278F9F3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1864DDBD" w14:textId="77777777" w:rsidTr="00DE7C39">
        <w:trPr>
          <w:trHeight w:val="177"/>
          <w:jc w:val="center"/>
        </w:trPr>
        <w:tc>
          <w:tcPr>
            <w:tcW w:w="714" w:type="pct"/>
            <w:shd w:val="clear" w:color="auto" w:fill="D7EAF7"/>
            <w:vAlign w:val="center"/>
          </w:tcPr>
          <w:p w14:paraId="4AF3ACA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Emergency Education Specialist </w:t>
            </w:r>
          </w:p>
        </w:tc>
        <w:tc>
          <w:tcPr>
            <w:tcW w:w="714" w:type="pct"/>
            <w:shd w:val="clear" w:color="auto" w:fill="D7EAF7"/>
            <w:vAlign w:val="center"/>
          </w:tcPr>
          <w:p w14:paraId="013309D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UNICEF </w:t>
            </w:r>
          </w:p>
        </w:tc>
        <w:tc>
          <w:tcPr>
            <w:tcW w:w="714" w:type="pct"/>
            <w:shd w:val="clear" w:color="auto" w:fill="D7EAF7"/>
            <w:vAlign w:val="center"/>
          </w:tcPr>
          <w:p w14:paraId="1E0E278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Africa </w:t>
            </w:r>
          </w:p>
        </w:tc>
        <w:tc>
          <w:tcPr>
            <w:tcW w:w="714" w:type="pct"/>
            <w:shd w:val="clear" w:color="auto" w:fill="D7EAF7"/>
            <w:vAlign w:val="center"/>
          </w:tcPr>
          <w:p w14:paraId="200FEB8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Ethiopia </w:t>
            </w:r>
          </w:p>
        </w:tc>
        <w:tc>
          <w:tcPr>
            <w:tcW w:w="714" w:type="pct"/>
            <w:shd w:val="clear" w:color="auto" w:fill="D7EAF7"/>
            <w:vAlign w:val="center"/>
          </w:tcPr>
          <w:p w14:paraId="1DCC15F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3.4 </w:t>
            </w:r>
          </w:p>
        </w:tc>
        <w:tc>
          <w:tcPr>
            <w:tcW w:w="714" w:type="pct"/>
            <w:shd w:val="clear" w:color="auto" w:fill="D7EAF7"/>
            <w:vAlign w:val="center"/>
          </w:tcPr>
          <w:p w14:paraId="39746EF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42D249C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6E1245D2" w14:textId="77777777" w:rsidTr="00DE7C39">
        <w:trPr>
          <w:trHeight w:val="177"/>
          <w:jc w:val="center"/>
        </w:trPr>
        <w:tc>
          <w:tcPr>
            <w:tcW w:w="714" w:type="pct"/>
            <w:shd w:val="clear" w:color="auto" w:fill="D7EAF7"/>
            <w:vAlign w:val="center"/>
          </w:tcPr>
          <w:p w14:paraId="709B66F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Cash Based Transfers (CBT) Specialist </w:t>
            </w:r>
          </w:p>
        </w:tc>
        <w:tc>
          <w:tcPr>
            <w:tcW w:w="714" w:type="pct"/>
            <w:shd w:val="clear" w:color="auto" w:fill="D7EAF7"/>
            <w:vAlign w:val="center"/>
          </w:tcPr>
          <w:p w14:paraId="14C9DA4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WFP </w:t>
            </w:r>
          </w:p>
        </w:tc>
        <w:tc>
          <w:tcPr>
            <w:tcW w:w="714" w:type="pct"/>
            <w:shd w:val="clear" w:color="auto" w:fill="D7EAF7"/>
            <w:vAlign w:val="center"/>
          </w:tcPr>
          <w:p w14:paraId="1EC70F9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Africa </w:t>
            </w:r>
          </w:p>
        </w:tc>
        <w:tc>
          <w:tcPr>
            <w:tcW w:w="714" w:type="pct"/>
            <w:shd w:val="clear" w:color="auto" w:fill="D7EAF7"/>
            <w:vAlign w:val="center"/>
          </w:tcPr>
          <w:p w14:paraId="55ADBFC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Ethiopia </w:t>
            </w:r>
          </w:p>
        </w:tc>
        <w:tc>
          <w:tcPr>
            <w:tcW w:w="714" w:type="pct"/>
            <w:shd w:val="clear" w:color="auto" w:fill="D7EAF7"/>
            <w:vAlign w:val="center"/>
          </w:tcPr>
          <w:p w14:paraId="05A2869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3.9 </w:t>
            </w:r>
          </w:p>
        </w:tc>
        <w:tc>
          <w:tcPr>
            <w:tcW w:w="714" w:type="pct"/>
            <w:shd w:val="clear" w:color="auto" w:fill="D7EAF7"/>
            <w:vAlign w:val="center"/>
          </w:tcPr>
          <w:p w14:paraId="471308A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403FE3C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5501E95B" w14:textId="77777777" w:rsidTr="00DE7C39">
        <w:trPr>
          <w:trHeight w:val="177"/>
          <w:jc w:val="center"/>
        </w:trPr>
        <w:tc>
          <w:tcPr>
            <w:tcW w:w="714" w:type="pct"/>
            <w:shd w:val="clear" w:color="auto" w:fill="D7EAF7"/>
            <w:vAlign w:val="center"/>
          </w:tcPr>
          <w:p w14:paraId="4E0D852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Information Management Officer </w:t>
            </w:r>
          </w:p>
        </w:tc>
        <w:tc>
          <w:tcPr>
            <w:tcW w:w="714" w:type="pct"/>
            <w:shd w:val="clear" w:color="auto" w:fill="D7EAF7"/>
            <w:vAlign w:val="center"/>
          </w:tcPr>
          <w:p w14:paraId="77B9C00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WHO </w:t>
            </w:r>
          </w:p>
        </w:tc>
        <w:tc>
          <w:tcPr>
            <w:tcW w:w="714" w:type="pct"/>
            <w:shd w:val="clear" w:color="auto" w:fill="D7EAF7"/>
            <w:vAlign w:val="center"/>
          </w:tcPr>
          <w:p w14:paraId="2C08690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Africa </w:t>
            </w:r>
          </w:p>
        </w:tc>
        <w:tc>
          <w:tcPr>
            <w:tcW w:w="714" w:type="pct"/>
            <w:shd w:val="clear" w:color="auto" w:fill="D7EAF7"/>
            <w:vAlign w:val="center"/>
          </w:tcPr>
          <w:p w14:paraId="59B1993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Ethiopia </w:t>
            </w:r>
          </w:p>
        </w:tc>
        <w:tc>
          <w:tcPr>
            <w:tcW w:w="714" w:type="pct"/>
            <w:shd w:val="clear" w:color="auto" w:fill="D7EAF7"/>
            <w:vAlign w:val="center"/>
          </w:tcPr>
          <w:p w14:paraId="0D4EC55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1.9 </w:t>
            </w:r>
          </w:p>
        </w:tc>
        <w:tc>
          <w:tcPr>
            <w:tcW w:w="714" w:type="pct"/>
            <w:shd w:val="clear" w:color="auto" w:fill="D7EAF7"/>
            <w:vAlign w:val="center"/>
          </w:tcPr>
          <w:p w14:paraId="21F6757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07048F8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500B281E" w14:textId="77777777" w:rsidTr="00DE7C39">
        <w:trPr>
          <w:trHeight w:val="177"/>
          <w:jc w:val="center"/>
        </w:trPr>
        <w:tc>
          <w:tcPr>
            <w:tcW w:w="714" w:type="pct"/>
            <w:shd w:val="clear" w:color="auto" w:fill="D7EAF7"/>
            <w:vAlign w:val="center"/>
          </w:tcPr>
          <w:p w14:paraId="13D3D37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PSEA Coordinator </w:t>
            </w:r>
          </w:p>
        </w:tc>
        <w:tc>
          <w:tcPr>
            <w:tcW w:w="714" w:type="pct"/>
            <w:shd w:val="clear" w:color="auto" w:fill="D7EAF7"/>
            <w:vAlign w:val="center"/>
          </w:tcPr>
          <w:p w14:paraId="4063A77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OCHA </w:t>
            </w:r>
          </w:p>
        </w:tc>
        <w:tc>
          <w:tcPr>
            <w:tcW w:w="714" w:type="pct"/>
            <w:shd w:val="clear" w:color="auto" w:fill="D7EAF7"/>
            <w:vAlign w:val="center"/>
          </w:tcPr>
          <w:p w14:paraId="4A1D2F8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Africa </w:t>
            </w:r>
          </w:p>
        </w:tc>
        <w:tc>
          <w:tcPr>
            <w:tcW w:w="714" w:type="pct"/>
            <w:shd w:val="clear" w:color="auto" w:fill="D7EAF7"/>
            <w:vAlign w:val="center"/>
          </w:tcPr>
          <w:p w14:paraId="5CB5A5C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Kenya </w:t>
            </w:r>
          </w:p>
        </w:tc>
        <w:tc>
          <w:tcPr>
            <w:tcW w:w="714" w:type="pct"/>
            <w:shd w:val="clear" w:color="auto" w:fill="D7EAF7"/>
            <w:vAlign w:val="center"/>
          </w:tcPr>
          <w:p w14:paraId="3FA5018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7.0 </w:t>
            </w:r>
          </w:p>
        </w:tc>
        <w:tc>
          <w:tcPr>
            <w:tcW w:w="714" w:type="pct"/>
            <w:shd w:val="clear" w:color="auto" w:fill="D7EAF7"/>
            <w:vAlign w:val="center"/>
          </w:tcPr>
          <w:p w14:paraId="38379FA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48F3E7A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7F41EF4B" w14:textId="77777777" w:rsidTr="00DE7C39">
        <w:trPr>
          <w:trHeight w:val="177"/>
          <w:jc w:val="center"/>
        </w:trPr>
        <w:tc>
          <w:tcPr>
            <w:tcW w:w="714" w:type="pct"/>
            <w:shd w:val="clear" w:color="auto" w:fill="D7EAF7"/>
            <w:vAlign w:val="center"/>
          </w:tcPr>
          <w:p w14:paraId="570EEC0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Policy Specialist, Preventing Violent Extremism </w:t>
            </w:r>
          </w:p>
        </w:tc>
        <w:tc>
          <w:tcPr>
            <w:tcW w:w="714" w:type="pct"/>
            <w:shd w:val="clear" w:color="auto" w:fill="D7EAF7"/>
            <w:vAlign w:val="center"/>
          </w:tcPr>
          <w:p w14:paraId="728290C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 Women </w:t>
            </w:r>
          </w:p>
        </w:tc>
        <w:tc>
          <w:tcPr>
            <w:tcW w:w="714" w:type="pct"/>
            <w:shd w:val="clear" w:color="auto" w:fill="D7EAF7"/>
            <w:vAlign w:val="center"/>
          </w:tcPr>
          <w:p w14:paraId="15F9FFC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Africa </w:t>
            </w:r>
          </w:p>
        </w:tc>
        <w:tc>
          <w:tcPr>
            <w:tcW w:w="714" w:type="pct"/>
            <w:shd w:val="clear" w:color="auto" w:fill="D7EAF7"/>
            <w:vAlign w:val="center"/>
          </w:tcPr>
          <w:p w14:paraId="32D595E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Kenya </w:t>
            </w:r>
          </w:p>
        </w:tc>
        <w:tc>
          <w:tcPr>
            <w:tcW w:w="714" w:type="pct"/>
            <w:shd w:val="clear" w:color="auto" w:fill="D7EAF7"/>
            <w:vAlign w:val="center"/>
          </w:tcPr>
          <w:p w14:paraId="46E4DCB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1.0 </w:t>
            </w:r>
          </w:p>
        </w:tc>
        <w:tc>
          <w:tcPr>
            <w:tcW w:w="714" w:type="pct"/>
            <w:shd w:val="clear" w:color="auto" w:fill="D7EAF7"/>
            <w:vAlign w:val="center"/>
          </w:tcPr>
          <w:p w14:paraId="54F446D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3A4EE20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542D0AFB" w14:textId="77777777" w:rsidTr="00DE7C39">
        <w:trPr>
          <w:trHeight w:val="177"/>
          <w:jc w:val="center"/>
        </w:trPr>
        <w:tc>
          <w:tcPr>
            <w:tcW w:w="714" w:type="pct"/>
            <w:shd w:val="clear" w:color="auto" w:fill="D7EAF7"/>
            <w:vAlign w:val="center"/>
          </w:tcPr>
          <w:p w14:paraId="1F861EC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Education Technical Specialist </w:t>
            </w:r>
          </w:p>
        </w:tc>
        <w:tc>
          <w:tcPr>
            <w:tcW w:w="714" w:type="pct"/>
            <w:shd w:val="clear" w:color="auto" w:fill="D7EAF7"/>
            <w:vAlign w:val="center"/>
          </w:tcPr>
          <w:p w14:paraId="7756E4E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UNESCO </w:t>
            </w:r>
          </w:p>
        </w:tc>
        <w:tc>
          <w:tcPr>
            <w:tcW w:w="714" w:type="pct"/>
            <w:shd w:val="clear" w:color="auto" w:fill="D7EAF7"/>
            <w:vAlign w:val="center"/>
          </w:tcPr>
          <w:p w14:paraId="5B981F0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Africa </w:t>
            </w:r>
          </w:p>
        </w:tc>
        <w:tc>
          <w:tcPr>
            <w:tcW w:w="714" w:type="pct"/>
            <w:shd w:val="clear" w:color="auto" w:fill="D7EAF7"/>
            <w:vAlign w:val="center"/>
          </w:tcPr>
          <w:p w14:paraId="75EB108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Kenya </w:t>
            </w:r>
          </w:p>
        </w:tc>
        <w:tc>
          <w:tcPr>
            <w:tcW w:w="714" w:type="pct"/>
            <w:shd w:val="clear" w:color="auto" w:fill="D7EAF7"/>
            <w:vAlign w:val="center"/>
          </w:tcPr>
          <w:p w14:paraId="55E5113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5.5 </w:t>
            </w:r>
          </w:p>
        </w:tc>
        <w:tc>
          <w:tcPr>
            <w:tcW w:w="714" w:type="pct"/>
            <w:shd w:val="clear" w:color="auto" w:fill="D7EAF7"/>
            <w:vAlign w:val="center"/>
          </w:tcPr>
          <w:p w14:paraId="4FD2114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48ED56F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51E5A6E5" w14:textId="77777777" w:rsidTr="00DE7C39">
        <w:trPr>
          <w:trHeight w:val="177"/>
          <w:jc w:val="center"/>
        </w:trPr>
        <w:tc>
          <w:tcPr>
            <w:tcW w:w="714" w:type="pct"/>
            <w:shd w:val="clear" w:color="auto" w:fill="D7EAF7"/>
            <w:vAlign w:val="center"/>
          </w:tcPr>
          <w:p w14:paraId="5F0B183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Humanitarian Affairs Officer- Special Assistant to the UN RC/HC </w:t>
            </w:r>
          </w:p>
        </w:tc>
        <w:tc>
          <w:tcPr>
            <w:tcW w:w="714" w:type="pct"/>
            <w:shd w:val="clear" w:color="auto" w:fill="D7EAF7"/>
            <w:vAlign w:val="center"/>
          </w:tcPr>
          <w:p w14:paraId="47AC2E4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IOM </w:t>
            </w:r>
          </w:p>
        </w:tc>
        <w:tc>
          <w:tcPr>
            <w:tcW w:w="714" w:type="pct"/>
            <w:shd w:val="clear" w:color="auto" w:fill="D7EAF7"/>
            <w:vAlign w:val="center"/>
          </w:tcPr>
          <w:p w14:paraId="337813C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Africa </w:t>
            </w:r>
          </w:p>
        </w:tc>
        <w:tc>
          <w:tcPr>
            <w:tcW w:w="714" w:type="pct"/>
            <w:shd w:val="clear" w:color="auto" w:fill="D7EAF7"/>
            <w:vAlign w:val="center"/>
          </w:tcPr>
          <w:p w14:paraId="209BF67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Niger </w:t>
            </w:r>
          </w:p>
        </w:tc>
        <w:tc>
          <w:tcPr>
            <w:tcW w:w="714" w:type="pct"/>
            <w:shd w:val="clear" w:color="auto" w:fill="D7EAF7"/>
            <w:vAlign w:val="center"/>
          </w:tcPr>
          <w:p w14:paraId="1A4BE58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0.1 </w:t>
            </w:r>
          </w:p>
        </w:tc>
        <w:tc>
          <w:tcPr>
            <w:tcW w:w="714" w:type="pct"/>
            <w:shd w:val="clear" w:color="auto" w:fill="D7EAF7"/>
            <w:vAlign w:val="center"/>
          </w:tcPr>
          <w:p w14:paraId="6CB1A796"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Stabilisation, Recovery and Reconstruction </w:t>
            </w:r>
          </w:p>
        </w:tc>
        <w:tc>
          <w:tcPr>
            <w:tcW w:w="714" w:type="pct"/>
            <w:shd w:val="clear" w:color="auto" w:fill="D7EAF7"/>
            <w:vAlign w:val="center"/>
          </w:tcPr>
          <w:p w14:paraId="7677182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7D01D8DE" w14:textId="77777777" w:rsidTr="00DE7C39">
        <w:trPr>
          <w:trHeight w:val="177"/>
          <w:jc w:val="center"/>
        </w:trPr>
        <w:tc>
          <w:tcPr>
            <w:tcW w:w="714" w:type="pct"/>
            <w:shd w:val="clear" w:color="auto" w:fill="D7EAF7"/>
            <w:vAlign w:val="center"/>
          </w:tcPr>
          <w:p w14:paraId="7240713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AAP Coordinator </w:t>
            </w:r>
          </w:p>
        </w:tc>
        <w:tc>
          <w:tcPr>
            <w:tcW w:w="714" w:type="pct"/>
            <w:shd w:val="clear" w:color="auto" w:fill="D7EAF7"/>
            <w:vAlign w:val="center"/>
          </w:tcPr>
          <w:p w14:paraId="2D45070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OCHA </w:t>
            </w:r>
          </w:p>
        </w:tc>
        <w:tc>
          <w:tcPr>
            <w:tcW w:w="714" w:type="pct"/>
            <w:shd w:val="clear" w:color="auto" w:fill="D7EAF7"/>
            <w:vAlign w:val="center"/>
          </w:tcPr>
          <w:p w14:paraId="4C2B77A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Africa </w:t>
            </w:r>
          </w:p>
        </w:tc>
        <w:tc>
          <w:tcPr>
            <w:tcW w:w="714" w:type="pct"/>
            <w:shd w:val="clear" w:color="auto" w:fill="D7EAF7"/>
            <w:vAlign w:val="center"/>
          </w:tcPr>
          <w:p w14:paraId="3A9B036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Nigeria </w:t>
            </w:r>
          </w:p>
        </w:tc>
        <w:tc>
          <w:tcPr>
            <w:tcW w:w="714" w:type="pct"/>
            <w:shd w:val="clear" w:color="auto" w:fill="D7EAF7"/>
            <w:vAlign w:val="center"/>
          </w:tcPr>
          <w:p w14:paraId="67DEABA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1.6 </w:t>
            </w:r>
          </w:p>
        </w:tc>
        <w:tc>
          <w:tcPr>
            <w:tcW w:w="714" w:type="pct"/>
            <w:shd w:val="clear" w:color="auto" w:fill="D7EAF7"/>
            <w:vAlign w:val="center"/>
          </w:tcPr>
          <w:p w14:paraId="646B538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0470F8B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r w:rsidR="002B3E2F" w:rsidRPr="002B3E2F" w14:paraId="41695037" w14:textId="77777777" w:rsidTr="00DE7C39">
        <w:trPr>
          <w:trHeight w:val="177"/>
          <w:jc w:val="center"/>
        </w:trPr>
        <w:tc>
          <w:tcPr>
            <w:tcW w:w="714" w:type="pct"/>
            <w:shd w:val="clear" w:color="auto" w:fill="D7EAF7"/>
            <w:vAlign w:val="center"/>
          </w:tcPr>
          <w:p w14:paraId="4AE9C7C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Civil Military Coordinator </w:t>
            </w:r>
          </w:p>
        </w:tc>
        <w:tc>
          <w:tcPr>
            <w:tcW w:w="714" w:type="pct"/>
            <w:shd w:val="clear" w:color="auto" w:fill="D7EAF7"/>
            <w:vAlign w:val="center"/>
          </w:tcPr>
          <w:p w14:paraId="05A2761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OCHA </w:t>
            </w:r>
          </w:p>
        </w:tc>
        <w:tc>
          <w:tcPr>
            <w:tcW w:w="714" w:type="pct"/>
            <w:shd w:val="clear" w:color="auto" w:fill="D7EAF7"/>
            <w:vAlign w:val="center"/>
          </w:tcPr>
          <w:p w14:paraId="449809F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Africa </w:t>
            </w:r>
          </w:p>
        </w:tc>
        <w:tc>
          <w:tcPr>
            <w:tcW w:w="714" w:type="pct"/>
            <w:shd w:val="clear" w:color="auto" w:fill="D7EAF7"/>
            <w:vAlign w:val="center"/>
          </w:tcPr>
          <w:p w14:paraId="17C2635B"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Sudan </w:t>
            </w:r>
          </w:p>
        </w:tc>
        <w:tc>
          <w:tcPr>
            <w:tcW w:w="714" w:type="pct"/>
            <w:shd w:val="clear" w:color="auto" w:fill="D7EAF7"/>
            <w:vAlign w:val="center"/>
          </w:tcPr>
          <w:p w14:paraId="176A56C1"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3.1 </w:t>
            </w:r>
          </w:p>
        </w:tc>
        <w:tc>
          <w:tcPr>
            <w:tcW w:w="714" w:type="pct"/>
            <w:shd w:val="clear" w:color="auto" w:fill="D7EAF7"/>
            <w:vAlign w:val="center"/>
          </w:tcPr>
          <w:p w14:paraId="658EE288"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359572FE"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3A654C3A" w14:textId="77777777" w:rsidTr="00DE7C39">
        <w:trPr>
          <w:trHeight w:val="177"/>
          <w:jc w:val="center"/>
        </w:trPr>
        <w:tc>
          <w:tcPr>
            <w:tcW w:w="714" w:type="pct"/>
            <w:shd w:val="clear" w:color="auto" w:fill="D7EAF7"/>
            <w:vAlign w:val="center"/>
          </w:tcPr>
          <w:p w14:paraId="003734F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Shelter/NFI Cluster Coordinator Officer </w:t>
            </w:r>
          </w:p>
        </w:tc>
        <w:tc>
          <w:tcPr>
            <w:tcW w:w="714" w:type="pct"/>
            <w:shd w:val="clear" w:color="auto" w:fill="D7EAF7"/>
            <w:vAlign w:val="center"/>
          </w:tcPr>
          <w:p w14:paraId="60F67E5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UNHCR </w:t>
            </w:r>
          </w:p>
        </w:tc>
        <w:tc>
          <w:tcPr>
            <w:tcW w:w="714" w:type="pct"/>
            <w:shd w:val="clear" w:color="auto" w:fill="D7EAF7"/>
            <w:vAlign w:val="center"/>
          </w:tcPr>
          <w:p w14:paraId="6B593D9F"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Africa </w:t>
            </w:r>
          </w:p>
        </w:tc>
        <w:tc>
          <w:tcPr>
            <w:tcW w:w="714" w:type="pct"/>
            <w:shd w:val="clear" w:color="auto" w:fill="D7EAF7"/>
            <w:vAlign w:val="center"/>
          </w:tcPr>
          <w:p w14:paraId="599DF492"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Sudan </w:t>
            </w:r>
          </w:p>
        </w:tc>
        <w:tc>
          <w:tcPr>
            <w:tcW w:w="714" w:type="pct"/>
            <w:shd w:val="clear" w:color="auto" w:fill="D7EAF7"/>
            <w:vAlign w:val="center"/>
          </w:tcPr>
          <w:p w14:paraId="1BBC6FF7"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1.5 </w:t>
            </w:r>
          </w:p>
        </w:tc>
        <w:tc>
          <w:tcPr>
            <w:tcW w:w="714" w:type="pct"/>
            <w:shd w:val="clear" w:color="auto" w:fill="D7EAF7"/>
            <w:vAlign w:val="center"/>
          </w:tcPr>
          <w:p w14:paraId="272011ED"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Crisis Preparedness and Response </w:t>
            </w:r>
          </w:p>
        </w:tc>
        <w:tc>
          <w:tcPr>
            <w:tcW w:w="714" w:type="pct"/>
            <w:shd w:val="clear" w:color="auto" w:fill="D7EAF7"/>
            <w:vAlign w:val="center"/>
          </w:tcPr>
          <w:p w14:paraId="145C779C"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Male </w:t>
            </w:r>
          </w:p>
        </w:tc>
      </w:tr>
      <w:tr w:rsidR="002B3E2F" w:rsidRPr="002B3E2F" w14:paraId="11397094" w14:textId="77777777" w:rsidTr="00DE7C39">
        <w:trPr>
          <w:trHeight w:val="177"/>
          <w:jc w:val="center"/>
        </w:trPr>
        <w:tc>
          <w:tcPr>
            <w:tcW w:w="714" w:type="pct"/>
            <w:shd w:val="clear" w:color="auto" w:fill="D7EAF7"/>
            <w:vAlign w:val="center"/>
          </w:tcPr>
          <w:p w14:paraId="5B2A1B85"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Education in Emergencies Coordinator </w:t>
            </w:r>
          </w:p>
        </w:tc>
        <w:tc>
          <w:tcPr>
            <w:tcW w:w="714" w:type="pct"/>
            <w:shd w:val="clear" w:color="auto" w:fill="D7EAF7"/>
            <w:vAlign w:val="center"/>
          </w:tcPr>
          <w:p w14:paraId="796E9DF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UNESCO </w:t>
            </w:r>
          </w:p>
        </w:tc>
        <w:tc>
          <w:tcPr>
            <w:tcW w:w="714" w:type="pct"/>
            <w:shd w:val="clear" w:color="auto" w:fill="D7EAF7"/>
            <w:vAlign w:val="center"/>
          </w:tcPr>
          <w:p w14:paraId="23AF3F70"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Africa </w:t>
            </w:r>
          </w:p>
        </w:tc>
        <w:tc>
          <w:tcPr>
            <w:tcW w:w="714" w:type="pct"/>
            <w:shd w:val="clear" w:color="auto" w:fill="D7EAF7"/>
            <w:vAlign w:val="center"/>
          </w:tcPr>
          <w:p w14:paraId="15216769"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Zimbabwe </w:t>
            </w:r>
          </w:p>
        </w:tc>
        <w:tc>
          <w:tcPr>
            <w:tcW w:w="714" w:type="pct"/>
            <w:shd w:val="clear" w:color="auto" w:fill="D7EAF7"/>
            <w:vAlign w:val="center"/>
          </w:tcPr>
          <w:p w14:paraId="3D88D1B4"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4.8 </w:t>
            </w:r>
          </w:p>
        </w:tc>
        <w:tc>
          <w:tcPr>
            <w:tcW w:w="714" w:type="pct"/>
            <w:shd w:val="clear" w:color="auto" w:fill="D7EAF7"/>
            <w:vAlign w:val="center"/>
          </w:tcPr>
          <w:p w14:paraId="44E1C6D3"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Stability, Resilience and Risk Reduction </w:t>
            </w:r>
          </w:p>
        </w:tc>
        <w:tc>
          <w:tcPr>
            <w:tcW w:w="714" w:type="pct"/>
            <w:shd w:val="clear" w:color="auto" w:fill="D7EAF7"/>
            <w:vAlign w:val="center"/>
          </w:tcPr>
          <w:p w14:paraId="24955DBA" w14:textId="77777777" w:rsidR="00A025F0" w:rsidRPr="002B3E2F" w:rsidRDefault="00A025F0" w:rsidP="005D02D2">
            <w:pPr>
              <w:pStyle w:val="Pa35"/>
              <w:spacing w:line="240" w:lineRule="auto"/>
              <w:rPr>
                <w:rFonts w:ascii="Helvetica Neue" w:hAnsi="Helvetica Neue" w:cs="Helvetica"/>
                <w:color w:val="000000" w:themeColor="text1"/>
                <w:sz w:val="14"/>
                <w:szCs w:val="14"/>
              </w:rPr>
            </w:pPr>
            <w:r w:rsidRPr="002B3E2F">
              <w:rPr>
                <w:rFonts w:ascii="Helvetica Neue" w:hAnsi="Helvetica Neue" w:cs="Helvetica"/>
                <w:color w:val="000000" w:themeColor="text1"/>
                <w:sz w:val="14"/>
                <w:szCs w:val="14"/>
              </w:rPr>
              <w:t xml:space="preserve">Female </w:t>
            </w:r>
          </w:p>
        </w:tc>
      </w:tr>
    </w:tbl>
    <w:p w14:paraId="549B1075" w14:textId="75C550FA" w:rsidR="007B56B3" w:rsidRDefault="007B56B3" w:rsidP="007B56B3"/>
    <w:p w14:paraId="78FF8156" w14:textId="77777777" w:rsidR="005B53A7" w:rsidRPr="007B56B3" w:rsidRDefault="005B53A7" w:rsidP="007B56B3"/>
    <w:p w14:paraId="7E0E1DC9" w14:textId="77777777" w:rsidR="006C636C" w:rsidRDefault="006C636C" w:rsidP="007B2DE9">
      <w:pPr>
        <w:sectPr w:rsidR="006C636C" w:rsidSect="00336027">
          <w:headerReference w:type="default" r:id="rId73"/>
          <w:footerReference w:type="default" r:id="rId74"/>
          <w:pgSz w:w="11900" w:h="16840"/>
          <w:pgMar w:top="720" w:right="720" w:bottom="720" w:left="720" w:header="720" w:footer="737" w:gutter="0"/>
          <w:cols w:space="720"/>
          <w:formProt w:val="0"/>
          <w:docGrid w:linePitch="360"/>
        </w:sectPr>
      </w:pPr>
    </w:p>
    <w:p w14:paraId="5FA1CEBD" w14:textId="4F8BD923" w:rsidR="00A17F82" w:rsidRDefault="00A17F82" w:rsidP="00DA7855">
      <w:pPr>
        <w:pStyle w:val="HeadingGREY"/>
      </w:pPr>
      <w:bookmarkStart w:id="27" w:name="_Toc122119721"/>
      <w:r w:rsidRPr="00A17F82">
        <w:t>FY22 Financial Acquittal</w:t>
      </w:r>
      <w:bookmarkEnd w:id="27"/>
    </w:p>
    <w:tbl>
      <w:tblPr>
        <w:tblStyle w:val="TableGrid"/>
        <w:tblW w:w="15733"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Layout w:type="fixed"/>
        <w:tblLook w:val="0020" w:firstRow="1" w:lastRow="0" w:firstColumn="0" w:lastColumn="0" w:noHBand="0" w:noVBand="0"/>
      </w:tblPr>
      <w:tblGrid>
        <w:gridCol w:w="1553"/>
        <w:gridCol w:w="1062"/>
        <w:gridCol w:w="1063"/>
        <w:gridCol w:w="1063"/>
        <w:gridCol w:w="1064"/>
        <w:gridCol w:w="827"/>
        <w:gridCol w:w="827"/>
        <w:gridCol w:w="827"/>
        <w:gridCol w:w="827"/>
        <w:gridCol w:w="827"/>
        <w:gridCol w:w="828"/>
        <w:gridCol w:w="827"/>
        <w:gridCol w:w="827"/>
        <w:gridCol w:w="827"/>
        <w:gridCol w:w="827"/>
        <w:gridCol w:w="827"/>
        <w:gridCol w:w="830"/>
      </w:tblGrid>
      <w:tr w:rsidR="001176DF" w:rsidRPr="001176DF" w14:paraId="57A5E637" w14:textId="77777777" w:rsidTr="001176DF">
        <w:trPr>
          <w:trHeight w:val="283"/>
          <w:tblHeader/>
          <w:jc w:val="center"/>
        </w:trPr>
        <w:tc>
          <w:tcPr>
            <w:tcW w:w="1554" w:type="dxa"/>
            <w:tcBorders>
              <w:bottom w:val="single" w:sz="6" w:space="0" w:color="FFFFFF" w:themeColor="background1"/>
            </w:tcBorders>
            <w:shd w:val="clear" w:color="auto" w:fill="E9E9E9"/>
            <w:vAlign w:val="center"/>
          </w:tcPr>
          <w:p w14:paraId="0CCC0143"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Cost type </w:t>
            </w:r>
          </w:p>
        </w:tc>
        <w:tc>
          <w:tcPr>
            <w:tcW w:w="1062" w:type="dxa"/>
            <w:tcBorders>
              <w:bottom w:val="single" w:sz="6" w:space="0" w:color="FFFFFF" w:themeColor="background1"/>
            </w:tcBorders>
            <w:shd w:val="clear" w:color="auto" w:fill="E9E9E9"/>
            <w:vAlign w:val="center"/>
          </w:tcPr>
          <w:p w14:paraId="09593199"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Financial year to date </w:t>
            </w:r>
          </w:p>
        </w:tc>
        <w:tc>
          <w:tcPr>
            <w:tcW w:w="1063" w:type="dxa"/>
            <w:tcBorders>
              <w:bottom w:val="single" w:sz="6" w:space="0" w:color="FFFFFF" w:themeColor="background1"/>
            </w:tcBorders>
            <w:shd w:val="clear" w:color="auto" w:fill="E9E9E9"/>
            <w:vAlign w:val="center"/>
          </w:tcPr>
          <w:p w14:paraId="3DD06E48"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Budget this financial year </w:t>
            </w:r>
          </w:p>
        </w:tc>
        <w:tc>
          <w:tcPr>
            <w:tcW w:w="1063" w:type="dxa"/>
            <w:tcBorders>
              <w:bottom w:val="single" w:sz="6" w:space="0" w:color="FFFFFF" w:themeColor="background1"/>
            </w:tcBorders>
            <w:shd w:val="clear" w:color="auto" w:fill="E9E9E9"/>
            <w:vAlign w:val="center"/>
          </w:tcPr>
          <w:p w14:paraId="0023A6BD"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Financial year to date variance </w:t>
            </w:r>
          </w:p>
        </w:tc>
        <w:tc>
          <w:tcPr>
            <w:tcW w:w="1063" w:type="dxa"/>
            <w:tcBorders>
              <w:bottom w:val="single" w:sz="6" w:space="0" w:color="FFFFFF" w:themeColor="background1"/>
            </w:tcBorders>
            <w:shd w:val="clear" w:color="auto" w:fill="E9E9E9"/>
            <w:vAlign w:val="center"/>
          </w:tcPr>
          <w:p w14:paraId="72C04752"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 budget expended </w:t>
            </w:r>
          </w:p>
        </w:tc>
        <w:tc>
          <w:tcPr>
            <w:tcW w:w="827" w:type="dxa"/>
            <w:tcBorders>
              <w:bottom w:val="single" w:sz="6" w:space="0" w:color="FFFFFF" w:themeColor="background1"/>
            </w:tcBorders>
            <w:shd w:val="clear" w:color="auto" w:fill="E9E9E9"/>
            <w:vAlign w:val="center"/>
          </w:tcPr>
          <w:p w14:paraId="557D0A80"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Actual July </w:t>
            </w:r>
          </w:p>
        </w:tc>
        <w:tc>
          <w:tcPr>
            <w:tcW w:w="827" w:type="dxa"/>
            <w:tcBorders>
              <w:bottom w:val="single" w:sz="6" w:space="0" w:color="FFFFFF" w:themeColor="background1"/>
            </w:tcBorders>
            <w:shd w:val="clear" w:color="auto" w:fill="E9E9E9"/>
            <w:vAlign w:val="center"/>
          </w:tcPr>
          <w:p w14:paraId="3908C683"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Actual Aug. </w:t>
            </w:r>
          </w:p>
        </w:tc>
        <w:tc>
          <w:tcPr>
            <w:tcW w:w="827" w:type="dxa"/>
            <w:tcBorders>
              <w:bottom w:val="single" w:sz="6" w:space="0" w:color="FFFFFF" w:themeColor="background1"/>
            </w:tcBorders>
            <w:shd w:val="clear" w:color="auto" w:fill="E9E9E9"/>
            <w:vAlign w:val="center"/>
          </w:tcPr>
          <w:p w14:paraId="20B46CA7"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Actual Sept. </w:t>
            </w:r>
          </w:p>
        </w:tc>
        <w:tc>
          <w:tcPr>
            <w:tcW w:w="827" w:type="dxa"/>
            <w:tcBorders>
              <w:bottom w:val="single" w:sz="6" w:space="0" w:color="FFFFFF" w:themeColor="background1"/>
            </w:tcBorders>
            <w:shd w:val="clear" w:color="auto" w:fill="E9E9E9"/>
            <w:vAlign w:val="center"/>
          </w:tcPr>
          <w:p w14:paraId="44B90D12"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Actual Oct. </w:t>
            </w:r>
          </w:p>
        </w:tc>
        <w:tc>
          <w:tcPr>
            <w:tcW w:w="827" w:type="dxa"/>
            <w:tcBorders>
              <w:bottom w:val="single" w:sz="6" w:space="0" w:color="FFFFFF" w:themeColor="background1"/>
            </w:tcBorders>
            <w:shd w:val="clear" w:color="auto" w:fill="E9E9E9"/>
            <w:vAlign w:val="center"/>
          </w:tcPr>
          <w:p w14:paraId="0A37538B"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Actual Nov. </w:t>
            </w:r>
          </w:p>
        </w:tc>
        <w:tc>
          <w:tcPr>
            <w:tcW w:w="828" w:type="dxa"/>
            <w:tcBorders>
              <w:bottom w:val="single" w:sz="6" w:space="0" w:color="FFFFFF" w:themeColor="background1"/>
            </w:tcBorders>
            <w:shd w:val="clear" w:color="auto" w:fill="E9E9E9"/>
            <w:vAlign w:val="center"/>
          </w:tcPr>
          <w:p w14:paraId="078CB379"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Actual Dec. </w:t>
            </w:r>
          </w:p>
        </w:tc>
        <w:tc>
          <w:tcPr>
            <w:tcW w:w="827" w:type="dxa"/>
            <w:tcBorders>
              <w:bottom w:val="single" w:sz="6" w:space="0" w:color="FFFFFF" w:themeColor="background1"/>
            </w:tcBorders>
            <w:shd w:val="clear" w:color="auto" w:fill="E9E9E9"/>
            <w:vAlign w:val="center"/>
          </w:tcPr>
          <w:p w14:paraId="3BCDD05F"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Actual Jan. </w:t>
            </w:r>
          </w:p>
        </w:tc>
        <w:tc>
          <w:tcPr>
            <w:tcW w:w="827" w:type="dxa"/>
            <w:tcBorders>
              <w:bottom w:val="single" w:sz="6" w:space="0" w:color="FFFFFF" w:themeColor="background1"/>
            </w:tcBorders>
            <w:shd w:val="clear" w:color="auto" w:fill="E9E9E9"/>
            <w:vAlign w:val="center"/>
          </w:tcPr>
          <w:p w14:paraId="61BF94D1"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Actual Feb. </w:t>
            </w:r>
          </w:p>
        </w:tc>
        <w:tc>
          <w:tcPr>
            <w:tcW w:w="827" w:type="dxa"/>
            <w:tcBorders>
              <w:bottom w:val="single" w:sz="6" w:space="0" w:color="FFFFFF" w:themeColor="background1"/>
            </w:tcBorders>
            <w:shd w:val="clear" w:color="auto" w:fill="E9E9E9"/>
            <w:vAlign w:val="center"/>
          </w:tcPr>
          <w:p w14:paraId="0DBCFAA2"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Actual March </w:t>
            </w:r>
          </w:p>
        </w:tc>
        <w:tc>
          <w:tcPr>
            <w:tcW w:w="827" w:type="dxa"/>
            <w:tcBorders>
              <w:bottom w:val="single" w:sz="6" w:space="0" w:color="FFFFFF" w:themeColor="background1"/>
            </w:tcBorders>
            <w:shd w:val="clear" w:color="auto" w:fill="E9E9E9"/>
            <w:vAlign w:val="center"/>
          </w:tcPr>
          <w:p w14:paraId="25E7D120"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Actual April </w:t>
            </w:r>
          </w:p>
        </w:tc>
        <w:tc>
          <w:tcPr>
            <w:tcW w:w="827" w:type="dxa"/>
            <w:tcBorders>
              <w:bottom w:val="single" w:sz="6" w:space="0" w:color="FFFFFF" w:themeColor="background1"/>
            </w:tcBorders>
            <w:shd w:val="clear" w:color="auto" w:fill="E9E9E9"/>
            <w:vAlign w:val="center"/>
          </w:tcPr>
          <w:p w14:paraId="494E7BE9"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Actual May </w:t>
            </w:r>
          </w:p>
        </w:tc>
        <w:tc>
          <w:tcPr>
            <w:tcW w:w="830" w:type="dxa"/>
            <w:tcBorders>
              <w:bottom w:val="single" w:sz="6" w:space="0" w:color="FFFFFF" w:themeColor="background1"/>
            </w:tcBorders>
            <w:shd w:val="clear" w:color="auto" w:fill="E9E9E9"/>
            <w:vAlign w:val="center"/>
          </w:tcPr>
          <w:p w14:paraId="62F477D4"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Actual June </w:t>
            </w:r>
          </w:p>
        </w:tc>
      </w:tr>
      <w:tr w:rsidR="001176DF" w:rsidRPr="001176DF" w14:paraId="7DAA88C7" w14:textId="77777777" w:rsidTr="001176DF">
        <w:trPr>
          <w:trHeight w:val="283"/>
          <w:jc w:val="center"/>
        </w:trPr>
        <w:tc>
          <w:tcPr>
            <w:tcW w:w="1554" w:type="dxa"/>
            <w:tcBorders>
              <w:top w:val="single" w:sz="6" w:space="0" w:color="FFFFFF" w:themeColor="background1"/>
              <w:bottom w:val="single" w:sz="6" w:space="0" w:color="FFFFFF" w:themeColor="background1"/>
              <w:right w:val="nil"/>
            </w:tcBorders>
            <w:shd w:val="clear" w:color="auto" w:fill="FFFFFF" w:themeFill="background1"/>
            <w:vAlign w:val="center"/>
          </w:tcPr>
          <w:p w14:paraId="67BC7E90"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Management Fee </w:t>
            </w:r>
          </w:p>
        </w:tc>
        <w:tc>
          <w:tcPr>
            <w:tcW w:w="1062"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45504FF1"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3517A1D9"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66A8DEBE"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0531F871"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6914BE6C"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713582BF"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5BDA17FD" w14:textId="4DF954C2"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58D72E2F"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5213A2C8"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8"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5658A719"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220F5F1F"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42C0F776"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7FE2437A"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2643A8D1"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0CB01965"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30" w:type="dxa"/>
            <w:tcBorders>
              <w:top w:val="single" w:sz="6" w:space="0" w:color="FFFFFF" w:themeColor="background1"/>
              <w:left w:val="nil"/>
              <w:bottom w:val="single" w:sz="6" w:space="0" w:color="FFFFFF" w:themeColor="background1"/>
            </w:tcBorders>
            <w:shd w:val="clear" w:color="auto" w:fill="FFFFFF" w:themeFill="background1"/>
            <w:vAlign w:val="center"/>
          </w:tcPr>
          <w:p w14:paraId="127DC2E5" w14:textId="0A3D2B8D" w:rsidR="00044495" w:rsidRPr="001176DF" w:rsidRDefault="00044495" w:rsidP="00703344">
            <w:pPr>
              <w:pStyle w:val="Pa35"/>
              <w:spacing w:line="240" w:lineRule="auto"/>
              <w:rPr>
                <w:rFonts w:ascii="Helvetica Neue" w:hAnsi="Helvetica Neue" w:cs="Helvetica"/>
                <w:color w:val="000000" w:themeColor="text1"/>
                <w:sz w:val="13"/>
                <w:szCs w:val="13"/>
              </w:rPr>
            </w:pPr>
          </w:p>
        </w:tc>
      </w:tr>
      <w:tr w:rsidR="001176DF" w:rsidRPr="001176DF" w14:paraId="5C3389B3" w14:textId="77777777" w:rsidTr="00B61198">
        <w:trPr>
          <w:trHeight w:val="283"/>
          <w:jc w:val="center"/>
        </w:trPr>
        <w:tc>
          <w:tcPr>
            <w:tcW w:w="1554" w:type="dxa"/>
            <w:tcBorders>
              <w:top w:val="single" w:sz="6" w:space="0" w:color="FFFFFF" w:themeColor="background1"/>
            </w:tcBorders>
            <w:shd w:val="clear" w:color="auto" w:fill="D7EAF7"/>
            <w:vAlign w:val="center"/>
          </w:tcPr>
          <w:p w14:paraId="124E4656"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Milestone 1 … 40% 1/07/21 </w:t>
            </w:r>
          </w:p>
        </w:tc>
        <w:tc>
          <w:tcPr>
            <w:tcW w:w="1062" w:type="dxa"/>
            <w:tcBorders>
              <w:top w:val="single" w:sz="6" w:space="0" w:color="FFFFFF" w:themeColor="background1"/>
            </w:tcBorders>
            <w:shd w:val="clear" w:color="auto" w:fill="D7EAF7"/>
            <w:vAlign w:val="center"/>
          </w:tcPr>
          <w:p w14:paraId="5FED1773"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783,600 </w:t>
            </w:r>
          </w:p>
        </w:tc>
        <w:tc>
          <w:tcPr>
            <w:tcW w:w="1063" w:type="dxa"/>
            <w:tcBorders>
              <w:top w:val="single" w:sz="6" w:space="0" w:color="FFFFFF" w:themeColor="background1"/>
            </w:tcBorders>
            <w:shd w:val="clear" w:color="auto" w:fill="D7EAF7"/>
            <w:vAlign w:val="center"/>
          </w:tcPr>
          <w:p w14:paraId="25A97830"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783,600 </w:t>
            </w:r>
          </w:p>
        </w:tc>
        <w:tc>
          <w:tcPr>
            <w:tcW w:w="1063" w:type="dxa"/>
            <w:tcBorders>
              <w:top w:val="single" w:sz="6" w:space="0" w:color="FFFFFF" w:themeColor="background1"/>
            </w:tcBorders>
            <w:shd w:val="clear" w:color="auto" w:fill="D7EAF7"/>
            <w:vAlign w:val="center"/>
          </w:tcPr>
          <w:p w14:paraId="71748201"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1063" w:type="dxa"/>
            <w:tcBorders>
              <w:top w:val="single" w:sz="6" w:space="0" w:color="FFFFFF" w:themeColor="background1"/>
            </w:tcBorders>
            <w:shd w:val="clear" w:color="auto" w:fill="D7EAF7"/>
            <w:vAlign w:val="center"/>
          </w:tcPr>
          <w:p w14:paraId="4DB48996"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100% </w:t>
            </w:r>
          </w:p>
        </w:tc>
        <w:tc>
          <w:tcPr>
            <w:tcW w:w="827" w:type="dxa"/>
            <w:tcBorders>
              <w:top w:val="single" w:sz="6" w:space="0" w:color="FFFFFF" w:themeColor="background1"/>
            </w:tcBorders>
            <w:shd w:val="clear" w:color="auto" w:fill="D7EAF7"/>
            <w:vAlign w:val="center"/>
          </w:tcPr>
          <w:p w14:paraId="4DD0EAB4" w14:textId="3B81BE90"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tcBorders>
            <w:shd w:val="clear" w:color="auto" w:fill="D7EAF7"/>
            <w:vAlign w:val="center"/>
          </w:tcPr>
          <w:p w14:paraId="5624A5A3" w14:textId="38E22DB6"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tcBorders>
            <w:shd w:val="clear" w:color="auto" w:fill="D7EAF7"/>
            <w:vAlign w:val="center"/>
          </w:tcPr>
          <w:p w14:paraId="1218E6AA" w14:textId="6A4A2108"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tcBorders>
            <w:shd w:val="clear" w:color="auto" w:fill="D7EAF7"/>
            <w:vAlign w:val="center"/>
          </w:tcPr>
          <w:p w14:paraId="0CE604ED" w14:textId="7580D3CC"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tcBorders>
            <w:shd w:val="clear" w:color="auto" w:fill="D7EAF7"/>
            <w:vAlign w:val="center"/>
          </w:tcPr>
          <w:p w14:paraId="1CB25F48" w14:textId="779A4CCA"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8" w:type="dxa"/>
            <w:tcBorders>
              <w:top w:val="single" w:sz="6" w:space="0" w:color="FFFFFF" w:themeColor="background1"/>
            </w:tcBorders>
            <w:shd w:val="clear" w:color="auto" w:fill="D7EAF7"/>
            <w:vAlign w:val="center"/>
          </w:tcPr>
          <w:p w14:paraId="6A89034F"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tcBorders>
            <w:shd w:val="clear" w:color="auto" w:fill="D7EAF7"/>
            <w:vAlign w:val="center"/>
          </w:tcPr>
          <w:p w14:paraId="2550D6D3"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tcBorders>
            <w:shd w:val="clear" w:color="auto" w:fill="D7EAF7"/>
            <w:vAlign w:val="center"/>
          </w:tcPr>
          <w:p w14:paraId="294E306D"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tcBorders>
            <w:shd w:val="clear" w:color="auto" w:fill="D7EAF7"/>
            <w:vAlign w:val="center"/>
          </w:tcPr>
          <w:p w14:paraId="37A47BEC"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tcBorders>
            <w:shd w:val="clear" w:color="auto" w:fill="D7EAF7"/>
            <w:vAlign w:val="center"/>
          </w:tcPr>
          <w:p w14:paraId="3C32DAA9"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tcBorders>
            <w:shd w:val="clear" w:color="auto" w:fill="D7EAF7"/>
            <w:vAlign w:val="center"/>
          </w:tcPr>
          <w:p w14:paraId="1DAC65E3" w14:textId="7735EB19"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30" w:type="dxa"/>
            <w:tcBorders>
              <w:top w:val="single" w:sz="6" w:space="0" w:color="FFFFFF" w:themeColor="background1"/>
            </w:tcBorders>
            <w:shd w:val="clear" w:color="auto" w:fill="D7EAF7"/>
            <w:vAlign w:val="center"/>
          </w:tcPr>
          <w:p w14:paraId="79CD8350"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783,600 </w:t>
            </w:r>
          </w:p>
        </w:tc>
      </w:tr>
      <w:tr w:rsidR="001176DF" w:rsidRPr="001176DF" w14:paraId="79739522" w14:textId="77777777" w:rsidTr="00B61198">
        <w:trPr>
          <w:trHeight w:val="283"/>
          <w:jc w:val="center"/>
        </w:trPr>
        <w:tc>
          <w:tcPr>
            <w:tcW w:w="1554" w:type="dxa"/>
            <w:shd w:val="clear" w:color="auto" w:fill="D7EAF7"/>
            <w:vAlign w:val="center"/>
          </w:tcPr>
          <w:p w14:paraId="403678C3"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Milestone 2 … 20% 1/10/21 </w:t>
            </w:r>
          </w:p>
        </w:tc>
        <w:tc>
          <w:tcPr>
            <w:tcW w:w="1062" w:type="dxa"/>
            <w:shd w:val="clear" w:color="auto" w:fill="D7EAF7"/>
            <w:vAlign w:val="center"/>
          </w:tcPr>
          <w:p w14:paraId="04C3976D"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430,568 </w:t>
            </w:r>
          </w:p>
        </w:tc>
        <w:tc>
          <w:tcPr>
            <w:tcW w:w="1063" w:type="dxa"/>
            <w:shd w:val="clear" w:color="auto" w:fill="D7EAF7"/>
            <w:vAlign w:val="center"/>
          </w:tcPr>
          <w:p w14:paraId="5E94E81E"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430,568 </w:t>
            </w:r>
          </w:p>
        </w:tc>
        <w:tc>
          <w:tcPr>
            <w:tcW w:w="1063" w:type="dxa"/>
            <w:shd w:val="clear" w:color="auto" w:fill="D7EAF7"/>
            <w:vAlign w:val="center"/>
          </w:tcPr>
          <w:p w14:paraId="1199B798"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1063" w:type="dxa"/>
            <w:shd w:val="clear" w:color="auto" w:fill="D7EAF7"/>
            <w:vAlign w:val="center"/>
          </w:tcPr>
          <w:p w14:paraId="0D7C6CC0" w14:textId="7B787E5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100%</w:t>
            </w:r>
          </w:p>
        </w:tc>
        <w:tc>
          <w:tcPr>
            <w:tcW w:w="827" w:type="dxa"/>
            <w:shd w:val="clear" w:color="auto" w:fill="D7EAF7"/>
            <w:vAlign w:val="center"/>
          </w:tcPr>
          <w:p w14:paraId="7964AC02"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2627B3A7"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5C23C8EF"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63E06CA9"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33B5888E"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8" w:type="dxa"/>
            <w:shd w:val="clear" w:color="auto" w:fill="D7EAF7"/>
            <w:vAlign w:val="center"/>
          </w:tcPr>
          <w:p w14:paraId="2CB49A12"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278762CE"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0FE65081"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11AB2C46"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6ECE30E0"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5124FCE3" w14:textId="719643D1"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30" w:type="dxa"/>
            <w:shd w:val="clear" w:color="auto" w:fill="D7EAF7"/>
            <w:vAlign w:val="center"/>
          </w:tcPr>
          <w:p w14:paraId="130672EC"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430,568 </w:t>
            </w:r>
          </w:p>
        </w:tc>
      </w:tr>
      <w:tr w:rsidR="001176DF" w:rsidRPr="001176DF" w14:paraId="1C7DB487" w14:textId="77777777" w:rsidTr="00B61198">
        <w:trPr>
          <w:trHeight w:val="283"/>
          <w:jc w:val="center"/>
        </w:trPr>
        <w:tc>
          <w:tcPr>
            <w:tcW w:w="1554" w:type="dxa"/>
            <w:shd w:val="clear" w:color="auto" w:fill="D7EAF7"/>
            <w:vAlign w:val="center"/>
          </w:tcPr>
          <w:p w14:paraId="622D2B8A"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Milestone 3 … 10% 1/11/21 </w:t>
            </w:r>
          </w:p>
        </w:tc>
        <w:tc>
          <w:tcPr>
            <w:tcW w:w="1062" w:type="dxa"/>
            <w:shd w:val="clear" w:color="auto" w:fill="D7EAF7"/>
            <w:vAlign w:val="center"/>
          </w:tcPr>
          <w:p w14:paraId="79EC4670"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215,284 </w:t>
            </w:r>
          </w:p>
        </w:tc>
        <w:tc>
          <w:tcPr>
            <w:tcW w:w="1063" w:type="dxa"/>
            <w:shd w:val="clear" w:color="auto" w:fill="D7EAF7"/>
            <w:vAlign w:val="center"/>
          </w:tcPr>
          <w:p w14:paraId="785739CF"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215,284 </w:t>
            </w:r>
          </w:p>
        </w:tc>
        <w:tc>
          <w:tcPr>
            <w:tcW w:w="1063" w:type="dxa"/>
            <w:shd w:val="clear" w:color="auto" w:fill="D7EAF7"/>
            <w:vAlign w:val="center"/>
          </w:tcPr>
          <w:p w14:paraId="4551B59B"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1063" w:type="dxa"/>
            <w:shd w:val="clear" w:color="auto" w:fill="D7EAF7"/>
            <w:vAlign w:val="center"/>
          </w:tcPr>
          <w:p w14:paraId="16DE1C10" w14:textId="5893BC40"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100%</w:t>
            </w:r>
          </w:p>
        </w:tc>
        <w:tc>
          <w:tcPr>
            <w:tcW w:w="827" w:type="dxa"/>
            <w:shd w:val="clear" w:color="auto" w:fill="D7EAF7"/>
            <w:vAlign w:val="center"/>
          </w:tcPr>
          <w:p w14:paraId="61E751E0"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023CE3D5"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74FD139B"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2BE6081D"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32D2132F"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8" w:type="dxa"/>
            <w:shd w:val="clear" w:color="auto" w:fill="D7EAF7"/>
            <w:vAlign w:val="center"/>
          </w:tcPr>
          <w:p w14:paraId="37F2F97B"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7F59AE75"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2E86C959"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03E72524"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55888655"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6AB0DB70" w14:textId="299E4612"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30" w:type="dxa"/>
            <w:shd w:val="clear" w:color="auto" w:fill="D7EAF7"/>
            <w:vAlign w:val="center"/>
          </w:tcPr>
          <w:p w14:paraId="1DDF599E"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215,284 </w:t>
            </w:r>
          </w:p>
        </w:tc>
      </w:tr>
      <w:tr w:rsidR="001176DF" w:rsidRPr="001176DF" w14:paraId="0446103E" w14:textId="77777777" w:rsidTr="00B61198">
        <w:trPr>
          <w:trHeight w:val="283"/>
          <w:jc w:val="center"/>
        </w:trPr>
        <w:tc>
          <w:tcPr>
            <w:tcW w:w="1554" w:type="dxa"/>
            <w:shd w:val="clear" w:color="auto" w:fill="D7EAF7"/>
            <w:vAlign w:val="center"/>
          </w:tcPr>
          <w:p w14:paraId="1D836661"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Milestone 4 … 10% 1/03/22 </w:t>
            </w:r>
          </w:p>
        </w:tc>
        <w:tc>
          <w:tcPr>
            <w:tcW w:w="1062" w:type="dxa"/>
            <w:shd w:val="clear" w:color="auto" w:fill="D7EAF7"/>
            <w:vAlign w:val="center"/>
          </w:tcPr>
          <w:p w14:paraId="54FB47B7"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215,284 </w:t>
            </w:r>
          </w:p>
        </w:tc>
        <w:tc>
          <w:tcPr>
            <w:tcW w:w="1063" w:type="dxa"/>
            <w:shd w:val="clear" w:color="auto" w:fill="D7EAF7"/>
            <w:vAlign w:val="center"/>
          </w:tcPr>
          <w:p w14:paraId="46FB2553"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215,284 </w:t>
            </w:r>
          </w:p>
        </w:tc>
        <w:tc>
          <w:tcPr>
            <w:tcW w:w="1063" w:type="dxa"/>
            <w:shd w:val="clear" w:color="auto" w:fill="D7EAF7"/>
            <w:vAlign w:val="center"/>
          </w:tcPr>
          <w:p w14:paraId="2BD3C5EF"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1063" w:type="dxa"/>
            <w:shd w:val="clear" w:color="auto" w:fill="D7EAF7"/>
            <w:vAlign w:val="center"/>
          </w:tcPr>
          <w:p w14:paraId="6CCBC076" w14:textId="36A9CBC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100%</w:t>
            </w:r>
          </w:p>
        </w:tc>
        <w:tc>
          <w:tcPr>
            <w:tcW w:w="827" w:type="dxa"/>
            <w:shd w:val="clear" w:color="auto" w:fill="D7EAF7"/>
            <w:vAlign w:val="center"/>
          </w:tcPr>
          <w:p w14:paraId="5FA35BBD"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190338A8"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2BA13416"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62580C87"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66E57D65"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8" w:type="dxa"/>
            <w:shd w:val="clear" w:color="auto" w:fill="D7EAF7"/>
            <w:vAlign w:val="center"/>
          </w:tcPr>
          <w:p w14:paraId="3437C085"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59E18575"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3BC9BCDC"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455F1837"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6C30DD14"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765D2110" w14:textId="4F16AEAB"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30" w:type="dxa"/>
            <w:shd w:val="clear" w:color="auto" w:fill="D7EAF7"/>
            <w:vAlign w:val="center"/>
          </w:tcPr>
          <w:p w14:paraId="6DCA4856"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215,284 </w:t>
            </w:r>
          </w:p>
        </w:tc>
      </w:tr>
      <w:tr w:rsidR="001176DF" w:rsidRPr="001176DF" w14:paraId="0B3746FE" w14:textId="77777777" w:rsidTr="00B61198">
        <w:trPr>
          <w:trHeight w:val="283"/>
          <w:jc w:val="center"/>
        </w:trPr>
        <w:tc>
          <w:tcPr>
            <w:tcW w:w="1554" w:type="dxa"/>
            <w:shd w:val="clear" w:color="auto" w:fill="D7EAF7"/>
            <w:vAlign w:val="center"/>
          </w:tcPr>
          <w:p w14:paraId="0EE9DDE3"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Milestone 5 … 10% 1/05/22 </w:t>
            </w:r>
          </w:p>
        </w:tc>
        <w:tc>
          <w:tcPr>
            <w:tcW w:w="1062" w:type="dxa"/>
            <w:shd w:val="clear" w:color="auto" w:fill="D7EAF7"/>
            <w:vAlign w:val="center"/>
          </w:tcPr>
          <w:p w14:paraId="3CF20C41"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215,284 </w:t>
            </w:r>
          </w:p>
        </w:tc>
        <w:tc>
          <w:tcPr>
            <w:tcW w:w="1063" w:type="dxa"/>
            <w:shd w:val="clear" w:color="auto" w:fill="D7EAF7"/>
            <w:vAlign w:val="center"/>
          </w:tcPr>
          <w:p w14:paraId="2CCCFBB2"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215,284 </w:t>
            </w:r>
          </w:p>
        </w:tc>
        <w:tc>
          <w:tcPr>
            <w:tcW w:w="1063" w:type="dxa"/>
            <w:shd w:val="clear" w:color="auto" w:fill="D7EAF7"/>
            <w:vAlign w:val="center"/>
          </w:tcPr>
          <w:p w14:paraId="4EE0AC96"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1063" w:type="dxa"/>
            <w:shd w:val="clear" w:color="auto" w:fill="D7EAF7"/>
            <w:vAlign w:val="center"/>
          </w:tcPr>
          <w:p w14:paraId="7462E0F4" w14:textId="2AFB53AE"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100%</w:t>
            </w:r>
          </w:p>
        </w:tc>
        <w:tc>
          <w:tcPr>
            <w:tcW w:w="827" w:type="dxa"/>
            <w:shd w:val="clear" w:color="auto" w:fill="D7EAF7"/>
            <w:vAlign w:val="center"/>
          </w:tcPr>
          <w:p w14:paraId="105CE7C8"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57348FF0"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1682D171"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33A99B11"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0CAEABCD"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8" w:type="dxa"/>
            <w:shd w:val="clear" w:color="auto" w:fill="D7EAF7"/>
            <w:vAlign w:val="center"/>
          </w:tcPr>
          <w:p w14:paraId="56052ACA"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1F4777DA"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13CDB253"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553EE29B"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688846F2"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1C49D6ED" w14:textId="30700F3B"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30" w:type="dxa"/>
            <w:shd w:val="clear" w:color="auto" w:fill="D7EAF7"/>
            <w:vAlign w:val="center"/>
          </w:tcPr>
          <w:p w14:paraId="57C7132B"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215,284 </w:t>
            </w:r>
          </w:p>
        </w:tc>
      </w:tr>
      <w:tr w:rsidR="001176DF" w:rsidRPr="001176DF" w14:paraId="45D0D004" w14:textId="77777777" w:rsidTr="00B61198">
        <w:trPr>
          <w:trHeight w:val="283"/>
          <w:jc w:val="center"/>
        </w:trPr>
        <w:tc>
          <w:tcPr>
            <w:tcW w:w="1554" w:type="dxa"/>
            <w:shd w:val="clear" w:color="auto" w:fill="D7EAF7"/>
            <w:vAlign w:val="center"/>
          </w:tcPr>
          <w:p w14:paraId="62AB471A"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Milestone 6 … 10% 1/06/22 </w:t>
            </w:r>
          </w:p>
        </w:tc>
        <w:tc>
          <w:tcPr>
            <w:tcW w:w="1062" w:type="dxa"/>
            <w:shd w:val="clear" w:color="auto" w:fill="D7EAF7"/>
            <w:vAlign w:val="center"/>
          </w:tcPr>
          <w:p w14:paraId="5FD39F90"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215,284 </w:t>
            </w:r>
          </w:p>
        </w:tc>
        <w:tc>
          <w:tcPr>
            <w:tcW w:w="1063" w:type="dxa"/>
            <w:shd w:val="clear" w:color="auto" w:fill="D7EAF7"/>
            <w:vAlign w:val="center"/>
          </w:tcPr>
          <w:p w14:paraId="549D3F76"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215,284 </w:t>
            </w:r>
          </w:p>
        </w:tc>
        <w:tc>
          <w:tcPr>
            <w:tcW w:w="1063" w:type="dxa"/>
            <w:shd w:val="clear" w:color="auto" w:fill="D7EAF7"/>
            <w:vAlign w:val="center"/>
          </w:tcPr>
          <w:p w14:paraId="2F987E24"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1063" w:type="dxa"/>
            <w:shd w:val="clear" w:color="auto" w:fill="D7EAF7"/>
            <w:vAlign w:val="center"/>
          </w:tcPr>
          <w:p w14:paraId="411FBE4D" w14:textId="06C61182"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100%</w:t>
            </w:r>
          </w:p>
        </w:tc>
        <w:tc>
          <w:tcPr>
            <w:tcW w:w="827" w:type="dxa"/>
            <w:shd w:val="clear" w:color="auto" w:fill="D7EAF7"/>
            <w:vAlign w:val="center"/>
          </w:tcPr>
          <w:p w14:paraId="79D46B75"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652B5F63"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4BF74AC8"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68FCB11F"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4123E3A1"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8" w:type="dxa"/>
            <w:shd w:val="clear" w:color="auto" w:fill="D7EAF7"/>
            <w:vAlign w:val="center"/>
          </w:tcPr>
          <w:p w14:paraId="0975490E"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73806364"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1F71F435"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71B258E9"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6209E3AB"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27" w:type="dxa"/>
            <w:shd w:val="clear" w:color="auto" w:fill="D7EAF7"/>
            <w:vAlign w:val="center"/>
          </w:tcPr>
          <w:p w14:paraId="082BF09E" w14:textId="3C43A09C" w:rsidR="007F3124" w:rsidRPr="001176DF" w:rsidRDefault="007F3124" w:rsidP="00703344">
            <w:pPr>
              <w:pStyle w:val="Pa35"/>
              <w:spacing w:line="240" w:lineRule="auto"/>
              <w:rPr>
                <w:rFonts w:ascii="Helvetica Neue" w:hAnsi="Helvetica Neue" w:cs="Helvetica"/>
                <w:color w:val="000000" w:themeColor="text1"/>
                <w:sz w:val="13"/>
                <w:szCs w:val="13"/>
              </w:rPr>
            </w:pPr>
          </w:p>
        </w:tc>
        <w:tc>
          <w:tcPr>
            <w:tcW w:w="830" w:type="dxa"/>
            <w:shd w:val="clear" w:color="auto" w:fill="D7EAF7"/>
            <w:vAlign w:val="center"/>
          </w:tcPr>
          <w:p w14:paraId="18BA8018" w14:textId="77777777" w:rsidR="007F3124" w:rsidRPr="001176DF" w:rsidRDefault="007F3124"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215,284 </w:t>
            </w:r>
          </w:p>
        </w:tc>
      </w:tr>
      <w:tr w:rsidR="001176DF" w:rsidRPr="001176DF" w14:paraId="6E9B7C9B" w14:textId="77777777" w:rsidTr="00B61198">
        <w:trPr>
          <w:trHeight w:val="283"/>
          <w:jc w:val="center"/>
        </w:trPr>
        <w:tc>
          <w:tcPr>
            <w:tcW w:w="1554" w:type="dxa"/>
            <w:tcBorders>
              <w:bottom w:val="single" w:sz="6" w:space="0" w:color="FFFFFF" w:themeColor="background1"/>
            </w:tcBorders>
            <w:shd w:val="clear" w:color="auto" w:fill="E9E9E9"/>
            <w:vAlign w:val="center"/>
          </w:tcPr>
          <w:p w14:paraId="76C9053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Total Management Fee </w:t>
            </w:r>
          </w:p>
        </w:tc>
        <w:tc>
          <w:tcPr>
            <w:tcW w:w="1062" w:type="dxa"/>
            <w:tcBorders>
              <w:bottom w:val="single" w:sz="6" w:space="0" w:color="FFFFFF" w:themeColor="background1"/>
            </w:tcBorders>
            <w:shd w:val="clear" w:color="auto" w:fill="E9E9E9"/>
            <w:vAlign w:val="center"/>
          </w:tcPr>
          <w:p w14:paraId="18DAE28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2,075,305 </w:t>
            </w:r>
          </w:p>
        </w:tc>
        <w:tc>
          <w:tcPr>
            <w:tcW w:w="1063" w:type="dxa"/>
            <w:tcBorders>
              <w:bottom w:val="single" w:sz="6" w:space="0" w:color="FFFFFF" w:themeColor="background1"/>
            </w:tcBorders>
            <w:shd w:val="clear" w:color="auto" w:fill="E9E9E9"/>
            <w:vAlign w:val="center"/>
          </w:tcPr>
          <w:p w14:paraId="203242E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2,075,305 </w:t>
            </w:r>
          </w:p>
        </w:tc>
        <w:tc>
          <w:tcPr>
            <w:tcW w:w="1063" w:type="dxa"/>
            <w:tcBorders>
              <w:bottom w:val="single" w:sz="6" w:space="0" w:color="FFFFFF" w:themeColor="background1"/>
            </w:tcBorders>
            <w:shd w:val="clear" w:color="auto" w:fill="E9E9E9"/>
            <w:vAlign w:val="center"/>
          </w:tcPr>
          <w:p w14:paraId="433E095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1063" w:type="dxa"/>
            <w:tcBorders>
              <w:bottom w:val="single" w:sz="6" w:space="0" w:color="FFFFFF" w:themeColor="background1"/>
            </w:tcBorders>
            <w:shd w:val="clear" w:color="auto" w:fill="E9E9E9"/>
            <w:vAlign w:val="center"/>
          </w:tcPr>
          <w:p w14:paraId="3DF90B8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100% </w:t>
            </w:r>
          </w:p>
        </w:tc>
        <w:tc>
          <w:tcPr>
            <w:tcW w:w="827" w:type="dxa"/>
            <w:tcBorders>
              <w:bottom w:val="single" w:sz="6" w:space="0" w:color="FFFFFF" w:themeColor="background1"/>
            </w:tcBorders>
            <w:shd w:val="clear" w:color="auto" w:fill="E9E9E9"/>
            <w:vAlign w:val="center"/>
          </w:tcPr>
          <w:p w14:paraId="163BE10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783,600 </w:t>
            </w:r>
          </w:p>
        </w:tc>
        <w:tc>
          <w:tcPr>
            <w:tcW w:w="827" w:type="dxa"/>
            <w:tcBorders>
              <w:bottom w:val="single" w:sz="6" w:space="0" w:color="FFFFFF" w:themeColor="background1"/>
            </w:tcBorders>
            <w:shd w:val="clear" w:color="auto" w:fill="E9E9E9"/>
            <w:vAlign w:val="center"/>
          </w:tcPr>
          <w:p w14:paraId="1233CE9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bottom w:val="single" w:sz="6" w:space="0" w:color="FFFFFF" w:themeColor="background1"/>
            </w:tcBorders>
            <w:shd w:val="clear" w:color="auto" w:fill="E9E9E9"/>
            <w:vAlign w:val="center"/>
          </w:tcPr>
          <w:p w14:paraId="6889278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bottom w:val="single" w:sz="6" w:space="0" w:color="FFFFFF" w:themeColor="background1"/>
            </w:tcBorders>
            <w:shd w:val="clear" w:color="auto" w:fill="E9E9E9"/>
            <w:vAlign w:val="center"/>
          </w:tcPr>
          <w:p w14:paraId="70BF755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430,568 </w:t>
            </w:r>
          </w:p>
        </w:tc>
        <w:tc>
          <w:tcPr>
            <w:tcW w:w="827" w:type="dxa"/>
            <w:tcBorders>
              <w:bottom w:val="single" w:sz="6" w:space="0" w:color="FFFFFF" w:themeColor="background1"/>
            </w:tcBorders>
            <w:shd w:val="clear" w:color="auto" w:fill="E9E9E9"/>
            <w:vAlign w:val="center"/>
          </w:tcPr>
          <w:p w14:paraId="7C053CA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215,284 </w:t>
            </w:r>
          </w:p>
        </w:tc>
        <w:tc>
          <w:tcPr>
            <w:tcW w:w="828" w:type="dxa"/>
            <w:tcBorders>
              <w:bottom w:val="single" w:sz="6" w:space="0" w:color="FFFFFF" w:themeColor="background1"/>
            </w:tcBorders>
            <w:shd w:val="clear" w:color="auto" w:fill="E9E9E9"/>
            <w:vAlign w:val="center"/>
          </w:tcPr>
          <w:p w14:paraId="6FF4DFC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bottom w:val="single" w:sz="6" w:space="0" w:color="FFFFFF" w:themeColor="background1"/>
            </w:tcBorders>
            <w:shd w:val="clear" w:color="auto" w:fill="E9E9E9"/>
            <w:vAlign w:val="center"/>
          </w:tcPr>
          <w:p w14:paraId="2038F08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bottom w:val="single" w:sz="6" w:space="0" w:color="FFFFFF" w:themeColor="background1"/>
            </w:tcBorders>
            <w:shd w:val="clear" w:color="auto" w:fill="E9E9E9"/>
            <w:vAlign w:val="center"/>
          </w:tcPr>
          <w:p w14:paraId="436FC61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bottom w:val="single" w:sz="6" w:space="0" w:color="FFFFFF" w:themeColor="background1"/>
            </w:tcBorders>
            <w:shd w:val="clear" w:color="auto" w:fill="E9E9E9"/>
            <w:vAlign w:val="center"/>
          </w:tcPr>
          <w:p w14:paraId="320FBE9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bottom w:val="single" w:sz="6" w:space="0" w:color="FFFFFF" w:themeColor="background1"/>
            </w:tcBorders>
            <w:shd w:val="clear" w:color="auto" w:fill="E9E9E9"/>
            <w:vAlign w:val="center"/>
          </w:tcPr>
          <w:p w14:paraId="210F9D5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bottom w:val="single" w:sz="6" w:space="0" w:color="FFFFFF" w:themeColor="background1"/>
            </w:tcBorders>
            <w:shd w:val="clear" w:color="auto" w:fill="E9E9E9"/>
            <w:vAlign w:val="center"/>
          </w:tcPr>
          <w:p w14:paraId="6F130CE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30" w:type="dxa"/>
            <w:tcBorders>
              <w:bottom w:val="single" w:sz="6" w:space="0" w:color="FFFFFF" w:themeColor="background1"/>
            </w:tcBorders>
            <w:shd w:val="clear" w:color="auto" w:fill="E9E9E9"/>
            <w:vAlign w:val="center"/>
          </w:tcPr>
          <w:p w14:paraId="48E404D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645,852 </w:t>
            </w:r>
          </w:p>
        </w:tc>
      </w:tr>
      <w:tr w:rsidR="001176DF" w:rsidRPr="001176DF" w14:paraId="7D131217" w14:textId="77777777" w:rsidTr="001176DF">
        <w:trPr>
          <w:trHeight w:val="283"/>
          <w:jc w:val="center"/>
        </w:trPr>
        <w:tc>
          <w:tcPr>
            <w:tcW w:w="1554" w:type="dxa"/>
            <w:tcBorders>
              <w:top w:val="single" w:sz="6" w:space="0" w:color="FFFFFF" w:themeColor="background1"/>
              <w:bottom w:val="single" w:sz="6" w:space="0" w:color="FFFFFF" w:themeColor="background1"/>
              <w:right w:val="nil"/>
            </w:tcBorders>
            <w:shd w:val="clear" w:color="auto" w:fill="FFFFFF" w:themeFill="background1"/>
            <w:vAlign w:val="center"/>
          </w:tcPr>
          <w:p w14:paraId="757217D5"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Personnel Costs </w:t>
            </w:r>
          </w:p>
        </w:tc>
        <w:tc>
          <w:tcPr>
            <w:tcW w:w="1062"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35093C9E"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3E674527"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1AD4B526"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52759DAC"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052EA522"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51527627"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6981AE10" w14:textId="64A2B6FA"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2EFF9C2B"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1F16D6DE"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8"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4A3DD3CC"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40F30816"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4689F8B4"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3616DA86"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25CA04F2"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522C8F94"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30" w:type="dxa"/>
            <w:tcBorders>
              <w:top w:val="single" w:sz="6" w:space="0" w:color="FFFFFF" w:themeColor="background1"/>
              <w:left w:val="nil"/>
              <w:bottom w:val="single" w:sz="6" w:space="0" w:color="FFFFFF" w:themeColor="background1"/>
            </w:tcBorders>
            <w:shd w:val="clear" w:color="auto" w:fill="FFFFFF" w:themeFill="background1"/>
            <w:vAlign w:val="center"/>
          </w:tcPr>
          <w:p w14:paraId="5E083CD8" w14:textId="4799E1A3" w:rsidR="00044495" w:rsidRPr="001176DF" w:rsidRDefault="00044495" w:rsidP="00703344">
            <w:pPr>
              <w:pStyle w:val="Pa35"/>
              <w:spacing w:line="240" w:lineRule="auto"/>
              <w:rPr>
                <w:rFonts w:ascii="Helvetica Neue" w:hAnsi="Helvetica Neue" w:cs="Helvetica"/>
                <w:color w:val="000000" w:themeColor="text1"/>
                <w:sz w:val="13"/>
                <w:szCs w:val="13"/>
              </w:rPr>
            </w:pPr>
          </w:p>
        </w:tc>
      </w:tr>
      <w:tr w:rsidR="001176DF" w:rsidRPr="001176DF" w14:paraId="1C74EDEC" w14:textId="77777777" w:rsidTr="00B61198">
        <w:trPr>
          <w:trHeight w:val="283"/>
          <w:jc w:val="center"/>
        </w:trPr>
        <w:tc>
          <w:tcPr>
            <w:tcW w:w="1554" w:type="dxa"/>
            <w:tcBorders>
              <w:top w:val="single" w:sz="6" w:space="0" w:color="FFFFFF" w:themeColor="background1"/>
            </w:tcBorders>
            <w:shd w:val="clear" w:color="auto" w:fill="D7EAF7"/>
            <w:vAlign w:val="center"/>
          </w:tcPr>
          <w:p w14:paraId="5FAA049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Specified Personnel </w:t>
            </w:r>
          </w:p>
        </w:tc>
        <w:tc>
          <w:tcPr>
            <w:tcW w:w="1062" w:type="dxa"/>
            <w:tcBorders>
              <w:top w:val="single" w:sz="6" w:space="0" w:color="FFFFFF" w:themeColor="background1"/>
            </w:tcBorders>
            <w:shd w:val="clear" w:color="auto" w:fill="D7EAF7"/>
            <w:vAlign w:val="center"/>
          </w:tcPr>
          <w:p w14:paraId="187E5DF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613,360 </w:t>
            </w:r>
          </w:p>
        </w:tc>
        <w:tc>
          <w:tcPr>
            <w:tcW w:w="1063" w:type="dxa"/>
            <w:tcBorders>
              <w:top w:val="single" w:sz="6" w:space="0" w:color="FFFFFF" w:themeColor="background1"/>
            </w:tcBorders>
            <w:shd w:val="clear" w:color="auto" w:fill="D7EAF7"/>
            <w:vAlign w:val="center"/>
          </w:tcPr>
          <w:p w14:paraId="42E66E3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613,360 </w:t>
            </w:r>
          </w:p>
        </w:tc>
        <w:tc>
          <w:tcPr>
            <w:tcW w:w="1063" w:type="dxa"/>
            <w:tcBorders>
              <w:top w:val="single" w:sz="6" w:space="0" w:color="FFFFFF" w:themeColor="background1"/>
            </w:tcBorders>
            <w:shd w:val="clear" w:color="auto" w:fill="D7EAF7"/>
            <w:vAlign w:val="center"/>
          </w:tcPr>
          <w:p w14:paraId="1D1E3BD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1063" w:type="dxa"/>
            <w:tcBorders>
              <w:top w:val="single" w:sz="6" w:space="0" w:color="FFFFFF" w:themeColor="background1"/>
            </w:tcBorders>
            <w:shd w:val="clear" w:color="auto" w:fill="D7EAF7"/>
            <w:vAlign w:val="center"/>
          </w:tcPr>
          <w:p w14:paraId="2BEBAD5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100% </w:t>
            </w:r>
          </w:p>
        </w:tc>
        <w:tc>
          <w:tcPr>
            <w:tcW w:w="827" w:type="dxa"/>
            <w:tcBorders>
              <w:top w:val="single" w:sz="6" w:space="0" w:color="FFFFFF" w:themeColor="background1"/>
            </w:tcBorders>
            <w:shd w:val="clear" w:color="auto" w:fill="D7EAF7"/>
            <w:vAlign w:val="center"/>
          </w:tcPr>
          <w:p w14:paraId="0B656F1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51,113 </w:t>
            </w:r>
          </w:p>
        </w:tc>
        <w:tc>
          <w:tcPr>
            <w:tcW w:w="827" w:type="dxa"/>
            <w:tcBorders>
              <w:top w:val="single" w:sz="6" w:space="0" w:color="FFFFFF" w:themeColor="background1"/>
            </w:tcBorders>
            <w:shd w:val="clear" w:color="auto" w:fill="D7EAF7"/>
            <w:vAlign w:val="center"/>
          </w:tcPr>
          <w:p w14:paraId="4D64B88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51,113 </w:t>
            </w:r>
          </w:p>
        </w:tc>
        <w:tc>
          <w:tcPr>
            <w:tcW w:w="827" w:type="dxa"/>
            <w:tcBorders>
              <w:top w:val="single" w:sz="6" w:space="0" w:color="FFFFFF" w:themeColor="background1"/>
            </w:tcBorders>
            <w:shd w:val="clear" w:color="auto" w:fill="D7EAF7"/>
            <w:vAlign w:val="center"/>
          </w:tcPr>
          <w:p w14:paraId="2C08CD3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51,113 </w:t>
            </w:r>
          </w:p>
        </w:tc>
        <w:tc>
          <w:tcPr>
            <w:tcW w:w="827" w:type="dxa"/>
            <w:tcBorders>
              <w:top w:val="single" w:sz="6" w:space="0" w:color="FFFFFF" w:themeColor="background1"/>
            </w:tcBorders>
            <w:shd w:val="clear" w:color="auto" w:fill="D7EAF7"/>
            <w:vAlign w:val="center"/>
          </w:tcPr>
          <w:p w14:paraId="68B5A89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51,113 </w:t>
            </w:r>
          </w:p>
        </w:tc>
        <w:tc>
          <w:tcPr>
            <w:tcW w:w="827" w:type="dxa"/>
            <w:tcBorders>
              <w:top w:val="single" w:sz="6" w:space="0" w:color="FFFFFF" w:themeColor="background1"/>
            </w:tcBorders>
            <w:shd w:val="clear" w:color="auto" w:fill="D7EAF7"/>
            <w:vAlign w:val="center"/>
          </w:tcPr>
          <w:p w14:paraId="1C10D0F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51,113 </w:t>
            </w:r>
          </w:p>
        </w:tc>
        <w:tc>
          <w:tcPr>
            <w:tcW w:w="828" w:type="dxa"/>
            <w:tcBorders>
              <w:top w:val="single" w:sz="6" w:space="0" w:color="FFFFFF" w:themeColor="background1"/>
            </w:tcBorders>
            <w:shd w:val="clear" w:color="auto" w:fill="D7EAF7"/>
            <w:vAlign w:val="center"/>
          </w:tcPr>
          <w:p w14:paraId="4C2D6B1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51,113 </w:t>
            </w:r>
          </w:p>
        </w:tc>
        <w:tc>
          <w:tcPr>
            <w:tcW w:w="827" w:type="dxa"/>
            <w:tcBorders>
              <w:top w:val="single" w:sz="6" w:space="0" w:color="FFFFFF" w:themeColor="background1"/>
            </w:tcBorders>
            <w:shd w:val="clear" w:color="auto" w:fill="D7EAF7"/>
            <w:vAlign w:val="center"/>
          </w:tcPr>
          <w:p w14:paraId="05726FF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51,113 </w:t>
            </w:r>
          </w:p>
        </w:tc>
        <w:tc>
          <w:tcPr>
            <w:tcW w:w="827" w:type="dxa"/>
            <w:tcBorders>
              <w:top w:val="single" w:sz="6" w:space="0" w:color="FFFFFF" w:themeColor="background1"/>
            </w:tcBorders>
            <w:shd w:val="clear" w:color="auto" w:fill="D7EAF7"/>
            <w:vAlign w:val="center"/>
          </w:tcPr>
          <w:p w14:paraId="123EB81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51,113 </w:t>
            </w:r>
          </w:p>
        </w:tc>
        <w:tc>
          <w:tcPr>
            <w:tcW w:w="827" w:type="dxa"/>
            <w:tcBorders>
              <w:top w:val="single" w:sz="6" w:space="0" w:color="FFFFFF" w:themeColor="background1"/>
            </w:tcBorders>
            <w:shd w:val="clear" w:color="auto" w:fill="D7EAF7"/>
            <w:vAlign w:val="center"/>
          </w:tcPr>
          <w:p w14:paraId="0B2A18C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51,113 </w:t>
            </w:r>
          </w:p>
        </w:tc>
        <w:tc>
          <w:tcPr>
            <w:tcW w:w="827" w:type="dxa"/>
            <w:tcBorders>
              <w:top w:val="single" w:sz="6" w:space="0" w:color="FFFFFF" w:themeColor="background1"/>
            </w:tcBorders>
            <w:shd w:val="clear" w:color="auto" w:fill="D7EAF7"/>
            <w:vAlign w:val="center"/>
          </w:tcPr>
          <w:p w14:paraId="6904BDB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51,113 </w:t>
            </w:r>
          </w:p>
        </w:tc>
        <w:tc>
          <w:tcPr>
            <w:tcW w:w="827" w:type="dxa"/>
            <w:tcBorders>
              <w:top w:val="single" w:sz="6" w:space="0" w:color="FFFFFF" w:themeColor="background1"/>
            </w:tcBorders>
            <w:shd w:val="clear" w:color="auto" w:fill="D7EAF7"/>
            <w:vAlign w:val="center"/>
          </w:tcPr>
          <w:p w14:paraId="75EEFD4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51,113 </w:t>
            </w:r>
          </w:p>
        </w:tc>
        <w:tc>
          <w:tcPr>
            <w:tcW w:w="830" w:type="dxa"/>
            <w:tcBorders>
              <w:top w:val="single" w:sz="6" w:space="0" w:color="FFFFFF" w:themeColor="background1"/>
            </w:tcBorders>
            <w:shd w:val="clear" w:color="auto" w:fill="D7EAF7"/>
            <w:vAlign w:val="center"/>
          </w:tcPr>
          <w:p w14:paraId="6C76966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51,113 </w:t>
            </w:r>
          </w:p>
        </w:tc>
      </w:tr>
      <w:tr w:rsidR="001176DF" w:rsidRPr="001176DF" w14:paraId="7F63A56A" w14:textId="77777777" w:rsidTr="00B61198">
        <w:trPr>
          <w:trHeight w:val="283"/>
          <w:jc w:val="center"/>
        </w:trPr>
        <w:tc>
          <w:tcPr>
            <w:tcW w:w="1554" w:type="dxa"/>
            <w:shd w:val="clear" w:color="auto" w:fill="D7EAF7"/>
            <w:vAlign w:val="center"/>
          </w:tcPr>
          <w:p w14:paraId="4CD83DF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Non-specified personnel </w:t>
            </w:r>
          </w:p>
        </w:tc>
        <w:tc>
          <w:tcPr>
            <w:tcW w:w="1062" w:type="dxa"/>
            <w:shd w:val="clear" w:color="auto" w:fill="D7EAF7"/>
            <w:vAlign w:val="center"/>
          </w:tcPr>
          <w:p w14:paraId="1ECF092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1,937,646 </w:t>
            </w:r>
          </w:p>
        </w:tc>
        <w:tc>
          <w:tcPr>
            <w:tcW w:w="1063" w:type="dxa"/>
            <w:shd w:val="clear" w:color="auto" w:fill="D7EAF7"/>
            <w:vAlign w:val="center"/>
          </w:tcPr>
          <w:p w14:paraId="079EC26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2,152,854 </w:t>
            </w:r>
          </w:p>
        </w:tc>
        <w:tc>
          <w:tcPr>
            <w:tcW w:w="1063" w:type="dxa"/>
            <w:shd w:val="clear" w:color="auto" w:fill="D7EAF7"/>
            <w:vAlign w:val="center"/>
          </w:tcPr>
          <w:p w14:paraId="7094F42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(215,207) </w:t>
            </w:r>
          </w:p>
        </w:tc>
        <w:tc>
          <w:tcPr>
            <w:tcW w:w="1063" w:type="dxa"/>
            <w:shd w:val="clear" w:color="auto" w:fill="D7EAF7"/>
            <w:vAlign w:val="center"/>
          </w:tcPr>
          <w:p w14:paraId="1D68983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90% </w:t>
            </w:r>
          </w:p>
        </w:tc>
        <w:tc>
          <w:tcPr>
            <w:tcW w:w="827" w:type="dxa"/>
            <w:shd w:val="clear" w:color="auto" w:fill="D7EAF7"/>
            <w:vAlign w:val="center"/>
          </w:tcPr>
          <w:p w14:paraId="50A3B05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135,366 </w:t>
            </w:r>
          </w:p>
        </w:tc>
        <w:tc>
          <w:tcPr>
            <w:tcW w:w="827" w:type="dxa"/>
            <w:shd w:val="clear" w:color="auto" w:fill="D7EAF7"/>
            <w:vAlign w:val="center"/>
          </w:tcPr>
          <w:p w14:paraId="32B2102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142,403 </w:t>
            </w:r>
          </w:p>
        </w:tc>
        <w:tc>
          <w:tcPr>
            <w:tcW w:w="827" w:type="dxa"/>
            <w:shd w:val="clear" w:color="auto" w:fill="D7EAF7"/>
            <w:vAlign w:val="center"/>
          </w:tcPr>
          <w:p w14:paraId="74230B6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158,819 </w:t>
            </w:r>
          </w:p>
        </w:tc>
        <w:tc>
          <w:tcPr>
            <w:tcW w:w="827" w:type="dxa"/>
            <w:shd w:val="clear" w:color="auto" w:fill="D7EAF7"/>
            <w:vAlign w:val="center"/>
          </w:tcPr>
          <w:p w14:paraId="7F7A2B3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173,538 </w:t>
            </w:r>
          </w:p>
        </w:tc>
        <w:tc>
          <w:tcPr>
            <w:tcW w:w="827" w:type="dxa"/>
            <w:shd w:val="clear" w:color="auto" w:fill="D7EAF7"/>
            <w:vAlign w:val="center"/>
          </w:tcPr>
          <w:p w14:paraId="0CD8B5E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184,138 </w:t>
            </w:r>
          </w:p>
        </w:tc>
        <w:tc>
          <w:tcPr>
            <w:tcW w:w="828" w:type="dxa"/>
            <w:shd w:val="clear" w:color="auto" w:fill="D7EAF7"/>
            <w:vAlign w:val="center"/>
          </w:tcPr>
          <w:p w14:paraId="70C7E99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174,023 </w:t>
            </w:r>
          </w:p>
        </w:tc>
        <w:tc>
          <w:tcPr>
            <w:tcW w:w="827" w:type="dxa"/>
            <w:shd w:val="clear" w:color="auto" w:fill="D7EAF7"/>
            <w:vAlign w:val="center"/>
          </w:tcPr>
          <w:p w14:paraId="40590AF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149,725 </w:t>
            </w:r>
          </w:p>
        </w:tc>
        <w:tc>
          <w:tcPr>
            <w:tcW w:w="827" w:type="dxa"/>
            <w:shd w:val="clear" w:color="auto" w:fill="D7EAF7"/>
            <w:vAlign w:val="center"/>
          </w:tcPr>
          <w:p w14:paraId="3305854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148,814 </w:t>
            </w:r>
          </w:p>
        </w:tc>
        <w:tc>
          <w:tcPr>
            <w:tcW w:w="827" w:type="dxa"/>
            <w:shd w:val="clear" w:color="auto" w:fill="D7EAF7"/>
            <w:vAlign w:val="center"/>
          </w:tcPr>
          <w:p w14:paraId="75D805A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150,514 </w:t>
            </w:r>
          </w:p>
        </w:tc>
        <w:tc>
          <w:tcPr>
            <w:tcW w:w="827" w:type="dxa"/>
            <w:shd w:val="clear" w:color="auto" w:fill="D7EAF7"/>
            <w:vAlign w:val="center"/>
          </w:tcPr>
          <w:p w14:paraId="7B5DF5B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177,036 </w:t>
            </w:r>
          </w:p>
        </w:tc>
        <w:tc>
          <w:tcPr>
            <w:tcW w:w="827" w:type="dxa"/>
            <w:shd w:val="clear" w:color="auto" w:fill="D7EAF7"/>
            <w:vAlign w:val="center"/>
          </w:tcPr>
          <w:p w14:paraId="5EA7644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177,431 </w:t>
            </w:r>
          </w:p>
        </w:tc>
        <w:tc>
          <w:tcPr>
            <w:tcW w:w="830" w:type="dxa"/>
            <w:shd w:val="clear" w:color="auto" w:fill="D7EAF7"/>
            <w:vAlign w:val="center"/>
          </w:tcPr>
          <w:p w14:paraId="56BF2E6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165,841 </w:t>
            </w:r>
          </w:p>
        </w:tc>
      </w:tr>
      <w:tr w:rsidR="001176DF" w:rsidRPr="001176DF" w14:paraId="04FF5E23" w14:textId="77777777" w:rsidTr="00B61198">
        <w:trPr>
          <w:trHeight w:val="283"/>
          <w:jc w:val="center"/>
        </w:trPr>
        <w:tc>
          <w:tcPr>
            <w:tcW w:w="1554" w:type="dxa"/>
            <w:tcBorders>
              <w:bottom w:val="single" w:sz="6" w:space="0" w:color="FFFFFF" w:themeColor="background1"/>
            </w:tcBorders>
            <w:shd w:val="clear" w:color="auto" w:fill="E9E9E9"/>
            <w:vAlign w:val="center"/>
          </w:tcPr>
          <w:p w14:paraId="2CCDD3B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Total Personnel Costs </w:t>
            </w:r>
          </w:p>
        </w:tc>
        <w:tc>
          <w:tcPr>
            <w:tcW w:w="1062" w:type="dxa"/>
            <w:tcBorders>
              <w:bottom w:val="single" w:sz="6" w:space="0" w:color="FFFFFF" w:themeColor="background1"/>
            </w:tcBorders>
            <w:shd w:val="clear" w:color="auto" w:fill="E9E9E9"/>
            <w:vAlign w:val="center"/>
          </w:tcPr>
          <w:p w14:paraId="6F3FBED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2,551,007 </w:t>
            </w:r>
          </w:p>
        </w:tc>
        <w:tc>
          <w:tcPr>
            <w:tcW w:w="1063" w:type="dxa"/>
            <w:tcBorders>
              <w:bottom w:val="single" w:sz="6" w:space="0" w:color="FFFFFF" w:themeColor="background1"/>
            </w:tcBorders>
            <w:shd w:val="clear" w:color="auto" w:fill="E9E9E9"/>
            <w:vAlign w:val="center"/>
          </w:tcPr>
          <w:p w14:paraId="7B8A04A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2,766,214 </w:t>
            </w:r>
          </w:p>
        </w:tc>
        <w:tc>
          <w:tcPr>
            <w:tcW w:w="1063" w:type="dxa"/>
            <w:tcBorders>
              <w:bottom w:val="single" w:sz="6" w:space="0" w:color="FFFFFF" w:themeColor="background1"/>
            </w:tcBorders>
            <w:shd w:val="clear" w:color="auto" w:fill="E9E9E9"/>
            <w:vAlign w:val="center"/>
          </w:tcPr>
          <w:p w14:paraId="78E0F83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(215,207) </w:t>
            </w:r>
          </w:p>
        </w:tc>
        <w:tc>
          <w:tcPr>
            <w:tcW w:w="1063" w:type="dxa"/>
            <w:tcBorders>
              <w:bottom w:val="single" w:sz="6" w:space="0" w:color="FFFFFF" w:themeColor="background1"/>
            </w:tcBorders>
            <w:shd w:val="clear" w:color="auto" w:fill="E9E9E9"/>
            <w:vAlign w:val="center"/>
          </w:tcPr>
          <w:p w14:paraId="699E704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92% </w:t>
            </w:r>
          </w:p>
        </w:tc>
        <w:tc>
          <w:tcPr>
            <w:tcW w:w="827" w:type="dxa"/>
            <w:tcBorders>
              <w:bottom w:val="single" w:sz="6" w:space="0" w:color="FFFFFF" w:themeColor="background1"/>
            </w:tcBorders>
            <w:shd w:val="clear" w:color="auto" w:fill="E9E9E9"/>
            <w:vAlign w:val="center"/>
          </w:tcPr>
          <w:p w14:paraId="7E47279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186,479 </w:t>
            </w:r>
          </w:p>
        </w:tc>
        <w:tc>
          <w:tcPr>
            <w:tcW w:w="827" w:type="dxa"/>
            <w:tcBorders>
              <w:bottom w:val="single" w:sz="6" w:space="0" w:color="FFFFFF" w:themeColor="background1"/>
            </w:tcBorders>
            <w:shd w:val="clear" w:color="auto" w:fill="E9E9E9"/>
            <w:vAlign w:val="center"/>
          </w:tcPr>
          <w:p w14:paraId="0AC6C21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193,516 </w:t>
            </w:r>
          </w:p>
        </w:tc>
        <w:tc>
          <w:tcPr>
            <w:tcW w:w="827" w:type="dxa"/>
            <w:tcBorders>
              <w:bottom w:val="single" w:sz="6" w:space="0" w:color="FFFFFF" w:themeColor="background1"/>
            </w:tcBorders>
            <w:shd w:val="clear" w:color="auto" w:fill="E9E9E9"/>
            <w:vAlign w:val="center"/>
          </w:tcPr>
          <w:p w14:paraId="0610DE7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209,932 </w:t>
            </w:r>
          </w:p>
        </w:tc>
        <w:tc>
          <w:tcPr>
            <w:tcW w:w="827" w:type="dxa"/>
            <w:tcBorders>
              <w:bottom w:val="single" w:sz="6" w:space="0" w:color="FFFFFF" w:themeColor="background1"/>
            </w:tcBorders>
            <w:shd w:val="clear" w:color="auto" w:fill="E9E9E9"/>
            <w:vAlign w:val="center"/>
          </w:tcPr>
          <w:p w14:paraId="503393E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224,651 </w:t>
            </w:r>
          </w:p>
        </w:tc>
        <w:tc>
          <w:tcPr>
            <w:tcW w:w="827" w:type="dxa"/>
            <w:tcBorders>
              <w:bottom w:val="single" w:sz="6" w:space="0" w:color="FFFFFF" w:themeColor="background1"/>
            </w:tcBorders>
            <w:shd w:val="clear" w:color="auto" w:fill="E9E9E9"/>
            <w:vAlign w:val="center"/>
          </w:tcPr>
          <w:p w14:paraId="65BF18B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235,251 </w:t>
            </w:r>
          </w:p>
        </w:tc>
        <w:tc>
          <w:tcPr>
            <w:tcW w:w="828" w:type="dxa"/>
            <w:tcBorders>
              <w:bottom w:val="single" w:sz="6" w:space="0" w:color="FFFFFF" w:themeColor="background1"/>
            </w:tcBorders>
            <w:shd w:val="clear" w:color="auto" w:fill="E9E9E9"/>
            <w:vAlign w:val="center"/>
          </w:tcPr>
          <w:p w14:paraId="6F23AC4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225,136 </w:t>
            </w:r>
          </w:p>
        </w:tc>
        <w:tc>
          <w:tcPr>
            <w:tcW w:w="827" w:type="dxa"/>
            <w:tcBorders>
              <w:bottom w:val="single" w:sz="6" w:space="0" w:color="FFFFFF" w:themeColor="background1"/>
            </w:tcBorders>
            <w:shd w:val="clear" w:color="auto" w:fill="E9E9E9"/>
            <w:vAlign w:val="center"/>
          </w:tcPr>
          <w:p w14:paraId="4694CF1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200,838 </w:t>
            </w:r>
          </w:p>
        </w:tc>
        <w:tc>
          <w:tcPr>
            <w:tcW w:w="827" w:type="dxa"/>
            <w:tcBorders>
              <w:bottom w:val="single" w:sz="6" w:space="0" w:color="FFFFFF" w:themeColor="background1"/>
            </w:tcBorders>
            <w:shd w:val="clear" w:color="auto" w:fill="E9E9E9"/>
            <w:vAlign w:val="center"/>
          </w:tcPr>
          <w:p w14:paraId="55D8D70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199,927 </w:t>
            </w:r>
          </w:p>
        </w:tc>
        <w:tc>
          <w:tcPr>
            <w:tcW w:w="827" w:type="dxa"/>
            <w:tcBorders>
              <w:bottom w:val="single" w:sz="6" w:space="0" w:color="FFFFFF" w:themeColor="background1"/>
            </w:tcBorders>
            <w:shd w:val="clear" w:color="auto" w:fill="E9E9E9"/>
            <w:vAlign w:val="center"/>
          </w:tcPr>
          <w:p w14:paraId="7ABF150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201,627 </w:t>
            </w:r>
          </w:p>
        </w:tc>
        <w:tc>
          <w:tcPr>
            <w:tcW w:w="827" w:type="dxa"/>
            <w:tcBorders>
              <w:bottom w:val="single" w:sz="6" w:space="0" w:color="FFFFFF" w:themeColor="background1"/>
            </w:tcBorders>
            <w:shd w:val="clear" w:color="auto" w:fill="E9E9E9"/>
            <w:vAlign w:val="center"/>
          </w:tcPr>
          <w:p w14:paraId="0F97227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228,149 </w:t>
            </w:r>
          </w:p>
        </w:tc>
        <w:tc>
          <w:tcPr>
            <w:tcW w:w="827" w:type="dxa"/>
            <w:tcBorders>
              <w:bottom w:val="single" w:sz="6" w:space="0" w:color="FFFFFF" w:themeColor="background1"/>
            </w:tcBorders>
            <w:shd w:val="clear" w:color="auto" w:fill="E9E9E9"/>
            <w:vAlign w:val="center"/>
          </w:tcPr>
          <w:p w14:paraId="3412C0A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228,545 </w:t>
            </w:r>
          </w:p>
        </w:tc>
        <w:tc>
          <w:tcPr>
            <w:tcW w:w="830" w:type="dxa"/>
            <w:tcBorders>
              <w:bottom w:val="single" w:sz="6" w:space="0" w:color="FFFFFF" w:themeColor="background1"/>
            </w:tcBorders>
            <w:shd w:val="clear" w:color="auto" w:fill="E9E9E9"/>
            <w:vAlign w:val="center"/>
          </w:tcPr>
          <w:p w14:paraId="4E754C5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216,954 </w:t>
            </w:r>
          </w:p>
        </w:tc>
      </w:tr>
      <w:tr w:rsidR="001176DF" w:rsidRPr="001176DF" w14:paraId="2F411A6F" w14:textId="77777777" w:rsidTr="001176DF">
        <w:trPr>
          <w:trHeight w:val="283"/>
          <w:jc w:val="center"/>
        </w:trPr>
        <w:tc>
          <w:tcPr>
            <w:tcW w:w="1554" w:type="dxa"/>
            <w:tcBorders>
              <w:top w:val="single" w:sz="6" w:space="0" w:color="FFFFFF" w:themeColor="background1"/>
              <w:bottom w:val="single" w:sz="6" w:space="0" w:color="FFFFFF" w:themeColor="background1"/>
              <w:right w:val="nil"/>
            </w:tcBorders>
            <w:shd w:val="clear" w:color="auto" w:fill="FFFFFF" w:themeFill="background1"/>
            <w:vAlign w:val="center"/>
          </w:tcPr>
          <w:p w14:paraId="3509CEE8"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Short-term Personnel Costs </w:t>
            </w:r>
          </w:p>
        </w:tc>
        <w:tc>
          <w:tcPr>
            <w:tcW w:w="1062"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5453753E"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20C5B8FF"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5C56D092"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6AFB338A"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41F5254D"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54B13632"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74A4D1A9" w14:textId="17C0A61C"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720C46AA"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5BFFD4C7"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8"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0092BB3A"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182546E3"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691D2963"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1EC9A5C7"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38E9872E"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71F3B8EA"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30" w:type="dxa"/>
            <w:tcBorders>
              <w:top w:val="single" w:sz="6" w:space="0" w:color="FFFFFF" w:themeColor="background1"/>
              <w:left w:val="nil"/>
              <w:bottom w:val="single" w:sz="6" w:space="0" w:color="FFFFFF" w:themeColor="background1"/>
            </w:tcBorders>
            <w:shd w:val="clear" w:color="auto" w:fill="FFFFFF" w:themeFill="background1"/>
            <w:vAlign w:val="center"/>
          </w:tcPr>
          <w:p w14:paraId="53CB09BB" w14:textId="2DE7EA07" w:rsidR="00044495" w:rsidRPr="001176DF" w:rsidRDefault="00044495" w:rsidP="00703344">
            <w:pPr>
              <w:pStyle w:val="Pa35"/>
              <w:spacing w:line="240" w:lineRule="auto"/>
              <w:rPr>
                <w:rFonts w:ascii="Helvetica Neue" w:hAnsi="Helvetica Neue" w:cs="Helvetica"/>
                <w:color w:val="000000" w:themeColor="text1"/>
                <w:sz w:val="13"/>
                <w:szCs w:val="13"/>
              </w:rPr>
            </w:pPr>
          </w:p>
        </w:tc>
      </w:tr>
      <w:tr w:rsidR="001176DF" w:rsidRPr="001176DF" w14:paraId="10A5CB22" w14:textId="77777777" w:rsidTr="00B61198">
        <w:trPr>
          <w:trHeight w:val="283"/>
          <w:jc w:val="center"/>
        </w:trPr>
        <w:tc>
          <w:tcPr>
            <w:tcW w:w="1554" w:type="dxa"/>
            <w:tcBorders>
              <w:top w:val="single" w:sz="6" w:space="0" w:color="FFFFFF" w:themeColor="background1"/>
            </w:tcBorders>
            <w:shd w:val="clear" w:color="auto" w:fill="D7EAF7"/>
            <w:vAlign w:val="center"/>
          </w:tcPr>
          <w:p w14:paraId="6F9FE37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MEAL consultant </w:t>
            </w:r>
          </w:p>
        </w:tc>
        <w:tc>
          <w:tcPr>
            <w:tcW w:w="1062" w:type="dxa"/>
            <w:tcBorders>
              <w:top w:val="single" w:sz="6" w:space="0" w:color="FFFFFF" w:themeColor="background1"/>
            </w:tcBorders>
            <w:shd w:val="clear" w:color="auto" w:fill="D7EAF7"/>
            <w:vAlign w:val="center"/>
          </w:tcPr>
          <w:p w14:paraId="63E5856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39,600 </w:t>
            </w:r>
          </w:p>
        </w:tc>
        <w:tc>
          <w:tcPr>
            <w:tcW w:w="1063" w:type="dxa"/>
            <w:tcBorders>
              <w:top w:val="single" w:sz="6" w:space="0" w:color="FFFFFF" w:themeColor="background1"/>
            </w:tcBorders>
            <w:shd w:val="clear" w:color="auto" w:fill="D7EAF7"/>
            <w:vAlign w:val="center"/>
          </w:tcPr>
          <w:p w14:paraId="773C678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39,600 </w:t>
            </w:r>
          </w:p>
        </w:tc>
        <w:tc>
          <w:tcPr>
            <w:tcW w:w="1063" w:type="dxa"/>
            <w:tcBorders>
              <w:top w:val="single" w:sz="6" w:space="0" w:color="FFFFFF" w:themeColor="background1"/>
            </w:tcBorders>
            <w:shd w:val="clear" w:color="auto" w:fill="D7EAF7"/>
            <w:vAlign w:val="center"/>
          </w:tcPr>
          <w:p w14:paraId="635DC54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1063" w:type="dxa"/>
            <w:tcBorders>
              <w:top w:val="single" w:sz="6" w:space="0" w:color="FFFFFF" w:themeColor="background1"/>
            </w:tcBorders>
            <w:shd w:val="clear" w:color="auto" w:fill="D7EAF7"/>
            <w:vAlign w:val="center"/>
          </w:tcPr>
          <w:p w14:paraId="1F66C14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100% </w:t>
            </w:r>
          </w:p>
        </w:tc>
        <w:tc>
          <w:tcPr>
            <w:tcW w:w="827" w:type="dxa"/>
            <w:tcBorders>
              <w:top w:val="single" w:sz="6" w:space="0" w:color="FFFFFF" w:themeColor="background1"/>
            </w:tcBorders>
            <w:shd w:val="clear" w:color="auto" w:fill="D7EAF7"/>
            <w:vAlign w:val="center"/>
          </w:tcPr>
          <w:p w14:paraId="4410FA3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8,268 </w:t>
            </w:r>
          </w:p>
        </w:tc>
        <w:tc>
          <w:tcPr>
            <w:tcW w:w="827" w:type="dxa"/>
            <w:tcBorders>
              <w:top w:val="single" w:sz="6" w:space="0" w:color="FFFFFF" w:themeColor="background1"/>
            </w:tcBorders>
            <w:shd w:val="clear" w:color="auto" w:fill="D7EAF7"/>
            <w:vAlign w:val="center"/>
          </w:tcPr>
          <w:p w14:paraId="5A5BBF6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top w:val="single" w:sz="6" w:space="0" w:color="FFFFFF" w:themeColor="background1"/>
            </w:tcBorders>
            <w:shd w:val="clear" w:color="auto" w:fill="D7EAF7"/>
            <w:vAlign w:val="center"/>
          </w:tcPr>
          <w:p w14:paraId="0CCAF82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top w:val="single" w:sz="6" w:space="0" w:color="FFFFFF" w:themeColor="background1"/>
            </w:tcBorders>
            <w:shd w:val="clear" w:color="auto" w:fill="D7EAF7"/>
            <w:vAlign w:val="center"/>
          </w:tcPr>
          <w:p w14:paraId="619F0EA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top w:val="single" w:sz="6" w:space="0" w:color="FFFFFF" w:themeColor="background1"/>
            </w:tcBorders>
            <w:shd w:val="clear" w:color="auto" w:fill="D7EAF7"/>
            <w:vAlign w:val="center"/>
          </w:tcPr>
          <w:p w14:paraId="2E0189F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5,625 </w:t>
            </w:r>
          </w:p>
        </w:tc>
        <w:tc>
          <w:tcPr>
            <w:tcW w:w="828" w:type="dxa"/>
            <w:tcBorders>
              <w:top w:val="single" w:sz="6" w:space="0" w:color="FFFFFF" w:themeColor="background1"/>
            </w:tcBorders>
            <w:shd w:val="clear" w:color="auto" w:fill="D7EAF7"/>
            <w:vAlign w:val="center"/>
          </w:tcPr>
          <w:p w14:paraId="0C15864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4,500 </w:t>
            </w:r>
          </w:p>
        </w:tc>
        <w:tc>
          <w:tcPr>
            <w:tcW w:w="827" w:type="dxa"/>
            <w:tcBorders>
              <w:top w:val="single" w:sz="6" w:space="0" w:color="FFFFFF" w:themeColor="background1"/>
            </w:tcBorders>
            <w:shd w:val="clear" w:color="auto" w:fill="D7EAF7"/>
            <w:vAlign w:val="center"/>
          </w:tcPr>
          <w:p w14:paraId="30CDB76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top w:val="single" w:sz="6" w:space="0" w:color="FFFFFF" w:themeColor="background1"/>
            </w:tcBorders>
            <w:shd w:val="clear" w:color="auto" w:fill="D7EAF7"/>
            <w:vAlign w:val="center"/>
          </w:tcPr>
          <w:p w14:paraId="5F00A65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top w:val="single" w:sz="6" w:space="0" w:color="FFFFFF" w:themeColor="background1"/>
            </w:tcBorders>
            <w:shd w:val="clear" w:color="auto" w:fill="D7EAF7"/>
            <w:vAlign w:val="center"/>
          </w:tcPr>
          <w:p w14:paraId="36F9D72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4,213 </w:t>
            </w:r>
          </w:p>
        </w:tc>
        <w:tc>
          <w:tcPr>
            <w:tcW w:w="827" w:type="dxa"/>
            <w:tcBorders>
              <w:top w:val="single" w:sz="6" w:space="0" w:color="FFFFFF" w:themeColor="background1"/>
            </w:tcBorders>
            <w:shd w:val="clear" w:color="auto" w:fill="D7EAF7"/>
            <w:vAlign w:val="center"/>
          </w:tcPr>
          <w:p w14:paraId="29BFEFE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7,875 </w:t>
            </w:r>
          </w:p>
        </w:tc>
        <w:tc>
          <w:tcPr>
            <w:tcW w:w="827" w:type="dxa"/>
            <w:tcBorders>
              <w:top w:val="single" w:sz="6" w:space="0" w:color="FFFFFF" w:themeColor="background1"/>
            </w:tcBorders>
            <w:shd w:val="clear" w:color="auto" w:fill="D7EAF7"/>
            <w:vAlign w:val="center"/>
          </w:tcPr>
          <w:p w14:paraId="43641B2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7,500 </w:t>
            </w:r>
          </w:p>
        </w:tc>
        <w:tc>
          <w:tcPr>
            <w:tcW w:w="830" w:type="dxa"/>
            <w:tcBorders>
              <w:top w:val="single" w:sz="6" w:space="0" w:color="FFFFFF" w:themeColor="background1"/>
            </w:tcBorders>
            <w:shd w:val="clear" w:color="auto" w:fill="D7EAF7"/>
            <w:vAlign w:val="center"/>
          </w:tcPr>
          <w:p w14:paraId="7271BE7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1,620 </w:t>
            </w:r>
          </w:p>
        </w:tc>
      </w:tr>
      <w:tr w:rsidR="001176DF" w:rsidRPr="001176DF" w14:paraId="5CE988DC" w14:textId="77777777" w:rsidTr="00B61198">
        <w:trPr>
          <w:trHeight w:val="283"/>
          <w:jc w:val="center"/>
        </w:trPr>
        <w:tc>
          <w:tcPr>
            <w:tcW w:w="1554" w:type="dxa"/>
            <w:tcBorders>
              <w:bottom w:val="single" w:sz="6" w:space="0" w:color="FFFFFF" w:themeColor="background1"/>
            </w:tcBorders>
            <w:shd w:val="clear" w:color="auto" w:fill="E9E9E9"/>
            <w:vAlign w:val="center"/>
          </w:tcPr>
          <w:p w14:paraId="666FA8E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Total Short-term Personnel Cost </w:t>
            </w:r>
          </w:p>
        </w:tc>
        <w:tc>
          <w:tcPr>
            <w:tcW w:w="1062" w:type="dxa"/>
            <w:tcBorders>
              <w:bottom w:val="single" w:sz="6" w:space="0" w:color="FFFFFF" w:themeColor="background1"/>
            </w:tcBorders>
            <w:shd w:val="clear" w:color="auto" w:fill="E9E9E9"/>
            <w:vAlign w:val="center"/>
          </w:tcPr>
          <w:p w14:paraId="64B08CE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39,600 </w:t>
            </w:r>
          </w:p>
        </w:tc>
        <w:tc>
          <w:tcPr>
            <w:tcW w:w="1063" w:type="dxa"/>
            <w:tcBorders>
              <w:bottom w:val="single" w:sz="6" w:space="0" w:color="FFFFFF" w:themeColor="background1"/>
            </w:tcBorders>
            <w:shd w:val="clear" w:color="auto" w:fill="E9E9E9"/>
            <w:vAlign w:val="center"/>
          </w:tcPr>
          <w:p w14:paraId="641A369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39,600 </w:t>
            </w:r>
          </w:p>
        </w:tc>
        <w:tc>
          <w:tcPr>
            <w:tcW w:w="1063" w:type="dxa"/>
            <w:tcBorders>
              <w:bottom w:val="single" w:sz="6" w:space="0" w:color="FFFFFF" w:themeColor="background1"/>
            </w:tcBorders>
            <w:shd w:val="clear" w:color="auto" w:fill="E9E9E9"/>
            <w:vAlign w:val="center"/>
          </w:tcPr>
          <w:p w14:paraId="5CADDD7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1063" w:type="dxa"/>
            <w:tcBorders>
              <w:bottom w:val="single" w:sz="6" w:space="0" w:color="FFFFFF" w:themeColor="background1"/>
            </w:tcBorders>
            <w:shd w:val="clear" w:color="auto" w:fill="E9E9E9"/>
            <w:vAlign w:val="center"/>
          </w:tcPr>
          <w:p w14:paraId="1515A2B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100% </w:t>
            </w:r>
          </w:p>
        </w:tc>
        <w:tc>
          <w:tcPr>
            <w:tcW w:w="827" w:type="dxa"/>
            <w:tcBorders>
              <w:bottom w:val="single" w:sz="6" w:space="0" w:color="FFFFFF" w:themeColor="background1"/>
            </w:tcBorders>
            <w:shd w:val="clear" w:color="auto" w:fill="E9E9E9"/>
            <w:vAlign w:val="center"/>
          </w:tcPr>
          <w:p w14:paraId="7A108F8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8,268 </w:t>
            </w:r>
          </w:p>
        </w:tc>
        <w:tc>
          <w:tcPr>
            <w:tcW w:w="827" w:type="dxa"/>
            <w:tcBorders>
              <w:bottom w:val="single" w:sz="6" w:space="0" w:color="FFFFFF" w:themeColor="background1"/>
            </w:tcBorders>
            <w:shd w:val="clear" w:color="auto" w:fill="E9E9E9"/>
            <w:vAlign w:val="center"/>
          </w:tcPr>
          <w:p w14:paraId="685E7B8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bottom w:val="single" w:sz="6" w:space="0" w:color="FFFFFF" w:themeColor="background1"/>
            </w:tcBorders>
            <w:shd w:val="clear" w:color="auto" w:fill="E9E9E9"/>
            <w:vAlign w:val="center"/>
          </w:tcPr>
          <w:p w14:paraId="0BB64D2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bottom w:val="single" w:sz="6" w:space="0" w:color="FFFFFF" w:themeColor="background1"/>
            </w:tcBorders>
            <w:shd w:val="clear" w:color="auto" w:fill="E9E9E9"/>
            <w:vAlign w:val="center"/>
          </w:tcPr>
          <w:p w14:paraId="6BBA99D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bottom w:val="single" w:sz="6" w:space="0" w:color="FFFFFF" w:themeColor="background1"/>
            </w:tcBorders>
            <w:shd w:val="clear" w:color="auto" w:fill="E9E9E9"/>
            <w:vAlign w:val="center"/>
          </w:tcPr>
          <w:p w14:paraId="70ACFB0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5,625 </w:t>
            </w:r>
          </w:p>
        </w:tc>
        <w:tc>
          <w:tcPr>
            <w:tcW w:w="828" w:type="dxa"/>
            <w:tcBorders>
              <w:bottom w:val="single" w:sz="6" w:space="0" w:color="FFFFFF" w:themeColor="background1"/>
            </w:tcBorders>
            <w:shd w:val="clear" w:color="auto" w:fill="E9E9E9"/>
            <w:vAlign w:val="center"/>
          </w:tcPr>
          <w:p w14:paraId="3726928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4,500 </w:t>
            </w:r>
          </w:p>
        </w:tc>
        <w:tc>
          <w:tcPr>
            <w:tcW w:w="827" w:type="dxa"/>
            <w:tcBorders>
              <w:bottom w:val="single" w:sz="6" w:space="0" w:color="FFFFFF" w:themeColor="background1"/>
            </w:tcBorders>
            <w:shd w:val="clear" w:color="auto" w:fill="E9E9E9"/>
            <w:vAlign w:val="center"/>
          </w:tcPr>
          <w:p w14:paraId="5DD1442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bottom w:val="single" w:sz="6" w:space="0" w:color="FFFFFF" w:themeColor="background1"/>
            </w:tcBorders>
            <w:shd w:val="clear" w:color="auto" w:fill="E9E9E9"/>
            <w:vAlign w:val="center"/>
          </w:tcPr>
          <w:p w14:paraId="40305B9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bottom w:val="single" w:sz="6" w:space="0" w:color="FFFFFF" w:themeColor="background1"/>
            </w:tcBorders>
            <w:shd w:val="clear" w:color="auto" w:fill="E9E9E9"/>
            <w:vAlign w:val="center"/>
          </w:tcPr>
          <w:p w14:paraId="1A369E6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4,213 </w:t>
            </w:r>
          </w:p>
        </w:tc>
        <w:tc>
          <w:tcPr>
            <w:tcW w:w="827" w:type="dxa"/>
            <w:tcBorders>
              <w:bottom w:val="single" w:sz="6" w:space="0" w:color="FFFFFF" w:themeColor="background1"/>
            </w:tcBorders>
            <w:shd w:val="clear" w:color="auto" w:fill="E9E9E9"/>
            <w:vAlign w:val="center"/>
          </w:tcPr>
          <w:p w14:paraId="3C669FA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7,875 </w:t>
            </w:r>
          </w:p>
        </w:tc>
        <w:tc>
          <w:tcPr>
            <w:tcW w:w="827" w:type="dxa"/>
            <w:tcBorders>
              <w:bottom w:val="single" w:sz="6" w:space="0" w:color="FFFFFF" w:themeColor="background1"/>
            </w:tcBorders>
            <w:shd w:val="clear" w:color="auto" w:fill="E9E9E9"/>
            <w:vAlign w:val="center"/>
          </w:tcPr>
          <w:p w14:paraId="48073D7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7,500 </w:t>
            </w:r>
          </w:p>
        </w:tc>
        <w:tc>
          <w:tcPr>
            <w:tcW w:w="830" w:type="dxa"/>
            <w:tcBorders>
              <w:bottom w:val="single" w:sz="6" w:space="0" w:color="FFFFFF" w:themeColor="background1"/>
            </w:tcBorders>
            <w:shd w:val="clear" w:color="auto" w:fill="E9E9E9"/>
            <w:vAlign w:val="center"/>
          </w:tcPr>
          <w:p w14:paraId="58CD740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1,620 </w:t>
            </w:r>
          </w:p>
        </w:tc>
      </w:tr>
      <w:tr w:rsidR="001176DF" w:rsidRPr="001176DF" w14:paraId="1EE04543" w14:textId="77777777" w:rsidTr="001176DF">
        <w:trPr>
          <w:trHeight w:val="283"/>
          <w:jc w:val="center"/>
        </w:trPr>
        <w:tc>
          <w:tcPr>
            <w:tcW w:w="1554" w:type="dxa"/>
            <w:tcBorders>
              <w:top w:val="single" w:sz="6" w:space="0" w:color="FFFFFF" w:themeColor="background1"/>
              <w:bottom w:val="single" w:sz="6" w:space="0" w:color="FFFFFF" w:themeColor="background1"/>
              <w:right w:val="nil"/>
            </w:tcBorders>
            <w:shd w:val="clear" w:color="auto" w:fill="FFFFFF" w:themeFill="background1"/>
            <w:vAlign w:val="center"/>
          </w:tcPr>
          <w:p w14:paraId="2082DAB7"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Personnel Support Costs </w:t>
            </w:r>
          </w:p>
        </w:tc>
        <w:tc>
          <w:tcPr>
            <w:tcW w:w="1062"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570D5F71"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37135E66"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7D193B8E"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68653922"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0E4DCBFC"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611778B5"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599734F9" w14:textId="45BF9081"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18D817AA"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35109B1E"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8"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591B96E1"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12780C6F"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2281B7DF"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6577ACAB"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3B2800FA"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08BA3D08"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30" w:type="dxa"/>
            <w:tcBorders>
              <w:top w:val="single" w:sz="6" w:space="0" w:color="FFFFFF" w:themeColor="background1"/>
              <w:left w:val="nil"/>
              <w:bottom w:val="single" w:sz="6" w:space="0" w:color="FFFFFF" w:themeColor="background1"/>
            </w:tcBorders>
            <w:shd w:val="clear" w:color="auto" w:fill="FFFFFF" w:themeFill="background1"/>
            <w:vAlign w:val="center"/>
          </w:tcPr>
          <w:p w14:paraId="063448FA" w14:textId="5C075633" w:rsidR="00044495" w:rsidRPr="001176DF" w:rsidRDefault="00044495" w:rsidP="00703344">
            <w:pPr>
              <w:pStyle w:val="Pa35"/>
              <w:spacing w:line="240" w:lineRule="auto"/>
              <w:rPr>
                <w:rFonts w:ascii="Helvetica Neue" w:hAnsi="Helvetica Neue" w:cs="Helvetica"/>
                <w:color w:val="000000" w:themeColor="text1"/>
                <w:sz w:val="13"/>
                <w:szCs w:val="13"/>
              </w:rPr>
            </w:pPr>
          </w:p>
        </w:tc>
      </w:tr>
      <w:tr w:rsidR="001176DF" w:rsidRPr="001176DF" w14:paraId="1F8F4D93" w14:textId="77777777" w:rsidTr="00B61198">
        <w:trPr>
          <w:trHeight w:val="283"/>
          <w:jc w:val="center"/>
        </w:trPr>
        <w:tc>
          <w:tcPr>
            <w:tcW w:w="1554" w:type="dxa"/>
            <w:tcBorders>
              <w:top w:val="single" w:sz="6" w:space="0" w:color="FFFFFF" w:themeColor="background1"/>
              <w:bottom w:val="single" w:sz="6" w:space="0" w:color="FFFFFF" w:themeColor="background1"/>
              <w:right w:val="nil"/>
            </w:tcBorders>
            <w:shd w:val="clear" w:color="auto" w:fill="D7EAF7"/>
            <w:vAlign w:val="center"/>
          </w:tcPr>
          <w:p w14:paraId="00A795D4" w14:textId="77777777" w:rsidR="00B41A16" w:rsidRPr="001176DF" w:rsidRDefault="00B41A16"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Specified personnel support costs </w:t>
            </w:r>
          </w:p>
        </w:tc>
        <w:tc>
          <w:tcPr>
            <w:tcW w:w="1062" w:type="dxa"/>
            <w:tcBorders>
              <w:top w:val="single" w:sz="6" w:space="0" w:color="FFFFFF" w:themeColor="background1"/>
              <w:left w:val="nil"/>
              <w:bottom w:val="single" w:sz="6" w:space="0" w:color="FFFFFF" w:themeColor="background1"/>
              <w:right w:val="nil"/>
            </w:tcBorders>
            <w:shd w:val="clear" w:color="auto" w:fill="D7EAF7"/>
            <w:vAlign w:val="center"/>
          </w:tcPr>
          <w:p w14:paraId="382BA2DC" w14:textId="77777777" w:rsidR="00B41A16" w:rsidRPr="001176DF" w:rsidRDefault="00B41A16"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D7EAF7"/>
            <w:vAlign w:val="center"/>
          </w:tcPr>
          <w:p w14:paraId="7D139847" w14:textId="77777777" w:rsidR="00B41A16" w:rsidRPr="001176DF" w:rsidRDefault="00B41A16"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D7EAF7"/>
            <w:vAlign w:val="center"/>
          </w:tcPr>
          <w:p w14:paraId="73C5D699" w14:textId="77777777" w:rsidR="00B41A16" w:rsidRPr="001176DF" w:rsidRDefault="00B41A16"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D7EAF7"/>
            <w:vAlign w:val="center"/>
          </w:tcPr>
          <w:p w14:paraId="07C6A0B3" w14:textId="77777777" w:rsidR="00B41A16" w:rsidRPr="001176DF" w:rsidRDefault="00B41A16"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6A0FA2E7" w14:textId="77777777" w:rsidR="00B41A16" w:rsidRPr="001176DF" w:rsidRDefault="00B41A16"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331670E9" w14:textId="77777777" w:rsidR="00B41A16" w:rsidRPr="001176DF" w:rsidRDefault="00B41A16"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74E97ABD" w14:textId="05C6B4E5" w:rsidR="00B41A16" w:rsidRPr="001176DF" w:rsidRDefault="00B41A16"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3C16AA68" w14:textId="77777777" w:rsidR="00B41A16" w:rsidRPr="001176DF" w:rsidRDefault="00B41A16"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4C943A76" w14:textId="77777777" w:rsidR="00B41A16" w:rsidRPr="001176DF" w:rsidRDefault="00B41A16" w:rsidP="00703344">
            <w:pPr>
              <w:pStyle w:val="Pa35"/>
              <w:spacing w:line="240" w:lineRule="auto"/>
              <w:rPr>
                <w:rFonts w:ascii="Helvetica Neue" w:hAnsi="Helvetica Neue" w:cs="Helvetica"/>
                <w:color w:val="000000" w:themeColor="text1"/>
                <w:sz w:val="13"/>
                <w:szCs w:val="13"/>
              </w:rPr>
            </w:pPr>
          </w:p>
        </w:tc>
        <w:tc>
          <w:tcPr>
            <w:tcW w:w="828" w:type="dxa"/>
            <w:tcBorders>
              <w:top w:val="single" w:sz="6" w:space="0" w:color="FFFFFF" w:themeColor="background1"/>
              <w:left w:val="nil"/>
              <w:bottom w:val="single" w:sz="6" w:space="0" w:color="FFFFFF" w:themeColor="background1"/>
              <w:right w:val="nil"/>
            </w:tcBorders>
            <w:shd w:val="clear" w:color="auto" w:fill="D7EAF7"/>
            <w:vAlign w:val="center"/>
          </w:tcPr>
          <w:p w14:paraId="6D93A32C" w14:textId="77777777" w:rsidR="00B41A16" w:rsidRPr="001176DF" w:rsidRDefault="00B41A16"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53E7B4D0" w14:textId="77777777" w:rsidR="00B41A16" w:rsidRPr="001176DF" w:rsidRDefault="00B41A16"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7B1063B4" w14:textId="77777777" w:rsidR="00B41A16" w:rsidRPr="001176DF" w:rsidRDefault="00B41A16"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3ECDEFEB" w14:textId="77777777" w:rsidR="00B41A16" w:rsidRPr="001176DF" w:rsidRDefault="00B41A16"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7D79EA33" w14:textId="77777777" w:rsidR="00B41A16" w:rsidRPr="001176DF" w:rsidRDefault="00B41A16"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491AB2F1" w14:textId="77777777" w:rsidR="00B41A16" w:rsidRPr="001176DF" w:rsidRDefault="00B41A16" w:rsidP="00703344">
            <w:pPr>
              <w:pStyle w:val="Pa35"/>
              <w:spacing w:line="240" w:lineRule="auto"/>
              <w:rPr>
                <w:rFonts w:ascii="Helvetica Neue" w:hAnsi="Helvetica Neue" w:cs="Helvetica"/>
                <w:color w:val="000000" w:themeColor="text1"/>
                <w:sz w:val="13"/>
                <w:szCs w:val="13"/>
              </w:rPr>
            </w:pPr>
          </w:p>
        </w:tc>
        <w:tc>
          <w:tcPr>
            <w:tcW w:w="830" w:type="dxa"/>
            <w:tcBorders>
              <w:top w:val="single" w:sz="6" w:space="0" w:color="FFFFFF" w:themeColor="background1"/>
              <w:left w:val="nil"/>
              <w:bottom w:val="single" w:sz="6" w:space="0" w:color="FFFFFF" w:themeColor="background1"/>
            </w:tcBorders>
            <w:shd w:val="clear" w:color="auto" w:fill="D7EAF7"/>
            <w:vAlign w:val="center"/>
          </w:tcPr>
          <w:p w14:paraId="1CCDD5C9" w14:textId="6230AE9D" w:rsidR="00B41A16" w:rsidRPr="001176DF" w:rsidRDefault="00B41A16" w:rsidP="00703344">
            <w:pPr>
              <w:pStyle w:val="Pa35"/>
              <w:spacing w:line="240" w:lineRule="auto"/>
              <w:rPr>
                <w:rFonts w:ascii="Helvetica Neue" w:hAnsi="Helvetica Neue" w:cs="Helvetica"/>
                <w:color w:val="000000" w:themeColor="text1"/>
                <w:sz w:val="13"/>
                <w:szCs w:val="13"/>
              </w:rPr>
            </w:pPr>
          </w:p>
        </w:tc>
      </w:tr>
      <w:tr w:rsidR="001176DF" w:rsidRPr="001176DF" w14:paraId="49D14C92" w14:textId="77777777" w:rsidTr="00B61198">
        <w:trPr>
          <w:trHeight w:val="283"/>
          <w:jc w:val="center"/>
        </w:trPr>
        <w:tc>
          <w:tcPr>
            <w:tcW w:w="1554" w:type="dxa"/>
            <w:tcBorders>
              <w:top w:val="single" w:sz="6" w:space="0" w:color="FFFFFF" w:themeColor="background1"/>
            </w:tcBorders>
            <w:shd w:val="clear" w:color="auto" w:fill="D7EAF7"/>
            <w:vAlign w:val="center"/>
          </w:tcPr>
          <w:p w14:paraId="579FB3C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Travel Overseas </w:t>
            </w:r>
          </w:p>
        </w:tc>
        <w:tc>
          <w:tcPr>
            <w:tcW w:w="1062" w:type="dxa"/>
            <w:tcBorders>
              <w:top w:val="single" w:sz="6" w:space="0" w:color="FFFFFF" w:themeColor="background1"/>
            </w:tcBorders>
            <w:shd w:val="clear" w:color="auto" w:fill="D7EAF7"/>
            <w:vAlign w:val="center"/>
          </w:tcPr>
          <w:p w14:paraId="24C1B08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82,710 </w:t>
            </w:r>
          </w:p>
        </w:tc>
        <w:tc>
          <w:tcPr>
            <w:tcW w:w="1063" w:type="dxa"/>
            <w:tcBorders>
              <w:top w:val="single" w:sz="6" w:space="0" w:color="FFFFFF" w:themeColor="background1"/>
            </w:tcBorders>
            <w:shd w:val="clear" w:color="auto" w:fill="D7EAF7"/>
            <w:vAlign w:val="center"/>
          </w:tcPr>
          <w:p w14:paraId="359E7BA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266,500 </w:t>
            </w:r>
          </w:p>
        </w:tc>
        <w:tc>
          <w:tcPr>
            <w:tcW w:w="1063" w:type="dxa"/>
            <w:tcBorders>
              <w:top w:val="single" w:sz="6" w:space="0" w:color="FFFFFF" w:themeColor="background1"/>
            </w:tcBorders>
            <w:shd w:val="clear" w:color="auto" w:fill="D7EAF7"/>
            <w:vAlign w:val="center"/>
          </w:tcPr>
          <w:p w14:paraId="1BFA36C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(183,790) </w:t>
            </w:r>
          </w:p>
        </w:tc>
        <w:tc>
          <w:tcPr>
            <w:tcW w:w="1063" w:type="dxa"/>
            <w:tcBorders>
              <w:top w:val="single" w:sz="6" w:space="0" w:color="FFFFFF" w:themeColor="background1"/>
            </w:tcBorders>
            <w:shd w:val="clear" w:color="auto" w:fill="D7EAF7"/>
            <w:vAlign w:val="center"/>
          </w:tcPr>
          <w:p w14:paraId="6914D90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31% </w:t>
            </w:r>
          </w:p>
        </w:tc>
        <w:tc>
          <w:tcPr>
            <w:tcW w:w="827" w:type="dxa"/>
            <w:tcBorders>
              <w:top w:val="single" w:sz="6" w:space="0" w:color="FFFFFF" w:themeColor="background1"/>
            </w:tcBorders>
            <w:shd w:val="clear" w:color="auto" w:fill="D7EAF7"/>
            <w:vAlign w:val="center"/>
          </w:tcPr>
          <w:p w14:paraId="5FD6756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20,996 </w:t>
            </w:r>
          </w:p>
        </w:tc>
        <w:tc>
          <w:tcPr>
            <w:tcW w:w="827" w:type="dxa"/>
            <w:tcBorders>
              <w:top w:val="single" w:sz="6" w:space="0" w:color="FFFFFF" w:themeColor="background1"/>
            </w:tcBorders>
            <w:shd w:val="clear" w:color="auto" w:fill="D7EAF7"/>
            <w:vAlign w:val="center"/>
          </w:tcPr>
          <w:p w14:paraId="4162A91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top w:val="single" w:sz="6" w:space="0" w:color="FFFFFF" w:themeColor="background1"/>
            </w:tcBorders>
            <w:shd w:val="clear" w:color="auto" w:fill="D7EAF7"/>
            <w:vAlign w:val="center"/>
          </w:tcPr>
          <w:p w14:paraId="00FCB0F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2,415 </w:t>
            </w:r>
          </w:p>
        </w:tc>
        <w:tc>
          <w:tcPr>
            <w:tcW w:w="827" w:type="dxa"/>
            <w:tcBorders>
              <w:top w:val="single" w:sz="6" w:space="0" w:color="FFFFFF" w:themeColor="background1"/>
            </w:tcBorders>
            <w:shd w:val="clear" w:color="auto" w:fill="D7EAF7"/>
            <w:vAlign w:val="center"/>
          </w:tcPr>
          <w:p w14:paraId="791CD72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168 </w:t>
            </w:r>
          </w:p>
        </w:tc>
        <w:tc>
          <w:tcPr>
            <w:tcW w:w="827" w:type="dxa"/>
            <w:tcBorders>
              <w:top w:val="single" w:sz="6" w:space="0" w:color="FFFFFF" w:themeColor="background1"/>
            </w:tcBorders>
            <w:shd w:val="clear" w:color="auto" w:fill="D7EAF7"/>
            <w:vAlign w:val="center"/>
          </w:tcPr>
          <w:p w14:paraId="6275F51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292 </w:t>
            </w:r>
          </w:p>
        </w:tc>
        <w:tc>
          <w:tcPr>
            <w:tcW w:w="828" w:type="dxa"/>
            <w:tcBorders>
              <w:top w:val="single" w:sz="6" w:space="0" w:color="FFFFFF" w:themeColor="background1"/>
            </w:tcBorders>
            <w:shd w:val="clear" w:color="auto" w:fill="D7EAF7"/>
            <w:vAlign w:val="center"/>
          </w:tcPr>
          <w:p w14:paraId="624757B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3,329 </w:t>
            </w:r>
          </w:p>
        </w:tc>
        <w:tc>
          <w:tcPr>
            <w:tcW w:w="827" w:type="dxa"/>
            <w:tcBorders>
              <w:top w:val="single" w:sz="6" w:space="0" w:color="FFFFFF" w:themeColor="background1"/>
            </w:tcBorders>
            <w:shd w:val="clear" w:color="auto" w:fill="D7EAF7"/>
            <w:vAlign w:val="center"/>
          </w:tcPr>
          <w:p w14:paraId="65FD708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1,801 </w:t>
            </w:r>
          </w:p>
        </w:tc>
        <w:tc>
          <w:tcPr>
            <w:tcW w:w="827" w:type="dxa"/>
            <w:tcBorders>
              <w:top w:val="single" w:sz="6" w:space="0" w:color="FFFFFF" w:themeColor="background1"/>
            </w:tcBorders>
            <w:shd w:val="clear" w:color="auto" w:fill="D7EAF7"/>
            <w:vAlign w:val="center"/>
          </w:tcPr>
          <w:p w14:paraId="46D2015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795 </w:t>
            </w:r>
          </w:p>
        </w:tc>
        <w:tc>
          <w:tcPr>
            <w:tcW w:w="827" w:type="dxa"/>
            <w:tcBorders>
              <w:top w:val="single" w:sz="6" w:space="0" w:color="FFFFFF" w:themeColor="background1"/>
            </w:tcBorders>
            <w:shd w:val="clear" w:color="auto" w:fill="D7EAF7"/>
            <w:vAlign w:val="center"/>
          </w:tcPr>
          <w:p w14:paraId="0189755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7,603 </w:t>
            </w:r>
          </w:p>
        </w:tc>
        <w:tc>
          <w:tcPr>
            <w:tcW w:w="827" w:type="dxa"/>
            <w:tcBorders>
              <w:top w:val="single" w:sz="6" w:space="0" w:color="FFFFFF" w:themeColor="background1"/>
            </w:tcBorders>
            <w:shd w:val="clear" w:color="auto" w:fill="D7EAF7"/>
            <w:vAlign w:val="center"/>
          </w:tcPr>
          <w:p w14:paraId="116665B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5,073 </w:t>
            </w:r>
          </w:p>
        </w:tc>
        <w:tc>
          <w:tcPr>
            <w:tcW w:w="827" w:type="dxa"/>
            <w:tcBorders>
              <w:top w:val="single" w:sz="6" w:space="0" w:color="FFFFFF" w:themeColor="background1"/>
            </w:tcBorders>
            <w:shd w:val="clear" w:color="auto" w:fill="D7EAF7"/>
            <w:vAlign w:val="center"/>
          </w:tcPr>
          <w:p w14:paraId="2057F2C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24,350 </w:t>
            </w:r>
          </w:p>
        </w:tc>
        <w:tc>
          <w:tcPr>
            <w:tcW w:w="830" w:type="dxa"/>
            <w:tcBorders>
              <w:top w:val="single" w:sz="6" w:space="0" w:color="FFFFFF" w:themeColor="background1"/>
            </w:tcBorders>
            <w:shd w:val="clear" w:color="auto" w:fill="D7EAF7"/>
            <w:vAlign w:val="center"/>
          </w:tcPr>
          <w:p w14:paraId="690A43A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15,887 </w:t>
            </w:r>
          </w:p>
        </w:tc>
      </w:tr>
      <w:tr w:rsidR="001176DF" w:rsidRPr="001176DF" w14:paraId="48D64668" w14:textId="77777777" w:rsidTr="00B61198">
        <w:trPr>
          <w:trHeight w:val="283"/>
          <w:jc w:val="center"/>
        </w:trPr>
        <w:tc>
          <w:tcPr>
            <w:tcW w:w="1554" w:type="dxa"/>
            <w:shd w:val="clear" w:color="auto" w:fill="D7EAF7"/>
            <w:vAlign w:val="center"/>
          </w:tcPr>
          <w:p w14:paraId="7D734D5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Local travel costs (Australia) </w:t>
            </w:r>
          </w:p>
        </w:tc>
        <w:tc>
          <w:tcPr>
            <w:tcW w:w="1062" w:type="dxa"/>
            <w:shd w:val="clear" w:color="auto" w:fill="D7EAF7"/>
            <w:vAlign w:val="center"/>
          </w:tcPr>
          <w:p w14:paraId="4B6BB7D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6,800 </w:t>
            </w:r>
          </w:p>
        </w:tc>
        <w:tc>
          <w:tcPr>
            <w:tcW w:w="1063" w:type="dxa"/>
            <w:shd w:val="clear" w:color="auto" w:fill="D7EAF7"/>
            <w:vAlign w:val="center"/>
          </w:tcPr>
          <w:p w14:paraId="7E78587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3,000 </w:t>
            </w:r>
          </w:p>
        </w:tc>
        <w:tc>
          <w:tcPr>
            <w:tcW w:w="1063" w:type="dxa"/>
            <w:shd w:val="clear" w:color="auto" w:fill="D7EAF7"/>
            <w:vAlign w:val="center"/>
          </w:tcPr>
          <w:p w14:paraId="69E7CC1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3,800 </w:t>
            </w:r>
          </w:p>
        </w:tc>
        <w:tc>
          <w:tcPr>
            <w:tcW w:w="1063" w:type="dxa"/>
            <w:shd w:val="clear" w:color="auto" w:fill="D7EAF7"/>
            <w:vAlign w:val="center"/>
          </w:tcPr>
          <w:p w14:paraId="7C8E559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227% </w:t>
            </w:r>
          </w:p>
        </w:tc>
        <w:tc>
          <w:tcPr>
            <w:tcW w:w="827" w:type="dxa"/>
            <w:shd w:val="clear" w:color="auto" w:fill="D7EAF7"/>
            <w:vAlign w:val="center"/>
          </w:tcPr>
          <w:p w14:paraId="7B757E2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1,972 </w:t>
            </w:r>
          </w:p>
        </w:tc>
        <w:tc>
          <w:tcPr>
            <w:tcW w:w="827" w:type="dxa"/>
            <w:shd w:val="clear" w:color="auto" w:fill="D7EAF7"/>
            <w:vAlign w:val="center"/>
          </w:tcPr>
          <w:p w14:paraId="6574ABE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47F396C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938 </w:t>
            </w:r>
          </w:p>
        </w:tc>
        <w:tc>
          <w:tcPr>
            <w:tcW w:w="827" w:type="dxa"/>
            <w:shd w:val="clear" w:color="auto" w:fill="D7EAF7"/>
            <w:vAlign w:val="center"/>
          </w:tcPr>
          <w:p w14:paraId="66EB622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6F21253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8" w:type="dxa"/>
            <w:shd w:val="clear" w:color="auto" w:fill="D7EAF7"/>
            <w:vAlign w:val="center"/>
          </w:tcPr>
          <w:p w14:paraId="659CBD6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942 </w:t>
            </w:r>
          </w:p>
        </w:tc>
        <w:tc>
          <w:tcPr>
            <w:tcW w:w="827" w:type="dxa"/>
            <w:shd w:val="clear" w:color="auto" w:fill="D7EAF7"/>
            <w:vAlign w:val="center"/>
          </w:tcPr>
          <w:p w14:paraId="491A711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172 </w:t>
            </w:r>
          </w:p>
        </w:tc>
        <w:tc>
          <w:tcPr>
            <w:tcW w:w="827" w:type="dxa"/>
            <w:shd w:val="clear" w:color="auto" w:fill="D7EAF7"/>
            <w:vAlign w:val="center"/>
          </w:tcPr>
          <w:p w14:paraId="1670FE9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07E4613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132 </w:t>
            </w:r>
          </w:p>
        </w:tc>
        <w:tc>
          <w:tcPr>
            <w:tcW w:w="827" w:type="dxa"/>
            <w:shd w:val="clear" w:color="auto" w:fill="D7EAF7"/>
            <w:vAlign w:val="center"/>
          </w:tcPr>
          <w:p w14:paraId="5F71695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418 </w:t>
            </w:r>
          </w:p>
        </w:tc>
        <w:tc>
          <w:tcPr>
            <w:tcW w:w="827" w:type="dxa"/>
            <w:shd w:val="clear" w:color="auto" w:fill="D7EAF7"/>
            <w:vAlign w:val="center"/>
          </w:tcPr>
          <w:p w14:paraId="1CE2446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1,381 </w:t>
            </w:r>
          </w:p>
        </w:tc>
        <w:tc>
          <w:tcPr>
            <w:tcW w:w="830" w:type="dxa"/>
            <w:shd w:val="clear" w:color="auto" w:fill="D7EAF7"/>
            <w:vAlign w:val="center"/>
          </w:tcPr>
          <w:p w14:paraId="2F68216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845 </w:t>
            </w:r>
          </w:p>
        </w:tc>
      </w:tr>
      <w:tr w:rsidR="001176DF" w:rsidRPr="001176DF" w14:paraId="317A8825" w14:textId="77777777" w:rsidTr="00B61198">
        <w:trPr>
          <w:trHeight w:val="283"/>
          <w:jc w:val="center"/>
        </w:trPr>
        <w:tc>
          <w:tcPr>
            <w:tcW w:w="1554" w:type="dxa"/>
            <w:tcBorders>
              <w:bottom w:val="single" w:sz="6" w:space="0" w:color="FFFFFF" w:themeColor="background1"/>
            </w:tcBorders>
            <w:shd w:val="clear" w:color="auto" w:fill="D7EAF7"/>
            <w:vAlign w:val="center"/>
          </w:tcPr>
          <w:p w14:paraId="5F57E36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Regional managers accommodation </w:t>
            </w:r>
          </w:p>
        </w:tc>
        <w:tc>
          <w:tcPr>
            <w:tcW w:w="1062" w:type="dxa"/>
            <w:tcBorders>
              <w:bottom w:val="single" w:sz="6" w:space="0" w:color="FFFFFF" w:themeColor="background1"/>
            </w:tcBorders>
            <w:shd w:val="clear" w:color="auto" w:fill="D7EAF7"/>
            <w:vAlign w:val="center"/>
          </w:tcPr>
          <w:p w14:paraId="49BB447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101,935 </w:t>
            </w:r>
          </w:p>
        </w:tc>
        <w:tc>
          <w:tcPr>
            <w:tcW w:w="1063" w:type="dxa"/>
            <w:tcBorders>
              <w:bottom w:val="single" w:sz="6" w:space="0" w:color="FFFFFF" w:themeColor="background1"/>
            </w:tcBorders>
            <w:shd w:val="clear" w:color="auto" w:fill="D7EAF7"/>
            <w:vAlign w:val="center"/>
          </w:tcPr>
          <w:p w14:paraId="303ECB4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103,056 </w:t>
            </w:r>
          </w:p>
        </w:tc>
        <w:tc>
          <w:tcPr>
            <w:tcW w:w="1063" w:type="dxa"/>
            <w:tcBorders>
              <w:bottom w:val="single" w:sz="6" w:space="0" w:color="FFFFFF" w:themeColor="background1"/>
            </w:tcBorders>
            <w:shd w:val="clear" w:color="auto" w:fill="D7EAF7"/>
            <w:vAlign w:val="center"/>
          </w:tcPr>
          <w:p w14:paraId="7409E75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(1,121) </w:t>
            </w:r>
          </w:p>
        </w:tc>
        <w:tc>
          <w:tcPr>
            <w:tcW w:w="1063" w:type="dxa"/>
            <w:tcBorders>
              <w:bottom w:val="single" w:sz="6" w:space="0" w:color="FFFFFF" w:themeColor="background1"/>
            </w:tcBorders>
            <w:shd w:val="clear" w:color="auto" w:fill="D7EAF7"/>
            <w:vAlign w:val="center"/>
          </w:tcPr>
          <w:p w14:paraId="3AFBFDE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99% </w:t>
            </w:r>
          </w:p>
        </w:tc>
        <w:tc>
          <w:tcPr>
            <w:tcW w:w="827" w:type="dxa"/>
            <w:tcBorders>
              <w:bottom w:val="single" w:sz="6" w:space="0" w:color="FFFFFF" w:themeColor="background1"/>
            </w:tcBorders>
            <w:shd w:val="clear" w:color="auto" w:fill="D7EAF7"/>
            <w:vAlign w:val="center"/>
          </w:tcPr>
          <w:p w14:paraId="704904F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bottom w:val="single" w:sz="6" w:space="0" w:color="FFFFFF" w:themeColor="background1"/>
            </w:tcBorders>
            <w:shd w:val="clear" w:color="auto" w:fill="D7EAF7"/>
            <w:vAlign w:val="center"/>
          </w:tcPr>
          <w:p w14:paraId="3C51A8A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bottom w:val="single" w:sz="6" w:space="0" w:color="FFFFFF" w:themeColor="background1"/>
            </w:tcBorders>
            <w:shd w:val="clear" w:color="auto" w:fill="D7EAF7"/>
            <w:vAlign w:val="center"/>
          </w:tcPr>
          <w:p w14:paraId="23C06FA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bottom w:val="single" w:sz="6" w:space="0" w:color="FFFFFF" w:themeColor="background1"/>
            </w:tcBorders>
            <w:shd w:val="clear" w:color="auto" w:fill="D7EAF7"/>
            <w:vAlign w:val="center"/>
          </w:tcPr>
          <w:p w14:paraId="28892B9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29,935 </w:t>
            </w:r>
          </w:p>
        </w:tc>
        <w:tc>
          <w:tcPr>
            <w:tcW w:w="827" w:type="dxa"/>
            <w:tcBorders>
              <w:bottom w:val="single" w:sz="6" w:space="0" w:color="FFFFFF" w:themeColor="background1"/>
            </w:tcBorders>
            <w:shd w:val="clear" w:color="auto" w:fill="D7EAF7"/>
            <w:vAlign w:val="center"/>
          </w:tcPr>
          <w:p w14:paraId="315A47B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8" w:type="dxa"/>
            <w:tcBorders>
              <w:bottom w:val="single" w:sz="6" w:space="0" w:color="FFFFFF" w:themeColor="background1"/>
            </w:tcBorders>
            <w:shd w:val="clear" w:color="auto" w:fill="D7EAF7"/>
            <w:vAlign w:val="center"/>
          </w:tcPr>
          <w:p w14:paraId="6F7D83E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bottom w:val="single" w:sz="6" w:space="0" w:color="FFFFFF" w:themeColor="background1"/>
            </w:tcBorders>
            <w:shd w:val="clear" w:color="auto" w:fill="D7EAF7"/>
            <w:vAlign w:val="center"/>
          </w:tcPr>
          <w:p w14:paraId="3D3B1C8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24,000 </w:t>
            </w:r>
          </w:p>
        </w:tc>
        <w:tc>
          <w:tcPr>
            <w:tcW w:w="827" w:type="dxa"/>
            <w:tcBorders>
              <w:bottom w:val="single" w:sz="6" w:space="0" w:color="FFFFFF" w:themeColor="background1"/>
            </w:tcBorders>
            <w:shd w:val="clear" w:color="auto" w:fill="D7EAF7"/>
            <w:vAlign w:val="center"/>
          </w:tcPr>
          <w:p w14:paraId="1FC128A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bottom w:val="single" w:sz="6" w:space="0" w:color="FFFFFF" w:themeColor="background1"/>
            </w:tcBorders>
            <w:shd w:val="clear" w:color="auto" w:fill="D7EAF7"/>
            <w:vAlign w:val="center"/>
          </w:tcPr>
          <w:p w14:paraId="5041537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bottom w:val="single" w:sz="6" w:space="0" w:color="FFFFFF" w:themeColor="background1"/>
            </w:tcBorders>
            <w:shd w:val="clear" w:color="auto" w:fill="D7EAF7"/>
            <w:vAlign w:val="center"/>
          </w:tcPr>
          <w:p w14:paraId="752B593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24,000 </w:t>
            </w:r>
          </w:p>
        </w:tc>
        <w:tc>
          <w:tcPr>
            <w:tcW w:w="827" w:type="dxa"/>
            <w:tcBorders>
              <w:bottom w:val="single" w:sz="6" w:space="0" w:color="FFFFFF" w:themeColor="background1"/>
            </w:tcBorders>
            <w:shd w:val="clear" w:color="auto" w:fill="D7EAF7"/>
            <w:vAlign w:val="center"/>
          </w:tcPr>
          <w:p w14:paraId="1B0B59A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30" w:type="dxa"/>
            <w:tcBorders>
              <w:bottom w:val="single" w:sz="6" w:space="0" w:color="FFFFFF" w:themeColor="background1"/>
            </w:tcBorders>
            <w:shd w:val="clear" w:color="auto" w:fill="D7EAF7"/>
            <w:vAlign w:val="center"/>
          </w:tcPr>
          <w:p w14:paraId="1D7BCD2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24,000 </w:t>
            </w:r>
          </w:p>
        </w:tc>
      </w:tr>
      <w:tr w:rsidR="001176DF" w:rsidRPr="001176DF" w14:paraId="70E2F189" w14:textId="77777777" w:rsidTr="00B61198">
        <w:trPr>
          <w:trHeight w:val="283"/>
          <w:jc w:val="center"/>
        </w:trPr>
        <w:tc>
          <w:tcPr>
            <w:tcW w:w="1554" w:type="dxa"/>
            <w:tcBorders>
              <w:top w:val="single" w:sz="6" w:space="0" w:color="FFFFFF" w:themeColor="background1"/>
              <w:bottom w:val="single" w:sz="6" w:space="0" w:color="FFFFFF" w:themeColor="background1"/>
              <w:right w:val="nil"/>
            </w:tcBorders>
            <w:shd w:val="clear" w:color="auto" w:fill="D7EAF7"/>
            <w:vAlign w:val="center"/>
          </w:tcPr>
          <w:p w14:paraId="124B584A" w14:textId="7E56F954" w:rsidR="00B61198" w:rsidRPr="001176DF" w:rsidRDefault="00B61198"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Non-specified</w:t>
            </w:r>
            <w:r w:rsidR="006F4DBA" w:rsidRPr="001176DF">
              <w:rPr>
                <w:rFonts w:ascii="Helvetica Neue" w:hAnsi="Helvetica Neue" w:cs="Helvetica"/>
                <w:color w:val="000000" w:themeColor="text1"/>
                <w:sz w:val="13"/>
                <w:szCs w:val="13"/>
              </w:rPr>
              <w:t xml:space="preserve"> </w:t>
            </w:r>
            <w:r w:rsidRPr="001176DF">
              <w:rPr>
                <w:rFonts w:ascii="Helvetica Neue" w:hAnsi="Helvetica Neue" w:cs="Helvetica"/>
                <w:color w:val="000000" w:themeColor="text1"/>
                <w:sz w:val="13"/>
                <w:szCs w:val="13"/>
              </w:rPr>
              <w:t xml:space="preserve">personnel support costs </w:t>
            </w:r>
          </w:p>
        </w:tc>
        <w:tc>
          <w:tcPr>
            <w:tcW w:w="1063" w:type="dxa"/>
            <w:tcBorders>
              <w:top w:val="single" w:sz="6" w:space="0" w:color="FFFFFF" w:themeColor="background1"/>
              <w:left w:val="nil"/>
              <w:bottom w:val="single" w:sz="6" w:space="0" w:color="FFFFFF" w:themeColor="background1"/>
              <w:right w:val="nil"/>
            </w:tcBorders>
            <w:shd w:val="clear" w:color="auto" w:fill="D7EAF7"/>
            <w:vAlign w:val="center"/>
          </w:tcPr>
          <w:p w14:paraId="6F86CF3E" w14:textId="77777777" w:rsidR="00B61198" w:rsidRPr="001176DF" w:rsidRDefault="00B61198"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D7EAF7"/>
            <w:vAlign w:val="center"/>
          </w:tcPr>
          <w:p w14:paraId="21C97EDA" w14:textId="77777777" w:rsidR="00B61198" w:rsidRPr="001176DF" w:rsidRDefault="00B61198"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D7EAF7"/>
            <w:vAlign w:val="center"/>
          </w:tcPr>
          <w:p w14:paraId="4A143874" w14:textId="77777777" w:rsidR="00B61198" w:rsidRPr="001176DF" w:rsidRDefault="00B61198" w:rsidP="00703344">
            <w:pPr>
              <w:pStyle w:val="Pa35"/>
              <w:spacing w:line="240" w:lineRule="auto"/>
              <w:rPr>
                <w:rFonts w:ascii="Helvetica Neue" w:hAnsi="Helvetica Neue" w:cs="Helvetica"/>
                <w:color w:val="000000" w:themeColor="text1"/>
                <w:sz w:val="13"/>
                <w:szCs w:val="13"/>
              </w:rPr>
            </w:pPr>
          </w:p>
        </w:tc>
        <w:tc>
          <w:tcPr>
            <w:tcW w:w="1064" w:type="dxa"/>
            <w:tcBorders>
              <w:top w:val="single" w:sz="6" w:space="0" w:color="FFFFFF" w:themeColor="background1"/>
              <w:left w:val="nil"/>
              <w:bottom w:val="single" w:sz="6" w:space="0" w:color="FFFFFF" w:themeColor="background1"/>
              <w:right w:val="nil"/>
            </w:tcBorders>
            <w:shd w:val="clear" w:color="auto" w:fill="D7EAF7"/>
            <w:vAlign w:val="center"/>
          </w:tcPr>
          <w:p w14:paraId="04C68A05" w14:textId="77777777" w:rsidR="00B61198" w:rsidRPr="001176DF" w:rsidRDefault="00B6119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4FA9870E" w14:textId="77777777" w:rsidR="00B61198" w:rsidRPr="001176DF" w:rsidRDefault="00B6119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35AF087E" w14:textId="77777777" w:rsidR="00B61198" w:rsidRPr="001176DF" w:rsidRDefault="00B6119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16E58C8A" w14:textId="77777777" w:rsidR="00B61198" w:rsidRPr="001176DF" w:rsidRDefault="00B6119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7F4D3789" w14:textId="77777777" w:rsidR="00B61198" w:rsidRPr="001176DF" w:rsidRDefault="00B6119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505885D2" w14:textId="77777777" w:rsidR="00B61198" w:rsidRPr="001176DF" w:rsidRDefault="00B61198" w:rsidP="00703344">
            <w:pPr>
              <w:pStyle w:val="Pa35"/>
              <w:spacing w:line="240" w:lineRule="auto"/>
              <w:rPr>
                <w:rFonts w:ascii="Helvetica Neue" w:hAnsi="Helvetica Neue" w:cs="Helvetica"/>
                <w:color w:val="000000" w:themeColor="text1"/>
                <w:sz w:val="13"/>
                <w:szCs w:val="13"/>
              </w:rPr>
            </w:pPr>
          </w:p>
        </w:tc>
        <w:tc>
          <w:tcPr>
            <w:tcW w:w="828" w:type="dxa"/>
            <w:tcBorders>
              <w:top w:val="single" w:sz="6" w:space="0" w:color="FFFFFF" w:themeColor="background1"/>
              <w:left w:val="nil"/>
              <w:bottom w:val="single" w:sz="6" w:space="0" w:color="FFFFFF" w:themeColor="background1"/>
              <w:right w:val="nil"/>
            </w:tcBorders>
            <w:shd w:val="clear" w:color="auto" w:fill="D7EAF7"/>
            <w:vAlign w:val="center"/>
          </w:tcPr>
          <w:p w14:paraId="6F129749" w14:textId="77777777" w:rsidR="00B61198" w:rsidRPr="001176DF" w:rsidRDefault="00B6119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3742CF18" w14:textId="77777777" w:rsidR="00B61198" w:rsidRPr="001176DF" w:rsidRDefault="00B6119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190FA410" w14:textId="77777777" w:rsidR="00B61198" w:rsidRPr="001176DF" w:rsidRDefault="00B6119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0815B336" w14:textId="77777777" w:rsidR="00B61198" w:rsidRPr="001176DF" w:rsidRDefault="00B6119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4388D757" w14:textId="77777777" w:rsidR="00B61198" w:rsidRPr="001176DF" w:rsidRDefault="00B6119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D7EAF7"/>
            <w:vAlign w:val="center"/>
          </w:tcPr>
          <w:p w14:paraId="73B9EB56" w14:textId="77777777" w:rsidR="00B61198" w:rsidRPr="001176DF" w:rsidRDefault="00B61198" w:rsidP="00703344">
            <w:pPr>
              <w:pStyle w:val="Pa35"/>
              <w:spacing w:line="240" w:lineRule="auto"/>
              <w:rPr>
                <w:rFonts w:ascii="Helvetica Neue" w:hAnsi="Helvetica Neue" w:cs="Helvetica"/>
                <w:color w:val="000000" w:themeColor="text1"/>
                <w:sz w:val="13"/>
                <w:szCs w:val="13"/>
              </w:rPr>
            </w:pPr>
          </w:p>
        </w:tc>
        <w:tc>
          <w:tcPr>
            <w:tcW w:w="828" w:type="dxa"/>
            <w:tcBorders>
              <w:top w:val="single" w:sz="6" w:space="0" w:color="FFFFFF" w:themeColor="background1"/>
              <w:left w:val="nil"/>
              <w:bottom w:val="single" w:sz="6" w:space="0" w:color="FFFFFF" w:themeColor="background1"/>
            </w:tcBorders>
            <w:shd w:val="clear" w:color="auto" w:fill="D7EAF7"/>
            <w:vAlign w:val="center"/>
          </w:tcPr>
          <w:p w14:paraId="44C5BCA5" w14:textId="7CDF018C" w:rsidR="00B61198" w:rsidRPr="001176DF" w:rsidRDefault="00B61198" w:rsidP="00703344">
            <w:pPr>
              <w:pStyle w:val="Pa35"/>
              <w:spacing w:line="240" w:lineRule="auto"/>
              <w:rPr>
                <w:rFonts w:ascii="Helvetica Neue" w:hAnsi="Helvetica Neue" w:cs="Helvetica"/>
                <w:color w:val="000000" w:themeColor="text1"/>
                <w:sz w:val="13"/>
                <w:szCs w:val="13"/>
              </w:rPr>
            </w:pPr>
          </w:p>
        </w:tc>
      </w:tr>
      <w:tr w:rsidR="001176DF" w:rsidRPr="001176DF" w14:paraId="43E03174" w14:textId="77777777" w:rsidTr="00B61198">
        <w:trPr>
          <w:trHeight w:val="283"/>
          <w:jc w:val="center"/>
        </w:trPr>
        <w:tc>
          <w:tcPr>
            <w:tcW w:w="1554" w:type="dxa"/>
            <w:tcBorders>
              <w:top w:val="single" w:sz="6" w:space="0" w:color="FFFFFF" w:themeColor="background1"/>
            </w:tcBorders>
            <w:shd w:val="clear" w:color="auto" w:fill="D7EAF7"/>
            <w:vAlign w:val="center"/>
          </w:tcPr>
          <w:p w14:paraId="4D590EA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Travel Overseas </w:t>
            </w:r>
          </w:p>
        </w:tc>
        <w:tc>
          <w:tcPr>
            <w:tcW w:w="1062" w:type="dxa"/>
            <w:tcBorders>
              <w:top w:val="single" w:sz="6" w:space="0" w:color="FFFFFF" w:themeColor="background1"/>
            </w:tcBorders>
            <w:shd w:val="clear" w:color="auto" w:fill="D7EAF7"/>
            <w:vAlign w:val="center"/>
          </w:tcPr>
          <w:p w14:paraId="6C94F11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82,658 </w:t>
            </w:r>
          </w:p>
        </w:tc>
        <w:tc>
          <w:tcPr>
            <w:tcW w:w="1063" w:type="dxa"/>
            <w:tcBorders>
              <w:top w:val="single" w:sz="6" w:space="0" w:color="FFFFFF" w:themeColor="background1"/>
            </w:tcBorders>
            <w:shd w:val="clear" w:color="auto" w:fill="D7EAF7"/>
            <w:vAlign w:val="center"/>
          </w:tcPr>
          <w:p w14:paraId="28F0FA6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230,625 </w:t>
            </w:r>
          </w:p>
        </w:tc>
        <w:tc>
          <w:tcPr>
            <w:tcW w:w="1063" w:type="dxa"/>
            <w:tcBorders>
              <w:top w:val="single" w:sz="6" w:space="0" w:color="FFFFFF" w:themeColor="background1"/>
            </w:tcBorders>
            <w:shd w:val="clear" w:color="auto" w:fill="D7EAF7"/>
            <w:vAlign w:val="center"/>
          </w:tcPr>
          <w:p w14:paraId="3FC4457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(147,967) </w:t>
            </w:r>
          </w:p>
        </w:tc>
        <w:tc>
          <w:tcPr>
            <w:tcW w:w="1063" w:type="dxa"/>
            <w:tcBorders>
              <w:top w:val="single" w:sz="6" w:space="0" w:color="FFFFFF" w:themeColor="background1"/>
            </w:tcBorders>
            <w:shd w:val="clear" w:color="auto" w:fill="D7EAF7"/>
            <w:vAlign w:val="center"/>
          </w:tcPr>
          <w:p w14:paraId="67AA01E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36% </w:t>
            </w:r>
          </w:p>
        </w:tc>
        <w:tc>
          <w:tcPr>
            <w:tcW w:w="827" w:type="dxa"/>
            <w:tcBorders>
              <w:top w:val="single" w:sz="6" w:space="0" w:color="FFFFFF" w:themeColor="background1"/>
            </w:tcBorders>
            <w:shd w:val="clear" w:color="auto" w:fill="D7EAF7"/>
            <w:vAlign w:val="center"/>
          </w:tcPr>
          <w:p w14:paraId="0018F28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4,432 </w:t>
            </w:r>
          </w:p>
        </w:tc>
        <w:tc>
          <w:tcPr>
            <w:tcW w:w="827" w:type="dxa"/>
            <w:tcBorders>
              <w:top w:val="single" w:sz="6" w:space="0" w:color="FFFFFF" w:themeColor="background1"/>
            </w:tcBorders>
            <w:shd w:val="clear" w:color="auto" w:fill="D7EAF7"/>
            <w:vAlign w:val="center"/>
          </w:tcPr>
          <w:p w14:paraId="581D3AE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top w:val="single" w:sz="6" w:space="0" w:color="FFFFFF" w:themeColor="background1"/>
            </w:tcBorders>
            <w:shd w:val="clear" w:color="auto" w:fill="D7EAF7"/>
            <w:vAlign w:val="center"/>
          </w:tcPr>
          <w:p w14:paraId="74696E2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13,348 </w:t>
            </w:r>
          </w:p>
        </w:tc>
        <w:tc>
          <w:tcPr>
            <w:tcW w:w="827" w:type="dxa"/>
            <w:tcBorders>
              <w:top w:val="single" w:sz="6" w:space="0" w:color="FFFFFF" w:themeColor="background1"/>
            </w:tcBorders>
            <w:shd w:val="clear" w:color="auto" w:fill="D7EAF7"/>
            <w:vAlign w:val="center"/>
          </w:tcPr>
          <w:p w14:paraId="0BB4E66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872 </w:t>
            </w:r>
          </w:p>
        </w:tc>
        <w:tc>
          <w:tcPr>
            <w:tcW w:w="827" w:type="dxa"/>
            <w:tcBorders>
              <w:top w:val="single" w:sz="6" w:space="0" w:color="FFFFFF" w:themeColor="background1"/>
            </w:tcBorders>
            <w:shd w:val="clear" w:color="auto" w:fill="D7EAF7"/>
            <w:vAlign w:val="center"/>
          </w:tcPr>
          <w:p w14:paraId="35F6E0E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184 </w:t>
            </w:r>
          </w:p>
        </w:tc>
        <w:tc>
          <w:tcPr>
            <w:tcW w:w="828" w:type="dxa"/>
            <w:tcBorders>
              <w:top w:val="single" w:sz="6" w:space="0" w:color="FFFFFF" w:themeColor="background1"/>
            </w:tcBorders>
            <w:shd w:val="clear" w:color="auto" w:fill="D7EAF7"/>
            <w:vAlign w:val="center"/>
          </w:tcPr>
          <w:p w14:paraId="5B1E79D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top w:val="single" w:sz="6" w:space="0" w:color="FFFFFF" w:themeColor="background1"/>
            </w:tcBorders>
            <w:shd w:val="clear" w:color="auto" w:fill="D7EAF7"/>
            <w:vAlign w:val="center"/>
          </w:tcPr>
          <w:p w14:paraId="3B36413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4,939 </w:t>
            </w:r>
          </w:p>
        </w:tc>
        <w:tc>
          <w:tcPr>
            <w:tcW w:w="827" w:type="dxa"/>
            <w:tcBorders>
              <w:top w:val="single" w:sz="6" w:space="0" w:color="FFFFFF" w:themeColor="background1"/>
            </w:tcBorders>
            <w:shd w:val="clear" w:color="auto" w:fill="D7EAF7"/>
            <w:vAlign w:val="center"/>
          </w:tcPr>
          <w:p w14:paraId="2B6FE53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9,919 </w:t>
            </w:r>
          </w:p>
        </w:tc>
        <w:tc>
          <w:tcPr>
            <w:tcW w:w="827" w:type="dxa"/>
            <w:tcBorders>
              <w:top w:val="single" w:sz="6" w:space="0" w:color="FFFFFF" w:themeColor="background1"/>
            </w:tcBorders>
            <w:shd w:val="clear" w:color="auto" w:fill="D7EAF7"/>
            <w:vAlign w:val="center"/>
          </w:tcPr>
          <w:p w14:paraId="7EB8745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9,529 </w:t>
            </w:r>
          </w:p>
        </w:tc>
        <w:tc>
          <w:tcPr>
            <w:tcW w:w="827" w:type="dxa"/>
            <w:tcBorders>
              <w:top w:val="single" w:sz="6" w:space="0" w:color="FFFFFF" w:themeColor="background1"/>
            </w:tcBorders>
            <w:shd w:val="clear" w:color="auto" w:fill="D7EAF7"/>
            <w:vAlign w:val="center"/>
          </w:tcPr>
          <w:p w14:paraId="055360B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2,195 </w:t>
            </w:r>
          </w:p>
        </w:tc>
        <w:tc>
          <w:tcPr>
            <w:tcW w:w="827" w:type="dxa"/>
            <w:tcBorders>
              <w:top w:val="single" w:sz="6" w:space="0" w:color="FFFFFF" w:themeColor="background1"/>
            </w:tcBorders>
            <w:shd w:val="clear" w:color="auto" w:fill="D7EAF7"/>
            <w:vAlign w:val="center"/>
          </w:tcPr>
          <w:p w14:paraId="6AB2B1F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27,978 </w:t>
            </w:r>
          </w:p>
        </w:tc>
        <w:tc>
          <w:tcPr>
            <w:tcW w:w="830" w:type="dxa"/>
            <w:tcBorders>
              <w:top w:val="single" w:sz="6" w:space="0" w:color="FFFFFF" w:themeColor="background1"/>
            </w:tcBorders>
            <w:shd w:val="clear" w:color="auto" w:fill="D7EAF7"/>
            <w:vAlign w:val="center"/>
          </w:tcPr>
          <w:p w14:paraId="6462F86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9,264 </w:t>
            </w:r>
          </w:p>
        </w:tc>
      </w:tr>
      <w:tr w:rsidR="001176DF" w:rsidRPr="001176DF" w14:paraId="1D185761" w14:textId="77777777" w:rsidTr="00B61198">
        <w:trPr>
          <w:trHeight w:val="283"/>
          <w:jc w:val="center"/>
        </w:trPr>
        <w:tc>
          <w:tcPr>
            <w:tcW w:w="1554" w:type="dxa"/>
            <w:shd w:val="clear" w:color="auto" w:fill="D7EAF7"/>
            <w:vAlign w:val="center"/>
          </w:tcPr>
          <w:p w14:paraId="0AD6052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Local travel costs (Australia) </w:t>
            </w:r>
          </w:p>
        </w:tc>
        <w:tc>
          <w:tcPr>
            <w:tcW w:w="1062" w:type="dxa"/>
            <w:shd w:val="clear" w:color="auto" w:fill="D7EAF7"/>
            <w:vAlign w:val="center"/>
          </w:tcPr>
          <w:p w14:paraId="4F90BD7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11,630 </w:t>
            </w:r>
          </w:p>
        </w:tc>
        <w:tc>
          <w:tcPr>
            <w:tcW w:w="1063" w:type="dxa"/>
            <w:shd w:val="clear" w:color="auto" w:fill="D7EAF7"/>
            <w:vAlign w:val="center"/>
          </w:tcPr>
          <w:p w14:paraId="7EC0D08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25,625 </w:t>
            </w:r>
          </w:p>
        </w:tc>
        <w:tc>
          <w:tcPr>
            <w:tcW w:w="1063" w:type="dxa"/>
            <w:shd w:val="clear" w:color="auto" w:fill="D7EAF7"/>
            <w:vAlign w:val="center"/>
          </w:tcPr>
          <w:p w14:paraId="460C862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(13,995) </w:t>
            </w:r>
          </w:p>
        </w:tc>
        <w:tc>
          <w:tcPr>
            <w:tcW w:w="1063" w:type="dxa"/>
            <w:shd w:val="clear" w:color="auto" w:fill="D7EAF7"/>
            <w:vAlign w:val="center"/>
          </w:tcPr>
          <w:p w14:paraId="6983B8D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45% </w:t>
            </w:r>
          </w:p>
        </w:tc>
        <w:tc>
          <w:tcPr>
            <w:tcW w:w="827" w:type="dxa"/>
            <w:shd w:val="clear" w:color="auto" w:fill="D7EAF7"/>
            <w:vAlign w:val="center"/>
          </w:tcPr>
          <w:p w14:paraId="7D58250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3990FAC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09F13C3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433 </w:t>
            </w:r>
          </w:p>
        </w:tc>
        <w:tc>
          <w:tcPr>
            <w:tcW w:w="827" w:type="dxa"/>
            <w:shd w:val="clear" w:color="auto" w:fill="D7EAF7"/>
            <w:vAlign w:val="center"/>
          </w:tcPr>
          <w:p w14:paraId="069F21D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21E1AFC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8" w:type="dxa"/>
            <w:shd w:val="clear" w:color="auto" w:fill="D7EAF7"/>
            <w:vAlign w:val="center"/>
          </w:tcPr>
          <w:p w14:paraId="6A218FD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415 </w:t>
            </w:r>
          </w:p>
        </w:tc>
        <w:tc>
          <w:tcPr>
            <w:tcW w:w="827" w:type="dxa"/>
            <w:shd w:val="clear" w:color="auto" w:fill="D7EAF7"/>
            <w:vAlign w:val="center"/>
          </w:tcPr>
          <w:p w14:paraId="2497A1B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784 </w:t>
            </w:r>
          </w:p>
        </w:tc>
        <w:tc>
          <w:tcPr>
            <w:tcW w:w="827" w:type="dxa"/>
            <w:shd w:val="clear" w:color="auto" w:fill="D7EAF7"/>
            <w:vAlign w:val="center"/>
          </w:tcPr>
          <w:p w14:paraId="6824B4D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555 </w:t>
            </w:r>
          </w:p>
        </w:tc>
        <w:tc>
          <w:tcPr>
            <w:tcW w:w="827" w:type="dxa"/>
            <w:shd w:val="clear" w:color="auto" w:fill="D7EAF7"/>
            <w:vAlign w:val="center"/>
          </w:tcPr>
          <w:p w14:paraId="633971A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1,290 </w:t>
            </w:r>
          </w:p>
        </w:tc>
        <w:tc>
          <w:tcPr>
            <w:tcW w:w="827" w:type="dxa"/>
            <w:shd w:val="clear" w:color="auto" w:fill="D7EAF7"/>
            <w:vAlign w:val="center"/>
          </w:tcPr>
          <w:p w14:paraId="2DC997D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693 </w:t>
            </w:r>
          </w:p>
        </w:tc>
        <w:tc>
          <w:tcPr>
            <w:tcW w:w="827" w:type="dxa"/>
            <w:shd w:val="clear" w:color="auto" w:fill="D7EAF7"/>
            <w:vAlign w:val="center"/>
          </w:tcPr>
          <w:p w14:paraId="29D3D9B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5,456 </w:t>
            </w:r>
          </w:p>
        </w:tc>
        <w:tc>
          <w:tcPr>
            <w:tcW w:w="830" w:type="dxa"/>
            <w:shd w:val="clear" w:color="auto" w:fill="D7EAF7"/>
            <w:vAlign w:val="center"/>
          </w:tcPr>
          <w:p w14:paraId="3F5438E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2,005 </w:t>
            </w:r>
          </w:p>
        </w:tc>
      </w:tr>
      <w:tr w:rsidR="001176DF" w:rsidRPr="001176DF" w14:paraId="3A4050EC" w14:textId="77777777" w:rsidTr="00B61198">
        <w:trPr>
          <w:trHeight w:val="283"/>
          <w:jc w:val="center"/>
        </w:trPr>
        <w:tc>
          <w:tcPr>
            <w:tcW w:w="1554" w:type="dxa"/>
            <w:tcBorders>
              <w:bottom w:val="single" w:sz="6" w:space="0" w:color="FFFFFF" w:themeColor="background1"/>
            </w:tcBorders>
            <w:shd w:val="clear" w:color="auto" w:fill="E9E9E9"/>
            <w:vAlign w:val="center"/>
          </w:tcPr>
          <w:p w14:paraId="49DCED1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Total Personnel Support Costs </w:t>
            </w:r>
          </w:p>
        </w:tc>
        <w:tc>
          <w:tcPr>
            <w:tcW w:w="1062" w:type="dxa"/>
            <w:tcBorders>
              <w:bottom w:val="single" w:sz="6" w:space="0" w:color="FFFFFF" w:themeColor="background1"/>
            </w:tcBorders>
            <w:shd w:val="clear" w:color="auto" w:fill="E9E9E9"/>
            <w:vAlign w:val="center"/>
          </w:tcPr>
          <w:p w14:paraId="3B7F944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285,734 </w:t>
            </w:r>
          </w:p>
        </w:tc>
        <w:tc>
          <w:tcPr>
            <w:tcW w:w="1063" w:type="dxa"/>
            <w:tcBorders>
              <w:bottom w:val="single" w:sz="6" w:space="0" w:color="FFFFFF" w:themeColor="background1"/>
            </w:tcBorders>
            <w:shd w:val="clear" w:color="auto" w:fill="E9E9E9"/>
            <w:vAlign w:val="center"/>
          </w:tcPr>
          <w:p w14:paraId="2868E96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628,806 </w:t>
            </w:r>
          </w:p>
        </w:tc>
        <w:tc>
          <w:tcPr>
            <w:tcW w:w="1063" w:type="dxa"/>
            <w:tcBorders>
              <w:bottom w:val="single" w:sz="6" w:space="0" w:color="FFFFFF" w:themeColor="background1"/>
            </w:tcBorders>
            <w:shd w:val="clear" w:color="auto" w:fill="E9E9E9"/>
            <w:vAlign w:val="center"/>
          </w:tcPr>
          <w:p w14:paraId="5BCEB3F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(343,072) </w:t>
            </w:r>
          </w:p>
        </w:tc>
        <w:tc>
          <w:tcPr>
            <w:tcW w:w="1063" w:type="dxa"/>
            <w:tcBorders>
              <w:bottom w:val="single" w:sz="6" w:space="0" w:color="FFFFFF" w:themeColor="background1"/>
            </w:tcBorders>
            <w:shd w:val="clear" w:color="auto" w:fill="E9E9E9"/>
            <w:vAlign w:val="center"/>
          </w:tcPr>
          <w:p w14:paraId="23DAD04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45% </w:t>
            </w:r>
          </w:p>
        </w:tc>
        <w:tc>
          <w:tcPr>
            <w:tcW w:w="827" w:type="dxa"/>
            <w:tcBorders>
              <w:bottom w:val="single" w:sz="6" w:space="0" w:color="FFFFFF" w:themeColor="background1"/>
            </w:tcBorders>
            <w:shd w:val="clear" w:color="auto" w:fill="E9E9E9"/>
            <w:vAlign w:val="center"/>
          </w:tcPr>
          <w:p w14:paraId="1C7489C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27,400 </w:t>
            </w:r>
          </w:p>
        </w:tc>
        <w:tc>
          <w:tcPr>
            <w:tcW w:w="827" w:type="dxa"/>
            <w:tcBorders>
              <w:bottom w:val="single" w:sz="6" w:space="0" w:color="FFFFFF" w:themeColor="background1"/>
            </w:tcBorders>
            <w:shd w:val="clear" w:color="auto" w:fill="E9E9E9"/>
            <w:vAlign w:val="center"/>
          </w:tcPr>
          <w:p w14:paraId="3DD5B52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bottom w:val="single" w:sz="6" w:space="0" w:color="FFFFFF" w:themeColor="background1"/>
            </w:tcBorders>
            <w:shd w:val="clear" w:color="auto" w:fill="E9E9E9"/>
            <w:vAlign w:val="center"/>
          </w:tcPr>
          <w:p w14:paraId="4A92DB8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17,134 </w:t>
            </w:r>
          </w:p>
        </w:tc>
        <w:tc>
          <w:tcPr>
            <w:tcW w:w="827" w:type="dxa"/>
            <w:tcBorders>
              <w:bottom w:val="single" w:sz="6" w:space="0" w:color="FFFFFF" w:themeColor="background1"/>
            </w:tcBorders>
            <w:shd w:val="clear" w:color="auto" w:fill="E9E9E9"/>
            <w:vAlign w:val="center"/>
          </w:tcPr>
          <w:p w14:paraId="7EFBAAE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30,975 </w:t>
            </w:r>
          </w:p>
        </w:tc>
        <w:tc>
          <w:tcPr>
            <w:tcW w:w="827" w:type="dxa"/>
            <w:tcBorders>
              <w:bottom w:val="single" w:sz="6" w:space="0" w:color="FFFFFF" w:themeColor="background1"/>
            </w:tcBorders>
            <w:shd w:val="clear" w:color="auto" w:fill="E9E9E9"/>
            <w:vAlign w:val="center"/>
          </w:tcPr>
          <w:p w14:paraId="17D7F48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476 </w:t>
            </w:r>
          </w:p>
        </w:tc>
        <w:tc>
          <w:tcPr>
            <w:tcW w:w="828" w:type="dxa"/>
            <w:tcBorders>
              <w:bottom w:val="single" w:sz="6" w:space="0" w:color="FFFFFF" w:themeColor="background1"/>
            </w:tcBorders>
            <w:shd w:val="clear" w:color="auto" w:fill="E9E9E9"/>
            <w:vAlign w:val="center"/>
          </w:tcPr>
          <w:p w14:paraId="52CC90B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4,687 </w:t>
            </w:r>
          </w:p>
        </w:tc>
        <w:tc>
          <w:tcPr>
            <w:tcW w:w="827" w:type="dxa"/>
            <w:tcBorders>
              <w:bottom w:val="single" w:sz="6" w:space="0" w:color="FFFFFF" w:themeColor="background1"/>
            </w:tcBorders>
            <w:shd w:val="clear" w:color="auto" w:fill="E9E9E9"/>
            <w:vAlign w:val="center"/>
          </w:tcPr>
          <w:p w14:paraId="0CD8CD1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31,696 </w:t>
            </w:r>
          </w:p>
        </w:tc>
        <w:tc>
          <w:tcPr>
            <w:tcW w:w="827" w:type="dxa"/>
            <w:tcBorders>
              <w:bottom w:val="single" w:sz="6" w:space="0" w:color="FFFFFF" w:themeColor="background1"/>
            </w:tcBorders>
            <w:shd w:val="clear" w:color="auto" w:fill="E9E9E9"/>
            <w:vAlign w:val="center"/>
          </w:tcPr>
          <w:p w14:paraId="7440DAE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11,269 </w:t>
            </w:r>
          </w:p>
        </w:tc>
        <w:tc>
          <w:tcPr>
            <w:tcW w:w="827" w:type="dxa"/>
            <w:tcBorders>
              <w:bottom w:val="single" w:sz="6" w:space="0" w:color="FFFFFF" w:themeColor="background1"/>
            </w:tcBorders>
            <w:shd w:val="clear" w:color="auto" w:fill="E9E9E9"/>
            <w:vAlign w:val="center"/>
          </w:tcPr>
          <w:p w14:paraId="771B7B5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18,554 </w:t>
            </w:r>
          </w:p>
        </w:tc>
        <w:tc>
          <w:tcPr>
            <w:tcW w:w="827" w:type="dxa"/>
            <w:tcBorders>
              <w:bottom w:val="single" w:sz="6" w:space="0" w:color="FFFFFF" w:themeColor="background1"/>
            </w:tcBorders>
            <w:shd w:val="clear" w:color="auto" w:fill="E9E9E9"/>
            <w:vAlign w:val="center"/>
          </w:tcPr>
          <w:p w14:paraId="74573F6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32,379 </w:t>
            </w:r>
          </w:p>
        </w:tc>
        <w:tc>
          <w:tcPr>
            <w:tcW w:w="827" w:type="dxa"/>
            <w:tcBorders>
              <w:bottom w:val="single" w:sz="6" w:space="0" w:color="FFFFFF" w:themeColor="background1"/>
            </w:tcBorders>
            <w:shd w:val="clear" w:color="auto" w:fill="E9E9E9"/>
            <w:vAlign w:val="center"/>
          </w:tcPr>
          <w:p w14:paraId="5229007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59,165 </w:t>
            </w:r>
          </w:p>
        </w:tc>
        <w:tc>
          <w:tcPr>
            <w:tcW w:w="830" w:type="dxa"/>
            <w:tcBorders>
              <w:bottom w:val="single" w:sz="6" w:space="0" w:color="FFFFFF" w:themeColor="background1"/>
            </w:tcBorders>
            <w:shd w:val="clear" w:color="auto" w:fill="E9E9E9"/>
            <w:vAlign w:val="center"/>
          </w:tcPr>
          <w:p w14:paraId="0A03437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52,000 </w:t>
            </w:r>
          </w:p>
        </w:tc>
      </w:tr>
      <w:tr w:rsidR="001176DF" w:rsidRPr="001176DF" w14:paraId="0CC9D3C8" w14:textId="77777777" w:rsidTr="001176DF">
        <w:trPr>
          <w:trHeight w:val="283"/>
          <w:jc w:val="center"/>
        </w:trPr>
        <w:tc>
          <w:tcPr>
            <w:tcW w:w="1554" w:type="dxa"/>
            <w:tcBorders>
              <w:top w:val="single" w:sz="6" w:space="0" w:color="FFFFFF" w:themeColor="background1"/>
              <w:bottom w:val="single" w:sz="6" w:space="0" w:color="FFFFFF" w:themeColor="background1"/>
              <w:right w:val="nil"/>
            </w:tcBorders>
            <w:shd w:val="clear" w:color="auto" w:fill="FFFFFF" w:themeFill="background1"/>
            <w:vAlign w:val="center"/>
          </w:tcPr>
          <w:p w14:paraId="7E8DBA47"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Operational Costs </w:t>
            </w:r>
          </w:p>
        </w:tc>
        <w:tc>
          <w:tcPr>
            <w:tcW w:w="1062"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1E303818"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3AE4C5C3"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7583A9E5"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0FADDB7F"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1BCA3EB4"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38D42F45"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0D436283"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3F264687" w14:textId="338B9798"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3A6C886D"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8"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70BAA033"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42A0C63A"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2CE18918"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63553861"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5760D933"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39794BF3" w14:textId="77777777" w:rsidR="00044495" w:rsidRPr="001176DF" w:rsidRDefault="00044495" w:rsidP="00703344">
            <w:pPr>
              <w:pStyle w:val="Pa35"/>
              <w:spacing w:line="240" w:lineRule="auto"/>
              <w:rPr>
                <w:rFonts w:ascii="Helvetica Neue" w:hAnsi="Helvetica Neue" w:cs="Helvetica"/>
                <w:color w:val="000000" w:themeColor="text1"/>
                <w:sz w:val="13"/>
                <w:szCs w:val="13"/>
              </w:rPr>
            </w:pPr>
          </w:p>
        </w:tc>
        <w:tc>
          <w:tcPr>
            <w:tcW w:w="830" w:type="dxa"/>
            <w:tcBorders>
              <w:top w:val="single" w:sz="6" w:space="0" w:color="FFFFFF" w:themeColor="background1"/>
              <w:left w:val="nil"/>
              <w:bottom w:val="single" w:sz="6" w:space="0" w:color="FFFFFF" w:themeColor="background1"/>
            </w:tcBorders>
            <w:shd w:val="clear" w:color="auto" w:fill="FFFFFF" w:themeFill="background1"/>
            <w:vAlign w:val="center"/>
          </w:tcPr>
          <w:p w14:paraId="506D5104" w14:textId="33DB4909" w:rsidR="00044495" w:rsidRPr="001176DF" w:rsidRDefault="00044495" w:rsidP="00703344">
            <w:pPr>
              <w:pStyle w:val="Pa35"/>
              <w:spacing w:line="240" w:lineRule="auto"/>
              <w:rPr>
                <w:rFonts w:ascii="Helvetica Neue" w:hAnsi="Helvetica Neue" w:cs="Helvetica"/>
                <w:color w:val="000000" w:themeColor="text1"/>
                <w:sz w:val="13"/>
                <w:szCs w:val="13"/>
              </w:rPr>
            </w:pPr>
          </w:p>
        </w:tc>
      </w:tr>
      <w:tr w:rsidR="001176DF" w:rsidRPr="001176DF" w14:paraId="4A5671B1" w14:textId="77777777" w:rsidTr="00B61198">
        <w:trPr>
          <w:trHeight w:val="283"/>
          <w:jc w:val="center"/>
        </w:trPr>
        <w:tc>
          <w:tcPr>
            <w:tcW w:w="1554" w:type="dxa"/>
            <w:tcBorders>
              <w:top w:val="single" w:sz="6" w:space="0" w:color="FFFFFF" w:themeColor="background1"/>
            </w:tcBorders>
            <w:shd w:val="clear" w:color="auto" w:fill="D7EAF7"/>
            <w:vAlign w:val="center"/>
          </w:tcPr>
          <w:p w14:paraId="35CE648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Office rental </w:t>
            </w:r>
          </w:p>
        </w:tc>
        <w:tc>
          <w:tcPr>
            <w:tcW w:w="1062" w:type="dxa"/>
            <w:tcBorders>
              <w:top w:val="single" w:sz="6" w:space="0" w:color="FFFFFF" w:themeColor="background1"/>
            </w:tcBorders>
            <w:shd w:val="clear" w:color="auto" w:fill="D7EAF7"/>
            <w:vAlign w:val="center"/>
          </w:tcPr>
          <w:p w14:paraId="49F2F30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59,668 </w:t>
            </w:r>
          </w:p>
        </w:tc>
        <w:tc>
          <w:tcPr>
            <w:tcW w:w="1063" w:type="dxa"/>
            <w:tcBorders>
              <w:top w:val="single" w:sz="6" w:space="0" w:color="FFFFFF" w:themeColor="background1"/>
            </w:tcBorders>
            <w:shd w:val="clear" w:color="auto" w:fill="D7EAF7"/>
            <w:vAlign w:val="center"/>
          </w:tcPr>
          <w:p w14:paraId="0861E33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66,300 </w:t>
            </w:r>
          </w:p>
        </w:tc>
        <w:tc>
          <w:tcPr>
            <w:tcW w:w="1063" w:type="dxa"/>
            <w:tcBorders>
              <w:top w:val="single" w:sz="6" w:space="0" w:color="FFFFFF" w:themeColor="background1"/>
            </w:tcBorders>
            <w:shd w:val="clear" w:color="auto" w:fill="D7EAF7"/>
            <w:vAlign w:val="center"/>
          </w:tcPr>
          <w:p w14:paraId="2E561A4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(6,632) </w:t>
            </w:r>
          </w:p>
        </w:tc>
        <w:tc>
          <w:tcPr>
            <w:tcW w:w="1063" w:type="dxa"/>
            <w:tcBorders>
              <w:top w:val="single" w:sz="6" w:space="0" w:color="FFFFFF" w:themeColor="background1"/>
            </w:tcBorders>
            <w:shd w:val="clear" w:color="auto" w:fill="D7EAF7"/>
            <w:vAlign w:val="center"/>
          </w:tcPr>
          <w:p w14:paraId="383C091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90% </w:t>
            </w:r>
          </w:p>
        </w:tc>
        <w:tc>
          <w:tcPr>
            <w:tcW w:w="827" w:type="dxa"/>
            <w:tcBorders>
              <w:top w:val="single" w:sz="6" w:space="0" w:color="FFFFFF" w:themeColor="background1"/>
            </w:tcBorders>
            <w:shd w:val="clear" w:color="auto" w:fill="D7EAF7"/>
            <w:vAlign w:val="center"/>
          </w:tcPr>
          <w:p w14:paraId="723485C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top w:val="single" w:sz="6" w:space="0" w:color="FFFFFF" w:themeColor="background1"/>
            </w:tcBorders>
            <w:shd w:val="clear" w:color="auto" w:fill="D7EAF7"/>
            <w:vAlign w:val="center"/>
          </w:tcPr>
          <w:p w14:paraId="63FCEA6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top w:val="single" w:sz="6" w:space="0" w:color="FFFFFF" w:themeColor="background1"/>
            </w:tcBorders>
            <w:shd w:val="clear" w:color="auto" w:fill="D7EAF7"/>
            <w:vAlign w:val="center"/>
          </w:tcPr>
          <w:p w14:paraId="78B9336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top w:val="single" w:sz="6" w:space="0" w:color="FFFFFF" w:themeColor="background1"/>
            </w:tcBorders>
            <w:shd w:val="clear" w:color="auto" w:fill="D7EAF7"/>
            <w:vAlign w:val="center"/>
          </w:tcPr>
          <w:p w14:paraId="73F6DDC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top w:val="single" w:sz="6" w:space="0" w:color="FFFFFF" w:themeColor="background1"/>
            </w:tcBorders>
            <w:shd w:val="clear" w:color="auto" w:fill="D7EAF7"/>
            <w:vAlign w:val="center"/>
          </w:tcPr>
          <w:p w14:paraId="60A6D47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8" w:type="dxa"/>
            <w:tcBorders>
              <w:top w:val="single" w:sz="6" w:space="0" w:color="FFFFFF" w:themeColor="background1"/>
            </w:tcBorders>
            <w:shd w:val="clear" w:color="auto" w:fill="D7EAF7"/>
            <w:vAlign w:val="center"/>
          </w:tcPr>
          <w:p w14:paraId="7B31A37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top w:val="single" w:sz="6" w:space="0" w:color="FFFFFF" w:themeColor="background1"/>
            </w:tcBorders>
            <w:shd w:val="clear" w:color="auto" w:fill="D7EAF7"/>
            <w:vAlign w:val="center"/>
          </w:tcPr>
          <w:p w14:paraId="3A59A61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top w:val="single" w:sz="6" w:space="0" w:color="FFFFFF" w:themeColor="background1"/>
            </w:tcBorders>
            <w:shd w:val="clear" w:color="auto" w:fill="D7EAF7"/>
            <w:vAlign w:val="center"/>
          </w:tcPr>
          <w:p w14:paraId="1C4666E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top w:val="single" w:sz="6" w:space="0" w:color="FFFFFF" w:themeColor="background1"/>
            </w:tcBorders>
            <w:shd w:val="clear" w:color="auto" w:fill="D7EAF7"/>
            <w:vAlign w:val="center"/>
          </w:tcPr>
          <w:p w14:paraId="53E6608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top w:val="single" w:sz="6" w:space="0" w:color="FFFFFF" w:themeColor="background1"/>
            </w:tcBorders>
            <w:shd w:val="clear" w:color="auto" w:fill="D7EAF7"/>
            <w:vAlign w:val="center"/>
          </w:tcPr>
          <w:p w14:paraId="4811956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tcBorders>
              <w:top w:val="single" w:sz="6" w:space="0" w:color="FFFFFF" w:themeColor="background1"/>
            </w:tcBorders>
            <w:shd w:val="clear" w:color="auto" w:fill="D7EAF7"/>
            <w:vAlign w:val="center"/>
          </w:tcPr>
          <w:p w14:paraId="659E388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26,204 </w:t>
            </w:r>
          </w:p>
        </w:tc>
        <w:tc>
          <w:tcPr>
            <w:tcW w:w="830" w:type="dxa"/>
            <w:tcBorders>
              <w:top w:val="single" w:sz="6" w:space="0" w:color="FFFFFF" w:themeColor="background1"/>
            </w:tcBorders>
            <w:shd w:val="clear" w:color="auto" w:fill="D7EAF7"/>
            <w:vAlign w:val="center"/>
          </w:tcPr>
          <w:p w14:paraId="01EBB39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33,464 </w:t>
            </w:r>
          </w:p>
        </w:tc>
      </w:tr>
      <w:tr w:rsidR="001176DF" w:rsidRPr="001176DF" w14:paraId="2DBDBFB8" w14:textId="77777777" w:rsidTr="00B61198">
        <w:trPr>
          <w:trHeight w:val="283"/>
          <w:jc w:val="center"/>
        </w:trPr>
        <w:tc>
          <w:tcPr>
            <w:tcW w:w="1554" w:type="dxa"/>
            <w:shd w:val="clear" w:color="auto" w:fill="D7EAF7"/>
            <w:vAlign w:val="center"/>
          </w:tcPr>
          <w:p w14:paraId="71545D1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Office stationery supplies </w:t>
            </w:r>
          </w:p>
        </w:tc>
        <w:tc>
          <w:tcPr>
            <w:tcW w:w="1062" w:type="dxa"/>
            <w:shd w:val="clear" w:color="auto" w:fill="D7EAF7"/>
            <w:vAlign w:val="center"/>
          </w:tcPr>
          <w:p w14:paraId="4C84C26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1,751 </w:t>
            </w:r>
          </w:p>
        </w:tc>
        <w:tc>
          <w:tcPr>
            <w:tcW w:w="1063" w:type="dxa"/>
            <w:shd w:val="clear" w:color="auto" w:fill="D7EAF7"/>
            <w:vAlign w:val="center"/>
          </w:tcPr>
          <w:p w14:paraId="1C23C5E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8,000 </w:t>
            </w:r>
          </w:p>
        </w:tc>
        <w:tc>
          <w:tcPr>
            <w:tcW w:w="1063" w:type="dxa"/>
            <w:shd w:val="clear" w:color="auto" w:fill="D7EAF7"/>
            <w:vAlign w:val="center"/>
          </w:tcPr>
          <w:p w14:paraId="236C4E3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(6,249) </w:t>
            </w:r>
          </w:p>
        </w:tc>
        <w:tc>
          <w:tcPr>
            <w:tcW w:w="1063" w:type="dxa"/>
            <w:shd w:val="clear" w:color="auto" w:fill="D7EAF7"/>
            <w:vAlign w:val="center"/>
          </w:tcPr>
          <w:p w14:paraId="0D01744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22% </w:t>
            </w:r>
          </w:p>
        </w:tc>
        <w:tc>
          <w:tcPr>
            <w:tcW w:w="827" w:type="dxa"/>
            <w:shd w:val="clear" w:color="auto" w:fill="D7EAF7"/>
            <w:vAlign w:val="center"/>
          </w:tcPr>
          <w:p w14:paraId="0BD617D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2F5D635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2CB9622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5EF6CEE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160 </w:t>
            </w:r>
          </w:p>
        </w:tc>
        <w:tc>
          <w:tcPr>
            <w:tcW w:w="827" w:type="dxa"/>
            <w:shd w:val="clear" w:color="auto" w:fill="D7EAF7"/>
            <w:vAlign w:val="center"/>
          </w:tcPr>
          <w:p w14:paraId="3D6B526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8" w:type="dxa"/>
            <w:shd w:val="clear" w:color="auto" w:fill="D7EAF7"/>
            <w:vAlign w:val="center"/>
          </w:tcPr>
          <w:p w14:paraId="5943EF0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196 </w:t>
            </w:r>
          </w:p>
        </w:tc>
        <w:tc>
          <w:tcPr>
            <w:tcW w:w="827" w:type="dxa"/>
            <w:shd w:val="clear" w:color="auto" w:fill="D7EAF7"/>
            <w:vAlign w:val="center"/>
          </w:tcPr>
          <w:p w14:paraId="1E36150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1BD1381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1,395 </w:t>
            </w:r>
          </w:p>
        </w:tc>
        <w:tc>
          <w:tcPr>
            <w:tcW w:w="827" w:type="dxa"/>
            <w:shd w:val="clear" w:color="auto" w:fill="D7EAF7"/>
            <w:vAlign w:val="center"/>
          </w:tcPr>
          <w:p w14:paraId="4462551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0B67928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1F6BF9F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30" w:type="dxa"/>
            <w:shd w:val="clear" w:color="auto" w:fill="D7EAF7"/>
            <w:vAlign w:val="center"/>
          </w:tcPr>
          <w:p w14:paraId="0C622F5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r>
      <w:tr w:rsidR="001176DF" w:rsidRPr="001176DF" w14:paraId="2E50E4DD" w14:textId="77777777" w:rsidTr="00B61198">
        <w:trPr>
          <w:trHeight w:val="283"/>
          <w:jc w:val="center"/>
        </w:trPr>
        <w:tc>
          <w:tcPr>
            <w:tcW w:w="1554" w:type="dxa"/>
            <w:shd w:val="clear" w:color="auto" w:fill="D7EAF7"/>
            <w:vAlign w:val="center"/>
          </w:tcPr>
          <w:p w14:paraId="6370BD6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Phone, communications, IT/internet, printers, photocopier, software </w:t>
            </w:r>
          </w:p>
        </w:tc>
        <w:tc>
          <w:tcPr>
            <w:tcW w:w="1062" w:type="dxa"/>
            <w:shd w:val="clear" w:color="auto" w:fill="D7EAF7"/>
            <w:vAlign w:val="center"/>
          </w:tcPr>
          <w:p w14:paraId="771EDDC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22,581 </w:t>
            </w:r>
          </w:p>
        </w:tc>
        <w:tc>
          <w:tcPr>
            <w:tcW w:w="1063" w:type="dxa"/>
            <w:shd w:val="clear" w:color="auto" w:fill="D7EAF7"/>
            <w:vAlign w:val="center"/>
          </w:tcPr>
          <w:p w14:paraId="762FE2F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22,400 </w:t>
            </w:r>
          </w:p>
        </w:tc>
        <w:tc>
          <w:tcPr>
            <w:tcW w:w="1063" w:type="dxa"/>
            <w:shd w:val="clear" w:color="auto" w:fill="D7EAF7"/>
            <w:vAlign w:val="center"/>
          </w:tcPr>
          <w:p w14:paraId="2622909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181 </w:t>
            </w:r>
          </w:p>
        </w:tc>
        <w:tc>
          <w:tcPr>
            <w:tcW w:w="1063" w:type="dxa"/>
            <w:shd w:val="clear" w:color="auto" w:fill="D7EAF7"/>
            <w:vAlign w:val="center"/>
          </w:tcPr>
          <w:p w14:paraId="1712DF7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101% </w:t>
            </w:r>
          </w:p>
        </w:tc>
        <w:tc>
          <w:tcPr>
            <w:tcW w:w="827" w:type="dxa"/>
            <w:shd w:val="clear" w:color="auto" w:fill="D7EAF7"/>
            <w:vAlign w:val="center"/>
          </w:tcPr>
          <w:p w14:paraId="4A14429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1,198 </w:t>
            </w:r>
          </w:p>
        </w:tc>
        <w:tc>
          <w:tcPr>
            <w:tcW w:w="827" w:type="dxa"/>
            <w:shd w:val="clear" w:color="auto" w:fill="D7EAF7"/>
            <w:vAlign w:val="center"/>
          </w:tcPr>
          <w:p w14:paraId="064C14B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1,318 </w:t>
            </w:r>
          </w:p>
        </w:tc>
        <w:tc>
          <w:tcPr>
            <w:tcW w:w="827" w:type="dxa"/>
            <w:shd w:val="clear" w:color="auto" w:fill="D7EAF7"/>
            <w:vAlign w:val="center"/>
          </w:tcPr>
          <w:p w14:paraId="2FC48E1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1,918 </w:t>
            </w:r>
          </w:p>
        </w:tc>
        <w:tc>
          <w:tcPr>
            <w:tcW w:w="827" w:type="dxa"/>
            <w:shd w:val="clear" w:color="auto" w:fill="D7EAF7"/>
            <w:vAlign w:val="center"/>
          </w:tcPr>
          <w:p w14:paraId="228C1D1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789 </w:t>
            </w:r>
          </w:p>
        </w:tc>
        <w:tc>
          <w:tcPr>
            <w:tcW w:w="827" w:type="dxa"/>
            <w:shd w:val="clear" w:color="auto" w:fill="D7EAF7"/>
            <w:vAlign w:val="center"/>
          </w:tcPr>
          <w:p w14:paraId="7444C42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1,686 </w:t>
            </w:r>
          </w:p>
        </w:tc>
        <w:tc>
          <w:tcPr>
            <w:tcW w:w="828" w:type="dxa"/>
            <w:shd w:val="clear" w:color="auto" w:fill="D7EAF7"/>
            <w:vAlign w:val="center"/>
          </w:tcPr>
          <w:p w14:paraId="0D272E3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2,793 </w:t>
            </w:r>
          </w:p>
        </w:tc>
        <w:tc>
          <w:tcPr>
            <w:tcW w:w="827" w:type="dxa"/>
            <w:shd w:val="clear" w:color="auto" w:fill="D7EAF7"/>
            <w:vAlign w:val="center"/>
          </w:tcPr>
          <w:p w14:paraId="3323F60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1,125 </w:t>
            </w:r>
          </w:p>
        </w:tc>
        <w:tc>
          <w:tcPr>
            <w:tcW w:w="827" w:type="dxa"/>
            <w:shd w:val="clear" w:color="auto" w:fill="D7EAF7"/>
            <w:vAlign w:val="center"/>
          </w:tcPr>
          <w:p w14:paraId="05A2376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2,685 </w:t>
            </w:r>
          </w:p>
        </w:tc>
        <w:tc>
          <w:tcPr>
            <w:tcW w:w="827" w:type="dxa"/>
            <w:shd w:val="clear" w:color="auto" w:fill="D7EAF7"/>
            <w:vAlign w:val="center"/>
          </w:tcPr>
          <w:p w14:paraId="3B34EBA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3,634 </w:t>
            </w:r>
          </w:p>
        </w:tc>
        <w:tc>
          <w:tcPr>
            <w:tcW w:w="827" w:type="dxa"/>
            <w:shd w:val="clear" w:color="auto" w:fill="D7EAF7"/>
            <w:vAlign w:val="center"/>
          </w:tcPr>
          <w:p w14:paraId="784108B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4,139 </w:t>
            </w:r>
          </w:p>
        </w:tc>
        <w:tc>
          <w:tcPr>
            <w:tcW w:w="827" w:type="dxa"/>
            <w:shd w:val="clear" w:color="auto" w:fill="D7EAF7"/>
            <w:vAlign w:val="center"/>
          </w:tcPr>
          <w:p w14:paraId="71F8EE6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1,297 </w:t>
            </w:r>
          </w:p>
        </w:tc>
        <w:tc>
          <w:tcPr>
            <w:tcW w:w="830" w:type="dxa"/>
            <w:shd w:val="clear" w:color="auto" w:fill="D7EAF7"/>
            <w:vAlign w:val="center"/>
          </w:tcPr>
          <w:p w14:paraId="75E005F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r>
      <w:tr w:rsidR="001176DF" w:rsidRPr="001176DF" w14:paraId="2CBD3C8D" w14:textId="77777777" w:rsidTr="00B61198">
        <w:trPr>
          <w:trHeight w:val="283"/>
          <w:jc w:val="center"/>
        </w:trPr>
        <w:tc>
          <w:tcPr>
            <w:tcW w:w="1554" w:type="dxa"/>
            <w:shd w:val="clear" w:color="auto" w:fill="D7EAF7"/>
            <w:vAlign w:val="center"/>
          </w:tcPr>
          <w:p w14:paraId="7068C4E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Utilities </w:t>
            </w:r>
          </w:p>
        </w:tc>
        <w:tc>
          <w:tcPr>
            <w:tcW w:w="1062" w:type="dxa"/>
            <w:shd w:val="clear" w:color="auto" w:fill="D7EAF7"/>
            <w:vAlign w:val="center"/>
          </w:tcPr>
          <w:p w14:paraId="7E57C5B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3,803 </w:t>
            </w:r>
          </w:p>
        </w:tc>
        <w:tc>
          <w:tcPr>
            <w:tcW w:w="1063" w:type="dxa"/>
            <w:shd w:val="clear" w:color="auto" w:fill="D7EAF7"/>
            <w:vAlign w:val="center"/>
          </w:tcPr>
          <w:p w14:paraId="0848BCA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5,400 </w:t>
            </w:r>
          </w:p>
        </w:tc>
        <w:tc>
          <w:tcPr>
            <w:tcW w:w="1063" w:type="dxa"/>
            <w:shd w:val="clear" w:color="auto" w:fill="D7EAF7"/>
            <w:vAlign w:val="center"/>
          </w:tcPr>
          <w:p w14:paraId="6979E49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(1,597) </w:t>
            </w:r>
          </w:p>
        </w:tc>
        <w:tc>
          <w:tcPr>
            <w:tcW w:w="1063" w:type="dxa"/>
            <w:shd w:val="clear" w:color="auto" w:fill="D7EAF7"/>
            <w:vAlign w:val="center"/>
          </w:tcPr>
          <w:p w14:paraId="0442C50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70% </w:t>
            </w:r>
          </w:p>
        </w:tc>
        <w:tc>
          <w:tcPr>
            <w:tcW w:w="827" w:type="dxa"/>
            <w:shd w:val="clear" w:color="auto" w:fill="D7EAF7"/>
            <w:vAlign w:val="center"/>
          </w:tcPr>
          <w:p w14:paraId="108E61E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164 </w:t>
            </w:r>
          </w:p>
        </w:tc>
        <w:tc>
          <w:tcPr>
            <w:tcW w:w="827" w:type="dxa"/>
            <w:shd w:val="clear" w:color="auto" w:fill="D7EAF7"/>
            <w:vAlign w:val="center"/>
          </w:tcPr>
          <w:p w14:paraId="414EE77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0B13509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71 </w:t>
            </w:r>
          </w:p>
        </w:tc>
        <w:tc>
          <w:tcPr>
            <w:tcW w:w="827" w:type="dxa"/>
            <w:shd w:val="clear" w:color="auto" w:fill="D7EAF7"/>
            <w:vAlign w:val="center"/>
          </w:tcPr>
          <w:p w14:paraId="7F07BB2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11 </w:t>
            </w:r>
          </w:p>
        </w:tc>
        <w:tc>
          <w:tcPr>
            <w:tcW w:w="827" w:type="dxa"/>
            <w:shd w:val="clear" w:color="auto" w:fill="D7EAF7"/>
            <w:vAlign w:val="center"/>
          </w:tcPr>
          <w:p w14:paraId="66A46CA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84 </w:t>
            </w:r>
          </w:p>
        </w:tc>
        <w:tc>
          <w:tcPr>
            <w:tcW w:w="828" w:type="dxa"/>
            <w:shd w:val="clear" w:color="auto" w:fill="D7EAF7"/>
            <w:vAlign w:val="center"/>
          </w:tcPr>
          <w:p w14:paraId="4CE97BF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45 </w:t>
            </w:r>
          </w:p>
        </w:tc>
        <w:tc>
          <w:tcPr>
            <w:tcW w:w="827" w:type="dxa"/>
            <w:shd w:val="clear" w:color="auto" w:fill="D7EAF7"/>
            <w:vAlign w:val="center"/>
          </w:tcPr>
          <w:p w14:paraId="3445942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139 </w:t>
            </w:r>
          </w:p>
        </w:tc>
        <w:tc>
          <w:tcPr>
            <w:tcW w:w="827" w:type="dxa"/>
            <w:shd w:val="clear" w:color="auto" w:fill="D7EAF7"/>
            <w:vAlign w:val="center"/>
          </w:tcPr>
          <w:p w14:paraId="6C50E1A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64 </w:t>
            </w:r>
          </w:p>
        </w:tc>
        <w:tc>
          <w:tcPr>
            <w:tcW w:w="827" w:type="dxa"/>
            <w:shd w:val="clear" w:color="auto" w:fill="D7EAF7"/>
            <w:vAlign w:val="center"/>
          </w:tcPr>
          <w:p w14:paraId="75ED7C7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89 </w:t>
            </w:r>
          </w:p>
        </w:tc>
        <w:tc>
          <w:tcPr>
            <w:tcW w:w="827" w:type="dxa"/>
            <w:shd w:val="clear" w:color="auto" w:fill="D7EAF7"/>
            <w:vAlign w:val="center"/>
          </w:tcPr>
          <w:p w14:paraId="32CCAF1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1,209 </w:t>
            </w:r>
          </w:p>
        </w:tc>
        <w:tc>
          <w:tcPr>
            <w:tcW w:w="827" w:type="dxa"/>
            <w:shd w:val="clear" w:color="auto" w:fill="D7EAF7"/>
            <w:vAlign w:val="center"/>
          </w:tcPr>
          <w:p w14:paraId="716587F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163 </w:t>
            </w:r>
          </w:p>
        </w:tc>
        <w:tc>
          <w:tcPr>
            <w:tcW w:w="830" w:type="dxa"/>
            <w:shd w:val="clear" w:color="auto" w:fill="D7EAF7"/>
            <w:vAlign w:val="center"/>
          </w:tcPr>
          <w:p w14:paraId="5F1E695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1,765 </w:t>
            </w:r>
          </w:p>
        </w:tc>
      </w:tr>
      <w:tr w:rsidR="001176DF" w:rsidRPr="001176DF" w14:paraId="13275DC8" w14:textId="77777777" w:rsidTr="00B61198">
        <w:trPr>
          <w:trHeight w:val="283"/>
          <w:jc w:val="center"/>
        </w:trPr>
        <w:tc>
          <w:tcPr>
            <w:tcW w:w="1554" w:type="dxa"/>
            <w:shd w:val="clear" w:color="auto" w:fill="D7EAF7"/>
            <w:vAlign w:val="center"/>
          </w:tcPr>
          <w:p w14:paraId="72C8BB4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Office cleaning services costs </w:t>
            </w:r>
          </w:p>
        </w:tc>
        <w:tc>
          <w:tcPr>
            <w:tcW w:w="1062" w:type="dxa"/>
            <w:shd w:val="clear" w:color="auto" w:fill="D7EAF7"/>
            <w:vAlign w:val="center"/>
          </w:tcPr>
          <w:p w14:paraId="19C636C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2,231 </w:t>
            </w:r>
          </w:p>
        </w:tc>
        <w:tc>
          <w:tcPr>
            <w:tcW w:w="1063" w:type="dxa"/>
            <w:shd w:val="clear" w:color="auto" w:fill="D7EAF7"/>
            <w:vAlign w:val="center"/>
          </w:tcPr>
          <w:p w14:paraId="6430B7A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5,600 </w:t>
            </w:r>
          </w:p>
        </w:tc>
        <w:tc>
          <w:tcPr>
            <w:tcW w:w="1063" w:type="dxa"/>
            <w:shd w:val="clear" w:color="auto" w:fill="D7EAF7"/>
            <w:vAlign w:val="center"/>
          </w:tcPr>
          <w:p w14:paraId="3C034EF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(3,369) </w:t>
            </w:r>
          </w:p>
        </w:tc>
        <w:tc>
          <w:tcPr>
            <w:tcW w:w="1063" w:type="dxa"/>
            <w:shd w:val="clear" w:color="auto" w:fill="D7EAF7"/>
            <w:vAlign w:val="center"/>
          </w:tcPr>
          <w:p w14:paraId="65F897B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40% </w:t>
            </w:r>
          </w:p>
        </w:tc>
        <w:tc>
          <w:tcPr>
            <w:tcW w:w="827" w:type="dxa"/>
            <w:shd w:val="clear" w:color="auto" w:fill="D7EAF7"/>
            <w:vAlign w:val="center"/>
          </w:tcPr>
          <w:p w14:paraId="0CE146B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126 </w:t>
            </w:r>
          </w:p>
        </w:tc>
        <w:tc>
          <w:tcPr>
            <w:tcW w:w="827" w:type="dxa"/>
            <w:shd w:val="clear" w:color="auto" w:fill="D7EAF7"/>
            <w:vAlign w:val="center"/>
          </w:tcPr>
          <w:p w14:paraId="396277E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48 </w:t>
            </w:r>
          </w:p>
        </w:tc>
        <w:tc>
          <w:tcPr>
            <w:tcW w:w="827" w:type="dxa"/>
            <w:shd w:val="clear" w:color="auto" w:fill="D7EAF7"/>
            <w:vAlign w:val="center"/>
          </w:tcPr>
          <w:p w14:paraId="119FA7B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213 </w:t>
            </w:r>
          </w:p>
        </w:tc>
        <w:tc>
          <w:tcPr>
            <w:tcW w:w="827" w:type="dxa"/>
            <w:shd w:val="clear" w:color="auto" w:fill="D7EAF7"/>
            <w:vAlign w:val="center"/>
          </w:tcPr>
          <w:p w14:paraId="34F1476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130 </w:t>
            </w:r>
          </w:p>
        </w:tc>
        <w:tc>
          <w:tcPr>
            <w:tcW w:w="827" w:type="dxa"/>
            <w:shd w:val="clear" w:color="auto" w:fill="D7EAF7"/>
            <w:vAlign w:val="center"/>
          </w:tcPr>
          <w:p w14:paraId="274C4DC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433 </w:t>
            </w:r>
          </w:p>
        </w:tc>
        <w:tc>
          <w:tcPr>
            <w:tcW w:w="828" w:type="dxa"/>
            <w:shd w:val="clear" w:color="auto" w:fill="D7EAF7"/>
            <w:vAlign w:val="center"/>
          </w:tcPr>
          <w:p w14:paraId="3550703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129 </w:t>
            </w:r>
          </w:p>
        </w:tc>
        <w:tc>
          <w:tcPr>
            <w:tcW w:w="827" w:type="dxa"/>
            <w:shd w:val="clear" w:color="auto" w:fill="D7EAF7"/>
            <w:vAlign w:val="center"/>
          </w:tcPr>
          <w:p w14:paraId="69EE765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163 </w:t>
            </w:r>
          </w:p>
        </w:tc>
        <w:tc>
          <w:tcPr>
            <w:tcW w:w="827" w:type="dxa"/>
            <w:shd w:val="clear" w:color="auto" w:fill="D7EAF7"/>
            <w:vAlign w:val="center"/>
          </w:tcPr>
          <w:p w14:paraId="7C3E47C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192 </w:t>
            </w:r>
          </w:p>
        </w:tc>
        <w:tc>
          <w:tcPr>
            <w:tcW w:w="827" w:type="dxa"/>
            <w:shd w:val="clear" w:color="auto" w:fill="D7EAF7"/>
            <w:vAlign w:val="center"/>
          </w:tcPr>
          <w:p w14:paraId="7C53D61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142 </w:t>
            </w:r>
          </w:p>
        </w:tc>
        <w:tc>
          <w:tcPr>
            <w:tcW w:w="827" w:type="dxa"/>
            <w:shd w:val="clear" w:color="auto" w:fill="D7EAF7"/>
            <w:vAlign w:val="center"/>
          </w:tcPr>
          <w:p w14:paraId="3749DB1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152 </w:t>
            </w:r>
          </w:p>
        </w:tc>
        <w:tc>
          <w:tcPr>
            <w:tcW w:w="827" w:type="dxa"/>
            <w:shd w:val="clear" w:color="auto" w:fill="D7EAF7"/>
            <w:vAlign w:val="center"/>
          </w:tcPr>
          <w:p w14:paraId="2767095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349 </w:t>
            </w:r>
          </w:p>
        </w:tc>
        <w:tc>
          <w:tcPr>
            <w:tcW w:w="830" w:type="dxa"/>
            <w:shd w:val="clear" w:color="auto" w:fill="D7EAF7"/>
            <w:vAlign w:val="center"/>
          </w:tcPr>
          <w:p w14:paraId="36DE8F2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155 </w:t>
            </w:r>
          </w:p>
        </w:tc>
      </w:tr>
      <w:tr w:rsidR="001176DF" w:rsidRPr="001176DF" w14:paraId="57F12C8A" w14:textId="77777777" w:rsidTr="00B61198">
        <w:trPr>
          <w:trHeight w:val="283"/>
          <w:jc w:val="center"/>
        </w:trPr>
        <w:tc>
          <w:tcPr>
            <w:tcW w:w="1554" w:type="dxa"/>
            <w:shd w:val="clear" w:color="auto" w:fill="D7EAF7"/>
            <w:vAlign w:val="center"/>
          </w:tcPr>
          <w:p w14:paraId="73D32BB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Vehicle operating costs as required by the program </w:t>
            </w:r>
          </w:p>
        </w:tc>
        <w:tc>
          <w:tcPr>
            <w:tcW w:w="1062" w:type="dxa"/>
            <w:shd w:val="clear" w:color="auto" w:fill="D7EAF7"/>
            <w:vAlign w:val="center"/>
          </w:tcPr>
          <w:p w14:paraId="0740DCC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4,681 </w:t>
            </w:r>
          </w:p>
        </w:tc>
        <w:tc>
          <w:tcPr>
            <w:tcW w:w="1063" w:type="dxa"/>
            <w:shd w:val="clear" w:color="auto" w:fill="D7EAF7"/>
            <w:vAlign w:val="center"/>
          </w:tcPr>
          <w:p w14:paraId="5E629B4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11,200 </w:t>
            </w:r>
          </w:p>
        </w:tc>
        <w:tc>
          <w:tcPr>
            <w:tcW w:w="1063" w:type="dxa"/>
            <w:shd w:val="clear" w:color="auto" w:fill="D7EAF7"/>
            <w:vAlign w:val="center"/>
          </w:tcPr>
          <w:p w14:paraId="07EBDC9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(6,519) </w:t>
            </w:r>
          </w:p>
        </w:tc>
        <w:tc>
          <w:tcPr>
            <w:tcW w:w="1063" w:type="dxa"/>
            <w:shd w:val="clear" w:color="auto" w:fill="D7EAF7"/>
            <w:vAlign w:val="center"/>
          </w:tcPr>
          <w:p w14:paraId="7E7A78F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42% </w:t>
            </w:r>
          </w:p>
        </w:tc>
        <w:tc>
          <w:tcPr>
            <w:tcW w:w="827" w:type="dxa"/>
            <w:shd w:val="clear" w:color="auto" w:fill="D7EAF7"/>
            <w:vAlign w:val="center"/>
          </w:tcPr>
          <w:p w14:paraId="3B7FECC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76 </w:t>
            </w:r>
          </w:p>
        </w:tc>
        <w:tc>
          <w:tcPr>
            <w:tcW w:w="827" w:type="dxa"/>
            <w:shd w:val="clear" w:color="auto" w:fill="D7EAF7"/>
            <w:vAlign w:val="center"/>
          </w:tcPr>
          <w:p w14:paraId="35AB861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120 </w:t>
            </w:r>
          </w:p>
        </w:tc>
        <w:tc>
          <w:tcPr>
            <w:tcW w:w="827" w:type="dxa"/>
            <w:shd w:val="clear" w:color="auto" w:fill="D7EAF7"/>
            <w:vAlign w:val="center"/>
          </w:tcPr>
          <w:p w14:paraId="10447E4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148 </w:t>
            </w:r>
          </w:p>
        </w:tc>
        <w:tc>
          <w:tcPr>
            <w:tcW w:w="827" w:type="dxa"/>
            <w:shd w:val="clear" w:color="auto" w:fill="D7EAF7"/>
            <w:vAlign w:val="center"/>
          </w:tcPr>
          <w:p w14:paraId="2EADDDD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105 </w:t>
            </w:r>
          </w:p>
        </w:tc>
        <w:tc>
          <w:tcPr>
            <w:tcW w:w="827" w:type="dxa"/>
            <w:shd w:val="clear" w:color="auto" w:fill="D7EAF7"/>
            <w:vAlign w:val="center"/>
          </w:tcPr>
          <w:p w14:paraId="5F24255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541 </w:t>
            </w:r>
          </w:p>
        </w:tc>
        <w:tc>
          <w:tcPr>
            <w:tcW w:w="828" w:type="dxa"/>
            <w:shd w:val="clear" w:color="auto" w:fill="D7EAF7"/>
            <w:vAlign w:val="center"/>
          </w:tcPr>
          <w:p w14:paraId="08BA840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690 </w:t>
            </w:r>
          </w:p>
        </w:tc>
        <w:tc>
          <w:tcPr>
            <w:tcW w:w="827" w:type="dxa"/>
            <w:shd w:val="clear" w:color="auto" w:fill="D7EAF7"/>
            <w:vAlign w:val="center"/>
          </w:tcPr>
          <w:p w14:paraId="7668DF0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408 </w:t>
            </w:r>
          </w:p>
        </w:tc>
        <w:tc>
          <w:tcPr>
            <w:tcW w:w="827" w:type="dxa"/>
            <w:shd w:val="clear" w:color="auto" w:fill="D7EAF7"/>
            <w:vAlign w:val="center"/>
          </w:tcPr>
          <w:p w14:paraId="3042115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453 </w:t>
            </w:r>
          </w:p>
        </w:tc>
        <w:tc>
          <w:tcPr>
            <w:tcW w:w="827" w:type="dxa"/>
            <w:shd w:val="clear" w:color="auto" w:fill="D7EAF7"/>
            <w:vAlign w:val="center"/>
          </w:tcPr>
          <w:p w14:paraId="71A0678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438 </w:t>
            </w:r>
          </w:p>
        </w:tc>
        <w:tc>
          <w:tcPr>
            <w:tcW w:w="827" w:type="dxa"/>
            <w:shd w:val="clear" w:color="auto" w:fill="D7EAF7"/>
            <w:vAlign w:val="center"/>
          </w:tcPr>
          <w:p w14:paraId="31AFE0C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551 </w:t>
            </w:r>
          </w:p>
        </w:tc>
        <w:tc>
          <w:tcPr>
            <w:tcW w:w="827" w:type="dxa"/>
            <w:shd w:val="clear" w:color="auto" w:fill="D7EAF7"/>
            <w:vAlign w:val="center"/>
          </w:tcPr>
          <w:p w14:paraId="4350455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302 </w:t>
            </w:r>
          </w:p>
        </w:tc>
        <w:tc>
          <w:tcPr>
            <w:tcW w:w="830" w:type="dxa"/>
            <w:shd w:val="clear" w:color="auto" w:fill="D7EAF7"/>
            <w:vAlign w:val="center"/>
          </w:tcPr>
          <w:p w14:paraId="7980A97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850 </w:t>
            </w:r>
          </w:p>
        </w:tc>
      </w:tr>
      <w:tr w:rsidR="001176DF" w:rsidRPr="001176DF" w14:paraId="39FBC973" w14:textId="77777777" w:rsidTr="00B61198">
        <w:trPr>
          <w:trHeight w:val="283"/>
          <w:jc w:val="center"/>
        </w:trPr>
        <w:tc>
          <w:tcPr>
            <w:tcW w:w="1554" w:type="dxa"/>
            <w:shd w:val="clear" w:color="auto" w:fill="D7EAF7"/>
            <w:vAlign w:val="center"/>
          </w:tcPr>
          <w:p w14:paraId="5A4697E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Vehicle Lease costs Fiji $30K Jordan $27K </w:t>
            </w:r>
          </w:p>
        </w:tc>
        <w:tc>
          <w:tcPr>
            <w:tcW w:w="1062" w:type="dxa"/>
            <w:shd w:val="clear" w:color="auto" w:fill="D7EAF7"/>
            <w:vAlign w:val="center"/>
          </w:tcPr>
          <w:p w14:paraId="613E56B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54,143 </w:t>
            </w:r>
          </w:p>
        </w:tc>
        <w:tc>
          <w:tcPr>
            <w:tcW w:w="1063" w:type="dxa"/>
            <w:shd w:val="clear" w:color="auto" w:fill="D7EAF7"/>
            <w:vAlign w:val="center"/>
          </w:tcPr>
          <w:p w14:paraId="2F92074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62,900 </w:t>
            </w:r>
          </w:p>
        </w:tc>
        <w:tc>
          <w:tcPr>
            <w:tcW w:w="1063" w:type="dxa"/>
            <w:shd w:val="clear" w:color="auto" w:fill="D7EAF7"/>
            <w:vAlign w:val="center"/>
          </w:tcPr>
          <w:p w14:paraId="102EAD6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(8,757) </w:t>
            </w:r>
          </w:p>
        </w:tc>
        <w:tc>
          <w:tcPr>
            <w:tcW w:w="1063" w:type="dxa"/>
            <w:shd w:val="clear" w:color="auto" w:fill="D7EAF7"/>
            <w:vAlign w:val="center"/>
          </w:tcPr>
          <w:p w14:paraId="69BF042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86% </w:t>
            </w:r>
          </w:p>
        </w:tc>
        <w:tc>
          <w:tcPr>
            <w:tcW w:w="827" w:type="dxa"/>
            <w:shd w:val="clear" w:color="auto" w:fill="D7EAF7"/>
            <w:vAlign w:val="center"/>
          </w:tcPr>
          <w:p w14:paraId="600E83A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27DCE4A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603C856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0CD5A23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7ABE13B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8" w:type="dxa"/>
            <w:shd w:val="clear" w:color="auto" w:fill="D7EAF7"/>
            <w:vAlign w:val="center"/>
          </w:tcPr>
          <w:p w14:paraId="6907429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5692CFC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593B051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483E91A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236789A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561832B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30" w:type="dxa"/>
            <w:shd w:val="clear" w:color="auto" w:fill="D7EAF7"/>
            <w:vAlign w:val="center"/>
          </w:tcPr>
          <w:p w14:paraId="795E840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54,143 </w:t>
            </w:r>
          </w:p>
        </w:tc>
      </w:tr>
      <w:tr w:rsidR="001176DF" w:rsidRPr="001176DF" w14:paraId="7BC45720" w14:textId="77777777" w:rsidTr="00B61198">
        <w:trPr>
          <w:trHeight w:val="283"/>
          <w:jc w:val="center"/>
        </w:trPr>
        <w:tc>
          <w:tcPr>
            <w:tcW w:w="1554" w:type="dxa"/>
            <w:shd w:val="clear" w:color="auto" w:fill="D7EAF7"/>
            <w:vAlign w:val="center"/>
          </w:tcPr>
          <w:p w14:paraId="0B6C109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Car insurance </w:t>
            </w:r>
          </w:p>
        </w:tc>
        <w:tc>
          <w:tcPr>
            <w:tcW w:w="1062" w:type="dxa"/>
            <w:shd w:val="clear" w:color="auto" w:fill="D7EAF7"/>
            <w:vAlign w:val="center"/>
          </w:tcPr>
          <w:p w14:paraId="4BC4C26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3,292 </w:t>
            </w:r>
          </w:p>
        </w:tc>
        <w:tc>
          <w:tcPr>
            <w:tcW w:w="1063" w:type="dxa"/>
            <w:shd w:val="clear" w:color="auto" w:fill="D7EAF7"/>
            <w:vAlign w:val="center"/>
          </w:tcPr>
          <w:p w14:paraId="5662AB9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4,400 </w:t>
            </w:r>
          </w:p>
        </w:tc>
        <w:tc>
          <w:tcPr>
            <w:tcW w:w="1063" w:type="dxa"/>
            <w:shd w:val="clear" w:color="auto" w:fill="D7EAF7"/>
            <w:vAlign w:val="center"/>
          </w:tcPr>
          <w:p w14:paraId="225D358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(1,108) </w:t>
            </w:r>
          </w:p>
        </w:tc>
        <w:tc>
          <w:tcPr>
            <w:tcW w:w="1063" w:type="dxa"/>
            <w:shd w:val="clear" w:color="auto" w:fill="D7EAF7"/>
            <w:vAlign w:val="center"/>
          </w:tcPr>
          <w:p w14:paraId="6CDAE03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75% </w:t>
            </w:r>
          </w:p>
        </w:tc>
        <w:tc>
          <w:tcPr>
            <w:tcW w:w="827" w:type="dxa"/>
            <w:shd w:val="clear" w:color="auto" w:fill="D7EAF7"/>
            <w:vAlign w:val="center"/>
          </w:tcPr>
          <w:p w14:paraId="23D99BD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6E3B6CF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78D09AA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75CA890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75F7DBE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8" w:type="dxa"/>
            <w:shd w:val="clear" w:color="auto" w:fill="D7EAF7"/>
            <w:vAlign w:val="center"/>
          </w:tcPr>
          <w:p w14:paraId="40BD4C8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392E5FE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1,491 </w:t>
            </w:r>
          </w:p>
        </w:tc>
        <w:tc>
          <w:tcPr>
            <w:tcW w:w="827" w:type="dxa"/>
            <w:shd w:val="clear" w:color="auto" w:fill="D7EAF7"/>
            <w:vAlign w:val="center"/>
          </w:tcPr>
          <w:p w14:paraId="432271A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1B6F88E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20E419A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69B9E32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30" w:type="dxa"/>
            <w:shd w:val="clear" w:color="auto" w:fill="D7EAF7"/>
            <w:vAlign w:val="center"/>
          </w:tcPr>
          <w:p w14:paraId="1B4D33A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1,800 </w:t>
            </w:r>
          </w:p>
        </w:tc>
      </w:tr>
      <w:tr w:rsidR="001176DF" w:rsidRPr="001176DF" w14:paraId="365AFA47" w14:textId="77777777" w:rsidTr="00B61198">
        <w:trPr>
          <w:trHeight w:val="283"/>
          <w:jc w:val="center"/>
        </w:trPr>
        <w:tc>
          <w:tcPr>
            <w:tcW w:w="1554" w:type="dxa"/>
            <w:shd w:val="clear" w:color="auto" w:fill="D7EAF7"/>
            <w:vAlign w:val="center"/>
          </w:tcPr>
          <w:p w14:paraId="364F5A5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Office insurance costs (in-country) </w:t>
            </w:r>
          </w:p>
        </w:tc>
        <w:tc>
          <w:tcPr>
            <w:tcW w:w="1062" w:type="dxa"/>
            <w:shd w:val="clear" w:color="auto" w:fill="D7EAF7"/>
            <w:vAlign w:val="center"/>
          </w:tcPr>
          <w:p w14:paraId="1D489A4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7,476 </w:t>
            </w:r>
          </w:p>
        </w:tc>
        <w:tc>
          <w:tcPr>
            <w:tcW w:w="1063" w:type="dxa"/>
            <w:shd w:val="clear" w:color="auto" w:fill="D7EAF7"/>
            <w:vAlign w:val="center"/>
          </w:tcPr>
          <w:p w14:paraId="0553B99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8,000 </w:t>
            </w:r>
          </w:p>
        </w:tc>
        <w:tc>
          <w:tcPr>
            <w:tcW w:w="1063" w:type="dxa"/>
            <w:shd w:val="clear" w:color="auto" w:fill="D7EAF7"/>
            <w:vAlign w:val="center"/>
          </w:tcPr>
          <w:p w14:paraId="78038BE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(524) </w:t>
            </w:r>
          </w:p>
        </w:tc>
        <w:tc>
          <w:tcPr>
            <w:tcW w:w="1063" w:type="dxa"/>
            <w:shd w:val="clear" w:color="auto" w:fill="D7EAF7"/>
            <w:vAlign w:val="center"/>
          </w:tcPr>
          <w:p w14:paraId="3B1A0F2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93% </w:t>
            </w:r>
          </w:p>
        </w:tc>
        <w:tc>
          <w:tcPr>
            <w:tcW w:w="827" w:type="dxa"/>
            <w:shd w:val="clear" w:color="auto" w:fill="D7EAF7"/>
            <w:vAlign w:val="center"/>
          </w:tcPr>
          <w:p w14:paraId="71C431E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2,559 </w:t>
            </w:r>
          </w:p>
        </w:tc>
        <w:tc>
          <w:tcPr>
            <w:tcW w:w="827" w:type="dxa"/>
            <w:shd w:val="clear" w:color="auto" w:fill="D7EAF7"/>
            <w:vAlign w:val="center"/>
          </w:tcPr>
          <w:p w14:paraId="0EBAF92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35F53AC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1BDD274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4,497 </w:t>
            </w:r>
          </w:p>
        </w:tc>
        <w:tc>
          <w:tcPr>
            <w:tcW w:w="827" w:type="dxa"/>
            <w:shd w:val="clear" w:color="auto" w:fill="D7EAF7"/>
            <w:vAlign w:val="center"/>
          </w:tcPr>
          <w:p w14:paraId="0E37DA9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8" w:type="dxa"/>
            <w:shd w:val="clear" w:color="auto" w:fill="D7EAF7"/>
            <w:vAlign w:val="center"/>
          </w:tcPr>
          <w:p w14:paraId="0FC9442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37490EB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08C7892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69E5A03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2940524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23A0F75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420 </w:t>
            </w:r>
          </w:p>
        </w:tc>
        <w:tc>
          <w:tcPr>
            <w:tcW w:w="830" w:type="dxa"/>
            <w:shd w:val="clear" w:color="auto" w:fill="D7EAF7"/>
            <w:vAlign w:val="center"/>
          </w:tcPr>
          <w:p w14:paraId="713C6E2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r>
      <w:tr w:rsidR="001176DF" w:rsidRPr="001176DF" w14:paraId="1AE1E18D" w14:textId="77777777" w:rsidTr="00B61198">
        <w:trPr>
          <w:trHeight w:val="283"/>
          <w:jc w:val="center"/>
        </w:trPr>
        <w:tc>
          <w:tcPr>
            <w:tcW w:w="1554" w:type="dxa"/>
            <w:shd w:val="clear" w:color="auto" w:fill="D7EAF7"/>
            <w:vAlign w:val="center"/>
          </w:tcPr>
          <w:p w14:paraId="5B40587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Office outgoings </w:t>
            </w:r>
          </w:p>
        </w:tc>
        <w:tc>
          <w:tcPr>
            <w:tcW w:w="1062" w:type="dxa"/>
            <w:shd w:val="clear" w:color="auto" w:fill="D7EAF7"/>
            <w:vAlign w:val="center"/>
          </w:tcPr>
          <w:p w14:paraId="4E8EFC4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10,954 </w:t>
            </w:r>
          </w:p>
        </w:tc>
        <w:tc>
          <w:tcPr>
            <w:tcW w:w="1063" w:type="dxa"/>
            <w:shd w:val="clear" w:color="auto" w:fill="D7EAF7"/>
            <w:vAlign w:val="center"/>
          </w:tcPr>
          <w:p w14:paraId="5E707C2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4,400 </w:t>
            </w:r>
          </w:p>
        </w:tc>
        <w:tc>
          <w:tcPr>
            <w:tcW w:w="1063" w:type="dxa"/>
            <w:shd w:val="clear" w:color="auto" w:fill="D7EAF7"/>
            <w:vAlign w:val="center"/>
          </w:tcPr>
          <w:p w14:paraId="1C5851B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6,554 </w:t>
            </w:r>
          </w:p>
        </w:tc>
        <w:tc>
          <w:tcPr>
            <w:tcW w:w="1063" w:type="dxa"/>
            <w:shd w:val="clear" w:color="auto" w:fill="D7EAF7"/>
            <w:vAlign w:val="center"/>
          </w:tcPr>
          <w:p w14:paraId="0342C58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249% </w:t>
            </w:r>
          </w:p>
        </w:tc>
        <w:tc>
          <w:tcPr>
            <w:tcW w:w="827" w:type="dxa"/>
            <w:shd w:val="clear" w:color="auto" w:fill="D7EAF7"/>
            <w:vAlign w:val="center"/>
          </w:tcPr>
          <w:p w14:paraId="339F7CF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1,014 </w:t>
            </w:r>
          </w:p>
        </w:tc>
        <w:tc>
          <w:tcPr>
            <w:tcW w:w="827" w:type="dxa"/>
            <w:shd w:val="clear" w:color="auto" w:fill="D7EAF7"/>
            <w:vAlign w:val="center"/>
          </w:tcPr>
          <w:p w14:paraId="0889014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34 </w:t>
            </w:r>
          </w:p>
        </w:tc>
        <w:tc>
          <w:tcPr>
            <w:tcW w:w="827" w:type="dxa"/>
            <w:shd w:val="clear" w:color="auto" w:fill="D7EAF7"/>
            <w:vAlign w:val="center"/>
          </w:tcPr>
          <w:p w14:paraId="0B037FA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56 </w:t>
            </w:r>
          </w:p>
        </w:tc>
        <w:tc>
          <w:tcPr>
            <w:tcW w:w="827" w:type="dxa"/>
            <w:shd w:val="clear" w:color="auto" w:fill="D7EAF7"/>
            <w:vAlign w:val="center"/>
          </w:tcPr>
          <w:p w14:paraId="2043EDC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629 </w:t>
            </w:r>
          </w:p>
        </w:tc>
        <w:tc>
          <w:tcPr>
            <w:tcW w:w="827" w:type="dxa"/>
            <w:shd w:val="clear" w:color="auto" w:fill="D7EAF7"/>
            <w:vAlign w:val="center"/>
          </w:tcPr>
          <w:p w14:paraId="6904A34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562 </w:t>
            </w:r>
          </w:p>
        </w:tc>
        <w:tc>
          <w:tcPr>
            <w:tcW w:w="828" w:type="dxa"/>
            <w:shd w:val="clear" w:color="auto" w:fill="D7EAF7"/>
            <w:vAlign w:val="center"/>
          </w:tcPr>
          <w:p w14:paraId="71F9EF4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920 </w:t>
            </w:r>
          </w:p>
        </w:tc>
        <w:tc>
          <w:tcPr>
            <w:tcW w:w="827" w:type="dxa"/>
            <w:shd w:val="clear" w:color="auto" w:fill="D7EAF7"/>
            <w:vAlign w:val="center"/>
          </w:tcPr>
          <w:p w14:paraId="1C5C7D7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1,086 </w:t>
            </w:r>
          </w:p>
        </w:tc>
        <w:tc>
          <w:tcPr>
            <w:tcW w:w="827" w:type="dxa"/>
            <w:shd w:val="clear" w:color="auto" w:fill="D7EAF7"/>
            <w:vAlign w:val="center"/>
          </w:tcPr>
          <w:p w14:paraId="2346D50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2,022 </w:t>
            </w:r>
          </w:p>
        </w:tc>
        <w:tc>
          <w:tcPr>
            <w:tcW w:w="827" w:type="dxa"/>
            <w:shd w:val="clear" w:color="auto" w:fill="D7EAF7"/>
            <w:vAlign w:val="center"/>
          </w:tcPr>
          <w:p w14:paraId="6F67B60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583 </w:t>
            </w:r>
          </w:p>
        </w:tc>
        <w:tc>
          <w:tcPr>
            <w:tcW w:w="827" w:type="dxa"/>
            <w:shd w:val="clear" w:color="auto" w:fill="D7EAF7"/>
            <w:vAlign w:val="center"/>
          </w:tcPr>
          <w:p w14:paraId="78BFED4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1,423 </w:t>
            </w:r>
          </w:p>
        </w:tc>
        <w:tc>
          <w:tcPr>
            <w:tcW w:w="827" w:type="dxa"/>
            <w:shd w:val="clear" w:color="auto" w:fill="D7EAF7"/>
            <w:vAlign w:val="center"/>
          </w:tcPr>
          <w:p w14:paraId="75FDE36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2,624 </w:t>
            </w:r>
          </w:p>
        </w:tc>
        <w:tc>
          <w:tcPr>
            <w:tcW w:w="830" w:type="dxa"/>
            <w:shd w:val="clear" w:color="auto" w:fill="D7EAF7"/>
            <w:vAlign w:val="center"/>
          </w:tcPr>
          <w:p w14:paraId="2809CBF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r>
      <w:tr w:rsidR="001176DF" w:rsidRPr="001176DF" w14:paraId="0FCB3EEE" w14:textId="77777777" w:rsidTr="00B61198">
        <w:trPr>
          <w:trHeight w:val="283"/>
          <w:jc w:val="center"/>
        </w:trPr>
        <w:tc>
          <w:tcPr>
            <w:tcW w:w="1554" w:type="dxa"/>
            <w:shd w:val="clear" w:color="auto" w:fill="D7EAF7"/>
            <w:vAlign w:val="center"/>
          </w:tcPr>
          <w:p w14:paraId="6696A18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Security </w:t>
            </w:r>
          </w:p>
        </w:tc>
        <w:tc>
          <w:tcPr>
            <w:tcW w:w="1062" w:type="dxa"/>
            <w:shd w:val="clear" w:color="auto" w:fill="D7EAF7"/>
            <w:vAlign w:val="center"/>
          </w:tcPr>
          <w:p w14:paraId="3BBED66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3,287 </w:t>
            </w:r>
          </w:p>
        </w:tc>
        <w:tc>
          <w:tcPr>
            <w:tcW w:w="1063" w:type="dxa"/>
            <w:shd w:val="clear" w:color="auto" w:fill="D7EAF7"/>
            <w:vAlign w:val="center"/>
          </w:tcPr>
          <w:p w14:paraId="2334605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21,200 </w:t>
            </w:r>
          </w:p>
        </w:tc>
        <w:tc>
          <w:tcPr>
            <w:tcW w:w="1063" w:type="dxa"/>
            <w:shd w:val="clear" w:color="auto" w:fill="D7EAF7"/>
            <w:vAlign w:val="center"/>
          </w:tcPr>
          <w:p w14:paraId="2B6106E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(17,913) </w:t>
            </w:r>
          </w:p>
        </w:tc>
        <w:tc>
          <w:tcPr>
            <w:tcW w:w="1063" w:type="dxa"/>
            <w:shd w:val="clear" w:color="auto" w:fill="D7EAF7"/>
            <w:vAlign w:val="center"/>
          </w:tcPr>
          <w:p w14:paraId="4451C9B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16% </w:t>
            </w:r>
          </w:p>
        </w:tc>
        <w:tc>
          <w:tcPr>
            <w:tcW w:w="827" w:type="dxa"/>
            <w:shd w:val="clear" w:color="auto" w:fill="D7EAF7"/>
            <w:vAlign w:val="center"/>
          </w:tcPr>
          <w:p w14:paraId="10B370F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4F02135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1DABE4D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6677D55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1E40496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8" w:type="dxa"/>
            <w:shd w:val="clear" w:color="auto" w:fill="D7EAF7"/>
            <w:vAlign w:val="center"/>
          </w:tcPr>
          <w:p w14:paraId="234C528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4207C12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708 </w:t>
            </w:r>
          </w:p>
        </w:tc>
        <w:tc>
          <w:tcPr>
            <w:tcW w:w="827" w:type="dxa"/>
            <w:shd w:val="clear" w:color="auto" w:fill="D7EAF7"/>
            <w:vAlign w:val="center"/>
          </w:tcPr>
          <w:p w14:paraId="3E8A4F3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5B0D941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32F84A5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7A49E19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30" w:type="dxa"/>
            <w:shd w:val="clear" w:color="auto" w:fill="D7EAF7"/>
            <w:vAlign w:val="center"/>
          </w:tcPr>
          <w:p w14:paraId="7F5F8DA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2,580 </w:t>
            </w:r>
          </w:p>
        </w:tc>
      </w:tr>
      <w:tr w:rsidR="001176DF" w:rsidRPr="001176DF" w14:paraId="4DBEB961" w14:textId="77777777" w:rsidTr="00B61198">
        <w:trPr>
          <w:trHeight w:val="283"/>
          <w:jc w:val="center"/>
        </w:trPr>
        <w:tc>
          <w:tcPr>
            <w:tcW w:w="1554" w:type="dxa"/>
            <w:shd w:val="clear" w:color="auto" w:fill="D7EAF7"/>
            <w:vAlign w:val="center"/>
          </w:tcPr>
          <w:p w14:paraId="0339E78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In country legal compliance and payroll support </w:t>
            </w:r>
          </w:p>
        </w:tc>
        <w:tc>
          <w:tcPr>
            <w:tcW w:w="1062" w:type="dxa"/>
            <w:shd w:val="clear" w:color="auto" w:fill="D7EAF7"/>
            <w:vAlign w:val="center"/>
          </w:tcPr>
          <w:p w14:paraId="5F7439A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26,815 </w:t>
            </w:r>
          </w:p>
        </w:tc>
        <w:tc>
          <w:tcPr>
            <w:tcW w:w="1063" w:type="dxa"/>
            <w:shd w:val="clear" w:color="auto" w:fill="D7EAF7"/>
            <w:vAlign w:val="center"/>
          </w:tcPr>
          <w:p w14:paraId="08D48F1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33,200 </w:t>
            </w:r>
          </w:p>
        </w:tc>
        <w:tc>
          <w:tcPr>
            <w:tcW w:w="1063" w:type="dxa"/>
            <w:shd w:val="clear" w:color="auto" w:fill="D7EAF7"/>
            <w:vAlign w:val="center"/>
          </w:tcPr>
          <w:p w14:paraId="5D81500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(6,385) </w:t>
            </w:r>
          </w:p>
        </w:tc>
        <w:tc>
          <w:tcPr>
            <w:tcW w:w="1063" w:type="dxa"/>
            <w:shd w:val="clear" w:color="auto" w:fill="D7EAF7"/>
            <w:vAlign w:val="center"/>
          </w:tcPr>
          <w:p w14:paraId="44E7CFA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81% </w:t>
            </w:r>
          </w:p>
        </w:tc>
        <w:tc>
          <w:tcPr>
            <w:tcW w:w="827" w:type="dxa"/>
            <w:shd w:val="clear" w:color="auto" w:fill="D7EAF7"/>
            <w:vAlign w:val="center"/>
          </w:tcPr>
          <w:p w14:paraId="0C15C22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4,541 </w:t>
            </w:r>
          </w:p>
        </w:tc>
        <w:tc>
          <w:tcPr>
            <w:tcW w:w="827" w:type="dxa"/>
            <w:shd w:val="clear" w:color="auto" w:fill="D7EAF7"/>
            <w:vAlign w:val="center"/>
          </w:tcPr>
          <w:p w14:paraId="39C5805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749 </w:t>
            </w:r>
          </w:p>
        </w:tc>
        <w:tc>
          <w:tcPr>
            <w:tcW w:w="827" w:type="dxa"/>
            <w:shd w:val="clear" w:color="auto" w:fill="D7EAF7"/>
            <w:vAlign w:val="center"/>
          </w:tcPr>
          <w:p w14:paraId="68D9A2A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654 </w:t>
            </w:r>
          </w:p>
        </w:tc>
        <w:tc>
          <w:tcPr>
            <w:tcW w:w="827" w:type="dxa"/>
            <w:shd w:val="clear" w:color="auto" w:fill="D7EAF7"/>
            <w:vAlign w:val="center"/>
          </w:tcPr>
          <w:p w14:paraId="0042F0F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2,566 </w:t>
            </w:r>
          </w:p>
        </w:tc>
        <w:tc>
          <w:tcPr>
            <w:tcW w:w="827" w:type="dxa"/>
            <w:shd w:val="clear" w:color="auto" w:fill="D7EAF7"/>
            <w:vAlign w:val="center"/>
          </w:tcPr>
          <w:p w14:paraId="2321E71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3,880 </w:t>
            </w:r>
          </w:p>
        </w:tc>
        <w:tc>
          <w:tcPr>
            <w:tcW w:w="828" w:type="dxa"/>
            <w:shd w:val="clear" w:color="auto" w:fill="D7EAF7"/>
            <w:vAlign w:val="center"/>
          </w:tcPr>
          <w:p w14:paraId="66ABA7F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1,267 </w:t>
            </w:r>
          </w:p>
        </w:tc>
        <w:tc>
          <w:tcPr>
            <w:tcW w:w="827" w:type="dxa"/>
            <w:shd w:val="clear" w:color="auto" w:fill="D7EAF7"/>
            <w:vAlign w:val="center"/>
          </w:tcPr>
          <w:p w14:paraId="6257769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2,226 </w:t>
            </w:r>
          </w:p>
        </w:tc>
        <w:tc>
          <w:tcPr>
            <w:tcW w:w="827" w:type="dxa"/>
            <w:shd w:val="clear" w:color="auto" w:fill="D7EAF7"/>
            <w:vAlign w:val="center"/>
          </w:tcPr>
          <w:p w14:paraId="506D39C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304 </w:t>
            </w:r>
          </w:p>
        </w:tc>
        <w:tc>
          <w:tcPr>
            <w:tcW w:w="827" w:type="dxa"/>
            <w:shd w:val="clear" w:color="auto" w:fill="D7EAF7"/>
            <w:vAlign w:val="center"/>
          </w:tcPr>
          <w:p w14:paraId="094D4BC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1,199 </w:t>
            </w:r>
          </w:p>
        </w:tc>
        <w:tc>
          <w:tcPr>
            <w:tcW w:w="827" w:type="dxa"/>
            <w:shd w:val="clear" w:color="auto" w:fill="D7EAF7"/>
            <w:vAlign w:val="center"/>
          </w:tcPr>
          <w:p w14:paraId="755FC5C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604 </w:t>
            </w:r>
          </w:p>
        </w:tc>
        <w:tc>
          <w:tcPr>
            <w:tcW w:w="827" w:type="dxa"/>
            <w:shd w:val="clear" w:color="auto" w:fill="D7EAF7"/>
            <w:vAlign w:val="center"/>
          </w:tcPr>
          <w:p w14:paraId="7633A35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673 </w:t>
            </w:r>
          </w:p>
        </w:tc>
        <w:tc>
          <w:tcPr>
            <w:tcW w:w="830" w:type="dxa"/>
            <w:shd w:val="clear" w:color="auto" w:fill="D7EAF7"/>
            <w:vAlign w:val="center"/>
          </w:tcPr>
          <w:p w14:paraId="360DE2B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8,151 </w:t>
            </w:r>
          </w:p>
        </w:tc>
      </w:tr>
      <w:tr w:rsidR="001176DF" w:rsidRPr="001176DF" w14:paraId="2737CAFE" w14:textId="77777777" w:rsidTr="00B61198">
        <w:trPr>
          <w:trHeight w:val="283"/>
          <w:jc w:val="center"/>
        </w:trPr>
        <w:tc>
          <w:tcPr>
            <w:tcW w:w="1554" w:type="dxa"/>
            <w:tcBorders>
              <w:bottom w:val="single" w:sz="6" w:space="0" w:color="FFFFFF" w:themeColor="background1"/>
            </w:tcBorders>
            <w:shd w:val="clear" w:color="auto" w:fill="E9E9E9"/>
            <w:vAlign w:val="center"/>
          </w:tcPr>
          <w:p w14:paraId="28DA9B9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Total Operational Costs </w:t>
            </w:r>
          </w:p>
        </w:tc>
        <w:tc>
          <w:tcPr>
            <w:tcW w:w="1062" w:type="dxa"/>
            <w:tcBorders>
              <w:bottom w:val="single" w:sz="6" w:space="0" w:color="FFFFFF" w:themeColor="background1"/>
            </w:tcBorders>
            <w:shd w:val="clear" w:color="auto" w:fill="E9E9E9"/>
            <w:vAlign w:val="center"/>
          </w:tcPr>
          <w:p w14:paraId="659022D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200,682 </w:t>
            </w:r>
          </w:p>
        </w:tc>
        <w:tc>
          <w:tcPr>
            <w:tcW w:w="1063" w:type="dxa"/>
            <w:tcBorders>
              <w:bottom w:val="single" w:sz="6" w:space="0" w:color="FFFFFF" w:themeColor="background1"/>
            </w:tcBorders>
            <w:shd w:val="clear" w:color="auto" w:fill="E9E9E9"/>
            <w:vAlign w:val="center"/>
          </w:tcPr>
          <w:p w14:paraId="6596297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253,000 </w:t>
            </w:r>
          </w:p>
        </w:tc>
        <w:tc>
          <w:tcPr>
            <w:tcW w:w="1063" w:type="dxa"/>
            <w:tcBorders>
              <w:bottom w:val="single" w:sz="6" w:space="0" w:color="FFFFFF" w:themeColor="background1"/>
            </w:tcBorders>
            <w:shd w:val="clear" w:color="auto" w:fill="E9E9E9"/>
            <w:vAlign w:val="center"/>
          </w:tcPr>
          <w:p w14:paraId="4CC08D8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(52,318) </w:t>
            </w:r>
          </w:p>
        </w:tc>
        <w:tc>
          <w:tcPr>
            <w:tcW w:w="1063" w:type="dxa"/>
            <w:tcBorders>
              <w:bottom w:val="single" w:sz="6" w:space="0" w:color="FFFFFF" w:themeColor="background1"/>
            </w:tcBorders>
            <w:shd w:val="clear" w:color="auto" w:fill="E9E9E9"/>
            <w:vAlign w:val="center"/>
          </w:tcPr>
          <w:p w14:paraId="12020D5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79% </w:t>
            </w:r>
          </w:p>
        </w:tc>
        <w:tc>
          <w:tcPr>
            <w:tcW w:w="827" w:type="dxa"/>
            <w:tcBorders>
              <w:bottom w:val="single" w:sz="6" w:space="0" w:color="FFFFFF" w:themeColor="background1"/>
            </w:tcBorders>
            <w:shd w:val="clear" w:color="auto" w:fill="E9E9E9"/>
            <w:vAlign w:val="center"/>
          </w:tcPr>
          <w:p w14:paraId="73C7B81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9,677 </w:t>
            </w:r>
          </w:p>
        </w:tc>
        <w:tc>
          <w:tcPr>
            <w:tcW w:w="827" w:type="dxa"/>
            <w:tcBorders>
              <w:bottom w:val="single" w:sz="6" w:space="0" w:color="FFFFFF" w:themeColor="background1"/>
            </w:tcBorders>
            <w:shd w:val="clear" w:color="auto" w:fill="E9E9E9"/>
            <w:vAlign w:val="center"/>
          </w:tcPr>
          <w:p w14:paraId="4FEF697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2,270 </w:t>
            </w:r>
          </w:p>
        </w:tc>
        <w:tc>
          <w:tcPr>
            <w:tcW w:w="827" w:type="dxa"/>
            <w:tcBorders>
              <w:bottom w:val="single" w:sz="6" w:space="0" w:color="FFFFFF" w:themeColor="background1"/>
            </w:tcBorders>
            <w:shd w:val="clear" w:color="auto" w:fill="E9E9E9"/>
            <w:vAlign w:val="center"/>
          </w:tcPr>
          <w:p w14:paraId="2EAD926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3,061 </w:t>
            </w:r>
          </w:p>
        </w:tc>
        <w:tc>
          <w:tcPr>
            <w:tcW w:w="827" w:type="dxa"/>
            <w:tcBorders>
              <w:bottom w:val="single" w:sz="6" w:space="0" w:color="FFFFFF" w:themeColor="background1"/>
            </w:tcBorders>
            <w:shd w:val="clear" w:color="auto" w:fill="E9E9E9"/>
            <w:vAlign w:val="center"/>
          </w:tcPr>
          <w:p w14:paraId="53D7798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8,887 </w:t>
            </w:r>
          </w:p>
        </w:tc>
        <w:tc>
          <w:tcPr>
            <w:tcW w:w="827" w:type="dxa"/>
            <w:tcBorders>
              <w:bottom w:val="single" w:sz="6" w:space="0" w:color="FFFFFF" w:themeColor="background1"/>
            </w:tcBorders>
            <w:shd w:val="clear" w:color="auto" w:fill="E9E9E9"/>
            <w:vAlign w:val="center"/>
          </w:tcPr>
          <w:p w14:paraId="0C5D00C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7,186 </w:t>
            </w:r>
          </w:p>
        </w:tc>
        <w:tc>
          <w:tcPr>
            <w:tcW w:w="828" w:type="dxa"/>
            <w:tcBorders>
              <w:bottom w:val="single" w:sz="6" w:space="0" w:color="FFFFFF" w:themeColor="background1"/>
            </w:tcBorders>
            <w:shd w:val="clear" w:color="auto" w:fill="E9E9E9"/>
            <w:vAlign w:val="center"/>
          </w:tcPr>
          <w:p w14:paraId="66F3FE5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6,039 </w:t>
            </w:r>
          </w:p>
        </w:tc>
        <w:tc>
          <w:tcPr>
            <w:tcW w:w="827" w:type="dxa"/>
            <w:tcBorders>
              <w:bottom w:val="single" w:sz="6" w:space="0" w:color="FFFFFF" w:themeColor="background1"/>
            </w:tcBorders>
            <w:shd w:val="clear" w:color="auto" w:fill="E9E9E9"/>
            <w:vAlign w:val="center"/>
          </w:tcPr>
          <w:p w14:paraId="3970B82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7,346 </w:t>
            </w:r>
          </w:p>
        </w:tc>
        <w:tc>
          <w:tcPr>
            <w:tcW w:w="827" w:type="dxa"/>
            <w:tcBorders>
              <w:bottom w:val="single" w:sz="6" w:space="0" w:color="FFFFFF" w:themeColor="background1"/>
            </w:tcBorders>
            <w:shd w:val="clear" w:color="auto" w:fill="E9E9E9"/>
            <w:vAlign w:val="center"/>
          </w:tcPr>
          <w:p w14:paraId="34558FA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7,116 </w:t>
            </w:r>
          </w:p>
        </w:tc>
        <w:tc>
          <w:tcPr>
            <w:tcW w:w="827" w:type="dxa"/>
            <w:tcBorders>
              <w:bottom w:val="single" w:sz="6" w:space="0" w:color="FFFFFF" w:themeColor="background1"/>
            </w:tcBorders>
            <w:shd w:val="clear" w:color="auto" w:fill="E9E9E9"/>
            <w:vAlign w:val="center"/>
          </w:tcPr>
          <w:p w14:paraId="5173D6B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6,084 </w:t>
            </w:r>
          </w:p>
        </w:tc>
        <w:tc>
          <w:tcPr>
            <w:tcW w:w="827" w:type="dxa"/>
            <w:tcBorders>
              <w:bottom w:val="single" w:sz="6" w:space="0" w:color="FFFFFF" w:themeColor="background1"/>
            </w:tcBorders>
            <w:shd w:val="clear" w:color="auto" w:fill="E9E9E9"/>
            <w:vAlign w:val="center"/>
          </w:tcPr>
          <w:p w14:paraId="6400683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8,078 </w:t>
            </w:r>
          </w:p>
        </w:tc>
        <w:tc>
          <w:tcPr>
            <w:tcW w:w="827" w:type="dxa"/>
            <w:tcBorders>
              <w:bottom w:val="single" w:sz="6" w:space="0" w:color="FFFFFF" w:themeColor="background1"/>
            </w:tcBorders>
            <w:shd w:val="clear" w:color="auto" w:fill="E9E9E9"/>
            <w:vAlign w:val="center"/>
          </w:tcPr>
          <w:p w14:paraId="7EABFCD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32,032 </w:t>
            </w:r>
          </w:p>
        </w:tc>
        <w:tc>
          <w:tcPr>
            <w:tcW w:w="830" w:type="dxa"/>
            <w:tcBorders>
              <w:bottom w:val="single" w:sz="6" w:space="0" w:color="FFFFFF" w:themeColor="background1"/>
            </w:tcBorders>
            <w:shd w:val="clear" w:color="auto" w:fill="E9E9E9"/>
            <w:vAlign w:val="center"/>
          </w:tcPr>
          <w:p w14:paraId="270FE10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102,908 </w:t>
            </w:r>
          </w:p>
        </w:tc>
      </w:tr>
      <w:tr w:rsidR="001176DF" w:rsidRPr="001176DF" w14:paraId="37AF9A96" w14:textId="77777777" w:rsidTr="001176DF">
        <w:trPr>
          <w:trHeight w:val="283"/>
          <w:jc w:val="center"/>
        </w:trPr>
        <w:tc>
          <w:tcPr>
            <w:tcW w:w="1554" w:type="dxa"/>
            <w:tcBorders>
              <w:top w:val="single" w:sz="6" w:space="0" w:color="FFFFFF" w:themeColor="background1"/>
              <w:bottom w:val="single" w:sz="6" w:space="0" w:color="FFFFFF" w:themeColor="background1"/>
              <w:right w:val="nil"/>
            </w:tcBorders>
            <w:shd w:val="clear" w:color="auto" w:fill="FFFFFF" w:themeFill="background1"/>
            <w:vAlign w:val="center"/>
          </w:tcPr>
          <w:p w14:paraId="5E56AF7D" w14:textId="77777777" w:rsidR="002708F8" w:rsidRPr="001176DF" w:rsidRDefault="002708F8"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Activity Costs </w:t>
            </w:r>
          </w:p>
        </w:tc>
        <w:tc>
          <w:tcPr>
            <w:tcW w:w="1062"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3E9736B6" w14:textId="77777777" w:rsidR="002708F8" w:rsidRPr="001176DF" w:rsidRDefault="002708F8"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7E103C05" w14:textId="77777777" w:rsidR="002708F8" w:rsidRPr="001176DF" w:rsidRDefault="002708F8"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4FDB7BFC" w14:textId="77777777" w:rsidR="002708F8" w:rsidRPr="001176DF" w:rsidRDefault="002708F8" w:rsidP="00703344">
            <w:pPr>
              <w:pStyle w:val="Pa35"/>
              <w:spacing w:line="240" w:lineRule="auto"/>
              <w:rPr>
                <w:rFonts w:ascii="Helvetica Neue" w:hAnsi="Helvetica Neue" w:cs="Helvetica"/>
                <w:color w:val="000000" w:themeColor="text1"/>
                <w:sz w:val="13"/>
                <w:szCs w:val="13"/>
              </w:rPr>
            </w:pPr>
          </w:p>
        </w:tc>
        <w:tc>
          <w:tcPr>
            <w:tcW w:w="1063"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3230493D" w14:textId="77777777" w:rsidR="002708F8" w:rsidRPr="001176DF" w:rsidRDefault="002708F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01768913" w14:textId="77777777" w:rsidR="002708F8" w:rsidRPr="001176DF" w:rsidRDefault="002708F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3B753E32" w14:textId="77777777" w:rsidR="002708F8" w:rsidRPr="001176DF" w:rsidRDefault="002708F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1BDFE905" w14:textId="77777777" w:rsidR="002708F8" w:rsidRPr="001176DF" w:rsidRDefault="002708F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77FB367C" w14:textId="77777777" w:rsidR="002708F8" w:rsidRPr="001176DF" w:rsidRDefault="002708F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7B6632CC" w14:textId="77777777" w:rsidR="002708F8" w:rsidRPr="001176DF" w:rsidRDefault="002708F8" w:rsidP="00703344">
            <w:pPr>
              <w:pStyle w:val="Pa35"/>
              <w:spacing w:line="240" w:lineRule="auto"/>
              <w:rPr>
                <w:rFonts w:ascii="Helvetica Neue" w:hAnsi="Helvetica Neue" w:cs="Helvetica"/>
                <w:color w:val="000000" w:themeColor="text1"/>
                <w:sz w:val="13"/>
                <w:szCs w:val="13"/>
              </w:rPr>
            </w:pPr>
          </w:p>
        </w:tc>
        <w:tc>
          <w:tcPr>
            <w:tcW w:w="828"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1AB7B0C6" w14:textId="77777777" w:rsidR="002708F8" w:rsidRPr="001176DF" w:rsidRDefault="002708F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14056EBA" w14:textId="77777777" w:rsidR="002708F8" w:rsidRPr="001176DF" w:rsidRDefault="002708F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2F75A465" w14:textId="77777777" w:rsidR="002708F8" w:rsidRPr="001176DF" w:rsidRDefault="002708F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4F3093D4" w14:textId="77777777" w:rsidR="002708F8" w:rsidRPr="001176DF" w:rsidRDefault="002708F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552F6784" w14:textId="77777777" w:rsidR="002708F8" w:rsidRPr="001176DF" w:rsidRDefault="002708F8" w:rsidP="00703344">
            <w:pPr>
              <w:pStyle w:val="Pa35"/>
              <w:spacing w:line="240" w:lineRule="auto"/>
              <w:rPr>
                <w:rFonts w:ascii="Helvetica Neue" w:hAnsi="Helvetica Neue" w:cs="Helvetica"/>
                <w:color w:val="000000" w:themeColor="text1"/>
                <w:sz w:val="13"/>
                <w:szCs w:val="13"/>
              </w:rPr>
            </w:pPr>
          </w:p>
        </w:tc>
        <w:tc>
          <w:tcPr>
            <w:tcW w:w="827"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15A3FD64" w14:textId="75C6581E" w:rsidR="002708F8" w:rsidRPr="001176DF" w:rsidRDefault="002708F8" w:rsidP="00703344">
            <w:pPr>
              <w:pStyle w:val="Pa35"/>
              <w:spacing w:line="240" w:lineRule="auto"/>
              <w:rPr>
                <w:rFonts w:ascii="Helvetica Neue" w:hAnsi="Helvetica Neue" w:cs="Helvetica"/>
                <w:color w:val="000000" w:themeColor="text1"/>
                <w:sz w:val="13"/>
                <w:szCs w:val="13"/>
              </w:rPr>
            </w:pPr>
          </w:p>
        </w:tc>
        <w:tc>
          <w:tcPr>
            <w:tcW w:w="830" w:type="dxa"/>
            <w:tcBorders>
              <w:top w:val="single" w:sz="6" w:space="0" w:color="FFFFFF" w:themeColor="background1"/>
              <w:left w:val="nil"/>
              <w:bottom w:val="single" w:sz="6" w:space="0" w:color="FFFFFF" w:themeColor="background1"/>
            </w:tcBorders>
            <w:shd w:val="clear" w:color="auto" w:fill="FFFFFF" w:themeFill="background1"/>
            <w:vAlign w:val="center"/>
          </w:tcPr>
          <w:p w14:paraId="22732DC5" w14:textId="3779FFCA" w:rsidR="002708F8" w:rsidRPr="001176DF" w:rsidRDefault="002708F8" w:rsidP="00703344">
            <w:pPr>
              <w:pStyle w:val="Pa35"/>
              <w:spacing w:line="240" w:lineRule="auto"/>
              <w:rPr>
                <w:rFonts w:ascii="Helvetica Neue" w:hAnsi="Helvetica Neue" w:cs="Helvetica"/>
                <w:color w:val="000000" w:themeColor="text1"/>
                <w:sz w:val="13"/>
                <w:szCs w:val="13"/>
              </w:rPr>
            </w:pPr>
          </w:p>
        </w:tc>
      </w:tr>
      <w:tr w:rsidR="001176DF" w:rsidRPr="001176DF" w14:paraId="326769C7" w14:textId="77777777" w:rsidTr="00B61198">
        <w:trPr>
          <w:trHeight w:val="283"/>
          <w:jc w:val="center"/>
        </w:trPr>
        <w:tc>
          <w:tcPr>
            <w:tcW w:w="1554" w:type="dxa"/>
            <w:tcBorders>
              <w:top w:val="single" w:sz="6" w:space="0" w:color="FFFFFF" w:themeColor="background1"/>
            </w:tcBorders>
            <w:shd w:val="clear" w:color="auto" w:fill="D7EAF7"/>
            <w:vAlign w:val="center"/>
          </w:tcPr>
          <w:p w14:paraId="66CA32E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proofErr w:type="spellStart"/>
            <w:r w:rsidRPr="001176DF">
              <w:rPr>
                <w:rFonts w:ascii="Helvetica Neue" w:hAnsi="Helvetica Neue" w:cs="Helvetica"/>
                <w:color w:val="000000" w:themeColor="text1"/>
                <w:sz w:val="13"/>
                <w:szCs w:val="13"/>
              </w:rPr>
              <w:t>Deployee</w:t>
            </w:r>
            <w:proofErr w:type="spellEnd"/>
            <w:r w:rsidRPr="001176DF">
              <w:rPr>
                <w:rFonts w:ascii="Helvetica Neue" w:hAnsi="Helvetica Neue" w:cs="Helvetica"/>
                <w:color w:val="000000" w:themeColor="text1"/>
                <w:sz w:val="13"/>
                <w:szCs w:val="13"/>
              </w:rPr>
              <w:t xml:space="preserve"> remuneration </w:t>
            </w:r>
          </w:p>
        </w:tc>
        <w:tc>
          <w:tcPr>
            <w:tcW w:w="1062" w:type="dxa"/>
            <w:tcBorders>
              <w:top w:val="single" w:sz="6" w:space="0" w:color="FFFFFF" w:themeColor="background1"/>
            </w:tcBorders>
            <w:shd w:val="clear" w:color="auto" w:fill="D7EAF7"/>
            <w:vAlign w:val="center"/>
          </w:tcPr>
          <w:p w14:paraId="76107E0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6,271,094 </w:t>
            </w:r>
          </w:p>
        </w:tc>
        <w:tc>
          <w:tcPr>
            <w:tcW w:w="1063" w:type="dxa"/>
            <w:tcBorders>
              <w:top w:val="single" w:sz="6" w:space="0" w:color="FFFFFF" w:themeColor="background1"/>
            </w:tcBorders>
            <w:shd w:val="clear" w:color="auto" w:fill="D7EAF7"/>
            <w:vAlign w:val="center"/>
          </w:tcPr>
          <w:p w14:paraId="71C064E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6,138,433 </w:t>
            </w:r>
          </w:p>
        </w:tc>
        <w:tc>
          <w:tcPr>
            <w:tcW w:w="1063" w:type="dxa"/>
            <w:tcBorders>
              <w:top w:val="single" w:sz="6" w:space="0" w:color="FFFFFF" w:themeColor="background1"/>
            </w:tcBorders>
            <w:shd w:val="clear" w:color="auto" w:fill="D7EAF7"/>
            <w:vAlign w:val="center"/>
          </w:tcPr>
          <w:p w14:paraId="7CECDEE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132,661 </w:t>
            </w:r>
          </w:p>
        </w:tc>
        <w:tc>
          <w:tcPr>
            <w:tcW w:w="1063" w:type="dxa"/>
            <w:tcBorders>
              <w:top w:val="single" w:sz="6" w:space="0" w:color="FFFFFF" w:themeColor="background1"/>
            </w:tcBorders>
            <w:shd w:val="clear" w:color="auto" w:fill="D7EAF7"/>
            <w:vAlign w:val="center"/>
          </w:tcPr>
          <w:p w14:paraId="262FC85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102% </w:t>
            </w:r>
          </w:p>
        </w:tc>
        <w:tc>
          <w:tcPr>
            <w:tcW w:w="827" w:type="dxa"/>
            <w:tcBorders>
              <w:top w:val="single" w:sz="6" w:space="0" w:color="FFFFFF" w:themeColor="background1"/>
            </w:tcBorders>
            <w:shd w:val="clear" w:color="auto" w:fill="D7EAF7"/>
            <w:vAlign w:val="center"/>
          </w:tcPr>
          <w:p w14:paraId="122580A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392,467 </w:t>
            </w:r>
          </w:p>
        </w:tc>
        <w:tc>
          <w:tcPr>
            <w:tcW w:w="827" w:type="dxa"/>
            <w:tcBorders>
              <w:top w:val="single" w:sz="6" w:space="0" w:color="FFFFFF" w:themeColor="background1"/>
            </w:tcBorders>
            <w:shd w:val="clear" w:color="auto" w:fill="D7EAF7"/>
            <w:vAlign w:val="center"/>
          </w:tcPr>
          <w:p w14:paraId="43C578B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387,588 </w:t>
            </w:r>
          </w:p>
        </w:tc>
        <w:tc>
          <w:tcPr>
            <w:tcW w:w="827" w:type="dxa"/>
            <w:tcBorders>
              <w:top w:val="single" w:sz="6" w:space="0" w:color="FFFFFF" w:themeColor="background1"/>
            </w:tcBorders>
            <w:shd w:val="clear" w:color="auto" w:fill="D7EAF7"/>
            <w:vAlign w:val="center"/>
          </w:tcPr>
          <w:p w14:paraId="09B4A32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497,627 </w:t>
            </w:r>
          </w:p>
        </w:tc>
        <w:tc>
          <w:tcPr>
            <w:tcW w:w="827" w:type="dxa"/>
            <w:tcBorders>
              <w:top w:val="single" w:sz="6" w:space="0" w:color="FFFFFF" w:themeColor="background1"/>
            </w:tcBorders>
            <w:shd w:val="clear" w:color="auto" w:fill="D7EAF7"/>
            <w:vAlign w:val="center"/>
          </w:tcPr>
          <w:p w14:paraId="71E2E7A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402,338 </w:t>
            </w:r>
          </w:p>
        </w:tc>
        <w:tc>
          <w:tcPr>
            <w:tcW w:w="827" w:type="dxa"/>
            <w:tcBorders>
              <w:top w:val="single" w:sz="6" w:space="0" w:color="FFFFFF" w:themeColor="background1"/>
            </w:tcBorders>
            <w:shd w:val="clear" w:color="auto" w:fill="D7EAF7"/>
            <w:vAlign w:val="center"/>
          </w:tcPr>
          <w:p w14:paraId="28DCDFA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484,050 </w:t>
            </w:r>
          </w:p>
        </w:tc>
        <w:tc>
          <w:tcPr>
            <w:tcW w:w="828" w:type="dxa"/>
            <w:tcBorders>
              <w:top w:val="single" w:sz="6" w:space="0" w:color="FFFFFF" w:themeColor="background1"/>
            </w:tcBorders>
            <w:shd w:val="clear" w:color="auto" w:fill="D7EAF7"/>
            <w:vAlign w:val="center"/>
          </w:tcPr>
          <w:p w14:paraId="3C7C231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376,890 </w:t>
            </w:r>
          </w:p>
        </w:tc>
        <w:tc>
          <w:tcPr>
            <w:tcW w:w="827" w:type="dxa"/>
            <w:tcBorders>
              <w:top w:val="single" w:sz="6" w:space="0" w:color="FFFFFF" w:themeColor="background1"/>
            </w:tcBorders>
            <w:shd w:val="clear" w:color="auto" w:fill="D7EAF7"/>
            <w:vAlign w:val="center"/>
          </w:tcPr>
          <w:p w14:paraId="015B100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535,903 </w:t>
            </w:r>
          </w:p>
        </w:tc>
        <w:tc>
          <w:tcPr>
            <w:tcW w:w="827" w:type="dxa"/>
            <w:tcBorders>
              <w:top w:val="single" w:sz="6" w:space="0" w:color="FFFFFF" w:themeColor="background1"/>
            </w:tcBorders>
            <w:shd w:val="clear" w:color="auto" w:fill="D7EAF7"/>
            <w:vAlign w:val="center"/>
          </w:tcPr>
          <w:p w14:paraId="1D81F0B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609,987 </w:t>
            </w:r>
          </w:p>
        </w:tc>
        <w:tc>
          <w:tcPr>
            <w:tcW w:w="827" w:type="dxa"/>
            <w:tcBorders>
              <w:top w:val="single" w:sz="6" w:space="0" w:color="FFFFFF" w:themeColor="background1"/>
            </w:tcBorders>
            <w:shd w:val="clear" w:color="auto" w:fill="D7EAF7"/>
            <w:vAlign w:val="center"/>
          </w:tcPr>
          <w:p w14:paraId="1CFCB47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615,058 </w:t>
            </w:r>
          </w:p>
        </w:tc>
        <w:tc>
          <w:tcPr>
            <w:tcW w:w="827" w:type="dxa"/>
            <w:tcBorders>
              <w:top w:val="single" w:sz="6" w:space="0" w:color="FFFFFF" w:themeColor="background1"/>
            </w:tcBorders>
            <w:shd w:val="clear" w:color="auto" w:fill="D7EAF7"/>
            <w:vAlign w:val="center"/>
          </w:tcPr>
          <w:p w14:paraId="25A2F9C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592,199 </w:t>
            </w:r>
          </w:p>
        </w:tc>
        <w:tc>
          <w:tcPr>
            <w:tcW w:w="827" w:type="dxa"/>
            <w:tcBorders>
              <w:top w:val="single" w:sz="6" w:space="0" w:color="FFFFFF" w:themeColor="background1"/>
            </w:tcBorders>
            <w:shd w:val="clear" w:color="auto" w:fill="D7EAF7"/>
            <w:vAlign w:val="center"/>
          </w:tcPr>
          <w:p w14:paraId="785420C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659,785 </w:t>
            </w:r>
          </w:p>
        </w:tc>
        <w:tc>
          <w:tcPr>
            <w:tcW w:w="830" w:type="dxa"/>
            <w:tcBorders>
              <w:top w:val="single" w:sz="6" w:space="0" w:color="FFFFFF" w:themeColor="background1"/>
            </w:tcBorders>
            <w:shd w:val="clear" w:color="auto" w:fill="D7EAF7"/>
            <w:vAlign w:val="center"/>
          </w:tcPr>
          <w:p w14:paraId="4E79D18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717,202 </w:t>
            </w:r>
          </w:p>
        </w:tc>
      </w:tr>
      <w:tr w:rsidR="001176DF" w:rsidRPr="001176DF" w14:paraId="0048CDFA" w14:textId="77777777" w:rsidTr="00B61198">
        <w:trPr>
          <w:trHeight w:val="283"/>
          <w:jc w:val="center"/>
        </w:trPr>
        <w:tc>
          <w:tcPr>
            <w:tcW w:w="1554" w:type="dxa"/>
            <w:shd w:val="clear" w:color="auto" w:fill="D7EAF7"/>
            <w:vAlign w:val="center"/>
          </w:tcPr>
          <w:p w14:paraId="4451D34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Recruitment, training, mobilisation and retention, CDT, clothing </w:t>
            </w:r>
          </w:p>
        </w:tc>
        <w:tc>
          <w:tcPr>
            <w:tcW w:w="1062" w:type="dxa"/>
            <w:shd w:val="clear" w:color="auto" w:fill="D7EAF7"/>
            <w:vAlign w:val="center"/>
          </w:tcPr>
          <w:p w14:paraId="1224334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1,182,563 </w:t>
            </w:r>
          </w:p>
        </w:tc>
        <w:tc>
          <w:tcPr>
            <w:tcW w:w="1063" w:type="dxa"/>
            <w:shd w:val="clear" w:color="auto" w:fill="D7EAF7"/>
            <w:vAlign w:val="center"/>
          </w:tcPr>
          <w:p w14:paraId="11CFD96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552,820 </w:t>
            </w:r>
          </w:p>
        </w:tc>
        <w:tc>
          <w:tcPr>
            <w:tcW w:w="1063" w:type="dxa"/>
            <w:shd w:val="clear" w:color="auto" w:fill="D7EAF7"/>
            <w:vAlign w:val="center"/>
          </w:tcPr>
          <w:p w14:paraId="6DD3F72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629,743 </w:t>
            </w:r>
          </w:p>
        </w:tc>
        <w:tc>
          <w:tcPr>
            <w:tcW w:w="1063" w:type="dxa"/>
            <w:shd w:val="clear" w:color="auto" w:fill="D7EAF7"/>
            <w:vAlign w:val="center"/>
          </w:tcPr>
          <w:p w14:paraId="77BD1F2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214% </w:t>
            </w:r>
          </w:p>
        </w:tc>
        <w:tc>
          <w:tcPr>
            <w:tcW w:w="827" w:type="dxa"/>
            <w:shd w:val="clear" w:color="auto" w:fill="D7EAF7"/>
            <w:vAlign w:val="center"/>
          </w:tcPr>
          <w:p w14:paraId="2D611DC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143,780 </w:t>
            </w:r>
          </w:p>
        </w:tc>
        <w:tc>
          <w:tcPr>
            <w:tcW w:w="827" w:type="dxa"/>
            <w:shd w:val="clear" w:color="auto" w:fill="D7EAF7"/>
            <w:vAlign w:val="center"/>
          </w:tcPr>
          <w:p w14:paraId="01BFD92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77,232 </w:t>
            </w:r>
          </w:p>
        </w:tc>
        <w:tc>
          <w:tcPr>
            <w:tcW w:w="827" w:type="dxa"/>
            <w:shd w:val="clear" w:color="auto" w:fill="D7EAF7"/>
            <w:vAlign w:val="center"/>
          </w:tcPr>
          <w:p w14:paraId="37F949D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90,421 </w:t>
            </w:r>
          </w:p>
        </w:tc>
        <w:tc>
          <w:tcPr>
            <w:tcW w:w="827" w:type="dxa"/>
            <w:shd w:val="clear" w:color="auto" w:fill="D7EAF7"/>
            <w:vAlign w:val="center"/>
          </w:tcPr>
          <w:p w14:paraId="71926CD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7,495 </w:t>
            </w:r>
          </w:p>
        </w:tc>
        <w:tc>
          <w:tcPr>
            <w:tcW w:w="827" w:type="dxa"/>
            <w:shd w:val="clear" w:color="auto" w:fill="D7EAF7"/>
            <w:vAlign w:val="center"/>
          </w:tcPr>
          <w:p w14:paraId="1966334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40,588 </w:t>
            </w:r>
          </w:p>
        </w:tc>
        <w:tc>
          <w:tcPr>
            <w:tcW w:w="828" w:type="dxa"/>
            <w:shd w:val="clear" w:color="auto" w:fill="D7EAF7"/>
            <w:vAlign w:val="center"/>
          </w:tcPr>
          <w:p w14:paraId="00C9BCB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104,266 </w:t>
            </w:r>
          </w:p>
        </w:tc>
        <w:tc>
          <w:tcPr>
            <w:tcW w:w="827" w:type="dxa"/>
            <w:shd w:val="clear" w:color="auto" w:fill="D7EAF7"/>
            <w:vAlign w:val="center"/>
          </w:tcPr>
          <w:p w14:paraId="565908A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51,982 </w:t>
            </w:r>
          </w:p>
        </w:tc>
        <w:tc>
          <w:tcPr>
            <w:tcW w:w="827" w:type="dxa"/>
            <w:shd w:val="clear" w:color="auto" w:fill="D7EAF7"/>
            <w:vAlign w:val="center"/>
          </w:tcPr>
          <w:p w14:paraId="30AEB30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15,277 </w:t>
            </w:r>
          </w:p>
        </w:tc>
        <w:tc>
          <w:tcPr>
            <w:tcW w:w="827" w:type="dxa"/>
            <w:shd w:val="clear" w:color="auto" w:fill="D7EAF7"/>
            <w:vAlign w:val="center"/>
          </w:tcPr>
          <w:p w14:paraId="39172B9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74,418 </w:t>
            </w:r>
          </w:p>
        </w:tc>
        <w:tc>
          <w:tcPr>
            <w:tcW w:w="827" w:type="dxa"/>
            <w:shd w:val="clear" w:color="auto" w:fill="D7EAF7"/>
            <w:vAlign w:val="center"/>
          </w:tcPr>
          <w:p w14:paraId="48EF6EE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48,671 </w:t>
            </w:r>
          </w:p>
        </w:tc>
        <w:tc>
          <w:tcPr>
            <w:tcW w:w="827" w:type="dxa"/>
            <w:shd w:val="clear" w:color="auto" w:fill="D7EAF7"/>
            <w:vAlign w:val="center"/>
          </w:tcPr>
          <w:p w14:paraId="247F9A1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63,760 </w:t>
            </w:r>
          </w:p>
        </w:tc>
        <w:tc>
          <w:tcPr>
            <w:tcW w:w="830" w:type="dxa"/>
            <w:shd w:val="clear" w:color="auto" w:fill="D7EAF7"/>
            <w:vAlign w:val="center"/>
          </w:tcPr>
          <w:p w14:paraId="4E4676C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464,673 </w:t>
            </w:r>
          </w:p>
        </w:tc>
      </w:tr>
      <w:tr w:rsidR="001176DF" w:rsidRPr="001176DF" w14:paraId="39E3E238" w14:textId="77777777" w:rsidTr="00B61198">
        <w:trPr>
          <w:trHeight w:val="283"/>
          <w:jc w:val="center"/>
        </w:trPr>
        <w:tc>
          <w:tcPr>
            <w:tcW w:w="1554" w:type="dxa"/>
            <w:shd w:val="clear" w:color="auto" w:fill="D7EAF7"/>
            <w:vAlign w:val="center"/>
          </w:tcPr>
          <w:p w14:paraId="04129D1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Partnerships and Innovation </w:t>
            </w:r>
          </w:p>
        </w:tc>
        <w:tc>
          <w:tcPr>
            <w:tcW w:w="1062" w:type="dxa"/>
            <w:shd w:val="clear" w:color="auto" w:fill="D7EAF7"/>
            <w:vAlign w:val="center"/>
          </w:tcPr>
          <w:p w14:paraId="5920D70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1063" w:type="dxa"/>
            <w:shd w:val="clear" w:color="auto" w:fill="D7EAF7"/>
            <w:vAlign w:val="center"/>
          </w:tcPr>
          <w:p w14:paraId="5BE598F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80,000 </w:t>
            </w:r>
          </w:p>
        </w:tc>
        <w:tc>
          <w:tcPr>
            <w:tcW w:w="1063" w:type="dxa"/>
            <w:shd w:val="clear" w:color="auto" w:fill="D7EAF7"/>
            <w:vAlign w:val="center"/>
          </w:tcPr>
          <w:p w14:paraId="122B287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(80,000) </w:t>
            </w:r>
          </w:p>
        </w:tc>
        <w:tc>
          <w:tcPr>
            <w:tcW w:w="1063" w:type="dxa"/>
            <w:shd w:val="clear" w:color="auto" w:fill="D7EAF7"/>
            <w:vAlign w:val="center"/>
          </w:tcPr>
          <w:p w14:paraId="1CBCD93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13E5E75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75E92F6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0DCC55B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73020CE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30B5BA3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8" w:type="dxa"/>
            <w:shd w:val="clear" w:color="auto" w:fill="D7EAF7"/>
            <w:vAlign w:val="center"/>
          </w:tcPr>
          <w:p w14:paraId="46B5576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35E6BD3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6FF5ED0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4892FDA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4A1A073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6394E75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30" w:type="dxa"/>
            <w:shd w:val="clear" w:color="auto" w:fill="D7EAF7"/>
            <w:vAlign w:val="center"/>
          </w:tcPr>
          <w:p w14:paraId="627B93D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r>
      <w:tr w:rsidR="001176DF" w:rsidRPr="001176DF" w14:paraId="3289B502" w14:textId="77777777" w:rsidTr="00B61198">
        <w:trPr>
          <w:trHeight w:val="283"/>
          <w:jc w:val="center"/>
        </w:trPr>
        <w:tc>
          <w:tcPr>
            <w:tcW w:w="1554" w:type="dxa"/>
            <w:shd w:val="clear" w:color="auto" w:fill="D7EAF7"/>
            <w:vAlign w:val="center"/>
          </w:tcPr>
          <w:p w14:paraId="766A57E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Logistical Assistance Fund </w:t>
            </w:r>
          </w:p>
        </w:tc>
        <w:tc>
          <w:tcPr>
            <w:tcW w:w="1062" w:type="dxa"/>
            <w:shd w:val="clear" w:color="auto" w:fill="D7EAF7"/>
            <w:vAlign w:val="center"/>
          </w:tcPr>
          <w:p w14:paraId="68BA554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1063" w:type="dxa"/>
            <w:shd w:val="clear" w:color="auto" w:fill="D7EAF7"/>
            <w:vAlign w:val="center"/>
          </w:tcPr>
          <w:p w14:paraId="4F65D55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30,000 </w:t>
            </w:r>
          </w:p>
        </w:tc>
        <w:tc>
          <w:tcPr>
            <w:tcW w:w="1063" w:type="dxa"/>
            <w:shd w:val="clear" w:color="auto" w:fill="D7EAF7"/>
            <w:vAlign w:val="center"/>
          </w:tcPr>
          <w:p w14:paraId="10B72B7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(30,000) </w:t>
            </w:r>
          </w:p>
        </w:tc>
        <w:tc>
          <w:tcPr>
            <w:tcW w:w="1063" w:type="dxa"/>
            <w:shd w:val="clear" w:color="auto" w:fill="D7EAF7"/>
            <w:vAlign w:val="center"/>
          </w:tcPr>
          <w:p w14:paraId="5E0AAC5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5A83B14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093582F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64EDBC6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0F60CB1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0F5C739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8" w:type="dxa"/>
            <w:shd w:val="clear" w:color="auto" w:fill="D7EAF7"/>
            <w:vAlign w:val="center"/>
          </w:tcPr>
          <w:p w14:paraId="68CA7AA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3AD172D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102EEE0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736E798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70391AF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59CC575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30" w:type="dxa"/>
            <w:shd w:val="clear" w:color="auto" w:fill="D7EAF7"/>
            <w:vAlign w:val="center"/>
          </w:tcPr>
          <w:p w14:paraId="0F40585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r>
      <w:tr w:rsidR="001176DF" w:rsidRPr="001176DF" w14:paraId="72F4453C" w14:textId="77777777" w:rsidTr="00B61198">
        <w:trPr>
          <w:trHeight w:val="283"/>
          <w:jc w:val="center"/>
        </w:trPr>
        <w:tc>
          <w:tcPr>
            <w:tcW w:w="1554" w:type="dxa"/>
            <w:shd w:val="clear" w:color="auto" w:fill="D7EAF7"/>
            <w:vAlign w:val="center"/>
          </w:tcPr>
          <w:p w14:paraId="67F1D86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Communications </w:t>
            </w:r>
          </w:p>
        </w:tc>
        <w:tc>
          <w:tcPr>
            <w:tcW w:w="1062" w:type="dxa"/>
            <w:shd w:val="clear" w:color="auto" w:fill="D7EAF7"/>
            <w:vAlign w:val="center"/>
          </w:tcPr>
          <w:p w14:paraId="4408D17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65,867 </w:t>
            </w:r>
          </w:p>
        </w:tc>
        <w:tc>
          <w:tcPr>
            <w:tcW w:w="1063" w:type="dxa"/>
            <w:shd w:val="clear" w:color="auto" w:fill="D7EAF7"/>
            <w:vAlign w:val="center"/>
          </w:tcPr>
          <w:p w14:paraId="2158DCC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121,522 </w:t>
            </w:r>
          </w:p>
        </w:tc>
        <w:tc>
          <w:tcPr>
            <w:tcW w:w="1063" w:type="dxa"/>
            <w:shd w:val="clear" w:color="auto" w:fill="D7EAF7"/>
            <w:vAlign w:val="center"/>
          </w:tcPr>
          <w:p w14:paraId="691BC07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(55,655) </w:t>
            </w:r>
          </w:p>
        </w:tc>
        <w:tc>
          <w:tcPr>
            <w:tcW w:w="1063" w:type="dxa"/>
            <w:shd w:val="clear" w:color="auto" w:fill="D7EAF7"/>
            <w:vAlign w:val="center"/>
          </w:tcPr>
          <w:p w14:paraId="68B3C28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54% </w:t>
            </w:r>
          </w:p>
        </w:tc>
        <w:tc>
          <w:tcPr>
            <w:tcW w:w="827" w:type="dxa"/>
            <w:shd w:val="clear" w:color="auto" w:fill="D7EAF7"/>
            <w:vAlign w:val="center"/>
          </w:tcPr>
          <w:p w14:paraId="533B072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1A8DD63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4E5F78D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3FAB6B7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2E46267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4,707 </w:t>
            </w:r>
          </w:p>
        </w:tc>
        <w:tc>
          <w:tcPr>
            <w:tcW w:w="828" w:type="dxa"/>
            <w:shd w:val="clear" w:color="auto" w:fill="D7EAF7"/>
            <w:vAlign w:val="center"/>
          </w:tcPr>
          <w:p w14:paraId="543DAD1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3,600 </w:t>
            </w:r>
          </w:p>
        </w:tc>
        <w:tc>
          <w:tcPr>
            <w:tcW w:w="827" w:type="dxa"/>
            <w:shd w:val="clear" w:color="auto" w:fill="D7EAF7"/>
            <w:vAlign w:val="center"/>
          </w:tcPr>
          <w:p w14:paraId="5D25543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7C1CC98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776C0A1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3,916 </w:t>
            </w:r>
          </w:p>
        </w:tc>
        <w:tc>
          <w:tcPr>
            <w:tcW w:w="827" w:type="dxa"/>
            <w:shd w:val="clear" w:color="auto" w:fill="D7EAF7"/>
            <w:vAlign w:val="center"/>
          </w:tcPr>
          <w:p w14:paraId="06CB401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3E65727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1,355 </w:t>
            </w:r>
          </w:p>
        </w:tc>
        <w:tc>
          <w:tcPr>
            <w:tcW w:w="830" w:type="dxa"/>
            <w:shd w:val="clear" w:color="auto" w:fill="D7EAF7"/>
            <w:vAlign w:val="center"/>
          </w:tcPr>
          <w:p w14:paraId="54E5121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52,289 </w:t>
            </w:r>
          </w:p>
        </w:tc>
      </w:tr>
      <w:tr w:rsidR="001176DF" w:rsidRPr="001176DF" w14:paraId="0F3FF244" w14:textId="77777777" w:rsidTr="00B61198">
        <w:trPr>
          <w:trHeight w:val="283"/>
          <w:jc w:val="center"/>
        </w:trPr>
        <w:tc>
          <w:tcPr>
            <w:tcW w:w="1554" w:type="dxa"/>
            <w:shd w:val="clear" w:color="auto" w:fill="D7EAF7"/>
            <w:vAlign w:val="center"/>
          </w:tcPr>
          <w:p w14:paraId="20110E2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MEAL Advisor travel </w:t>
            </w:r>
          </w:p>
        </w:tc>
        <w:tc>
          <w:tcPr>
            <w:tcW w:w="1062" w:type="dxa"/>
            <w:shd w:val="clear" w:color="auto" w:fill="D7EAF7"/>
            <w:vAlign w:val="center"/>
          </w:tcPr>
          <w:p w14:paraId="4959A61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633 </w:t>
            </w:r>
          </w:p>
        </w:tc>
        <w:tc>
          <w:tcPr>
            <w:tcW w:w="1063" w:type="dxa"/>
            <w:shd w:val="clear" w:color="auto" w:fill="D7EAF7"/>
            <w:vAlign w:val="center"/>
          </w:tcPr>
          <w:p w14:paraId="0F45C71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80,000 </w:t>
            </w:r>
          </w:p>
        </w:tc>
        <w:tc>
          <w:tcPr>
            <w:tcW w:w="1063" w:type="dxa"/>
            <w:shd w:val="clear" w:color="auto" w:fill="D7EAF7"/>
            <w:vAlign w:val="center"/>
          </w:tcPr>
          <w:p w14:paraId="02F3146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(79,367) </w:t>
            </w:r>
          </w:p>
        </w:tc>
        <w:tc>
          <w:tcPr>
            <w:tcW w:w="1063" w:type="dxa"/>
            <w:shd w:val="clear" w:color="auto" w:fill="D7EAF7"/>
            <w:vAlign w:val="center"/>
          </w:tcPr>
          <w:p w14:paraId="42614CA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29C5F80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2AC9548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08BD728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66E0501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466D0CB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8" w:type="dxa"/>
            <w:shd w:val="clear" w:color="auto" w:fill="D7EAF7"/>
            <w:vAlign w:val="center"/>
          </w:tcPr>
          <w:p w14:paraId="608CE50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183BFC2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5044B17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7658170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2C77BB9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0863455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633 </w:t>
            </w:r>
          </w:p>
        </w:tc>
        <w:tc>
          <w:tcPr>
            <w:tcW w:w="830" w:type="dxa"/>
            <w:shd w:val="clear" w:color="auto" w:fill="D7EAF7"/>
            <w:vAlign w:val="center"/>
          </w:tcPr>
          <w:p w14:paraId="63675BF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r>
      <w:tr w:rsidR="001176DF" w:rsidRPr="001176DF" w14:paraId="4702F6A9" w14:textId="77777777" w:rsidTr="00B61198">
        <w:trPr>
          <w:trHeight w:val="283"/>
          <w:jc w:val="center"/>
        </w:trPr>
        <w:tc>
          <w:tcPr>
            <w:tcW w:w="1554" w:type="dxa"/>
            <w:shd w:val="clear" w:color="auto" w:fill="D7EAF7"/>
            <w:vAlign w:val="center"/>
          </w:tcPr>
          <w:p w14:paraId="766A2BD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Training Expenses </w:t>
            </w:r>
          </w:p>
        </w:tc>
        <w:tc>
          <w:tcPr>
            <w:tcW w:w="1062" w:type="dxa"/>
            <w:shd w:val="clear" w:color="auto" w:fill="D7EAF7"/>
            <w:vAlign w:val="center"/>
          </w:tcPr>
          <w:p w14:paraId="621FBEE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911,570 </w:t>
            </w:r>
          </w:p>
        </w:tc>
        <w:tc>
          <w:tcPr>
            <w:tcW w:w="1063" w:type="dxa"/>
            <w:shd w:val="clear" w:color="auto" w:fill="D7EAF7"/>
            <w:vAlign w:val="center"/>
          </w:tcPr>
          <w:p w14:paraId="76EC676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715,000 </w:t>
            </w:r>
          </w:p>
        </w:tc>
        <w:tc>
          <w:tcPr>
            <w:tcW w:w="1063" w:type="dxa"/>
            <w:shd w:val="clear" w:color="auto" w:fill="D7EAF7"/>
            <w:vAlign w:val="center"/>
          </w:tcPr>
          <w:p w14:paraId="6646F9E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196,570 </w:t>
            </w:r>
          </w:p>
        </w:tc>
        <w:tc>
          <w:tcPr>
            <w:tcW w:w="1063" w:type="dxa"/>
            <w:shd w:val="clear" w:color="auto" w:fill="D7EAF7"/>
            <w:vAlign w:val="center"/>
          </w:tcPr>
          <w:p w14:paraId="4BEE3B4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128% </w:t>
            </w:r>
          </w:p>
        </w:tc>
        <w:tc>
          <w:tcPr>
            <w:tcW w:w="827" w:type="dxa"/>
            <w:shd w:val="clear" w:color="auto" w:fill="D7EAF7"/>
            <w:vAlign w:val="center"/>
          </w:tcPr>
          <w:p w14:paraId="0D65189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86,493 </w:t>
            </w:r>
          </w:p>
        </w:tc>
        <w:tc>
          <w:tcPr>
            <w:tcW w:w="827" w:type="dxa"/>
            <w:shd w:val="clear" w:color="auto" w:fill="D7EAF7"/>
            <w:vAlign w:val="center"/>
          </w:tcPr>
          <w:p w14:paraId="7A6E289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7,161 </w:t>
            </w:r>
          </w:p>
        </w:tc>
        <w:tc>
          <w:tcPr>
            <w:tcW w:w="827" w:type="dxa"/>
            <w:shd w:val="clear" w:color="auto" w:fill="D7EAF7"/>
            <w:vAlign w:val="center"/>
          </w:tcPr>
          <w:p w14:paraId="6F18BFE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7,022 </w:t>
            </w:r>
          </w:p>
        </w:tc>
        <w:tc>
          <w:tcPr>
            <w:tcW w:w="827" w:type="dxa"/>
            <w:shd w:val="clear" w:color="auto" w:fill="D7EAF7"/>
            <w:vAlign w:val="center"/>
          </w:tcPr>
          <w:p w14:paraId="238651C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4,993 </w:t>
            </w:r>
          </w:p>
        </w:tc>
        <w:tc>
          <w:tcPr>
            <w:tcW w:w="827" w:type="dxa"/>
            <w:shd w:val="clear" w:color="auto" w:fill="D7EAF7"/>
            <w:vAlign w:val="center"/>
          </w:tcPr>
          <w:p w14:paraId="72FC82A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58,549 </w:t>
            </w:r>
          </w:p>
        </w:tc>
        <w:tc>
          <w:tcPr>
            <w:tcW w:w="828" w:type="dxa"/>
            <w:shd w:val="clear" w:color="auto" w:fill="D7EAF7"/>
            <w:vAlign w:val="center"/>
          </w:tcPr>
          <w:p w14:paraId="5C2C48E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66,982 </w:t>
            </w:r>
          </w:p>
        </w:tc>
        <w:tc>
          <w:tcPr>
            <w:tcW w:w="827" w:type="dxa"/>
            <w:shd w:val="clear" w:color="auto" w:fill="D7EAF7"/>
            <w:vAlign w:val="center"/>
          </w:tcPr>
          <w:p w14:paraId="29F6C8C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1,043 </w:t>
            </w:r>
          </w:p>
        </w:tc>
        <w:tc>
          <w:tcPr>
            <w:tcW w:w="827" w:type="dxa"/>
            <w:shd w:val="clear" w:color="auto" w:fill="D7EAF7"/>
            <w:vAlign w:val="center"/>
          </w:tcPr>
          <w:p w14:paraId="7B81267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145,929 </w:t>
            </w:r>
          </w:p>
        </w:tc>
        <w:tc>
          <w:tcPr>
            <w:tcW w:w="827" w:type="dxa"/>
            <w:shd w:val="clear" w:color="auto" w:fill="D7EAF7"/>
            <w:vAlign w:val="center"/>
          </w:tcPr>
          <w:p w14:paraId="24AEDCC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164,882 </w:t>
            </w:r>
          </w:p>
        </w:tc>
        <w:tc>
          <w:tcPr>
            <w:tcW w:w="827" w:type="dxa"/>
            <w:shd w:val="clear" w:color="auto" w:fill="D7EAF7"/>
            <w:vAlign w:val="center"/>
          </w:tcPr>
          <w:p w14:paraId="6358CE3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85,474 </w:t>
            </w:r>
          </w:p>
        </w:tc>
        <w:tc>
          <w:tcPr>
            <w:tcW w:w="827" w:type="dxa"/>
            <w:shd w:val="clear" w:color="auto" w:fill="D7EAF7"/>
            <w:vAlign w:val="center"/>
          </w:tcPr>
          <w:p w14:paraId="60EC84A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163,985 </w:t>
            </w:r>
          </w:p>
        </w:tc>
        <w:tc>
          <w:tcPr>
            <w:tcW w:w="830" w:type="dxa"/>
            <w:shd w:val="clear" w:color="auto" w:fill="D7EAF7"/>
            <w:vAlign w:val="center"/>
          </w:tcPr>
          <w:p w14:paraId="6CA9BEA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119,057 </w:t>
            </w:r>
          </w:p>
        </w:tc>
      </w:tr>
      <w:tr w:rsidR="001176DF" w:rsidRPr="001176DF" w14:paraId="7D9213AC" w14:textId="77777777" w:rsidTr="00B61198">
        <w:trPr>
          <w:trHeight w:val="283"/>
          <w:jc w:val="center"/>
        </w:trPr>
        <w:tc>
          <w:tcPr>
            <w:tcW w:w="1554" w:type="dxa"/>
            <w:shd w:val="clear" w:color="auto" w:fill="D7EAF7"/>
            <w:vAlign w:val="center"/>
          </w:tcPr>
          <w:p w14:paraId="57BD990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Disability Consultant and CBM Partnership </w:t>
            </w:r>
          </w:p>
        </w:tc>
        <w:tc>
          <w:tcPr>
            <w:tcW w:w="1062" w:type="dxa"/>
            <w:shd w:val="clear" w:color="auto" w:fill="D7EAF7"/>
            <w:vAlign w:val="center"/>
          </w:tcPr>
          <w:p w14:paraId="1FA436A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1,980 </w:t>
            </w:r>
          </w:p>
        </w:tc>
        <w:tc>
          <w:tcPr>
            <w:tcW w:w="1063" w:type="dxa"/>
            <w:shd w:val="clear" w:color="auto" w:fill="D7EAF7"/>
            <w:vAlign w:val="center"/>
          </w:tcPr>
          <w:p w14:paraId="79D246D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32,000 </w:t>
            </w:r>
          </w:p>
        </w:tc>
        <w:tc>
          <w:tcPr>
            <w:tcW w:w="1063" w:type="dxa"/>
            <w:shd w:val="clear" w:color="auto" w:fill="D7EAF7"/>
            <w:vAlign w:val="center"/>
          </w:tcPr>
          <w:p w14:paraId="12F5791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(30,020) </w:t>
            </w:r>
          </w:p>
        </w:tc>
        <w:tc>
          <w:tcPr>
            <w:tcW w:w="1063" w:type="dxa"/>
            <w:shd w:val="clear" w:color="auto" w:fill="D7EAF7"/>
            <w:vAlign w:val="center"/>
          </w:tcPr>
          <w:p w14:paraId="6E32EA9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 </w:t>
            </w:r>
          </w:p>
        </w:tc>
        <w:tc>
          <w:tcPr>
            <w:tcW w:w="827" w:type="dxa"/>
            <w:shd w:val="clear" w:color="auto" w:fill="D7EAF7"/>
            <w:vAlign w:val="center"/>
          </w:tcPr>
          <w:p w14:paraId="325E025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5B8C7DA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1,980 </w:t>
            </w:r>
          </w:p>
        </w:tc>
        <w:tc>
          <w:tcPr>
            <w:tcW w:w="827" w:type="dxa"/>
            <w:shd w:val="clear" w:color="auto" w:fill="D7EAF7"/>
            <w:vAlign w:val="center"/>
          </w:tcPr>
          <w:p w14:paraId="37BE26E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14E7F3B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217E88D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8" w:type="dxa"/>
            <w:shd w:val="clear" w:color="auto" w:fill="D7EAF7"/>
            <w:vAlign w:val="center"/>
          </w:tcPr>
          <w:p w14:paraId="0E55025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6E469F3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2656C6E4"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6A18DE6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571A3EB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24E4A5A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30" w:type="dxa"/>
            <w:shd w:val="clear" w:color="auto" w:fill="D7EAF7"/>
            <w:vAlign w:val="center"/>
          </w:tcPr>
          <w:p w14:paraId="72B3FA3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r>
      <w:tr w:rsidR="001176DF" w:rsidRPr="001176DF" w14:paraId="1E9F51A5" w14:textId="77777777" w:rsidTr="00B61198">
        <w:trPr>
          <w:trHeight w:val="283"/>
          <w:jc w:val="center"/>
        </w:trPr>
        <w:tc>
          <w:tcPr>
            <w:tcW w:w="1554" w:type="dxa"/>
            <w:shd w:val="clear" w:color="auto" w:fill="D7EAF7"/>
            <w:vAlign w:val="center"/>
          </w:tcPr>
          <w:p w14:paraId="6809A0A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Gender Consultant and HAG Partnership </w:t>
            </w:r>
          </w:p>
        </w:tc>
        <w:tc>
          <w:tcPr>
            <w:tcW w:w="1062" w:type="dxa"/>
            <w:shd w:val="clear" w:color="auto" w:fill="D7EAF7"/>
            <w:vAlign w:val="center"/>
          </w:tcPr>
          <w:p w14:paraId="5464E13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14,567 </w:t>
            </w:r>
          </w:p>
        </w:tc>
        <w:tc>
          <w:tcPr>
            <w:tcW w:w="1063" w:type="dxa"/>
            <w:shd w:val="clear" w:color="auto" w:fill="D7EAF7"/>
            <w:vAlign w:val="center"/>
          </w:tcPr>
          <w:p w14:paraId="3D1FC2F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37,300 </w:t>
            </w:r>
          </w:p>
        </w:tc>
        <w:tc>
          <w:tcPr>
            <w:tcW w:w="1063" w:type="dxa"/>
            <w:shd w:val="clear" w:color="auto" w:fill="D7EAF7"/>
            <w:vAlign w:val="center"/>
          </w:tcPr>
          <w:p w14:paraId="068706A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(22,733) </w:t>
            </w:r>
          </w:p>
        </w:tc>
        <w:tc>
          <w:tcPr>
            <w:tcW w:w="1063" w:type="dxa"/>
            <w:shd w:val="clear" w:color="auto" w:fill="D7EAF7"/>
            <w:vAlign w:val="center"/>
          </w:tcPr>
          <w:p w14:paraId="0516D963"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39% </w:t>
            </w:r>
          </w:p>
        </w:tc>
        <w:tc>
          <w:tcPr>
            <w:tcW w:w="827" w:type="dxa"/>
            <w:shd w:val="clear" w:color="auto" w:fill="D7EAF7"/>
            <w:vAlign w:val="center"/>
          </w:tcPr>
          <w:p w14:paraId="589E5E9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10,660 </w:t>
            </w:r>
          </w:p>
        </w:tc>
        <w:tc>
          <w:tcPr>
            <w:tcW w:w="827" w:type="dxa"/>
            <w:shd w:val="clear" w:color="auto" w:fill="D7EAF7"/>
            <w:vAlign w:val="center"/>
          </w:tcPr>
          <w:p w14:paraId="4E9FA67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5DC1F46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74C8FC3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5D808EB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8" w:type="dxa"/>
            <w:shd w:val="clear" w:color="auto" w:fill="D7EAF7"/>
            <w:vAlign w:val="center"/>
          </w:tcPr>
          <w:p w14:paraId="27EEE58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12E7717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53F88F6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01A29D4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5678FA2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7A223F1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2,850 </w:t>
            </w:r>
          </w:p>
        </w:tc>
        <w:tc>
          <w:tcPr>
            <w:tcW w:w="830" w:type="dxa"/>
            <w:shd w:val="clear" w:color="auto" w:fill="D7EAF7"/>
            <w:vAlign w:val="center"/>
          </w:tcPr>
          <w:p w14:paraId="0EDBBAF0"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1,057 </w:t>
            </w:r>
          </w:p>
        </w:tc>
      </w:tr>
      <w:tr w:rsidR="001176DF" w:rsidRPr="001176DF" w14:paraId="573FA81F" w14:textId="77777777" w:rsidTr="00B61198">
        <w:trPr>
          <w:trHeight w:val="283"/>
          <w:jc w:val="center"/>
        </w:trPr>
        <w:tc>
          <w:tcPr>
            <w:tcW w:w="1554" w:type="dxa"/>
            <w:shd w:val="clear" w:color="auto" w:fill="D7EAF7"/>
            <w:vAlign w:val="center"/>
          </w:tcPr>
          <w:p w14:paraId="610BF33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Regional Management Team Monitoring &amp; Security </w:t>
            </w:r>
            <w:proofErr w:type="spellStart"/>
            <w:r w:rsidRPr="001176DF">
              <w:rPr>
                <w:rFonts w:ascii="Helvetica Neue" w:hAnsi="Helvetica Neue" w:cs="Helvetica"/>
                <w:color w:val="000000" w:themeColor="text1"/>
                <w:sz w:val="13"/>
                <w:szCs w:val="13"/>
              </w:rPr>
              <w:t>Assesment</w:t>
            </w:r>
            <w:proofErr w:type="spellEnd"/>
            <w:r w:rsidRPr="001176DF">
              <w:rPr>
                <w:rFonts w:ascii="Helvetica Neue" w:hAnsi="Helvetica Neue" w:cs="Helvetica"/>
                <w:color w:val="000000" w:themeColor="text1"/>
                <w:sz w:val="13"/>
                <w:szCs w:val="13"/>
              </w:rPr>
              <w:t xml:space="preserve"> </w:t>
            </w:r>
          </w:p>
        </w:tc>
        <w:tc>
          <w:tcPr>
            <w:tcW w:w="1062" w:type="dxa"/>
            <w:shd w:val="clear" w:color="auto" w:fill="D7EAF7"/>
            <w:vAlign w:val="center"/>
          </w:tcPr>
          <w:p w14:paraId="227E81B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49,399 </w:t>
            </w:r>
          </w:p>
        </w:tc>
        <w:tc>
          <w:tcPr>
            <w:tcW w:w="1063" w:type="dxa"/>
            <w:shd w:val="clear" w:color="auto" w:fill="D7EAF7"/>
            <w:vAlign w:val="center"/>
          </w:tcPr>
          <w:p w14:paraId="6A43F3B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100,000 </w:t>
            </w:r>
          </w:p>
        </w:tc>
        <w:tc>
          <w:tcPr>
            <w:tcW w:w="1063" w:type="dxa"/>
            <w:shd w:val="clear" w:color="auto" w:fill="D7EAF7"/>
            <w:vAlign w:val="center"/>
          </w:tcPr>
          <w:p w14:paraId="4BE8CAC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(50,601) </w:t>
            </w:r>
          </w:p>
        </w:tc>
        <w:tc>
          <w:tcPr>
            <w:tcW w:w="1063" w:type="dxa"/>
            <w:shd w:val="clear" w:color="auto" w:fill="D7EAF7"/>
            <w:vAlign w:val="center"/>
          </w:tcPr>
          <w:p w14:paraId="3CB9243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49% </w:t>
            </w:r>
          </w:p>
        </w:tc>
        <w:tc>
          <w:tcPr>
            <w:tcW w:w="827" w:type="dxa"/>
            <w:shd w:val="clear" w:color="auto" w:fill="D7EAF7"/>
            <w:vAlign w:val="center"/>
          </w:tcPr>
          <w:p w14:paraId="25AE401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28DDBFD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5E14B2B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5B1988C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7DA1E448"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8" w:type="dxa"/>
            <w:shd w:val="clear" w:color="auto" w:fill="D7EAF7"/>
            <w:vAlign w:val="center"/>
          </w:tcPr>
          <w:p w14:paraId="46BF86C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3CA189D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1C31838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32908387"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6D129A9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27" w:type="dxa"/>
            <w:shd w:val="clear" w:color="auto" w:fill="D7EAF7"/>
            <w:vAlign w:val="center"/>
          </w:tcPr>
          <w:p w14:paraId="7DC0CCA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0 </w:t>
            </w:r>
          </w:p>
        </w:tc>
        <w:tc>
          <w:tcPr>
            <w:tcW w:w="830" w:type="dxa"/>
            <w:shd w:val="clear" w:color="auto" w:fill="D7EAF7"/>
            <w:vAlign w:val="center"/>
          </w:tcPr>
          <w:p w14:paraId="6877CEA6"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49,399 </w:t>
            </w:r>
          </w:p>
        </w:tc>
      </w:tr>
      <w:tr w:rsidR="001176DF" w:rsidRPr="001176DF" w14:paraId="4BDFB848" w14:textId="77777777" w:rsidTr="00B61198">
        <w:trPr>
          <w:trHeight w:val="283"/>
          <w:jc w:val="center"/>
        </w:trPr>
        <w:tc>
          <w:tcPr>
            <w:tcW w:w="1554" w:type="dxa"/>
            <w:shd w:val="clear" w:color="auto" w:fill="E9E9E9"/>
            <w:vAlign w:val="center"/>
          </w:tcPr>
          <w:p w14:paraId="402183BB"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Total Activity Costs </w:t>
            </w:r>
          </w:p>
        </w:tc>
        <w:tc>
          <w:tcPr>
            <w:tcW w:w="1062" w:type="dxa"/>
            <w:shd w:val="clear" w:color="auto" w:fill="E9E9E9"/>
            <w:vAlign w:val="center"/>
          </w:tcPr>
          <w:p w14:paraId="60C767E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8,497,673 </w:t>
            </w:r>
          </w:p>
        </w:tc>
        <w:tc>
          <w:tcPr>
            <w:tcW w:w="1063" w:type="dxa"/>
            <w:shd w:val="clear" w:color="auto" w:fill="E9E9E9"/>
            <w:vAlign w:val="center"/>
          </w:tcPr>
          <w:p w14:paraId="5CEB353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7,887,075 </w:t>
            </w:r>
          </w:p>
        </w:tc>
        <w:tc>
          <w:tcPr>
            <w:tcW w:w="1063" w:type="dxa"/>
            <w:shd w:val="clear" w:color="auto" w:fill="E9E9E9"/>
            <w:vAlign w:val="center"/>
          </w:tcPr>
          <w:p w14:paraId="466515F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610,598 </w:t>
            </w:r>
          </w:p>
        </w:tc>
        <w:tc>
          <w:tcPr>
            <w:tcW w:w="1063" w:type="dxa"/>
            <w:shd w:val="clear" w:color="auto" w:fill="E9E9E9"/>
            <w:vAlign w:val="center"/>
          </w:tcPr>
          <w:p w14:paraId="2F09355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108% </w:t>
            </w:r>
          </w:p>
        </w:tc>
        <w:tc>
          <w:tcPr>
            <w:tcW w:w="827" w:type="dxa"/>
            <w:shd w:val="clear" w:color="auto" w:fill="E9E9E9"/>
            <w:vAlign w:val="center"/>
          </w:tcPr>
          <w:p w14:paraId="0F4F5D4A"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633,400 </w:t>
            </w:r>
          </w:p>
        </w:tc>
        <w:tc>
          <w:tcPr>
            <w:tcW w:w="827" w:type="dxa"/>
            <w:shd w:val="clear" w:color="auto" w:fill="E9E9E9"/>
            <w:vAlign w:val="center"/>
          </w:tcPr>
          <w:p w14:paraId="72BA92D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473,961 </w:t>
            </w:r>
          </w:p>
        </w:tc>
        <w:tc>
          <w:tcPr>
            <w:tcW w:w="827" w:type="dxa"/>
            <w:shd w:val="clear" w:color="auto" w:fill="E9E9E9"/>
            <w:vAlign w:val="center"/>
          </w:tcPr>
          <w:p w14:paraId="7A9FE2FF"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595,070 </w:t>
            </w:r>
          </w:p>
        </w:tc>
        <w:tc>
          <w:tcPr>
            <w:tcW w:w="827" w:type="dxa"/>
            <w:shd w:val="clear" w:color="auto" w:fill="E9E9E9"/>
            <w:vAlign w:val="center"/>
          </w:tcPr>
          <w:p w14:paraId="62D446F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414,826 </w:t>
            </w:r>
          </w:p>
        </w:tc>
        <w:tc>
          <w:tcPr>
            <w:tcW w:w="827" w:type="dxa"/>
            <w:shd w:val="clear" w:color="auto" w:fill="E9E9E9"/>
            <w:vAlign w:val="center"/>
          </w:tcPr>
          <w:p w14:paraId="04B2AAED"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587,894 </w:t>
            </w:r>
          </w:p>
        </w:tc>
        <w:tc>
          <w:tcPr>
            <w:tcW w:w="828" w:type="dxa"/>
            <w:shd w:val="clear" w:color="auto" w:fill="E9E9E9"/>
            <w:vAlign w:val="center"/>
          </w:tcPr>
          <w:p w14:paraId="555406FC"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551,739 </w:t>
            </w:r>
          </w:p>
        </w:tc>
        <w:tc>
          <w:tcPr>
            <w:tcW w:w="827" w:type="dxa"/>
            <w:shd w:val="clear" w:color="auto" w:fill="E9E9E9"/>
            <w:vAlign w:val="center"/>
          </w:tcPr>
          <w:p w14:paraId="139CD6EE"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588,927 </w:t>
            </w:r>
          </w:p>
        </w:tc>
        <w:tc>
          <w:tcPr>
            <w:tcW w:w="827" w:type="dxa"/>
            <w:shd w:val="clear" w:color="auto" w:fill="E9E9E9"/>
            <w:vAlign w:val="center"/>
          </w:tcPr>
          <w:p w14:paraId="02EE12B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771,193 </w:t>
            </w:r>
          </w:p>
        </w:tc>
        <w:tc>
          <w:tcPr>
            <w:tcW w:w="827" w:type="dxa"/>
            <w:shd w:val="clear" w:color="auto" w:fill="E9E9E9"/>
            <w:vAlign w:val="center"/>
          </w:tcPr>
          <w:p w14:paraId="025107C5"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858,274 </w:t>
            </w:r>
          </w:p>
        </w:tc>
        <w:tc>
          <w:tcPr>
            <w:tcW w:w="827" w:type="dxa"/>
            <w:shd w:val="clear" w:color="auto" w:fill="E9E9E9"/>
            <w:vAlign w:val="center"/>
          </w:tcPr>
          <w:p w14:paraId="79A3CBC2"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726,344 </w:t>
            </w:r>
          </w:p>
        </w:tc>
        <w:tc>
          <w:tcPr>
            <w:tcW w:w="827" w:type="dxa"/>
            <w:shd w:val="clear" w:color="auto" w:fill="E9E9E9"/>
            <w:vAlign w:val="center"/>
          </w:tcPr>
          <w:p w14:paraId="1BCCD559"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892,368 </w:t>
            </w:r>
          </w:p>
        </w:tc>
        <w:tc>
          <w:tcPr>
            <w:tcW w:w="830" w:type="dxa"/>
            <w:shd w:val="clear" w:color="auto" w:fill="E9E9E9"/>
            <w:vAlign w:val="center"/>
          </w:tcPr>
          <w:p w14:paraId="1C217DB1" w14:textId="77777777" w:rsidR="004C6163" w:rsidRPr="001176DF" w:rsidRDefault="004C6163" w:rsidP="00703344">
            <w:pPr>
              <w:pStyle w:val="Pa35"/>
              <w:spacing w:line="240" w:lineRule="auto"/>
              <w:rPr>
                <w:rFonts w:ascii="Helvetica Neue" w:hAnsi="Helvetica Neue" w:cs="Helvetica"/>
                <w:color w:val="000000" w:themeColor="text1"/>
                <w:sz w:val="13"/>
                <w:szCs w:val="13"/>
              </w:rPr>
            </w:pPr>
            <w:r w:rsidRPr="001176DF">
              <w:rPr>
                <w:rFonts w:ascii="Helvetica Neue" w:hAnsi="Helvetica Neue" w:cs="Helvetica"/>
                <w:color w:val="000000" w:themeColor="text1"/>
                <w:sz w:val="13"/>
                <w:szCs w:val="13"/>
              </w:rPr>
              <w:t xml:space="preserve">1,403,677 </w:t>
            </w:r>
          </w:p>
        </w:tc>
      </w:tr>
      <w:tr w:rsidR="001176DF" w:rsidRPr="001176DF" w14:paraId="11D3EA3A" w14:textId="77777777" w:rsidTr="001176DF">
        <w:trPr>
          <w:trHeight w:val="283"/>
          <w:jc w:val="center"/>
        </w:trPr>
        <w:tc>
          <w:tcPr>
            <w:tcW w:w="1554" w:type="dxa"/>
            <w:shd w:val="clear" w:color="auto" w:fill="E9E9E9"/>
            <w:vAlign w:val="center"/>
          </w:tcPr>
          <w:p w14:paraId="60AD78D9"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Total </w:t>
            </w:r>
          </w:p>
        </w:tc>
        <w:tc>
          <w:tcPr>
            <w:tcW w:w="1062" w:type="dxa"/>
            <w:shd w:val="clear" w:color="auto" w:fill="E9E9E9"/>
            <w:vAlign w:val="center"/>
          </w:tcPr>
          <w:p w14:paraId="7A01FCBD"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13,650,000 </w:t>
            </w:r>
          </w:p>
        </w:tc>
        <w:tc>
          <w:tcPr>
            <w:tcW w:w="1063" w:type="dxa"/>
            <w:shd w:val="clear" w:color="auto" w:fill="E9E9E9"/>
            <w:vAlign w:val="center"/>
          </w:tcPr>
          <w:p w14:paraId="3949CBAE"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13,650,000 </w:t>
            </w:r>
          </w:p>
        </w:tc>
        <w:tc>
          <w:tcPr>
            <w:tcW w:w="1063" w:type="dxa"/>
            <w:shd w:val="clear" w:color="auto" w:fill="E9E9E9"/>
            <w:vAlign w:val="center"/>
          </w:tcPr>
          <w:p w14:paraId="5F17B723"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2,766,214 </w:t>
            </w:r>
          </w:p>
        </w:tc>
        <w:tc>
          <w:tcPr>
            <w:tcW w:w="1063" w:type="dxa"/>
            <w:shd w:val="clear" w:color="auto" w:fill="E9E9E9"/>
            <w:vAlign w:val="center"/>
          </w:tcPr>
          <w:p w14:paraId="2BD9AD41"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100% </w:t>
            </w:r>
          </w:p>
        </w:tc>
        <w:tc>
          <w:tcPr>
            <w:tcW w:w="827" w:type="dxa"/>
            <w:shd w:val="clear" w:color="auto" w:fill="E9E9E9"/>
            <w:vAlign w:val="center"/>
          </w:tcPr>
          <w:p w14:paraId="58D873E6"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1,648,825 </w:t>
            </w:r>
          </w:p>
        </w:tc>
        <w:tc>
          <w:tcPr>
            <w:tcW w:w="827" w:type="dxa"/>
            <w:shd w:val="clear" w:color="auto" w:fill="E9E9E9"/>
            <w:vAlign w:val="center"/>
          </w:tcPr>
          <w:p w14:paraId="02E31DDE"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669,747 </w:t>
            </w:r>
          </w:p>
        </w:tc>
        <w:tc>
          <w:tcPr>
            <w:tcW w:w="827" w:type="dxa"/>
            <w:shd w:val="clear" w:color="auto" w:fill="E9E9E9"/>
            <w:vAlign w:val="center"/>
          </w:tcPr>
          <w:p w14:paraId="5DFD82EC"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825,197 </w:t>
            </w:r>
          </w:p>
        </w:tc>
        <w:tc>
          <w:tcPr>
            <w:tcW w:w="827" w:type="dxa"/>
            <w:shd w:val="clear" w:color="auto" w:fill="E9E9E9"/>
            <w:vAlign w:val="center"/>
          </w:tcPr>
          <w:p w14:paraId="61947732"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1,109,907 </w:t>
            </w:r>
          </w:p>
        </w:tc>
        <w:tc>
          <w:tcPr>
            <w:tcW w:w="827" w:type="dxa"/>
            <w:shd w:val="clear" w:color="auto" w:fill="E9E9E9"/>
            <w:vAlign w:val="center"/>
          </w:tcPr>
          <w:p w14:paraId="17AD9361"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1,051,716 </w:t>
            </w:r>
          </w:p>
        </w:tc>
        <w:tc>
          <w:tcPr>
            <w:tcW w:w="828" w:type="dxa"/>
            <w:shd w:val="clear" w:color="auto" w:fill="E9E9E9"/>
            <w:vAlign w:val="center"/>
          </w:tcPr>
          <w:p w14:paraId="78FBBE63"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792,100 </w:t>
            </w:r>
          </w:p>
        </w:tc>
        <w:tc>
          <w:tcPr>
            <w:tcW w:w="827" w:type="dxa"/>
            <w:shd w:val="clear" w:color="auto" w:fill="E9E9E9"/>
            <w:vAlign w:val="center"/>
          </w:tcPr>
          <w:p w14:paraId="6CC3C71C"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828,807 </w:t>
            </w:r>
          </w:p>
        </w:tc>
        <w:tc>
          <w:tcPr>
            <w:tcW w:w="827" w:type="dxa"/>
            <w:shd w:val="clear" w:color="auto" w:fill="E9E9E9"/>
            <w:vAlign w:val="center"/>
          </w:tcPr>
          <w:p w14:paraId="2DBA73C9"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989,505 </w:t>
            </w:r>
          </w:p>
        </w:tc>
        <w:tc>
          <w:tcPr>
            <w:tcW w:w="827" w:type="dxa"/>
            <w:shd w:val="clear" w:color="auto" w:fill="E9E9E9"/>
            <w:vAlign w:val="center"/>
          </w:tcPr>
          <w:p w14:paraId="64F8AE2C"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1,088,752 </w:t>
            </w:r>
          </w:p>
        </w:tc>
        <w:tc>
          <w:tcPr>
            <w:tcW w:w="827" w:type="dxa"/>
            <w:shd w:val="clear" w:color="auto" w:fill="E9E9E9"/>
            <w:vAlign w:val="center"/>
          </w:tcPr>
          <w:p w14:paraId="333ECB1E"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1,002,824 </w:t>
            </w:r>
          </w:p>
        </w:tc>
        <w:tc>
          <w:tcPr>
            <w:tcW w:w="827" w:type="dxa"/>
            <w:shd w:val="clear" w:color="auto" w:fill="E9E9E9"/>
            <w:vAlign w:val="center"/>
          </w:tcPr>
          <w:p w14:paraId="0B02FE6A"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1,219,609 </w:t>
            </w:r>
          </w:p>
        </w:tc>
        <w:tc>
          <w:tcPr>
            <w:tcW w:w="830" w:type="dxa"/>
            <w:shd w:val="clear" w:color="auto" w:fill="E9E9E9"/>
            <w:vAlign w:val="center"/>
          </w:tcPr>
          <w:p w14:paraId="0CE6EB0C" w14:textId="77777777" w:rsidR="004C6163" w:rsidRPr="001176DF" w:rsidRDefault="004C6163" w:rsidP="00703344">
            <w:pPr>
              <w:pStyle w:val="Pa35"/>
              <w:spacing w:line="240" w:lineRule="auto"/>
              <w:rPr>
                <w:rFonts w:ascii="Helvetica Neue" w:hAnsi="Helvetica Neue" w:cs="Helvetica"/>
                <w:b/>
                <w:bCs/>
                <w:color w:val="000000" w:themeColor="text1"/>
                <w:sz w:val="13"/>
                <w:szCs w:val="13"/>
              </w:rPr>
            </w:pPr>
            <w:r w:rsidRPr="001176DF">
              <w:rPr>
                <w:rFonts w:ascii="Helvetica Neue" w:hAnsi="Helvetica Neue" w:cs="Helvetica"/>
                <w:b/>
                <w:bCs/>
                <w:color w:val="000000" w:themeColor="text1"/>
                <w:sz w:val="13"/>
                <w:szCs w:val="13"/>
              </w:rPr>
              <w:t xml:space="preserve">2,423,012 </w:t>
            </w:r>
          </w:p>
        </w:tc>
      </w:tr>
    </w:tbl>
    <w:p w14:paraId="39FA0574" w14:textId="76EFB8F0" w:rsidR="00062F66" w:rsidRDefault="00062F66" w:rsidP="007B2DE9"/>
    <w:p w14:paraId="6596BCBB" w14:textId="77777777" w:rsidR="00A213A3" w:rsidRDefault="00A213A3" w:rsidP="007B2DE9"/>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shd w:val="clear" w:color="auto" w:fill="D7EAF7"/>
        <w:tblLayout w:type="fixed"/>
        <w:tblLook w:val="0020" w:firstRow="1" w:lastRow="0" w:firstColumn="0" w:lastColumn="0" w:noHBand="0" w:noVBand="0"/>
      </w:tblPr>
      <w:tblGrid>
        <w:gridCol w:w="1480"/>
        <w:gridCol w:w="1480"/>
        <w:gridCol w:w="1480"/>
        <w:gridCol w:w="1480"/>
      </w:tblGrid>
      <w:tr w:rsidR="001176DF" w:rsidRPr="001176DF" w14:paraId="09D28217" w14:textId="77777777" w:rsidTr="001176DF">
        <w:trPr>
          <w:trHeight w:val="283"/>
        </w:trPr>
        <w:tc>
          <w:tcPr>
            <w:tcW w:w="1480" w:type="dxa"/>
            <w:tcBorders>
              <w:bottom w:val="single" w:sz="6" w:space="0" w:color="FFFFFF" w:themeColor="background1"/>
            </w:tcBorders>
            <w:shd w:val="clear" w:color="auto" w:fill="E9E9E9"/>
            <w:vAlign w:val="center"/>
          </w:tcPr>
          <w:p w14:paraId="1AC1C18A" w14:textId="77777777" w:rsidR="00715835" w:rsidRPr="001176DF" w:rsidRDefault="00715835" w:rsidP="00715835">
            <w:pPr>
              <w:pStyle w:val="Pa35"/>
              <w:spacing w:line="240" w:lineRule="auto"/>
              <w:rPr>
                <w:rFonts w:ascii="Helvetica Neue" w:hAnsi="Helvetica Neue" w:cs="Helvetica"/>
                <w:b/>
                <w:bCs/>
                <w:color w:val="000000" w:themeColor="text1"/>
                <w:sz w:val="14"/>
                <w:szCs w:val="14"/>
              </w:rPr>
            </w:pPr>
            <w:r w:rsidRPr="001176DF">
              <w:rPr>
                <w:rFonts w:ascii="Helvetica Neue" w:hAnsi="Helvetica Neue" w:cs="Helvetica"/>
                <w:b/>
                <w:bCs/>
                <w:color w:val="000000" w:themeColor="text1"/>
                <w:sz w:val="14"/>
                <w:szCs w:val="14"/>
              </w:rPr>
              <w:t xml:space="preserve">FY22 Costs </w:t>
            </w:r>
          </w:p>
        </w:tc>
        <w:tc>
          <w:tcPr>
            <w:tcW w:w="1480" w:type="dxa"/>
            <w:tcBorders>
              <w:bottom w:val="single" w:sz="6" w:space="0" w:color="FFFFFF" w:themeColor="background1"/>
            </w:tcBorders>
            <w:shd w:val="clear" w:color="auto" w:fill="E9E9E9"/>
            <w:vAlign w:val="center"/>
          </w:tcPr>
          <w:p w14:paraId="162A9551" w14:textId="77777777" w:rsidR="00715835" w:rsidRPr="001176DF" w:rsidRDefault="00715835" w:rsidP="00715835">
            <w:pPr>
              <w:pStyle w:val="Pa35"/>
              <w:spacing w:line="240" w:lineRule="auto"/>
              <w:rPr>
                <w:rFonts w:ascii="Helvetica Neue" w:hAnsi="Helvetica Neue" w:cs="Helvetica"/>
                <w:b/>
                <w:bCs/>
                <w:color w:val="000000" w:themeColor="text1"/>
                <w:sz w:val="14"/>
                <w:szCs w:val="14"/>
              </w:rPr>
            </w:pPr>
            <w:r w:rsidRPr="001176DF">
              <w:rPr>
                <w:rFonts w:ascii="Helvetica Neue" w:hAnsi="Helvetica Neue" w:cs="Helvetica"/>
                <w:b/>
                <w:bCs/>
                <w:color w:val="000000" w:themeColor="text1"/>
                <w:sz w:val="14"/>
                <w:szCs w:val="14"/>
              </w:rPr>
              <w:t xml:space="preserve">Budget ($) </w:t>
            </w:r>
          </w:p>
        </w:tc>
        <w:tc>
          <w:tcPr>
            <w:tcW w:w="1480" w:type="dxa"/>
            <w:tcBorders>
              <w:bottom w:val="single" w:sz="6" w:space="0" w:color="FFFFFF" w:themeColor="background1"/>
            </w:tcBorders>
            <w:shd w:val="clear" w:color="auto" w:fill="E9E9E9"/>
            <w:vAlign w:val="center"/>
          </w:tcPr>
          <w:p w14:paraId="7AAEF128" w14:textId="77777777" w:rsidR="00715835" w:rsidRPr="001176DF" w:rsidRDefault="00715835" w:rsidP="00715835">
            <w:pPr>
              <w:pStyle w:val="Pa35"/>
              <w:spacing w:line="240" w:lineRule="auto"/>
              <w:rPr>
                <w:rFonts w:ascii="Helvetica Neue" w:hAnsi="Helvetica Neue" w:cs="Helvetica"/>
                <w:b/>
                <w:bCs/>
                <w:color w:val="000000" w:themeColor="text1"/>
                <w:sz w:val="14"/>
                <w:szCs w:val="14"/>
              </w:rPr>
            </w:pPr>
            <w:r w:rsidRPr="001176DF">
              <w:rPr>
                <w:rFonts w:ascii="Helvetica Neue" w:hAnsi="Helvetica Neue" w:cs="Helvetica"/>
                <w:b/>
                <w:bCs/>
                <w:color w:val="000000" w:themeColor="text1"/>
                <w:sz w:val="14"/>
                <w:szCs w:val="14"/>
              </w:rPr>
              <w:t xml:space="preserve">Actual ($) </w:t>
            </w:r>
          </w:p>
        </w:tc>
        <w:tc>
          <w:tcPr>
            <w:tcW w:w="1480" w:type="dxa"/>
            <w:tcBorders>
              <w:bottom w:val="single" w:sz="6" w:space="0" w:color="FFFFFF" w:themeColor="background1"/>
            </w:tcBorders>
            <w:shd w:val="clear" w:color="auto" w:fill="E9E9E9"/>
            <w:vAlign w:val="center"/>
          </w:tcPr>
          <w:p w14:paraId="2466763B" w14:textId="77777777" w:rsidR="00715835" w:rsidRPr="001176DF" w:rsidRDefault="00715835" w:rsidP="00715835">
            <w:pPr>
              <w:pStyle w:val="Pa35"/>
              <w:spacing w:line="240" w:lineRule="auto"/>
              <w:rPr>
                <w:rFonts w:ascii="Helvetica Neue" w:hAnsi="Helvetica Neue" w:cs="Helvetica"/>
                <w:b/>
                <w:bCs/>
                <w:color w:val="000000" w:themeColor="text1"/>
                <w:sz w:val="14"/>
                <w:szCs w:val="14"/>
              </w:rPr>
            </w:pPr>
            <w:r w:rsidRPr="001176DF">
              <w:rPr>
                <w:rFonts w:ascii="Helvetica Neue" w:hAnsi="Helvetica Neue" w:cs="Helvetica"/>
                <w:b/>
                <w:bCs/>
                <w:color w:val="000000" w:themeColor="text1"/>
                <w:sz w:val="14"/>
                <w:szCs w:val="14"/>
              </w:rPr>
              <w:t xml:space="preserve">Expended (%) </w:t>
            </w:r>
          </w:p>
        </w:tc>
      </w:tr>
      <w:tr w:rsidR="001176DF" w:rsidRPr="001176DF" w14:paraId="72BEEC13" w14:textId="77777777" w:rsidTr="001176DF">
        <w:trPr>
          <w:trHeight w:val="283"/>
        </w:trPr>
        <w:tc>
          <w:tcPr>
            <w:tcW w:w="1480" w:type="dxa"/>
            <w:tcBorders>
              <w:top w:val="single" w:sz="6" w:space="0" w:color="FFFFFF" w:themeColor="background1"/>
              <w:bottom w:val="single" w:sz="6" w:space="0" w:color="FFFFFF" w:themeColor="background1"/>
              <w:right w:val="nil"/>
            </w:tcBorders>
            <w:shd w:val="clear" w:color="auto" w:fill="FFFFFF" w:themeFill="background1"/>
            <w:vAlign w:val="center"/>
          </w:tcPr>
          <w:p w14:paraId="6DD82011" w14:textId="77777777" w:rsidR="00AA1D92" w:rsidRPr="001176DF" w:rsidRDefault="00AA1D92" w:rsidP="00715835">
            <w:pPr>
              <w:pStyle w:val="Pa35"/>
              <w:spacing w:line="240" w:lineRule="auto"/>
              <w:rPr>
                <w:rFonts w:ascii="Helvetica Neue" w:hAnsi="Helvetica Neue" w:cs="Helvetica"/>
                <w:color w:val="000000" w:themeColor="text1"/>
                <w:sz w:val="8"/>
                <w:szCs w:val="8"/>
              </w:rPr>
            </w:pPr>
            <w:r w:rsidRPr="001176DF">
              <w:rPr>
                <w:rFonts w:ascii="Helvetica Neue" w:hAnsi="Helvetica Neue" w:cs="Helvetica"/>
                <w:color w:val="000000" w:themeColor="text1"/>
                <w:sz w:val="14"/>
                <w:szCs w:val="14"/>
              </w:rPr>
              <w:t>Post Funding</w:t>
            </w:r>
            <w:r w:rsidRPr="001176DF">
              <w:rPr>
                <w:rStyle w:val="FootnoteReference"/>
                <w:rFonts w:ascii="Helvetica Neue" w:hAnsi="Helvetica Neue" w:cs="Helvetica"/>
                <w:color w:val="000000" w:themeColor="text1"/>
                <w:sz w:val="14"/>
                <w:szCs w:val="14"/>
              </w:rPr>
              <w:footnoteReference w:id="13"/>
            </w:r>
          </w:p>
        </w:tc>
        <w:tc>
          <w:tcPr>
            <w:tcW w:w="1480"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17531A2C" w14:textId="77777777" w:rsidR="00AA1D92" w:rsidRPr="001176DF" w:rsidRDefault="00AA1D92" w:rsidP="00715835">
            <w:pPr>
              <w:pStyle w:val="Pa35"/>
              <w:spacing w:line="240" w:lineRule="auto"/>
              <w:rPr>
                <w:rFonts w:ascii="Helvetica Neue" w:hAnsi="Helvetica Neue" w:cs="Helvetica"/>
                <w:color w:val="000000" w:themeColor="text1"/>
                <w:sz w:val="8"/>
                <w:szCs w:val="8"/>
              </w:rPr>
            </w:pPr>
          </w:p>
        </w:tc>
        <w:tc>
          <w:tcPr>
            <w:tcW w:w="1480" w:type="dxa"/>
            <w:tcBorders>
              <w:top w:val="single" w:sz="6" w:space="0" w:color="FFFFFF" w:themeColor="background1"/>
              <w:left w:val="nil"/>
              <w:bottom w:val="single" w:sz="6" w:space="0" w:color="FFFFFF" w:themeColor="background1"/>
              <w:right w:val="nil"/>
            </w:tcBorders>
            <w:shd w:val="clear" w:color="auto" w:fill="FFFFFF" w:themeFill="background1"/>
            <w:vAlign w:val="center"/>
          </w:tcPr>
          <w:p w14:paraId="6A1FD656" w14:textId="77777777" w:rsidR="00AA1D92" w:rsidRPr="001176DF" w:rsidRDefault="00AA1D92" w:rsidP="00715835">
            <w:pPr>
              <w:pStyle w:val="Pa35"/>
              <w:spacing w:line="240" w:lineRule="auto"/>
              <w:rPr>
                <w:rFonts w:ascii="Helvetica Neue" w:hAnsi="Helvetica Neue" w:cs="Helvetica"/>
                <w:color w:val="000000" w:themeColor="text1"/>
                <w:sz w:val="8"/>
                <w:szCs w:val="8"/>
              </w:rPr>
            </w:pPr>
          </w:p>
        </w:tc>
        <w:tc>
          <w:tcPr>
            <w:tcW w:w="1480" w:type="dxa"/>
            <w:tcBorders>
              <w:top w:val="single" w:sz="6" w:space="0" w:color="FFFFFF" w:themeColor="background1"/>
              <w:left w:val="nil"/>
              <w:bottom w:val="single" w:sz="6" w:space="0" w:color="FFFFFF" w:themeColor="background1"/>
            </w:tcBorders>
            <w:shd w:val="clear" w:color="auto" w:fill="FFFFFF" w:themeFill="background1"/>
            <w:vAlign w:val="center"/>
          </w:tcPr>
          <w:p w14:paraId="6BD558DC" w14:textId="2B120860" w:rsidR="00AA1D92" w:rsidRPr="001176DF" w:rsidRDefault="00AA1D92" w:rsidP="00715835">
            <w:pPr>
              <w:pStyle w:val="Pa35"/>
              <w:spacing w:line="240" w:lineRule="auto"/>
              <w:rPr>
                <w:rFonts w:ascii="Helvetica Neue" w:hAnsi="Helvetica Neue" w:cs="Helvetica"/>
                <w:color w:val="000000" w:themeColor="text1"/>
                <w:sz w:val="8"/>
                <w:szCs w:val="8"/>
              </w:rPr>
            </w:pPr>
          </w:p>
        </w:tc>
      </w:tr>
      <w:tr w:rsidR="001176DF" w:rsidRPr="001176DF" w14:paraId="6A92CD40" w14:textId="77777777" w:rsidTr="00AA1D92">
        <w:trPr>
          <w:trHeight w:val="283"/>
        </w:trPr>
        <w:tc>
          <w:tcPr>
            <w:tcW w:w="1480" w:type="dxa"/>
            <w:tcBorders>
              <w:top w:val="single" w:sz="6" w:space="0" w:color="FFFFFF" w:themeColor="background1"/>
            </w:tcBorders>
            <w:shd w:val="clear" w:color="auto" w:fill="D7EAF7"/>
            <w:vAlign w:val="center"/>
          </w:tcPr>
          <w:p w14:paraId="2173945C"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Bangladesh Package </w:t>
            </w:r>
          </w:p>
        </w:tc>
        <w:tc>
          <w:tcPr>
            <w:tcW w:w="1480" w:type="dxa"/>
            <w:tcBorders>
              <w:top w:val="single" w:sz="6" w:space="0" w:color="FFFFFF" w:themeColor="background1"/>
            </w:tcBorders>
            <w:shd w:val="clear" w:color="auto" w:fill="D7EAF7"/>
            <w:vAlign w:val="center"/>
          </w:tcPr>
          <w:p w14:paraId="6A0F3FD9"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1,000,000 </w:t>
            </w:r>
          </w:p>
        </w:tc>
        <w:tc>
          <w:tcPr>
            <w:tcW w:w="1480" w:type="dxa"/>
            <w:tcBorders>
              <w:top w:val="single" w:sz="6" w:space="0" w:color="FFFFFF" w:themeColor="background1"/>
            </w:tcBorders>
            <w:shd w:val="clear" w:color="auto" w:fill="D7EAF7"/>
            <w:vAlign w:val="center"/>
          </w:tcPr>
          <w:p w14:paraId="66114B09"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691,000 </w:t>
            </w:r>
          </w:p>
        </w:tc>
        <w:tc>
          <w:tcPr>
            <w:tcW w:w="1480" w:type="dxa"/>
            <w:tcBorders>
              <w:top w:val="single" w:sz="6" w:space="0" w:color="FFFFFF" w:themeColor="background1"/>
            </w:tcBorders>
            <w:shd w:val="clear" w:color="auto" w:fill="D7EAF7"/>
            <w:vAlign w:val="center"/>
          </w:tcPr>
          <w:p w14:paraId="407884FE"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69% </w:t>
            </w:r>
          </w:p>
        </w:tc>
      </w:tr>
      <w:tr w:rsidR="001176DF" w:rsidRPr="001176DF" w14:paraId="154613E8" w14:textId="77777777" w:rsidTr="00DE7C39">
        <w:trPr>
          <w:trHeight w:val="283"/>
        </w:trPr>
        <w:tc>
          <w:tcPr>
            <w:tcW w:w="1480" w:type="dxa"/>
            <w:shd w:val="clear" w:color="auto" w:fill="D7EAF7"/>
            <w:vAlign w:val="center"/>
          </w:tcPr>
          <w:p w14:paraId="1CD90D4F"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Vanuatu Biosecurity </w:t>
            </w:r>
          </w:p>
        </w:tc>
        <w:tc>
          <w:tcPr>
            <w:tcW w:w="1480" w:type="dxa"/>
            <w:shd w:val="clear" w:color="auto" w:fill="D7EAF7"/>
            <w:vAlign w:val="center"/>
          </w:tcPr>
          <w:p w14:paraId="4DE0493E"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23,062 </w:t>
            </w:r>
          </w:p>
        </w:tc>
        <w:tc>
          <w:tcPr>
            <w:tcW w:w="1480" w:type="dxa"/>
            <w:shd w:val="clear" w:color="auto" w:fill="D7EAF7"/>
            <w:vAlign w:val="center"/>
          </w:tcPr>
          <w:p w14:paraId="3066BC8C"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23,674 </w:t>
            </w:r>
          </w:p>
        </w:tc>
        <w:tc>
          <w:tcPr>
            <w:tcW w:w="1480" w:type="dxa"/>
            <w:shd w:val="clear" w:color="auto" w:fill="D7EAF7"/>
            <w:vAlign w:val="center"/>
          </w:tcPr>
          <w:p w14:paraId="705C0559"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103% </w:t>
            </w:r>
          </w:p>
        </w:tc>
      </w:tr>
      <w:tr w:rsidR="001176DF" w:rsidRPr="001176DF" w14:paraId="2A6D88B8" w14:textId="77777777" w:rsidTr="00DE7C39">
        <w:trPr>
          <w:trHeight w:val="283"/>
        </w:trPr>
        <w:tc>
          <w:tcPr>
            <w:tcW w:w="1480" w:type="dxa"/>
            <w:shd w:val="clear" w:color="auto" w:fill="D7EAF7"/>
            <w:vAlign w:val="center"/>
          </w:tcPr>
          <w:p w14:paraId="3C766666"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PNG </w:t>
            </w:r>
          </w:p>
        </w:tc>
        <w:tc>
          <w:tcPr>
            <w:tcW w:w="1480" w:type="dxa"/>
            <w:shd w:val="clear" w:color="auto" w:fill="D7EAF7"/>
            <w:vAlign w:val="center"/>
          </w:tcPr>
          <w:p w14:paraId="25433CF6"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639,901 </w:t>
            </w:r>
          </w:p>
        </w:tc>
        <w:tc>
          <w:tcPr>
            <w:tcW w:w="1480" w:type="dxa"/>
            <w:shd w:val="clear" w:color="auto" w:fill="D7EAF7"/>
            <w:vAlign w:val="center"/>
          </w:tcPr>
          <w:p w14:paraId="1F865E0B"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233,500 </w:t>
            </w:r>
          </w:p>
        </w:tc>
        <w:tc>
          <w:tcPr>
            <w:tcW w:w="1480" w:type="dxa"/>
            <w:shd w:val="clear" w:color="auto" w:fill="D7EAF7"/>
            <w:vAlign w:val="center"/>
          </w:tcPr>
          <w:p w14:paraId="00D29A13"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36% </w:t>
            </w:r>
          </w:p>
        </w:tc>
      </w:tr>
      <w:tr w:rsidR="001176DF" w:rsidRPr="001176DF" w14:paraId="0CFC8DF8" w14:textId="77777777" w:rsidTr="00DE7C39">
        <w:trPr>
          <w:trHeight w:val="283"/>
        </w:trPr>
        <w:tc>
          <w:tcPr>
            <w:tcW w:w="1480" w:type="dxa"/>
            <w:shd w:val="clear" w:color="auto" w:fill="D7EAF7"/>
            <w:vAlign w:val="center"/>
          </w:tcPr>
          <w:p w14:paraId="4722CF10"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Samoa </w:t>
            </w:r>
          </w:p>
        </w:tc>
        <w:tc>
          <w:tcPr>
            <w:tcW w:w="1480" w:type="dxa"/>
            <w:shd w:val="clear" w:color="auto" w:fill="D7EAF7"/>
            <w:vAlign w:val="center"/>
          </w:tcPr>
          <w:p w14:paraId="1D6E8473"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241,843 </w:t>
            </w:r>
          </w:p>
        </w:tc>
        <w:tc>
          <w:tcPr>
            <w:tcW w:w="1480" w:type="dxa"/>
            <w:shd w:val="clear" w:color="auto" w:fill="D7EAF7"/>
            <w:vAlign w:val="center"/>
          </w:tcPr>
          <w:p w14:paraId="33DBF3AA"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146,500 </w:t>
            </w:r>
          </w:p>
        </w:tc>
        <w:tc>
          <w:tcPr>
            <w:tcW w:w="1480" w:type="dxa"/>
            <w:shd w:val="clear" w:color="auto" w:fill="D7EAF7"/>
            <w:vAlign w:val="center"/>
          </w:tcPr>
          <w:p w14:paraId="181F89F7"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61% </w:t>
            </w:r>
          </w:p>
        </w:tc>
      </w:tr>
      <w:tr w:rsidR="001176DF" w:rsidRPr="001176DF" w14:paraId="3603CEE6" w14:textId="77777777" w:rsidTr="00DE7C39">
        <w:trPr>
          <w:trHeight w:val="283"/>
        </w:trPr>
        <w:tc>
          <w:tcPr>
            <w:tcW w:w="1480" w:type="dxa"/>
            <w:shd w:val="clear" w:color="auto" w:fill="D7EAF7"/>
            <w:vAlign w:val="center"/>
          </w:tcPr>
          <w:p w14:paraId="4FDF1046"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Tonga </w:t>
            </w:r>
          </w:p>
        </w:tc>
        <w:tc>
          <w:tcPr>
            <w:tcW w:w="1480" w:type="dxa"/>
            <w:shd w:val="clear" w:color="auto" w:fill="D7EAF7"/>
            <w:vAlign w:val="center"/>
          </w:tcPr>
          <w:p w14:paraId="3B803B93"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34,362 </w:t>
            </w:r>
          </w:p>
        </w:tc>
        <w:tc>
          <w:tcPr>
            <w:tcW w:w="1480" w:type="dxa"/>
            <w:shd w:val="clear" w:color="auto" w:fill="D7EAF7"/>
            <w:vAlign w:val="center"/>
          </w:tcPr>
          <w:p w14:paraId="417A50B1"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34,362 </w:t>
            </w:r>
          </w:p>
        </w:tc>
        <w:tc>
          <w:tcPr>
            <w:tcW w:w="1480" w:type="dxa"/>
            <w:shd w:val="clear" w:color="auto" w:fill="D7EAF7"/>
            <w:vAlign w:val="center"/>
          </w:tcPr>
          <w:p w14:paraId="0C766B6C"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100% </w:t>
            </w:r>
          </w:p>
        </w:tc>
      </w:tr>
      <w:tr w:rsidR="001176DF" w:rsidRPr="001176DF" w14:paraId="4719F208" w14:textId="77777777" w:rsidTr="001176DF">
        <w:trPr>
          <w:trHeight w:val="283"/>
        </w:trPr>
        <w:tc>
          <w:tcPr>
            <w:tcW w:w="1480" w:type="dxa"/>
            <w:shd w:val="clear" w:color="auto" w:fill="E9E9E9"/>
            <w:vAlign w:val="center"/>
          </w:tcPr>
          <w:p w14:paraId="4B251E07"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Total Post Funding </w:t>
            </w:r>
          </w:p>
        </w:tc>
        <w:tc>
          <w:tcPr>
            <w:tcW w:w="1480" w:type="dxa"/>
            <w:shd w:val="clear" w:color="auto" w:fill="E9E9E9"/>
            <w:vAlign w:val="center"/>
          </w:tcPr>
          <w:p w14:paraId="69FDCF87"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1,939,168 </w:t>
            </w:r>
          </w:p>
        </w:tc>
        <w:tc>
          <w:tcPr>
            <w:tcW w:w="1480" w:type="dxa"/>
            <w:shd w:val="clear" w:color="auto" w:fill="E9E9E9"/>
            <w:vAlign w:val="center"/>
          </w:tcPr>
          <w:p w14:paraId="490F57D7"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1,129,036 </w:t>
            </w:r>
          </w:p>
        </w:tc>
        <w:tc>
          <w:tcPr>
            <w:tcW w:w="1480" w:type="dxa"/>
            <w:shd w:val="clear" w:color="auto" w:fill="E9E9E9"/>
            <w:vAlign w:val="center"/>
          </w:tcPr>
          <w:p w14:paraId="6CA9BF39" w14:textId="77777777" w:rsidR="00715835" w:rsidRPr="001176DF" w:rsidRDefault="00715835" w:rsidP="00715835">
            <w:pPr>
              <w:pStyle w:val="Pa35"/>
              <w:spacing w:line="240" w:lineRule="auto"/>
              <w:rPr>
                <w:rFonts w:ascii="Helvetica Neue" w:hAnsi="Helvetica Neue" w:cs="Helvetica"/>
                <w:color w:val="000000" w:themeColor="text1"/>
                <w:sz w:val="14"/>
                <w:szCs w:val="14"/>
              </w:rPr>
            </w:pPr>
            <w:r w:rsidRPr="001176DF">
              <w:rPr>
                <w:rFonts w:ascii="Helvetica Neue" w:hAnsi="Helvetica Neue" w:cs="Helvetica"/>
                <w:color w:val="000000" w:themeColor="text1"/>
                <w:sz w:val="14"/>
                <w:szCs w:val="14"/>
              </w:rPr>
              <w:t xml:space="preserve">100% </w:t>
            </w:r>
          </w:p>
        </w:tc>
      </w:tr>
    </w:tbl>
    <w:p w14:paraId="0DF53123" w14:textId="79E4391E" w:rsidR="00A04FA9" w:rsidRDefault="00A04FA9" w:rsidP="007B2DE9"/>
    <w:p w14:paraId="406D1CD3" w14:textId="77777777" w:rsidR="00046AA2" w:rsidRDefault="00046AA2" w:rsidP="007B2DE9"/>
    <w:p w14:paraId="296FA81B" w14:textId="3B90E34F" w:rsidR="00046AA2" w:rsidRDefault="00046AA2" w:rsidP="007B2DE9">
      <w:pPr>
        <w:sectPr w:rsidR="00046AA2" w:rsidSect="00046AA2">
          <w:headerReference w:type="default" r:id="rId75"/>
          <w:footerReference w:type="default" r:id="rId76"/>
          <w:pgSz w:w="16840" w:h="11900" w:orient="landscape"/>
          <w:pgMar w:top="720" w:right="720" w:bottom="720" w:left="720" w:header="720" w:footer="737" w:gutter="0"/>
          <w:cols w:space="720"/>
          <w:formProt w:val="0"/>
          <w:docGrid w:linePitch="360"/>
        </w:sectPr>
      </w:pPr>
    </w:p>
    <w:p w14:paraId="12017943" w14:textId="77777777" w:rsidR="007B2DE9" w:rsidRPr="007B2DE9" w:rsidRDefault="007B2DE9" w:rsidP="007B2DE9"/>
    <w:sectPr w:rsidR="007B2DE9" w:rsidRPr="007B2DE9" w:rsidSect="00336027">
      <w:headerReference w:type="default" r:id="rId77"/>
      <w:footerReference w:type="default" r:id="rId78"/>
      <w:pgSz w:w="11900" w:h="16840"/>
      <w:pgMar w:top="720" w:right="720" w:bottom="720" w:left="720" w:header="720" w:footer="737"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32635B" w14:textId="77777777" w:rsidR="00592B95" w:rsidRDefault="00592B95" w:rsidP="00B24CE5">
      <w:r>
        <w:separator/>
      </w:r>
    </w:p>
  </w:endnote>
  <w:endnote w:type="continuationSeparator" w:id="0">
    <w:p w14:paraId="0CD9ADE7" w14:textId="77777777" w:rsidR="00592B95" w:rsidRDefault="00592B95" w:rsidP="00B24C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Neue Light">
    <w:altName w:val="Times New Roman"/>
    <w:charset w:val="00"/>
    <w:family w:val="auto"/>
    <w:pitch w:val="variable"/>
    <w:sig w:usb0="A00002FF" w:usb1="5000205B" w:usb2="00000002" w:usb3="00000000" w:csb0="00000007" w:csb1="00000000"/>
  </w:font>
  <w:font w:name="Helvetica Neue Condensed">
    <w:altName w:val="Arial"/>
    <w:charset w:val="00"/>
    <w:family w:val="auto"/>
    <w:pitch w:val="variable"/>
    <w:sig w:usb0="A00002FF" w:usb1="5000205A"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Helvetica Neue">
    <w:altName w:val="Sylfaen"/>
    <w:charset w:val="00"/>
    <w:family w:val="auto"/>
    <w:pitch w:val="variable"/>
    <w:sig w:usb0="E50002FF" w:usb1="500079DB" w:usb2="00000010" w:usb3="00000000" w:csb0="00000001"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2388608"/>
      <w:docPartObj>
        <w:docPartGallery w:val="Page Numbers (Bottom of Page)"/>
        <w:docPartUnique/>
      </w:docPartObj>
    </w:sdtPr>
    <w:sdtEndPr>
      <w:rPr>
        <w:rStyle w:val="PageNumber"/>
      </w:rPr>
    </w:sdtEndPr>
    <w:sdtContent>
      <w:p w14:paraId="3E634F3F" w14:textId="638415E0" w:rsidR="00052F0F" w:rsidRDefault="007B5453" w:rsidP="00052F0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524797">
          <w:rPr>
            <w:rStyle w:val="PageNumber"/>
            <w:noProof/>
          </w:rPr>
          <w:t>1</w:t>
        </w:r>
        <w:r>
          <w:rPr>
            <w:rStyle w:val="PageNumber"/>
          </w:rPr>
          <w:fldChar w:fldCharType="end"/>
        </w:r>
      </w:p>
    </w:sdtContent>
  </w:sdt>
  <w:p w14:paraId="02E3F410" w14:textId="77777777" w:rsidR="00052F0F" w:rsidRDefault="007B5453" w:rsidP="00E17113">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45D0D" w14:textId="77777777" w:rsidR="00052F0F" w:rsidRPr="00E17113" w:rsidRDefault="007B5453" w:rsidP="00E17113">
    <w:pPr>
      <w:pStyle w:val="Footer"/>
      <w:ind w:right="360"/>
      <w:rPr>
        <w:b/>
        <w:sz w:val="20"/>
        <w:szCs w:val="20"/>
      </w:rPr>
    </w:pPr>
    <w:r w:rsidRPr="00E17113">
      <w:rPr>
        <w:b/>
        <w:sz w:val="20"/>
        <w:szCs w:val="20"/>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1180F" w14:textId="77777777" w:rsidR="00052F0F" w:rsidRPr="00E17113" w:rsidRDefault="007B5453" w:rsidP="00E17113">
    <w:pPr>
      <w:pStyle w:val="Footer"/>
      <w:ind w:right="360"/>
      <w:rPr>
        <w:b/>
        <w:sz w:val="20"/>
        <w:szCs w:val="20"/>
      </w:rPr>
    </w:pPr>
    <w:r w:rsidRPr="00E17113">
      <w:rPr>
        <w:b/>
        <w:sz w:val="20"/>
        <w:szCs w:val="2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9B0CF" w14:textId="77777777" w:rsidR="00052F0F" w:rsidRDefault="007B5453" w:rsidP="00496EB1">
    <w:pPr>
      <w:pStyle w:val="Footer"/>
      <w:ind w:right="360"/>
      <w:rPr>
        <w:b/>
        <w:sz w:val="20"/>
        <w:szCs w:val="20"/>
      </w:rPr>
    </w:pPr>
  </w:p>
  <w:p w14:paraId="4BC0B76F" w14:textId="77777777" w:rsidR="00052F0F" w:rsidRPr="00E17113" w:rsidRDefault="007B5453" w:rsidP="00496EB1">
    <w:pPr>
      <w:pStyle w:val="Footer"/>
      <w:framePr w:wrap="none" w:vAnchor="text" w:hAnchor="margin" w:xAlign="right" w:y="36"/>
      <w:rPr>
        <w:rStyle w:val="PageNumber"/>
        <w:b/>
        <w:sz w:val="20"/>
        <w:szCs w:val="20"/>
      </w:rPr>
    </w:pPr>
    <w:r w:rsidRPr="00E17113">
      <w:rPr>
        <w:b/>
        <w:sz w:val="20"/>
        <w:szCs w:val="20"/>
      </w:rPr>
      <w:t xml:space="preserve"> </w:t>
    </w:r>
    <w:sdt>
      <w:sdtPr>
        <w:rPr>
          <w:rStyle w:val="PageNumber"/>
          <w:b/>
          <w:sz w:val="20"/>
          <w:szCs w:val="20"/>
        </w:rPr>
        <w:id w:val="1967157971"/>
        <w:docPartObj>
          <w:docPartGallery w:val="Page Numbers (Bottom of Page)"/>
          <w:docPartUnique/>
        </w:docPartObj>
      </w:sdtPr>
      <w:sdtEndPr>
        <w:rPr>
          <w:rStyle w:val="PageNumber"/>
        </w:rPr>
      </w:sdtEndPr>
      <w:sdtContent>
        <w:r w:rsidRPr="00E17113">
          <w:rPr>
            <w:rStyle w:val="PageNumber"/>
            <w:b/>
            <w:sz w:val="20"/>
            <w:szCs w:val="20"/>
          </w:rPr>
          <w:fldChar w:fldCharType="begin"/>
        </w:r>
        <w:r w:rsidRPr="00E17113">
          <w:rPr>
            <w:rStyle w:val="PageNumber"/>
            <w:b/>
            <w:sz w:val="20"/>
            <w:szCs w:val="20"/>
          </w:rPr>
          <w:instrText xml:space="preserve"> PAGE </w:instrText>
        </w:r>
        <w:r w:rsidRPr="00E17113">
          <w:rPr>
            <w:rStyle w:val="PageNumber"/>
            <w:b/>
            <w:sz w:val="20"/>
            <w:szCs w:val="20"/>
          </w:rPr>
          <w:fldChar w:fldCharType="separate"/>
        </w:r>
        <w:r>
          <w:rPr>
            <w:rStyle w:val="PageNumber"/>
            <w:b/>
            <w:sz w:val="20"/>
            <w:szCs w:val="20"/>
          </w:rPr>
          <w:t>3</w:t>
        </w:r>
        <w:r w:rsidRPr="00E17113">
          <w:rPr>
            <w:rStyle w:val="PageNumber"/>
            <w:b/>
            <w:sz w:val="20"/>
            <w:szCs w:val="20"/>
          </w:rPr>
          <w:fldChar w:fldCharType="end"/>
        </w:r>
      </w:sdtContent>
    </w:sdt>
  </w:p>
  <w:p w14:paraId="3B4A0D0C" w14:textId="24DC6CCE" w:rsidR="00052F0F" w:rsidRPr="00496EB1" w:rsidRDefault="007B5453" w:rsidP="00496EB1">
    <w:pPr>
      <w:pStyle w:val="Footer"/>
      <w:ind w:right="360"/>
      <w:rPr>
        <w:b/>
        <w:sz w:val="20"/>
        <w:szCs w:val="20"/>
      </w:rPr>
    </w:pPr>
    <w:r w:rsidRPr="00E17113">
      <w:rPr>
        <w:b/>
        <w:sz w:val="20"/>
        <w:szCs w:val="20"/>
      </w:rPr>
      <w:t xml:space="preserve">Australia Assists Annual Report </w:t>
    </w:r>
    <w:r w:rsidR="00014D32" w:rsidRPr="00014D32">
      <w:rPr>
        <w:b/>
        <w:sz w:val="20"/>
        <w:szCs w:val="20"/>
      </w:rPr>
      <w:t>FY21-22</w:t>
    </w:r>
    <w:r w:rsidRPr="00E17113">
      <w:rPr>
        <w:b/>
        <w:sz w:val="20"/>
        <w:szCs w:val="20"/>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2D3FC" w14:textId="77777777" w:rsidR="00052F0F" w:rsidRPr="00496EB1" w:rsidRDefault="007B5453" w:rsidP="00496EB1">
    <w:pPr>
      <w:pStyle w:val="Footer"/>
      <w:ind w:right="360"/>
      <w:rPr>
        <w:b/>
        <w:sz w:val="20"/>
        <w:szCs w:val="20"/>
      </w:rPr>
    </w:pPr>
    <w:r w:rsidRPr="00E17113">
      <w:rPr>
        <w:b/>
        <w:sz w:val="20"/>
        <w:szCs w:val="20"/>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971AE" w14:textId="77777777" w:rsidR="00052F0F" w:rsidRDefault="007B5453" w:rsidP="00496EB1">
    <w:pPr>
      <w:pStyle w:val="Footer"/>
      <w:ind w:right="360"/>
      <w:rPr>
        <w:b/>
        <w:sz w:val="20"/>
        <w:szCs w:val="20"/>
      </w:rPr>
    </w:pPr>
    <w:r w:rsidRPr="00E17113">
      <w:rPr>
        <w:b/>
        <w:sz w:val="20"/>
        <w:szCs w:val="20"/>
      </w:rPr>
      <w:t xml:space="preserve"> </w:t>
    </w:r>
  </w:p>
  <w:p w14:paraId="727ACAB1" w14:textId="77777777" w:rsidR="00052F0F" w:rsidRPr="00E17113" w:rsidRDefault="007B5453" w:rsidP="00A615E0">
    <w:pPr>
      <w:pStyle w:val="Footer"/>
      <w:framePr w:wrap="none" w:vAnchor="text" w:hAnchor="margin" w:xAlign="right" w:y="1"/>
      <w:rPr>
        <w:rStyle w:val="PageNumber"/>
        <w:b/>
        <w:sz w:val="20"/>
        <w:szCs w:val="20"/>
      </w:rPr>
    </w:pPr>
    <w:sdt>
      <w:sdtPr>
        <w:rPr>
          <w:rStyle w:val="PageNumber"/>
          <w:b/>
          <w:sz w:val="20"/>
          <w:szCs w:val="20"/>
        </w:rPr>
        <w:id w:val="1611922867"/>
        <w:docPartObj>
          <w:docPartGallery w:val="Page Numbers (Bottom of Page)"/>
          <w:docPartUnique/>
        </w:docPartObj>
      </w:sdtPr>
      <w:sdtEndPr>
        <w:rPr>
          <w:rStyle w:val="PageNumber"/>
        </w:rPr>
      </w:sdtEndPr>
      <w:sdtContent>
        <w:r w:rsidRPr="00E17113">
          <w:rPr>
            <w:rStyle w:val="PageNumber"/>
            <w:b/>
            <w:sz w:val="20"/>
            <w:szCs w:val="20"/>
          </w:rPr>
          <w:fldChar w:fldCharType="begin"/>
        </w:r>
        <w:r w:rsidRPr="00E17113">
          <w:rPr>
            <w:rStyle w:val="PageNumber"/>
            <w:b/>
            <w:sz w:val="20"/>
            <w:szCs w:val="20"/>
          </w:rPr>
          <w:instrText xml:space="preserve"> PAGE </w:instrText>
        </w:r>
        <w:r w:rsidRPr="00E17113">
          <w:rPr>
            <w:rStyle w:val="PageNumber"/>
            <w:b/>
            <w:sz w:val="20"/>
            <w:szCs w:val="20"/>
          </w:rPr>
          <w:fldChar w:fldCharType="separate"/>
        </w:r>
        <w:r>
          <w:rPr>
            <w:rStyle w:val="PageNumber"/>
            <w:b/>
            <w:sz w:val="20"/>
            <w:szCs w:val="20"/>
          </w:rPr>
          <w:t>25</w:t>
        </w:r>
        <w:r w:rsidRPr="00E17113">
          <w:rPr>
            <w:rStyle w:val="PageNumber"/>
            <w:b/>
            <w:sz w:val="20"/>
            <w:szCs w:val="20"/>
          </w:rPr>
          <w:fldChar w:fldCharType="end"/>
        </w:r>
      </w:sdtContent>
    </w:sdt>
  </w:p>
  <w:p w14:paraId="6BBEE820" w14:textId="40116550" w:rsidR="00052F0F" w:rsidRPr="00496EB1" w:rsidRDefault="007B5453" w:rsidP="00A615E0">
    <w:pPr>
      <w:pStyle w:val="Footer"/>
      <w:ind w:right="360"/>
      <w:rPr>
        <w:b/>
        <w:sz w:val="20"/>
        <w:szCs w:val="20"/>
      </w:rPr>
    </w:pPr>
    <w:r w:rsidRPr="00E17113">
      <w:rPr>
        <w:b/>
        <w:sz w:val="20"/>
        <w:szCs w:val="20"/>
      </w:rPr>
      <w:t xml:space="preserve"> Australia Assists Annual Report </w:t>
    </w:r>
    <w:r w:rsidR="00014D32" w:rsidRPr="00014D32">
      <w:rPr>
        <w:b/>
        <w:sz w:val="20"/>
        <w:szCs w:val="20"/>
      </w:rPr>
      <w:t>FY21-22</w:t>
    </w:r>
    <w:r w:rsidRPr="00E17113">
      <w:rPr>
        <w:b/>
        <w:sz w:val="20"/>
        <w:szCs w:val="20"/>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6DC78" w14:textId="77777777" w:rsidR="008B0311" w:rsidRPr="00496EB1" w:rsidRDefault="007B5453" w:rsidP="00A615E0">
    <w:pPr>
      <w:pStyle w:val="Footer"/>
      <w:ind w:right="360"/>
      <w:rPr>
        <w:b/>
        <w:sz w:val="20"/>
        <w:szCs w:val="20"/>
      </w:rPr>
    </w:pPr>
    <w:r w:rsidRPr="00E17113">
      <w:rPr>
        <w:b/>
        <w:sz w:val="20"/>
        <w:szCs w:val="20"/>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7D22B" w14:textId="77777777" w:rsidR="00027D85" w:rsidRDefault="007B5453" w:rsidP="00496EB1">
    <w:pPr>
      <w:pStyle w:val="Footer"/>
      <w:ind w:right="360"/>
      <w:rPr>
        <w:b/>
        <w:sz w:val="20"/>
        <w:szCs w:val="20"/>
      </w:rPr>
    </w:pPr>
    <w:r w:rsidRPr="00E17113">
      <w:rPr>
        <w:b/>
        <w:sz w:val="20"/>
        <w:szCs w:val="20"/>
      </w:rPr>
      <w:t xml:space="preserve"> </w:t>
    </w:r>
  </w:p>
  <w:p w14:paraId="24E6AFD6" w14:textId="77777777" w:rsidR="00027D85" w:rsidRPr="00E17113" w:rsidRDefault="007B5453" w:rsidP="00A615E0">
    <w:pPr>
      <w:pStyle w:val="Footer"/>
      <w:framePr w:wrap="none" w:vAnchor="text" w:hAnchor="margin" w:xAlign="right" w:y="1"/>
      <w:rPr>
        <w:rStyle w:val="PageNumber"/>
        <w:b/>
        <w:sz w:val="20"/>
        <w:szCs w:val="20"/>
      </w:rPr>
    </w:pPr>
    <w:sdt>
      <w:sdtPr>
        <w:rPr>
          <w:rStyle w:val="PageNumber"/>
          <w:b/>
          <w:sz w:val="20"/>
          <w:szCs w:val="20"/>
        </w:rPr>
        <w:id w:val="1993518308"/>
        <w:docPartObj>
          <w:docPartGallery w:val="Page Numbers (Bottom of Page)"/>
          <w:docPartUnique/>
        </w:docPartObj>
      </w:sdtPr>
      <w:sdtEndPr>
        <w:rPr>
          <w:rStyle w:val="PageNumber"/>
        </w:rPr>
      </w:sdtEndPr>
      <w:sdtContent>
        <w:r w:rsidRPr="00E17113">
          <w:rPr>
            <w:rStyle w:val="PageNumber"/>
            <w:b/>
            <w:sz w:val="20"/>
            <w:szCs w:val="20"/>
          </w:rPr>
          <w:fldChar w:fldCharType="begin"/>
        </w:r>
        <w:r w:rsidRPr="00E17113">
          <w:rPr>
            <w:rStyle w:val="PageNumber"/>
            <w:b/>
            <w:sz w:val="20"/>
            <w:szCs w:val="20"/>
          </w:rPr>
          <w:instrText xml:space="preserve"> PAGE </w:instrText>
        </w:r>
        <w:r w:rsidRPr="00E17113">
          <w:rPr>
            <w:rStyle w:val="PageNumber"/>
            <w:b/>
            <w:sz w:val="20"/>
            <w:szCs w:val="20"/>
          </w:rPr>
          <w:fldChar w:fldCharType="separate"/>
        </w:r>
        <w:r>
          <w:rPr>
            <w:rStyle w:val="PageNumber"/>
            <w:b/>
            <w:sz w:val="20"/>
            <w:szCs w:val="20"/>
          </w:rPr>
          <w:t>25</w:t>
        </w:r>
        <w:r w:rsidRPr="00E17113">
          <w:rPr>
            <w:rStyle w:val="PageNumber"/>
            <w:b/>
            <w:sz w:val="20"/>
            <w:szCs w:val="20"/>
          </w:rPr>
          <w:fldChar w:fldCharType="end"/>
        </w:r>
      </w:sdtContent>
    </w:sdt>
  </w:p>
  <w:p w14:paraId="40F47404" w14:textId="20191E49" w:rsidR="00027D85" w:rsidRPr="00496EB1" w:rsidRDefault="007B5453" w:rsidP="00A615E0">
    <w:pPr>
      <w:pStyle w:val="Footer"/>
      <w:ind w:right="360"/>
      <w:rPr>
        <w:b/>
        <w:sz w:val="20"/>
        <w:szCs w:val="20"/>
      </w:rPr>
    </w:pPr>
    <w:r w:rsidRPr="00E17113">
      <w:rPr>
        <w:b/>
        <w:sz w:val="20"/>
        <w:szCs w:val="20"/>
      </w:rPr>
      <w:t xml:space="preserve"> Australia Assists Annual </w:t>
    </w:r>
    <w:r w:rsidRPr="00E40AF9">
      <w:rPr>
        <w:b/>
        <w:sz w:val="20"/>
        <w:szCs w:val="20"/>
      </w:rPr>
      <w:t xml:space="preserve">Report </w:t>
    </w:r>
    <w:r w:rsidR="00014D32" w:rsidRPr="00014D32">
      <w:rPr>
        <w:b/>
        <w:sz w:val="20"/>
        <w:szCs w:val="20"/>
      </w:rPr>
      <w:t>FY21-22</w:t>
    </w:r>
    <w:r w:rsidRPr="00E17113">
      <w:rPr>
        <w:b/>
        <w:sz w:val="20"/>
        <w:szCs w:val="20"/>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B8834" w14:textId="599AA2ED" w:rsidR="00B41453" w:rsidRPr="00496EB1" w:rsidRDefault="00B41453" w:rsidP="00A615E0">
    <w:pPr>
      <w:pStyle w:val="Footer"/>
      <w:ind w:right="360"/>
      <w:rPr>
        <w:b/>
        <w:sz w:val="20"/>
        <w:szCs w:val="20"/>
      </w:rPr>
    </w:pPr>
    <w:r w:rsidRPr="00E17113">
      <w:rPr>
        <w:b/>
        <w:sz w:val="20"/>
        <w:szCs w:val="20"/>
      </w:rPr>
      <w:t xml:space="preserve"> </w:t>
    </w:r>
    <w:r w:rsidR="00D85B85">
      <w:rPr>
        <w:noProof/>
      </w:rPr>
      <w:drawing>
        <wp:anchor distT="0" distB="0" distL="114300" distR="114300" simplePos="0" relativeHeight="251661312" behindDoc="1" locked="1" layoutInCell="1" allowOverlap="1" wp14:anchorId="1C693D26" wp14:editId="6194498E">
          <wp:simplePos x="0" y="0"/>
          <wp:positionH relativeFrom="page">
            <wp:align>center</wp:align>
          </wp:positionH>
          <wp:positionV relativeFrom="page">
            <wp:align>center</wp:align>
          </wp:positionV>
          <wp:extent cx="7549200" cy="10670400"/>
          <wp:effectExtent l="0" t="0" r="0" b="0"/>
          <wp:wrapNone/>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tretch>
                    <a:fillRect/>
                  </a:stretch>
                </pic:blipFill>
                <pic:spPr>
                  <a:xfrm>
                    <a:off x="0" y="0"/>
                    <a:ext cx="7549200" cy="10670400"/>
                  </a:xfrm>
                  <a:prstGeom prst="rect">
                    <a:avLst/>
                  </a:prstGeom>
                </pic:spPr>
              </pic:pic>
            </a:graphicData>
          </a:graphic>
          <wp14:sizeRelH relativeFrom="page">
            <wp14:pctWidth>0</wp14:pctWidth>
          </wp14:sizeRelH>
          <wp14:sizeRelV relativeFrom="page">
            <wp14:pctHeight>0</wp14:pctHeight>
          </wp14:sizeRelV>
        </wp:anchor>
      </w:drawing>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E2B21" w14:textId="77777777" w:rsidR="00B41453" w:rsidRDefault="00B41453" w:rsidP="00496EB1">
    <w:pPr>
      <w:pStyle w:val="Footer"/>
      <w:ind w:right="360"/>
      <w:rPr>
        <w:b/>
        <w:sz w:val="20"/>
        <w:szCs w:val="20"/>
      </w:rPr>
    </w:pPr>
    <w:r w:rsidRPr="00E17113">
      <w:rPr>
        <w:b/>
        <w:sz w:val="20"/>
        <w:szCs w:val="20"/>
      </w:rPr>
      <w:t xml:space="preserve"> </w:t>
    </w:r>
  </w:p>
  <w:p w14:paraId="2D8959D2" w14:textId="77777777" w:rsidR="00B41453" w:rsidRPr="00E17113" w:rsidRDefault="007B5453" w:rsidP="00A615E0">
    <w:pPr>
      <w:pStyle w:val="Footer"/>
      <w:framePr w:wrap="none" w:vAnchor="text" w:hAnchor="margin" w:xAlign="right" w:y="1"/>
      <w:rPr>
        <w:rStyle w:val="PageNumber"/>
        <w:b/>
        <w:sz w:val="20"/>
        <w:szCs w:val="20"/>
      </w:rPr>
    </w:pPr>
    <w:sdt>
      <w:sdtPr>
        <w:rPr>
          <w:rStyle w:val="PageNumber"/>
          <w:b/>
          <w:sz w:val="20"/>
          <w:szCs w:val="20"/>
        </w:rPr>
        <w:id w:val="903034665"/>
        <w:docPartObj>
          <w:docPartGallery w:val="Page Numbers (Bottom of Page)"/>
          <w:docPartUnique/>
        </w:docPartObj>
      </w:sdtPr>
      <w:sdtEndPr>
        <w:rPr>
          <w:rStyle w:val="PageNumber"/>
        </w:rPr>
      </w:sdtEndPr>
      <w:sdtContent>
        <w:r w:rsidR="00B41453" w:rsidRPr="00E17113">
          <w:rPr>
            <w:rStyle w:val="PageNumber"/>
            <w:b/>
            <w:sz w:val="20"/>
            <w:szCs w:val="20"/>
          </w:rPr>
          <w:fldChar w:fldCharType="begin"/>
        </w:r>
        <w:r w:rsidR="00B41453" w:rsidRPr="00E17113">
          <w:rPr>
            <w:rStyle w:val="PageNumber"/>
            <w:b/>
            <w:sz w:val="20"/>
            <w:szCs w:val="20"/>
          </w:rPr>
          <w:instrText xml:space="preserve"> PAGE </w:instrText>
        </w:r>
        <w:r w:rsidR="00B41453" w:rsidRPr="00E17113">
          <w:rPr>
            <w:rStyle w:val="PageNumber"/>
            <w:b/>
            <w:sz w:val="20"/>
            <w:szCs w:val="20"/>
          </w:rPr>
          <w:fldChar w:fldCharType="separate"/>
        </w:r>
        <w:r w:rsidR="00B41453">
          <w:rPr>
            <w:rStyle w:val="PageNumber"/>
            <w:b/>
            <w:sz w:val="20"/>
            <w:szCs w:val="20"/>
          </w:rPr>
          <w:t>25</w:t>
        </w:r>
        <w:r w:rsidR="00B41453" w:rsidRPr="00E17113">
          <w:rPr>
            <w:rStyle w:val="PageNumber"/>
            <w:b/>
            <w:sz w:val="20"/>
            <w:szCs w:val="20"/>
          </w:rPr>
          <w:fldChar w:fldCharType="end"/>
        </w:r>
      </w:sdtContent>
    </w:sdt>
  </w:p>
  <w:p w14:paraId="0947960C" w14:textId="1988A2E4" w:rsidR="00B41453" w:rsidRPr="00496EB1" w:rsidRDefault="00B41453" w:rsidP="00A615E0">
    <w:pPr>
      <w:pStyle w:val="Footer"/>
      <w:ind w:right="360"/>
      <w:rPr>
        <w:b/>
        <w:sz w:val="20"/>
        <w:szCs w:val="20"/>
      </w:rPr>
    </w:pPr>
    <w:r w:rsidRPr="00E17113">
      <w:rPr>
        <w:b/>
        <w:sz w:val="20"/>
        <w:szCs w:val="20"/>
      </w:rPr>
      <w:t xml:space="preserve"> Australia Assists Annual </w:t>
    </w:r>
    <w:r w:rsidRPr="00E40AF9">
      <w:rPr>
        <w:b/>
        <w:sz w:val="20"/>
        <w:szCs w:val="20"/>
      </w:rPr>
      <w:t xml:space="preserve">Report </w:t>
    </w:r>
    <w:r w:rsidR="00014D32" w:rsidRPr="00014D32">
      <w:rPr>
        <w:b/>
        <w:sz w:val="20"/>
        <w:szCs w:val="20"/>
      </w:rPr>
      <w:t>FY21-22</w:t>
    </w:r>
    <w:r w:rsidRPr="00E17113">
      <w:rPr>
        <w:b/>
        <w:sz w:val="20"/>
        <w:szCs w:val="20"/>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3AD37" w14:textId="67CC5F26" w:rsidR="006D746C" w:rsidRPr="00496EB1" w:rsidRDefault="006D746C" w:rsidP="00A615E0">
    <w:pPr>
      <w:pStyle w:val="Footer"/>
      <w:ind w:right="360"/>
      <w:rPr>
        <w:b/>
        <w:sz w:val="20"/>
        <w:szCs w:val="20"/>
      </w:rPr>
    </w:pPr>
    <w:r w:rsidRPr="00E17113">
      <w:rPr>
        <w:b/>
        <w:sz w:val="20"/>
        <w:szCs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b/>
        <w:sz w:val="20"/>
        <w:szCs w:val="20"/>
      </w:rPr>
      <w:id w:val="-1409918868"/>
      <w:docPartObj>
        <w:docPartGallery w:val="Page Numbers (Bottom of Page)"/>
        <w:docPartUnique/>
      </w:docPartObj>
    </w:sdtPr>
    <w:sdtEndPr>
      <w:rPr>
        <w:rStyle w:val="PageNumber"/>
      </w:rPr>
    </w:sdtEndPr>
    <w:sdtContent>
      <w:p w14:paraId="4B73BA05" w14:textId="77777777" w:rsidR="00052F0F" w:rsidRPr="00E17113" w:rsidRDefault="007B5453" w:rsidP="00052F0F">
        <w:pPr>
          <w:pStyle w:val="Footer"/>
          <w:framePr w:wrap="none" w:vAnchor="text" w:hAnchor="margin" w:xAlign="right" w:y="1"/>
          <w:rPr>
            <w:rStyle w:val="PageNumber"/>
            <w:b/>
            <w:sz w:val="20"/>
            <w:szCs w:val="20"/>
          </w:rPr>
        </w:pPr>
        <w:r w:rsidRPr="00E17113">
          <w:rPr>
            <w:rStyle w:val="PageNumber"/>
            <w:b/>
            <w:sz w:val="20"/>
            <w:szCs w:val="20"/>
          </w:rPr>
          <w:fldChar w:fldCharType="begin"/>
        </w:r>
        <w:r w:rsidRPr="00E17113">
          <w:rPr>
            <w:rStyle w:val="PageNumber"/>
            <w:b/>
            <w:sz w:val="20"/>
            <w:szCs w:val="20"/>
          </w:rPr>
          <w:instrText xml:space="preserve"> PAGE </w:instrText>
        </w:r>
        <w:r w:rsidRPr="00E17113">
          <w:rPr>
            <w:rStyle w:val="PageNumber"/>
            <w:b/>
            <w:sz w:val="20"/>
            <w:szCs w:val="20"/>
          </w:rPr>
          <w:fldChar w:fldCharType="separate"/>
        </w:r>
        <w:r w:rsidRPr="00E17113">
          <w:rPr>
            <w:rStyle w:val="PageNumber"/>
            <w:b/>
            <w:noProof/>
            <w:sz w:val="20"/>
            <w:szCs w:val="20"/>
          </w:rPr>
          <w:t>2</w:t>
        </w:r>
        <w:r w:rsidRPr="00E17113">
          <w:rPr>
            <w:rStyle w:val="PageNumber"/>
            <w:b/>
            <w:sz w:val="20"/>
            <w:szCs w:val="20"/>
          </w:rPr>
          <w:fldChar w:fldCharType="end"/>
        </w:r>
      </w:p>
    </w:sdtContent>
  </w:sdt>
  <w:p w14:paraId="31B42D28" w14:textId="77777777" w:rsidR="00052F0F" w:rsidRPr="00E17113" w:rsidRDefault="007B5453" w:rsidP="00E17113">
    <w:pPr>
      <w:pStyle w:val="Footer"/>
      <w:ind w:right="360"/>
      <w:rPr>
        <w:b/>
        <w:sz w:val="20"/>
        <w:szCs w:val="2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13D7D" w14:textId="77777777" w:rsidR="006D746C" w:rsidRDefault="006D746C" w:rsidP="00496EB1">
    <w:pPr>
      <w:pStyle w:val="Footer"/>
      <w:ind w:right="360"/>
      <w:rPr>
        <w:b/>
        <w:sz w:val="20"/>
        <w:szCs w:val="20"/>
      </w:rPr>
    </w:pPr>
    <w:r w:rsidRPr="00E17113">
      <w:rPr>
        <w:b/>
        <w:sz w:val="20"/>
        <w:szCs w:val="20"/>
      </w:rPr>
      <w:t xml:space="preserve"> </w:t>
    </w:r>
  </w:p>
  <w:p w14:paraId="2C30BA48" w14:textId="77777777" w:rsidR="006D746C" w:rsidRPr="00E17113" w:rsidRDefault="007B5453" w:rsidP="00A615E0">
    <w:pPr>
      <w:pStyle w:val="Footer"/>
      <w:framePr w:wrap="none" w:vAnchor="text" w:hAnchor="margin" w:xAlign="right" w:y="1"/>
      <w:rPr>
        <w:rStyle w:val="PageNumber"/>
        <w:b/>
        <w:sz w:val="20"/>
        <w:szCs w:val="20"/>
      </w:rPr>
    </w:pPr>
    <w:sdt>
      <w:sdtPr>
        <w:rPr>
          <w:rStyle w:val="PageNumber"/>
          <w:b/>
          <w:sz w:val="20"/>
          <w:szCs w:val="20"/>
        </w:rPr>
        <w:id w:val="-586147304"/>
        <w:docPartObj>
          <w:docPartGallery w:val="Page Numbers (Bottom of Page)"/>
          <w:docPartUnique/>
        </w:docPartObj>
      </w:sdtPr>
      <w:sdtEndPr>
        <w:rPr>
          <w:rStyle w:val="PageNumber"/>
        </w:rPr>
      </w:sdtEndPr>
      <w:sdtContent>
        <w:r w:rsidR="006D746C" w:rsidRPr="00E17113">
          <w:rPr>
            <w:rStyle w:val="PageNumber"/>
            <w:b/>
            <w:sz w:val="20"/>
            <w:szCs w:val="20"/>
          </w:rPr>
          <w:fldChar w:fldCharType="begin"/>
        </w:r>
        <w:r w:rsidR="006D746C" w:rsidRPr="00E17113">
          <w:rPr>
            <w:rStyle w:val="PageNumber"/>
            <w:b/>
            <w:sz w:val="20"/>
            <w:szCs w:val="20"/>
          </w:rPr>
          <w:instrText xml:space="preserve"> PAGE </w:instrText>
        </w:r>
        <w:r w:rsidR="006D746C" w:rsidRPr="00E17113">
          <w:rPr>
            <w:rStyle w:val="PageNumber"/>
            <w:b/>
            <w:sz w:val="20"/>
            <w:szCs w:val="20"/>
          </w:rPr>
          <w:fldChar w:fldCharType="separate"/>
        </w:r>
        <w:r w:rsidR="006D746C">
          <w:rPr>
            <w:rStyle w:val="PageNumber"/>
            <w:b/>
            <w:sz w:val="20"/>
            <w:szCs w:val="20"/>
          </w:rPr>
          <w:t>25</w:t>
        </w:r>
        <w:r w:rsidR="006D746C" w:rsidRPr="00E17113">
          <w:rPr>
            <w:rStyle w:val="PageNumber"/>
            <w:b/>
            <w:sz w:val="20"/>
            <w:szCs w:val="20"/>
          </w:rPr>
          <w:fldChar w:fldCharType="end"/>
        </w:r>
      </w:sdtContent>
    </w:sdt>
  </w:p>
  <w:p w14:paraId="646715C6" w14:textId="3E4FA7D4" w:rsidR="006D746C" w:rsidRPr="00496EB1" w:rsidRDefault="006D746C" w:rsidP="00A615E0">
    <w:pPr>
      <w:pStyle w:val="Footer"/>
      <w:ind w:right="360"/>
      <w:rPr>
        <w:b/>
        <w:sz w:val="20"/>
        <w:szCs w:val="20"/>
      </w:rPr>
    </w:pPr>
    <w:r w:rsidRPr="00E17113">
      <w:rPr>
        <w:b/>
        <w:sz w:val="20"/>
        <w:szCs w:val="20"/>
      </w:rPr>
      <w:t xml:space="preserve"> Australia Assists Annual </w:t>
    </w:r>
    <w:r w:rsidRPr="00E40AF9">
      <w:rPr>
        <w:b/>
        <w:sz w:val="20"/>
        <w:szCs w:val="20"/>
      </w:rPr>
      <w:t xml:space="preserve">Report </w:t>
    </w:r>
    <w:r w:rsidR="00014D32" w:rsidRPr="00014D32">
      <w:rPr>
        <w:b/>
        <w:sz w:val="20"/>
        <w:szCs w:val="20"/>
      </w:rPr>
      <w:t>FY21-22</w:t>
    </w:r>
    <w:r w:rsidRPr="00E17113">
      <w:rPr>
        <w:b/>
        <w:sz w:val="20"/>
        <w:szCs w:val="20"/>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1651B" w14:textId="77777777" w:rsidR="005C5429" w:rsidRDefault="005C5429" w:rsidP="00496EB1">
    <w:pPr>
      <w:pStyle w:val="Footer"/>
      <w:ind w:right="360"/>
      <w:rPr>
        <w:b/>
        <w:sz w:val="20"/>
        <w:szCs w:val="20"/>
      </w:rPr>
    </w:pPr>
    <w:r w:rsidRPr="00E17113">
      <w:rPr>
        <w:b/>
        <w:sz w:val="20"/>
        <w:szCs w:val="20"/>
      </w:rPr>
      <w:t xml:space="preserve"> </w:t>
    </w:r>
  </w:p>
  <w:p w14:paraId="13D077A1" w14:textId="77777777" w:rsidR="005C5429" w:rsidRPr="00E17113" w:rsidRDefault="007B5453" w:rsidP="00A615E0">
    <w:pPr>
      <w:pStyle w:val="Footer"/>
      <w:framePr w:wrap="none" w:vAnchor="text" w:hAnchor="margin" w:xAlign="right" w:y="1"/>
      <w:rPr>
        <w:rStyle w:val="PageNumber"/>
        <w:b/>
        <w:sz w:val="20"/>
        <w:szCs w:val="20"/>
      </w:rPr>
    </w:pPr>
    <w:sdt>
      <w:sdtPr>
        <w:rPr>
          <w:rStyle w:val="PageNumber"/>
          <w:b/>
          <w:sz w:val="20"/>
          <w:szCs w:val="20"/>
        </w:rPr>
        <w:id w:val="-1910758755"/>
        <w:docPartObj>
          <w:docPartGallery w:val="Page Numbers (Bottom of Page)"/>
          <w:docPartUnique/>
        </w:docPartObj>
      </w:sdtPr>
      <w:sdtEndPr>
        <w:rPr>
          <w:rStyle w:val="PageNumber"/>
        </w:rPr>
      </w:sdtEndPr>
      <w:sdtContent>
        <w:r w:rsidR="005C5429" w:rsidRPr="00E17113">
          <w:rPr>
            <w:rStyle w:val="PageNumber"/>
            <w:b/>
            <w:sz w:val="20"/>
            <w:szCs w:val="20"/>
          </w:rPr>
          <w:fldChar w:fldCharType="begin"/>
        </w:r>
        <w:r w:rsidR="005C5429" w:rsidRPr="00E17113">
          <w:rPr>
            <w:rStyle w:val="PageNumber"/>
            <w:b/>
            <w:sz w:val="20"/>
            <w:szCs w:val="20"/>
          </w:rPr>
          <w:instrText xml:space="preserve"> PAGE </w:instrText>
        </w:r>
        <w:r w:rsidR="005C5429" w:rsidRPr="00E17113">
          <w:rPr>
            <w:rStyle w:val="PageNumber"/>
            <w:b/>
            <w:sz w:val="20"/>
            <w:szCs w:val="20"/>
          </w:rPr>
          <w:fldChar w:fldCharType="separate"/>
        </w:r>
        <w:r w:rsidR="005C5429">
          <w:rPr>
            <w:rStyle w:val="PageNumber"/>
            <w:b/>
            <w:sz w:val="20"/>
            <w:szCs w:val="20"/>
          </w:rPr>
          <w:t>25</w:t>
        </w:r>
        <w:r w:rsidR="005C5429" w:rsidRPr="00E17113">
          <w:rPr>
            <w:rStyle w:val="PageNumber"/>
            <w:b/>
            <w:sz w:val="20"/>
            <w:szCs w:val="20"/>
          </w:rPr>
          <w:fldChar w:fldCharType="end"/>
        </w:r>
      </w:sdtContent>
    </w:sdt>
  </w:p>
  <w:p w14:paraId="3F8A2585" w14:textId="6F7253CB" w:rsidR="005C5429" w:rsidRPr="00496EB1" w:rsidRDefault="005C5429" w:rsidP="00A615E0">
    <w:pPr>
      <w:pStyle w:val="Footer"/>
      <w:ind w:right="360"/>
      <w:rPr>
        <w:b/>
        <w:sz w:val="20"/>
        <w:szCs w:val="20"/>
      </w:rPr>
    </w:pPr>
    <w:r w:rsidRPr="00E17113">
      <w:rPr>
        <w:b/>
        <w:sz w:val="20"/>
        <w:szCs w:val="20"/>
      </w:rPr>
      <w:t xml:space="preserve"> Australia Assists Annual </w:t>
    </w:r>
    <w:r w:rsidRPr="00E40AF9">
      <w:rPr>
        <w:b/>
        <w:sz w:val="20"/>
        <w:szCs w:val="20"/>
      </w:rPr>
      <w:t xml:space="preserve">Report </w:t>
    </w:r>
    <w:r w:rsidR="00014D32" w:rsidRPr="00014D32">
      <w:rPr>
        <w:b/>
        <w:sz w:val="20"/>
        <w:szCs w:val="20"/>
      </w:rPr>
      <w:t>FY21-22</w:t>
    </w:r>
    <w:r w:rsidRPr="00E17113">
      <w:rPr>
        <w:b/>
        <w:sz w:val="20"/>
        <w:szCs w:val="20"/>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46A3F1" w14:textId="73CD96C2" w:rsidR="005C5429" w:rsidRPr="00496EB1" w:rsidRDefault="005C5429" w:rsidP="00A615E0">
    <w:pPr>
      <w:pStyle w:val="Footer"/>
      <w:ind w:right="360"/>
      <w:rPr>
        <w:b/>
        <w:sz w:val="20"/>
        <w:szCs w:val="20"/>
      </w:rPr>
    </w:pPr>
    <w:r w:rsidRPr="00E17113">
      <w:rPr>
        <w:b/>
        <w:sz w:val="20"/>
        <w:szCs w:val="20"/>
      </w:rPr>
      <w:t xml:space="preserve"> </w:t>
    </w:r>
    <w:r w:rsidR="006110DC">
      <w:rPr>
        <w:noProof/>
      </w:rPr>
      <w:drawing>
        <wp:anchor distT="0" distB="0" distL="114300" distR="114300" simplePos="0" relativeHeight="251673600" behindDoc="1" locked="1" layoutInCell="1" allowOverlap="1" wp14:anchorId="311D928E" wp14:editId="7EFD96EF">
          <wp:simplePos x="0" y="0"/>
          <wp:positionH relativeFrom="page">
            <wp:posOffset>0</wp:posOffset>
          </wp:positionH>
          <wp:positionV relativeFrom="page">
            <wp:posOffset>14605</wp:posOffset>
          </wp:positionV>
          <wp:extent cx="7548245" cy="10669905"/>
          <wp:effectExtent l="0" t="0" r="0" b="0"/>
          <wp:wrapNone/>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tretch>
                    <a:fillRect/>
                  </a:stretch>
                </pic:blipFill>
                <pic:spPr>
                  <a:xfrm>
                    <a:off x="0" y="0"/>
                    <a:ext cx="7548245" cy="10669905"/>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C9EDD" w14:textId="77777777" w:rsidR="00052F0F" w:rsidRDefault="007B5453" w:rsidP="00496EB1">
    <w:pPr>
      <w:pStyle w:val="Footer"/>
      <w:ind w:right="360"/>
      <w:rPr>
        <w:b/>
        <w:sz w:val="20"/>
        <w:szCs w:val="20"/>
      </w:rPr>
    </w:pPr>
  </w:p>
  <w:p w14:paraId="572774FA" w14:textId="3412B7B9" w:rsidR="00052F0F" w:rsidRPr="00496EB1" w:rsidRDefault="007B5453" w:rsidP="00496EB1">
    <w:pPr>
      <w:pStyle w:val="Footer"/>
      <w:ind w:right="360"/>
      <w:rPr>
        <w:b/>
        <w:sz w:val="20"/>
        <w:szCs w:val="20"/>
      </w:rPr>
    </w:pPr>
    <w:r w:rsidRPr="00E17113">
      <w:rPr>
        <w:b/>
        <w:sz w:val="20"/>
        <w:szCs w:val="20"/>
      </w:rPr>
      <w:t xml:space="preserve">Australia Assists Annual Report </w:t>
    </w:r>
    <w:r w:rsidR="00014D32" w:rsidRPr="00014D32">
      <w:rPr>
        <w:b/>
        <w:sz w:val="20"/>
        <w:szCs w:val="20"/>
      </w:rPr>
      <w:t>FY21-22</w:t>
    </w:r>
    <w:r w:rsidRPr="00E17113">
      <w:rPr>
        <w:b/>
        <w:sz w:val="20"/>
        <w:szCs w:val="2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E287B" w14:textId="77777777" w:rsidR="00052F0F" w:rsidRDefault="007B5453" w:rsidP="00496EB1">
    <w:pPr>
      <w:pStyle w:val="Footer"/>
      <w:ind w:right="360"/>
      <w:rPr>
        <w:b/>
        <w:sz w:val="20"/>
        <w:szCs w:val="20"/>
      </w:rPr>
    </w:pPr>
  </w:p>
  <w:p w14:paraId="43E3CB94" w14:textId="77777777" w:rsidR="00052F0F" w:rsidRPr="00E17113" w:rsidRDefault="007B5453" w:rsidP="00496EB1">
    <w:pPr>
      <w:pStyle w:val="Footer"/>
      <w:framePr w:wrap="none" w:vAnchor="text" w:hAnchor="margin" w:xAlign="right" w:y="36"/>
      <w:rPr>
        <w:rStyle w:val="PageNumber"/>
        <w:b/>
        <w:sz w:val="20"/>
        <w:szCs w:val="20"/>
      </w:rPr>
    </w:pPr>
    <w:r w:rsidRPr="00E17113">
      <w:rPr>
        <w:b/>
        <w:sz w:val="20"/>
        <w:szCs w:val="20"/>
      </w:rPr>
      <w:t xml:space="preserve"> </w:t>
    </w:r>
    <w:sdt>
      <w:sdtPr>
        <w:rPr>
          <w:rStyle w:val="PageNumber"/>
          <w:b/>
          <w:sz w:val="20"/>
          <w:szCs w:val="20"/>
        </w:rPr>
        <w:id w:val="473804332"/>
        <w:docPartObj>
          <w:docPartGallery w:val="Page Numbers (Bottom of Page)"/>
          <w:docPartUnique/>
        </w:docPartObj>
      </w:sdtPr>
      <w:sdtEndPr>
        <w:rPr>
          <w:rStyle w:val="PageNumber"/>
        </w:rPr>
      </w:sdtEndPr>
      <w:sdtContent>
        <w:r w:rsidRPr="00E17113">
          <w:rPr>
            <w:rStyle w:val="PageNumber"/>
            <w:b/>
            <w:sz w:val="20"/>
            <w:szCs w:val="20"/>
          </w:rPr>
          <w:fldChar w:fldCharType="begin"/>
        </w:r>
        <w:r w:rsidRPr="00E17113">
          <w:rPr>
            <w:rStyle w:val="PageNumber"/>
            <w:b/>
            <w:sz w:val="20"/>
            <w:szCs w:val="20"/>
          </w:rPr>
          <w:instrText xml:space="preserve"> PAGE </w:instrText>
        </w:r>
        <w:r w:rsidRPr="00E17113">
          <w:rPr>
            <w:rStyle w:val="PageNumber"/>
            <w:b/>
            <w:sz w:val="20"/>
            <w:szCs w:val="20"/>
          </w:rPr>
          <w:fldChar w:fldCharType="separate"/>
        </w:r>
        <w:r>
          <w:rPr>
            <w:rStyle w:val="PageNumber"/>
            <w:b/>
            <w:sz w:val="20"/>
            <w:szCs w:val="20"/>
          </w:rPr>
          <w:t>3</w:t>
        </w:r>
        <w:r w:rsidRPr="00E17113">
          <w:rPr>
            <w:rStyle w:val="PageNumber"/>
            <w:b/>
            <w:sz w:val="20"/>
            <w:szCs w:val="20"/>
          </w:rPr>
          <w:fldChar w:fldCharType="end"/>
        </w:r>
      </w:sdtContent>
    </w:sdt>
  </w:p>
  <w:p w14:paraId="1505BEE4" w14:textId="12938B50" w:rsidR="00052F0F" w:rsidRPr="00496EB1" w:rsidRDefault="007B5453" w:rsidP="00496EB1">
    <w:pPr>
      <w:pStyle w:val="Footer"/>
      <w:ind w:right="360"/>
      <w:rPr>
        <w:b/>
        <w:sz w:val="20"/>
        <w:szCs w:val="20"/>
      </w:rPr>
    </w:pPr>
    <w:r w:rsidRPr="00E17113">
      <w:rPr>
        <w:b/>
        <w:sz w:val="20"/>
        <w:szCs w:val="20"/>
      </w:rPr>
      <w:t xml:space="preserve">Australia Assists Annual Report </w:t>
    </w:r>
    <w:r w:rsidR="00014D32" w:rsidRPr="00014D32">
      <w:rPr>
        <w:b/>
        <w:sz w:val="20"/>
        <w:szCs w:val="20"/>
      </w:rPr>
      <w:t>FY21-22</w:t>
    </w:r>
    <w:r w:rsidRPr="00E17113">
      <w:rPr>
        <w:b/>
        <w:sz w:val="20"/>
        <w:szCs w:val="2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5775E" w14:textId="77777777" w:rsidR="00052F0F" w:rsidRPr="00E17113" w:rsidRDefault="007B5453" w:rsidP="00E17113">
    <w:pPr>
      <w:pStyle w:val="Footer"/>
      <w:ind w:right="360"/>
      <w:rPr>
        <w:b/>
        <w:sz w:val="20"/>
        <w:szCs w:val="20"/>
      </w:rPr>
    </w:pPr>
    <w:r w:rsidRPr="00E17113">
      <w:rPr>
        <w:b/>
        <w:sz w:val="20"/>
        <w:szCs w:val="2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8571C" w14:textId="77777777" w:rsidR="00052F0F" w:rsidRDefault="007B5453" w:rsidP="00C60FEC">
    <w:pPr>
      <w:pStyle w:val="Footer"/>
      <w:ind w:right="360"/>
      <w:rPr>
        <w:b/>
        <w:sz w:val="20"/>
        <w:szCs w:val="20"/>
      </w:rPr>
    </w:pPr>
  </w:p>
  <w:p w14:paraId="6692C774" w14:textId="77777777" w:rsidR="00052F0F" w:rsidRPr="00E17113" w:rsidRDefault="007B5453" w:rsidP="00C60FEC">
    <w:pPr>
      <w:pStyle w:val="Footer"/>
      <w:framePr w:wrap="none" w:vAnchor="text" w:hAnchor="margin" w:xAlign="right" w:y="36"/>
      <w:rPr>
        <w:rStyle w:val="PageNumber"/>
        <w:b/>
        <w:sz w:val="20"/>
        <w:szCs w:val="20"/>
      </w:rPr>
    </w:pPr>
    <w:r w:rsidRPr="00E17113">
      <w:rPr>
        <w:b/>
        <w:sz w:val="20"/>
        <w:szCs w:val="20"/>
      </w:rPr>
      <w:t xml:space="preserve"> </w:t>
    </w:r>
    <w:sdt>
      <w:sdtPr>
        <w:rPr>
          <w:rStyle w:val="PageNumber"/>
          <w:b/>
          <w:sz w:val="20"/>
          <w:szCs w:val="20"/>
        </w:rPr>
        <w:id w:val="-15860368"/>
        <w:docPartObj>
          <w:docPartGallery w:val="Page Numbers (Bottom of Page)"/>
          <w:docPartUnique/>
        </w:docPartObj>
      </w:sdtPr>
      <w:sdtEndPr>
        <w:rPr>
          <w:rStyle w:val="PageNumber"/>
        </w:rPr>
      </w:sdtEndPr>
      <w:sdtContent>
        <w:r w:rsidRPr="00E17113">
          <w:rPr>
            <w:rStyle w:val="PageNumber"/>
            <w:b/>
            <w:sz w:val="20"/>
            <w:szCs w:val="20"/>
          </w:rPr>
          <w:fldChar w:fldCharType="begin"/>
        </w:r>
        <w:r w:rsidRPr="00E17113">
          <w:rPr>
            <w:rStyle w:val="PageNumber"/>
            <w:b/>
            <w:sz w:val="20"/>
            <w:szCs w:val="20"/>
          </w:rPr>
          <w:instrText xml:space="preserve"> PAGE </w:instrText>
        </w:r>
        <w:r w:rsidRPr="00E17113">
          <w:rPr>
            <w:rStyle w:val="PageNumber"/>
            <w:b/>
            <w:sz w:val="20"/>
            <w:szCs w:val="20"/>
          </w:rPr>
          <w:fldChar w:fldCharType="separate"/>
        </w:r>
        <w:r>
          <w:rPr>
            <w:rStyle w:val="PageNumber"/>
            <w:b/>
            <w:sz w:val="20"/>
            <w:szCs w:val="20"/>
          </w:rPr>
          <w:t>9</w:t>
        </w:r>
        <w:r w:rsidRPr="00E17113">
          <w:rPr>
            <w:rStyle w:val="PageNumber"/>
            <w:b/>
            <w:sz w:val="20"/>
            <w:szCs w:val="20"/>
          </w:rPr>
          <w:fldChar w:fldCharType="end"/>
        </w:r>
      </w:sdtContent>
    </w:sdt>
  </w:p>
  <w:p w14:paraId="27FA97C4" w14:textId="5562F64C" w:rsidR="00052F0F" w:rsidRPr="00C60FEC" w:rsidRDefault="007B5453" w:rsidP="00C60FEC">
    <w:pPr>
      <w:pStyle w:val="Footer"/>
      <w:ind w:right="360"/>
      <w:rPr>
        <w:b/>
        <w:sz w:val="20"/>
        <w:szCs w:val="20"/>
      </w:rPr>
    </w:pPr>
    <w:r w:rsidRPr="00E17113">
      <w:rPr>
        <w:b/>
        <w:sz w:val="20"/>
        <w:szCs w:val="20"/>
      </w:rPr>
      <w:t xml:space="preserve">Australia Assists Annual Report </w:t>
    </w:r>
    <w:r w:rsidR="00014D32" w:rsidRPr="00014D32">
      <w:rPr>
        <w:b/>
        <w:sz w:val="20"/>
        <w:szCs w:val="20"/>
      </w:rPr>
      <w:t>FY21-22</w:t>
    </w:r>
    <w:r w:rsidRPr="00E17113">
      <w:rPr>
        <w:b/>
        <w:sz w:val="20"/>
        <w:szCs w:val="2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7F145" w14:textId="0A84628E" w:rsidR="00052F0F" w:rsidRPr="00E17113" w:rsidRDefault="007B5453" w:rsidP="00E17113">
    <w:pPr>
      <w:pStyle w:val="Footer"/>
      <w:ind w:right="360"/>
      <w:rPr>
        <w:b/>
        <w:sz w:val="20"/>
        <w:szCs w:val="20"/>
      </w:rPr>
    </w:pPr>
    <w:r w:rsidRPr="00E17113">
      <w:rPr>
        <w:b/>
        <w:sz w:val="20"/>
        <w:szCs w:val="20"/>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32FBA" w14:textId="77777777" w:rsidR="00052F0F" w:rsidRDefault="007B5453" w:rsidP="00E17113">
    <w:pPr>
      <w:pStyle w:val="Footer"/>
      <w:ind w:right="360"/>
      <w:rPr>
        <w:b/>
        <w:sz w:val="20"/>
        <w:szCs w:val="20"/>
      </w:rPr>
    </w:pPr>
  </w:p>
  <w:p w14:paraId="6F7ACA29" w14:textId="77777777" w:rsidR="00052F0F" w:rsidRPr="00E17113" w:rsidRDefault="007B5453" w:rsidP="005C73C4">
    <w:pPr>
      <w:pStyle w:val="Footer"/>
      <w:framePr w:wrap="none" w:vAnchor="text" w:hAnchor="margin" w:xAlign="right" w:y="36"/>
      <w:rPr>
        <w:rStyle w:val="PageNumber"/>
        <w:b/>
        <w:sz w:val="20"/>
        <w:szCs w:val="20"/>
      </w:rPr>
    </w:pPr>
    <w:r w:rsidRPr="00E17113">
      <w:rPr>
        <w:b/>
        <w:sz w:val="20"/>
        <w:szCs w:val="20"/>
      </w:rPr>
      <w:t xml:space="preserve"> </w:t>
    </w:r>
    <w:sdt>
      <w:sdtPr>
        <w:rPr>
          <w:rStyle w:val="PageNumber"/>
          <w:b/>
          <w:sz w:val="20"/>
          <w:szCs w:val="20"/>
        </w:rPr>
        <w:id w:val="-1018313907"/>
        <w:docPartObj>
          <w:docPartGallery w:val="Page Numbers (Bottom of Page)"/>
          <w:docPartUnique/>
        </w:docPartObj>
      </w:sdtPr>
      <w:sdtEndPr>
        <w:rPr>
          <w:rStyle w:val="PageNumber"/>
        </w:rPr>
      </w:sdtEndPr>
      <w:sdtContent>
        <w:r w:rsidRPr="00E17113">
          <w:rPr>
            <w:rStyle w:val="PageNumber"/>
            <w:b/>
            <w:sz w:val="20"/>
            <w:szCs w:val="20"/>
          </w:rPr>
          <w:fldChar w:fldCharType="begin"/>
        </w:r>
        <w:r w:rsidRPr="00E17113">
          <w:rPr>
            <w:rStyle w:val="PageNumber"/>
            <w:b/>
            <w:sz w:val="20"/>
            <w:szCs w:val="20"/>
          </w:rPr>
          <w:instrText xml:space="preserve"> PAGE </w:instrText>
        </w:r>
        <w:r w:rsidRPr="00E17113">
          <w:rPr>
            <w:rStyle w:val="PageNumber"/>
            <w:b/>
            <w:sz w:val="20"/>
            <w:szCs w:val="20"/>
          </w:rPr>
          <w:fldChar w:fldCharType="separate"/>
        </w:r>
        <w:r>
          <w:rPr>
            <w:rStyle w:val="PageNumber"/>
            <w:b/>
            <w:sz w:val="20"/>
            <w:szCs w:val="20"/>
          </w:rPr>
          <w:t>4</w:t>
        </w:r>
        <w:r w:rsidRPr="00E17113">
          <w:rPr>
            <w:rStyle w:val="PageNumber"/>
            <w:b/>
            <w:sz w:val="20"/>
            <w:szCs w:val="20"/>
          </w:rPr>
          <w:fldChar w:fldCharType="end"/>
        </w:r>
      </w:sdtContent>
    </w:sdt>
  </w:p>
  <w:p w14:paraId="54AA6DB2" w14:textId="2FA783D2" w:rsidR="00052F0F" w:rsidRPr="00E17113" w:rsidRDefault="007B5453" w:rsidP="00E17113">
    <w:pPr>
      <w:pStyle w:val="Footer"/>
      <w:ind w:right="360"/>
      <w:rPr>
        <w:b/>
        <w:sz w:val="20"/>
        <w:szCs w:val="20"/>
      </w:rPr>
    </w:pPr>
    <w:r w:rsidRPr="00E17113">
      <w:rPr>
        <w:b/>
        <w:sz w:val="20"/>
        <w:szCs w:val="20"/>
      </w:rPr>
      <w:t xml:space="preserve">Australia Assists Annual Report </w:t>
    </w:r>
    <w:r w:rsidR="00014D32" w:rsidRPr="00014D32">
      <w:rPr>
        <w:b/>
        <w:sz w:val="20"/>
        <w:szCs w:val="20"/>
      </w:rPr>
      <w:t>FY21-22</w:t>
    </w:r>
    <w:r w:rsidRPr="00E17113">
      <w:rPr>
        <w:b/>
        <w:sz w:val="20"/>
        <w:szCs w:val="20"/>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A7718" w14:textId="77777777" w:rsidR="00052F0F" w:rsidRPr="00E17113" w:rsidRDefault="007B5453" w:rsidP="00E17113">
    <w:pPr>
      <w:pStyle w:val="Footer"/>
      <w:ind w:right="360"/>
      <w:rPr>
        <w:b/>
        <w:sz w:val="20"/>
        <w:szCs w:val="20"/>
      </w:rPr>
    </w:pPr>
    <w:r w:rsidRPr="00E17113">
      <w:rPr>
        <w:b/>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4EE6A0" w14:textId="77777777" w:rsidR="00592B95" w:rsidRDefault="00592B95" w:rsidP="00B24CE5">
      <w:r>
        <w:separator/>
      </w:r>
    </w:p>
  </w:footnote>
  <w:footnote w:type="continuationSeparator" w:id="0">
    <w:p w14:paraId="60E5DA1E" w14:textId="77777777" w:rsidR="00592B95" w:rsidRDefault="00592B95" w:rsidP="00B24CE5">
      <w:r>
        <w:continuationSeparator/>
      </w:r>
    </w:p>
  </w:footnote>
  <w:footnote w:id="1">
    <w:p w14:paraId="2E1D6FE3" w14:textId="4A01B7BC" w:rsidR="00484FDC" w:rsidRPr="00484FDC" w:rsidRDefault="00484FDC" w:rsidP="00484FDC">
      <w:pPr>
        <w:pStyle w:val="Footer"/>
      </w:pPr>
      <w:r w:rsidRPr="00D641FB">
        <w:rPr>
          <w:rStyle w:val="FootnoteReference"/>
        </w:rPr>
        <w:footnoteRef/>
      </w:r>
      <w:r w:rsidRPr="00484FDC">
        <w:t>Due to low numbers of deployments, we have not included a dedicated Europe Regional section.</w:t>
      </w:r>
    </w:p>
  </w:footnote>
  <w:footnote w:id="2">
    <w:p w14:paraId="58F2BBDC" w14:textId="7C9528AD" w:rsidR="00D86AD1" w:rsidRPr="005F2097" w:rsidRDefault="00D86AD1" w:rsidP="00D86AD1">
      <w:pPr>
        <w:pStyle w:val="Footer"/>
        <w:rPr>
          <w:szCs w:val="13"/>
        </w:rPr>
      </w:pPr>
      <w:r w:rsidRPr="005F2097">
        <w:rPr>
          <w:rStyle w:val="FootnoteReference"/>
          <w:szCs w:val="13"/>
        </w:rPr>
        <w:footnoteRef/>
      </w:r>
      <w:r w:rsidRPr="005F2097">
        <w:rPr>
          <w:szCs w:val="13"/>
        </w:rPr>
        <w:t xml:space="preserve">GAP Priority One: Enhancing women’s voices in decision-making, </w:t>
      </w:r>
      <w:r w:rsidRPr="005F2097">
        <w:rPr>
          <w:szCs w:val="13"/>
        </w:rPr>
        <w:t>leadership and peace building.</w:t>
      </w:r>
      <w:r w:rsidR="00B72754" w:rsidRPr="005F2097">
        <w:rPr>
          <w:szCs w:val="13"/>
        </w:rPr>
        <w:t xml:space="preserve"> </w:t>
      </w:r>
      <w:r w:rsidRPr="005F2097">
        <w:rPr>
          <w:szCs w:val="13"/>
        </w:rPr>
        <w:t>GAP Priority Two: Ending violence against women and girls.</w:t>
      </w:r>
    </w:p>
  </w:footnote>
  <w:footnote w:id="3">
    <w:p w14:paraId="1418E0B8" w14:textId="1E3BF0E4" w:rsidR="00EA1911" w:rsidRPr="005F2097" w:rsidRDefault="00EA1911" w:rsidP="00EA1911">
      <w:pPr>
        <w:pStyle w:val="Footer"/>
        <w:rPr>
          <w:szCs w:val="13"/>
        </w:rPr>
      </w:pPr>
      <w:r w:rsidRPr="005F2097">
        <w:rPr>
          <w:rStyle w:val="FootnoteReference"/>
          <w:szCs w:val="13"/>
        </w:rPr>
        <w:footnoteRef/>
      </w:r>
      <w:r w:rsidRPr="005F2097">
        <w:rPr>
          <w:szCs w:val="13"/>
        </w:rPr>
        <w:t xml:space="preserve">GAP Priority Three: RedR Australia will build organisational capacity in gender equality including developing improved policies, </w:t>
      </w:r>
      <w:r w:rsidRPr="005F2097">
        <w:rPr>
          <w:szCs w:val="13"/>
        </w:rPr>
        <w:t>structures and systems to support quality gender programming.</w:t>
      </w:r>
    </w:p>
  </w:footnote>
  <w:footnote w:id="4">
    <w:p w14:paraId="2D4784D8" w14:textId="551C24C8" w:rsidR="00D77D3D" w:rsidRPr="005F2097" w:rsidRDefault="00D77D3D" w:rsidP="00D77D3D">
      <w:pPr>
        <w:pStyle w:val="Footer"/>
        <w:rPr>
          <w:szCs w:val="13"/>
        </w:rPr>
      </w:pPr>
      <w:r w:rsidRPr="005F2097">
        <w:rPr>
          <w:rStyle w:val="FootnoteReference"/>
          <w:szCs w:val="13"/>
        </w:rPr>
        <w:footnoteRef/>
      </w:r>
      <w:r w:rsidRPr="005F2097">
        <w:rPr>
          <w:szCs w:val="13"/>
        </w:rPr>
        <w:t>DAP Priority One: Personnel and partners have capacity to practice effective disability inclusion across the humanitarian continuum.</w:t>
      </w:r>
    </w:p>
  </w:footnote>
  <w:footnote w:id="5">
    <w:p w14:paraId="6217B6D8" w14:textId="426E69C4" w:rsidR="00FF3D44" w:rsidRPr="005F2097" w:rsidRDefault="00FF3D44" w:rsidP="00FF3D44">
      <w:pPr>
        <w:pStyle w:val="Footer"/>
        <w:rPr>
          <w:szCs w:val="13"/>
        </w:rPr>
      </w:pPr>
      <w:r w:rsidRPr="005F2097">
        <w:rPr>
          <w:rStyle w:val="FootnoteReference"/>
          <w:szCs w:val="13"/>
        </w:rPr>
        <w:footnoteRef/>
      </w:r>
      <w:r w:rsidRPr="005F2097">
        <w:rPr>
          <w:szCs w:val="13"/>
        </w:rPr>
        <w:t xml:space="preserve">Dap Priority Two: Contribute learning to advance global policy and practice on disability </w:t>
      </w:r>
      <w:r w:rsidRPr="005F2097">
        <w:rPr>
          <w:szCs w:val="13"/>
        </w:rPr>
        <w:t>inclusive  humanitarian action.</w:t>
      </w:r>
    </w:p>
  </w:footnote>
  <w:footnote w:id="6">
    <w:p w14:paraId="6E61C510" w14:textId="3A2C530C" w:rsidR="00FF3D44" w:rsidRPr="005F2097" w:rsidRDefault="00FF3D44" w:rsidP="00FF3D44">
      <w:pPr>
        <w:pStyle w:val="Footer"/>
        <w:rPr>
          <w:szCs w:val="13"/>
        </w:rPr>
      </w:pPr>
      <w:r w:rsidRPr="005F2097">
        <w:rPr>
          <w:rStyle w:val="FootnoteReference"/>
          <w:szCs w:val="13"/>
          <w:vertAlign w:val="baseline"/>
        </w:rPr>
        <w:footnoteRef/>
      </w:r>
      <w:r w:rsidRPr="005F2097">
        <w:rPr>
          <w:szCs w:val="13"/>
        </w:rPr>
        <w:t xml:space="preserve">DAP Priority Three: Strengthen organisational systems, </w:t>
      </w:r>
      <w:r w:rsidRPr="005F2097">
        <w:rPr>
          <w:szCs w:val="13"/>
        </w:rPr>
        <w:t>processes and staff capability to be more disability inclusive.</w:t>
      </w:r>
    </w:p>
  </w:footnote>
  <w:footnote w:id="7">
    <w:p w14:paraId="7FBD4765" w14:textId="0A6E8D65" w:rsidR="007A2165" w:rsidRPr="005F2097" w:rsidRDefault="007A2165" w:rsidP="007A2165">
      <w:pPr>
        <w:pStyle w:val="Footer"/>
        <w:rPr>
          <w:szCs w:val="13"/>
        </w:rPr>
      </w:pPr>
      <w:r w:rsidRPr="005F2097">
        <w:rPr>
          <w:rStyle w:val="FootnoteReference"/>
          <w:szCs w:val="13"/>
        </w:rPr>
        <w:footnoteRef/>
      </w:r>
      <w:r w:rsidRPr="005F2097">
        <w:rPr>
          <w:szCs w:val="13"/>
        </w:rPr>
        <w:t>LAP Priority One: RedR Australia’s new and existing partnerships build on, and support, the capacity of local and national actors working across the humanitarian continuum.</w:t>
      </w:r>
    </w:p>
    <w:p w14:paraId="1B68D911" w14:textId="77777777" w:rsidR="007A2165" w:rsidRPr="005F2097" w:rsidRDefault="007A2165" w:rsidP="007A2165">
      <w:pPr>
        <w:pStyle w:val="Footer"/>
        <w:rPr>
          <w:szCs w:val="13"/>
        </w:rPr>
      </w:pPr>
      <w:r w:rsidRPr="005F2097">
        <w:rPr>
          <w:szCs w:val="13"/>
        </w:rPr>
        <w:t>LAP Priority Two: RedR Australia’s training and roster are responsive to, and representative of, the needs and priorities of local and national humanitarian actors.</w:t>
      </w:r>
    </w:p>
    <w:p w14:paraId="3B674096" w14:textId="205C1FE5" w:rsidR="007A2165" w:rsidRPr="005F2097" w:rsidRDefault="007A2165" w:rsidP="007A2165">
      <w:pPr>
        <w:pStyle w:val="Footer"/>
        <w:rPr>
          <w:szCs w:val="13"/>
        </w:rPr>
      </w:pPr>
      <w:r w:rsidRPr="005F2097">
        <w:rPr>
          <w:szCs w:val="13"/>
        </w:rPr>
        <w:t>LAP Priority Three: RedR Australia offers an enabling environment that reflects and supports organisational commitments to localisation.</w:t>
      </w:r>
    </w:p>
  </w:footnote>
  <w:footnote w:id="8">
    <w:p w14:paraId="19BADC33" w14:textId="2B5F2DFB" w:rsidR="007F661B" w:rsidRPr="005F2097" w:rsidRDefault="007F661B" w:rsidP="0044798E">
      <w:pPr>
        <w:pStyle w:val="Footer"/>
        <w:rPr>
          <w:szCs w:val="13"/>
        </w:rPr>
      </w:pPr>
      <w:r w:rsidRPr="005F2097">
        <w:rPr>
          <w:rStyle w:val="FootnoteReference"/>
          <w:szCs w:val="13"/>
        </w:rPr>
        <w:footnoteRef/>
      </w:r>
      <w:r w:rsidRPr="005F2097">
        <w:rPr>
          <w:szCs w:val="13"/>
        </w:rPr>
        <w:t>Note that for the FY22 Annual Report, in line with previous reporting, Timor-Leste is included within the Asia region and Afghanistan within Middle East region. This will be adjusted in line with DFAT categories in future reports.</w:t>
      </w:r>
    </w:p>
  </w:footnote>
  <w:footnote w:id="9">
    <w:p w14:paraId="4BD1A390" w14:textId="10BE790A" w:rsidR="0044798E" w:rsidRPr="005F2097" w:rsidRDefault="0044798E" w:rsidP="0044798E">
      <w:pPr>
        <w:pStyle w:val="Footer"/>
        <w:rPr>
          <w:szCs w:val="13"/>
        </w:rPr>
      </w:pPr>
      <w:r w:rsidRPr="005F2097">
        <w:rPr>
          <w:rStyle w:val="FootnoteReference"/>
          <w:szCs w:val="13"/>
        </w:rPr>
        <w:footnoteRef/>
      </w:r>
      <w:r w:rsidRPr="005F2097">
        <w:rPr>
          <w:szCs w:val="13"/>
        </w:rPr>
        <w:t>2022 Humanitarian Response Plan Myanmar; 2022 Humanitarian Needs Overview Myanmar</w:t>
      </w:r>
    </w:p>
  </w:footnote>
  <w:footnote w:id="10">
    <w:p w14:paraId="246F5AFE" w14:textId="3C70C1D9" w:rsidR="009062F9" w:rsidRPr="00AB69CB" w:rsidRDefault="009062F9" w:rsidP="009062F9">
      <w:pPr>
        <w:pStyle w:val="Footer"/>
        <w:rPr>
          <w:szCs w:val="13"/>
        </w:rPr>
      </w:pPr>
      <w:r w:rsidRPr="00AB69CB">
        <w:rPr>
          <w:rStyle w:val="FootnoteReference"/>
          <w:szCs w:val="13"/>
        </w:rPr>
        <w:footnoteRef/>
      </w:r>
      <w:r w:rsidRPr="00AB69CB">
        <w:rPr>
          <w:szCs w:val="13"/>
        </w:rPr>
        <w:t xml:space="preserve">The roster underwent data cleansing </w:t>
      </w:r>
      <w:r w:rsidRPr="00AB69CB">
        <w:rPr>
          <w:szCs w:val="13"/>
        </w:rPr>
        <w:t>as a result of migration onto The Hub during FY22. As a result, the total roster membership number has been updated and may not be comparable to figures previously reported.</w:t>
      </w:r>
    </w:p>
  </w:footnote>
  <w:footnote w:id="11">
    <w:p w14:paraId="57B5F9C4" w14:textId="1A699C6C" w:rsidR="00277CC2" w:rsidRPr="00A21C54" w:rsidRDefault="00277CC2" w:rsidP="00277CC2">
      <w:pPr>
        <w:pStyle w:val="Footer"/>
        <w:rPr>
          <w:szCs w:val="13"/>
        </w:rPr>
      </w:pPr>
      <w:r w:rsidRPr="00AB69CB">
        <w:rPr>
          <w:rStyle w:val="FootnoteReference"/>
          <w:szCs w:val="13"/>
        </w:rPr>
        <w:footnoteRef/>
      </w:r>
      <w:r w:rsidRPr="00AB69CB">
        <w:rPr>
          <w:szCs w:val="13"/>
        </w:rPr>
        <w:t>Based on available data, as gender disclosure is optional</w:t>
      </w:r>
      <w:r w:rsidR="009062F9" w:rsidRPr="00AB69CB">
        <w:rPr>
          <w:szCs w:val="13"/>
        </w:rPr>
        <w:t>.</w:t>
      </w:r>
    </w:p>
    <w:p w14:paraId="057ADD91" w14:textId="5592BE58" w:rsidR="005F0520" w:rsidRDefault="005F0520" w:rsidP="00277CC2">
      <w:pPr>
        <w:pStyle w:val="Footer"/>
        <w:rPr>
          <w:color w:val="FFFFFF" w:themeColor="background1"/>
          <w:szCs w:val="13"/>
        </w:rPr>
      </w:pPr>
    </w:p>
    <w:p w14:paraId="799D186C" w14:textId="1ABEDB00" w:rsidR="005F0520" w:rsidRDefault="005F0520" w:rsidP="00277CC2">
      <w:pPr>
        <w:pStyle w:val="Footer"/>
        <w:rPr>
          <w:color w:val="FFFFFF" w:themeColor="background1"/>
          <w:szCs w:val="13"/>
        </w:rPr>
      </w:pPr>
    </w:p>
    <w:p w14:paraId="26E45AE7" w14:textId="218029D6" w:rsidR="005F0520" w:rsidRDefault="005F0520" w:rsidP="00277CC2">
      <w:pPr>
        <w:pStyle w:val="Footer"/>
        <w:rPr>
          <w:color w:val="FFFFFF" w:themeColor="background1"/>
          <w:szCs w:val="13"/>
        </w:rPr>
      </w:pPr>
    </w:p>
    <w:p w14:paraId="4CD1A905" w14:textId="224DFA16" w:rsidR="005F0520" w:rsidRDefault="005F0520" w:rsidP="00277CC2">
      <w:pPr>
        <w:pStyle w:val="Footer"/>
        <w:rPr>
          <w:color w:val="FFFFFF" w:themeColor="background1"/>
          <w:szCs w:val="13"/>
        </w:rPr>
      </w:pPr>
    </w:p>
    <w:p w14:paraId="247FEC98" w14:textId="77777777" w:rsidR="005F0520" w:rsidRPr="005F2097" w:rsidRDefault="005F0520" w:rsidP="00277CC2">
      <w:pPr>
        <w:pStyle w:val="Footer"/>
        <w:rPr>
          <w:color w:val="FFFFFF" w:themeColor="background1"/>
          <w:szCs w:val="13"/>
        </w:rPr>
      </w:pPr>
    </w:p>
    <w:p w14:paraId="3CCCDF71" w14:textId="77777777" w:rsidR="00277CC2" w:rsidRPr="005F2097" w:rsidRDefault="00277CC2" w:rsidP="00277CC2">
      <w:pPr>
        <w:pStyle w:val="Footer"/>
        <w:rPr>
          <w:color w:val="FFFFFF" w:themeColor="background1"/>
          <w:szCs w:val="13"/>
        </w:rPr>
      </w:pPr>
    </w:p>
    <w:p w14:paraId="402BB01F" w14:textId="67105D44" w:rsidR="00277CC2" w:rsidRPr="005F2097" w:rsidRDefault="00277CC2" w:rsidP="00277CC2">
      <w:pPr>
        <w:pStyle w:val="Footer"/>
        <w:rPr>
          <w:color w:val="FFFFFF" w:themeColor="background1"/>
          <w:szCs w:val="13"/>
        </w:rPr>
      </w:pPr>
    </w:p>
    <w:p w14:paraId="79D6E8E5" w14:textId="44B1884F" w:rsidR="00277CC2" w:rsidRPr="005F2097" w:rsidRDefault="00277CC2" w:rsidP="00277CC2">
      <w:pPr>
        <w:pStyle w:val="Footer"/>
        <w:rPr>
          <w:color w:val="FFFFFF" w:themeColor="background1"/>
          <w:szCs w:val="13"/>
        </w:rPr>
      </w:pPr>
    </w:p>
    <w:p w14:paraId="69C726EC" w14:textId="182D1EFA" w:rsidR="00277CC2" w:rsidRPr="005F2097" w:rsidRDefault="00277CC2" w:rsidP="00277CC2">
      <w:pPr>
        <w:pStyle w:val="Footer"/>
        <w:rPr>
          <w:color w:val="FFFFFF" w:themeColor="background1"/>
          <w:szCs w:val="13"/>
        </w:rPr>
      </w:pPr>
    </w:p>
    <w:p w14:paraId="160A1E3C" w14:textId="1D36AD3B" w:rsidR="00277CC2" w:rsidRPr="005F2097" w:rsidRDefault="00277CC2" w:rsidP="00277CC2">
      <w:pPr>
        <w:pStyle w:val="Footer"/>
        <w:rPr>
          <w:color w:val="FFFFFF" w:themeColor="background1"/>
          <w:szCs w:val="13"/>
        </w:rPr>
      </w:pPr>
    </w:p>
    <w:p w14:paraId="55A06435" w14:textId="053132CE" w:rsidR="00277CC2" w:rsidRPr="005F2097" w:rsidRDefault="00277CC2" w:rsidP="00277CC2">
      <w:pPr>
        <w:pStyle w:val="Footer"/>
        <w:rPr>
          <w:color w:val="FFFFFF" w:themeColor="background1"/>
          <w:szCs w:val="13"/>
        </w:rPr>
      </w:pPr>
    </w:p>
    <w:p w14:paraId="4B76AB61" w14:textId="229977F7" w:rsidR="00277CC2" w:rsidRPr="005F2097" w:rsidRDefault="00277CC2" w:rsidP="00277CC2">
      <w:pPr>
        <w:pStyle w:val="Footer"/>
        <w:rPr>
          <w:color w:val="FFFFFF" w:themeColor="background1"/>
          <w:szCs w:val="13"/>
        </w:rPr>
      </w:pPr>
    </w:p>
    <w:p w14:paraId="749BFC65" w14:textId="0480080B" w:rsidR="00277CC2" w:rsidRDefault="00277CC2" w:rsidP="00277CC2">
      <w:pPr>
        <w:pStyle w:val="Footer"/>
        <w:rPr>
          <w:color w:val="FFFFFF" w:themeColor="background1"/>
          <w:szCs w:val="13"/>
        </w:rPr>
      </w:pPr>
    </w:p>
    <w:p w14:paraId="3EC14452" w14:textId="1766CBB8" w:rsidR="005F0520" w:rsidRDefault="005F0520" w:rsidP="00277CC2">
      <w:pPr>
        <w:pStyle w:val="Footer"/>
        <w:rPr>
          <w:color w:val="FFFFFF" w:themeColor="background1"/>
          <w:szCs w:val="13"/>
        </w:rPr>
      </w:pPr>
    </w:p>
    <w:p w14:paraId="5DA201B9" w14:textId="2B28F2AC" w:rsidR="005F0520" w:rsidRDefault="005F0520" w:rsidP="00277CC2">
      <w:pPr>
        <w:pStyle w:val="Footer"/>
        <w:rPr>
          <w:color w:val="FFFFFF" w:themeColor="background1"/>
          <w:szCs w:val="13"/>
        </w:rPr>
      </w:pPr>
    </w:p>
    <w:p w14:paraId="5CF26981" w14:textId="5AC65C78" w:rsidR="005F0520" w:rsidRDefault="005F0520" w:rsidP="00277CC2">
      <w:pPr>
        <w:pStyle w:val="Footer"/>
        <w:rPr>
          <w:color w:val="FFFFFF" w:themeColor="background1"/>
          <w:szCs w:val="13"/>
        </w:rPr>
      </w:pPr>
    </w:p>
    <w:p w14:paraId="06D642EF" w14:textId="64D28E68" w:rsidR="005F0520" w:rsidRDefault="005F0520" w:rsidP="00277CC2">
      <w:pPr>
        <w:pStyle w:val="Footer"/>
        <w:rPr>
          <w:color w:val="FFFFFF" w:themeColor="background1"/>
          <w:szCs w:val="13"/>
        </w:rPr>
      </w:pPr>
    </w:p>
    <w:p w14:paraId="7CAE25D6" w14:textId="3FEE7ED3" w:rsidR="005F0520" w:rsidRDefault="005F0520" w:rsidP="00277CC2">
      <w:pPr>
        <w:pStyle w:val="Footer"/>
        <w:rPr>
          <w:color w:val="FFFFFF" w:themeColor="background1"/>
          <w:szCs w:val="13"/>
        </w:rPr>
      </w:pPr>
    </w:p>
    <w:p w14:paraId="3B8436B3" w14:textId="5A3346E5" w:rsidR="005F0520" w:rsidRDefault="005F0520" w:rsidP="00277CC2">
      <w:pPr>
        <w:pStyle w:val="Footer"/>
        <w:rPr>
          <w:color w:val="FFFFFF" w:themeColor="background1"/>
          <w:szCs w:val="13"/>
        </w:rPr>
      </w:pPr>
    </w:p>
    <w:p w14:paraId="7C339F2C" w14:textId="636E4EF9" w:rsidR="005F0520" w:rsidRDefault="005F0520" w:rsidP="00277CC2">
      <w:pPr>
        <w:pStyle w:val="Footer"/>
        <w:rPr>
          <w:color w:val="FFFFFF" w:themeColor="background1"/>
          <w:szCs w:val="13"/>
        </w:rPr>
      </w:pPr>
    </w:p>
    <w:p w14:paraId="19D88731" w14:textId="22C72963" w:rsidR="005F0520" w:rsidRDefault="005F0520" w:rsidP="00277CC2">
      <w:pPr>
        <w:pStyle w:val="Footer"/>
        <w:rPr>
          <w:color w:val="FFFFFF" w:themeColor="background1"/>
          <w:szCs w:val="13"/>
        </w:rPr>
      </w:pPr>
    </w:p>
    <w:p w14:paraId="4D8B727C" w14:textId="79B3EFBC" w:rsidR="005F0520" w:rsidRDefault="005F0520" w:rsidP="00277CC2">
      <w:pPr>
        <w:pStyle w:val="Footer"/>
        <w:rPr>
          <w:color w:val="FFFFFF" w:themeColor="background1"/>
          <w:szCs w:val="13"/>
        </w:rPr>
      </w:pPr>
    </w:p>
    <w:p w14:paraId="070106B2" w14:textId="4D6A96D5" w:rsidR="005F0520" w:rsidRDefault="005F0520" w:rsidP="00277CC2">
      <w:pPr>
        <w:pStyle w:val="Footer"/>
        <w:rPr>
          <w:color w:val="FFFFFF" w:themeColor="background1"/>
          <w:szCs w:val="13"/>
        </w:rPr>
      </w:pPr>
    </w:p>
    <w:p w14:paraId="0D293DC0" w14:textId="0232B676" w:rsidR="005F0520" w:rsidRDefault="005F0520" w:rsidP="00277CC2">
      <w:pPr>
        <w:pStyle w:val="Footer"/>
        <w:rPr>
          <w:color w:val="FFFFFF" w:themeColor="background1"/>
          <w:szCs w:val="13"/>
        </w:rPr>
      </w:pPr>
    </w:p>
    <w:p w14:paraId="6E8E79D2" w14:textId="6AE46CE4" w:rsidR="005F0520" w:rsidRDefault="005F0520" w:rsidP="00277CC2">
      <w:pPr>
        <w:pStyle w:val="Footer"/>
        <w:rPr>
          <w:color w:val="FFFFFF" w:themeColor="background1"/>
          <w:szCs w:val="13"/>
        </w:rPr>
      </w:pPr>
    </w:p>
    <w:p w14:paraId="5832647B" w14:textId="2045B40D" w:rsidR="005F0520" w:rsidRDefault="005F0520" w:rsidP="00277CC2">
      <w:pPr>
        <w:pStyle w:val="Footer"/>
        <w:rPr>
          <w:color w:val="FFFFFF" w:themeColor="background1"/>
          <w:szCs w:val="13"/>
        </w:rPr>
      </w:pPr>
    </w:p>
    <w:p w14:paraId="2D1929BF" w14:textId="396341C1" w:rsidR="005F0520" w:rsidRDefault="005F0520" w:rsidP="00277CC2">
      <w:pPr>
        <w:pStyle w:val="Footer"/>
        <w:rPr>
          <w:color w:val="FFFFFF" w:themeColor="background1"/>
          <w:szCs w:val="13"/>
        </w:rPr>
      </w:pPr>
    </w:p>
    <w:p w14:paraId="2FDE59E3" w14:textId="002B2BF7" w:rsidR="005F0520" w:rsidRDefault="005F0520" w:rsidP="00277CC2">
      <w:pPr>
        <w:pStyle w:val="Footer"/>
        <w:rPr>
          <w:color w:val="FFFFFF" w:themeColor="background1"/>
          <w:szCs w:val="13"/>
        </w:rPr>
      </w:pPr>
    </w:p>
    <w:p w14:paraId="134255AF" w14:textId="72DDE1D4" w:rsidR="005F0520" w:rsidRDefault="005F0520" w:rsidP="00277CC2">
      <w:pPr>
        <w:pStyle w:val="Footer"/>
        <w:rPr>
          <w:color w:val="FFFFFF" w:themeColor="background1"/>
          <w:szCs w:val="13"/>
        </w:rPr>
      </w:pPr>
    </w:p>
    <w:p w14:paraId="452D869F" w14:textId="7E925082" w:rsidR="005F0520" w:rsidRDefault="005F0520" w:rsidP="00277CC2">
      <w:pPr>
        <w:pStyle w:val="Footer"/>
        <w:rPr>
          <w:color w:val="FFFFFF" w:themeColor="background1"/>
          <w:szCs w:val="13"/>
        </w:rPr>
      </w:pPr>
    </w:p>
    <w:p w14:paraId="4E2787C2" w14:textId="5D8FF31E" w:rsidR="005F0520" w:rsidRDefault="005F0520" w:rsidP="00277CC2">
      <w:pPr>
        <w:pStyle w:val="Footer"/>
        <w:rPr>
          <w:color w:val="FFFFFF" w:themeColor="background1"/>
          <w:szCs w:val="13"/>
        </w:rPr>
      </w:pPr>
    </w:p>
    <w:p w14:paraId="766EB756" w14:textId="107C5E99" w:rsidR="005F0520" w:rsidRDefault="005F0520" w:rsidP="00277CC2">
      <w:pPr>
        <w:pStyle w:val="Footer"/>
        <w:rPr>
          <w:color w:val="FFFFFF" w:themeColor="background1"/>
          <w:szCs w:val="13"/>
        </w:rPr>
      </w:pPr>
    </w:p>
    <w:p w14:paraId="0E45CCE8" w14:textId="26D29209" w:rsidR="005F0520" w:rsidRDefault="005F0520" w:rsidP="00277CC2">
      <w:pPr>
        <w:pStyle w:val="Footer"/>
        <w:rPr>
          <w:color w:val="FFFFFF" w:themeColor="background1"/>
          <w:szCs w:val="13"/>
        </w:rPr>
      </w:pPr>
    </w:p>
    <w:p w14:paraId="77392E1F" w14:textId="67AB46B5" w:rsidR="005F0520" w:rsidRDefault="005F0520" w:rsidP="00277CC2">
      <w:pPr>
        <w:pStyle w:val="Footer"/>
        <w:rPr>
          <w:color w:val="FFFFFF" w:themeColor="background1"/>
          <w:szCs w:val="13"/>
        </w:rPr>
      </w:pPr>
    </w:p>
    <w:p w14:paraId="30C479E0" w14:textId="7C846455" w:rsidR="005F0520" w:rsidRDefault="005F0520" w:rsidP="00277CC2">
      <w:pPr>
        <w:pStyle w:val="Footer"/>
        <w:rPr>
          <w:color w:val="FFFFFF" w:themeColor="background1"/>
          <w:szCs w:val="13"/>
        </w:rPr>
      </w:pPr>
    </w:p>
    <w:p w14:paraId="7E0A0889" w14:textId="61F6731E" w:rsidR="005F0520" w:rsidRDefault="005F0520" w:rsidP="00277CC2">
      <w:pPr>
        <w:pStyle w:val="Footer"/>
        <w:rPr>
          <w:color w:val="FFFFFF" w:themeColor="background1"/>
          <w:szCs w:val="13"/>
        </w:rPr>
      </w:pPr>
    </w:p>
    <w:p w14:paraId="46AB2FC6" w14:textId="30548BA8" w:rsidR="005F0520" w:rsidRDefault="005F0520" w:rsidP="00277CC2">
      <w:pPr>
        <w:pStyle w:val="Footer"/>
        <w:rPr>
          <w:color w:val="FFFFFF" w:themeColor="background1"/>
          <w:szCs w:val="13"/>
        </w:rPr>
      </w:pPr>
    </w:p>
    <w:p w14:paraId="367E85DF" w14:textId="2EE28DAF" w:rsidR="005F0520" w:rsidRDefault="005F0520" w:rsidP="00277CC2">
      <w:pPr>
        <w:pStyle w:val="Footer"/>
        <w:rPr>
          <w:color w:val="FFFFFF" w:themeColor="background1"/>
          <w:szCs w:val="13"/>
        </w:rPr>
      </w:pPr>
    </w:p>
    <w:p w14:paraId="44624BF7" w14:textId="0A0910F6" w:rsidR="005F0520" w:rsidRDefault="005F0520" w:rsidP="00277CC2">
      <w:pPr>
        <w:pStyle w:val="Footer"/>
        <w:rPr>
          <w:color w:val="FFFFFF" w:themeColor="background1"/>
          <w:szCs w:val="13"/>
        </w:rPr>
      </w:pPr>
    </w:p>
    <w:p w14:paraId="18DC52C2" w14:textId="575FA874" w:rsidR="005F0520" w:rsidRDefault="005F0520" w:rsidP="00277CC2">
      <w:pPr>
        <w:pStyle w:val="Footer"/>
        <w:rPr>
          <w:color w:val="FFFFFF" w:themeColor="background1"/>
          <w:szCs w:val="13"/>
        </w:rPr>
      </w:pPr>
    </w:p>
    <w:p w14:paraId="0BCE4B07" w14:textId="0420F9B4" w:rsidR="005F0520" w:rsidRDefault="005F0520" w:rsidP="00277CC2">
      <w:pPr>
        <w:pStyle w:val="Footer"/>
        <w:rPr>
          <w:color w:val="FFFFFF" w:themeColor="background1"/>
          <w:szCs w:val="13"/>
        </w:rPr>
      </w:pPr>
    </w:p>
    <w:p w14:paraId="00181DAD" w14:textId="38371A90" w:rsidR="005F0520" w:rsidRDefault="005F0520" w:rsidP="00277CC2">
      <w:pPr>
        <w:pStyle w:val="Footer"/>
        <w:rPr>
          <w:color w:val="FFFFFF" w:themeColor="background1"/>
          <w:szCs w:val="13"/>
        </w:rPr>
      </w:pPr>
    </w:p>
    <w:p w14:paraId="3502E04E" w14:textId="4A63D738" w:rsidR="005F0520" w:rsidRDefault="005F0520" w:rsidP="00277CC2">
      <w:pPr>
        <w:pStyle w:val="Footer"/>
        <w:rPr>
          <w:color w:val="FFFFFF" w:themeColor="background1"/>
          <w:szCs w:val="13"/>
        </w:rPr>
      </w:pPr>
    </w:p>
    <w:p w14:paraId="734452BC" w14:textId="1F26FCDF" w:rsidR="005F0520" w:rsidRDefault="005F0520" w:rsidP="00277CC2">
      <w:pPr>
        <w:pStyle w:val="Footer"/>
        <w:rPr>
          <w:color w:val="FFFFFF" w:themeColor="background1"/>
          <w:szCs w:val="13"/>
        </w:rPr>
      </w:pPr>
    </w:p>
    <w:p w14:paraId="35BFB32E" w14:textId="1649C015" w:rsidR="005F0520" w:rsidRDefault="005F0520" w:rsidP="00277CC2">
      <w:pPr>
        <w:pStyle w:val="Footer"/>
        <w:rPr>
          <w:color w:val="FFFFFF" w:themeColor="background1"/>
          <w:szCs w:val="13"/>
        </w:rPr>
      </w:pPr>
    </w:p>
    <w:p w14:paraId="265AAD56" w14:textId="7FB88F8F" w:rsidR="005F0520" w:rsidRDefault="005F0520" w:rsidP="00277CC2">
      <w:pPr>
        <w:pStyle w:val="Footer"/>
        <w:rPr>
          <w:color w:val="FFFFFF" w:themeColor="background1"/>
          <w:szCs w:val="13"/>
        </w:rPr>
      </w:pPr>
    </w:p>
    <w:p w14:paraId="6668608D" w14:textId="4D4CE7F3" w:rsidR="005F0520" w:rsidRDefault="005F0520" w:rsidP="00277CC2">
      <w:pPr>
        <w:pStyle w:val="Footer"/>
        <w:rPr>
          <w:color w:val="FFFFFF" w:themeColor="background1"/>
          <w:szCs w:val="13"/>
        </w:rPr>
      </w:pPr>
    </w:p>
    <w:p w14:paraId="1A6B303E" w14:textId="1D2681A2" w:rsidR="005F0520" w:rsidRDefault="005F0520" w:rsidP="00277CC2">
      <w:pPr>
        <w:pStyle w:val="Footer"/>
        <w:rPr>
          <w:color w:val="FFFFFF" w:themeColor="background1"/>
          <w:szCs w:val="13"/>
        </w:rPr>
      </w:pPr>
    </w:p>
    <w:p w14:paraId="6947E5C9" w14:textId="06474A3B" w:rsidR="005F0520" w:rsidRDefault="005F0520" w:rsidP="00277CC2">
      <w:pPr>
        <w:pStyle w:val="Footer"/>
        <w:rPr>
          <w:color w:val="FFFFFF" w:themeColor="background1"/>
          <w:szCs w:val="13"/>
        </w:rPr>
      </w:pPr>
    </w:p>
    <w:p w14:paraId="77F776B9" w14:textId="6B92875F" w:rsidR="005F0520" w:rsidRDefault="005F0520" w:rsidP="00277CC2">
      <w:pPr>
        <w:pStyle w:val="Footer"/>
        <w:rPr>
          <w:color w:val="FFFFFF" w:themeColor="background1"/>
          <w:szCs w:val="13"/>
        </w:rPr>
      </w:pPr>
    </w:p>
    <w:p w14:paraId="6F604491" w14:textId="5B334EA8" w:rsidR="005F0520" w:rsidRDefault="005F0520" w:rsidP="00277CC2">
      <w:pPr>
        <w:pStyle w:val="Footer"/>
        <w:rPr>
          <w:color w:val="FFFFFF" w:themeColor="background1"/>
          <w:szCs w:val="13"/>
        </w:rPr>
      </w:pPr>
    </w:p>
    <w:p w14:paraId="5A5D7718" w14:textId="4EAEBB6B" w:rsidR="005F0520" w:rsidRDefault="005F0520" w:rsidP="00277CC2">
      <w:pPr>
        <w:pStyle w:val="Footer"/>
        <w:rPr>
          <w:color w:val="FFFFFF" w:themeColor="background1"/>
          <w:szCs w:val="13"/>
        </w:rPr>
      </w:pPr>
    </w:p>
    <w:p w14:paraId="2058E0B3" w14:textId="0CB0EAED" w:rsidR="005F0520" w:rsidRDefault="005F0520" w:rsidP="00277CC2">
      <w:pPr>
        <w:pStyle w:val="Footer"/>
        <w:rPr>
          <w:color w:val="FFFFFF" w:themeColor="background1"/>
          <w:szCs w:val="13"/>
        </w:rPr>
      </w:pPr>
    </w:p>
    <w:p w14:paraId="7A314CE7" w14:textId="50602CB5" w:rsidR="005F0520" w:rsidRDefault="005F0520" w:rsidP="00277CC2">
      <w:pPr>
        <w:pStyle w:val="Footer"/>
        <w:rPr>
          <w:color w:val="FFFFFF" w:themeColor="background1"/>
          <w:szCs w:val="13"/>
        </w:rPr>
      </w:pPr>
    </w:p>
    <w:p w14:paraId="14A00016" w14:textId="593007C9" w:rsidR="005F0520" w:rsidRDefault="005F0520" w:rsidP="00277CC2">
      <w:pPr>
        <w:pStyle w:val="Footer"/>
        <w:rPr>
          <w:color w:val="FFFFFF" w:themeColor="background1"/>
          <w:szCs w:val="13"/>
        </w:rPr>
      </w:pPr>
    </w:p>
    <w:p w14:paraId="22A781EA" w14:textId="0F2FA3F6" w:rsidR="005F0520" w:rsidRDefault="005F0520" w:rsidP="00277CC2">
      <w:pPr>
        <w:pStyle w:val="Footer"/>
        <w:rPr>
          <w:color w:val="FFFFFF" w:themeColor="background1"/>
          <w:szCs w:val="13"/>
        </w:rPr>
      </w:pPr>
    </w:p>
    <w:p w14:paraId="31B1BF74" w14:textId="77777777" w:rsidR="005F0520" w:rsidRPr="005F2097" w:rsidRDefault="005F0520" w:rsidP="00277CC2">
      <w:pPr>
        <w:pStyle w:val="Footer"/>
        <w:rPr>
          <w:color w:val="FFFFFF" w:themeColor="background1"/>
          <w:szCs w:val="13"/>
        </w:rPr>
      </w:pPr>
    </w:p>
    <w:p w14:paraId="5A0A1AC4" w14:textId="77777777" w:rsidR="00277CC2" w:rsidRPr="005F2097" w:rsidRDefault="00277CC2" w:rsidP="00277CC2">
      <w:pPr>
        <w:pStyle w:val="Footer"/>
        <w:rPr>
          <w:color w:val="FFFFFF" w:themeColor="background1"/>
          <w:szCs w:val="13"/>
        </w:rPr>
      </w:pPr>
    </w:p>
    <w:p w14:paraId="4D379CEE" w14:textId="77777777" w:rsidR="00277CC2" w:rsidRPr="005F2097" w:rsidRDefault="00277CC2" w:rsidP="00277CC2">
      <w:pPr>
        <w:pStyle w:val="Footer"/>
        <w:rPr>
          <w:szCs w:val="13"/>
        </w:rPr>
      </w:pPr>
    </w:p>
  </w:footnote>
  <w:footnote w:id="12">
    <w:p w14:paraId="08E07CF3" w14:textId="657FB2BB" w:rsidR="005F2097" w:rsidRPr="005F2097" w:rsidRDefault="005F2097">
      <w:pPr>
        <w:pStyle w:val="FootnoteText"/>
        <w:rPr>
          <w:i/>
          <w:iCs/>
          <w:sz w:val="13"/>
          <w:szCs w:val="13"/>
        </w:rPr>
      </w:pPr>
      <w:r w:rsidRPr="005F2097">
        <w:rPr>
          <w:rStyle w:val="FootnoteReference"/>
          <w:i/>
          <w:iCs/>
          <w:sz w:val="13"/>
          <w:szCs w:val="13"/>
        </w:rPr>
        <w:footnoteRef/>
      </w:r>
      <w:r w:rsidRPr="005F2097">
        <w:rPr>
          <w:i/>
          <w:iCs/>
          <w:sz w:val="13"/>
          <w:szCs w:val="13"/>
        </w:rPr>
        <w:t xml:space="preserve">This course evaluation used non-standard </w:t>
      </w:r>
      <w:r w:rsidRPr="005F2097">
        <w:rPr>
          <w:i/>
          <w:iCs/>
          <w:sz w:val="13"/>
          <w:szCs w:val="13"/>
        </w:rPr>
        <w:t>questions, data represents % agreeing “my expectations for the training were met”.</w:t>
      </w:r>
    </w:p>
  </w:footnote>
  <w:footnote w:id="13">
    <w:p w14:paraId="013ED1A7" w14:textId="511491DC" w:rsidR="00AA1D92" w:rsidRPr="00D8005A" w:rsidRDefault="00AA1D92">
      <w:pPr>
        <w:pStyle w:val="FootnoteText"/>
        <w:rPr>
          <w:i/>
          <w:iCs/>
          <w:sz w:val="13"/>
          <w:szCs w:val="13"/>
        </w:rPr>
      </w:pPr>
      <w:r w:rsidRPr="00D8005A">
        <w:rPr>
          <w:rStyle w:val="FootnoteReference"/>
          <w:i/>
          <w:iCs/>
          <w:sz w:val="13"/>
          <w:szCs w:val="13"/>
        </w:rPr>
        <w:footnoteRef/>
      </w:r>
      <w:r w:rsidRPr="00D8005A">
        <w:rPr>
          <w:i/>
          <w:iCs/>
          <w:sz w:val="13"/>
          <w:szCs w:val="13"/>
        </w:rPr>
        <w:t>Post funded deployment budgets are a ceiling.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A1555" w14:textId="77777777" w:rsidR="00052F0F" w:rsidRDefault="007B5453">
    <w:pPr>
      <w:pStyle w:val="Header"/>
    </w:pPr>
    <w:r>
      <w:rPr>
        <w:noProof/>
      </w:rPr>
      <w:pict w14:anchorId="25767C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0457939" o:spid="_x0000_s1030" type="#_x0000_t75" alt="/Users/kimkendall/Dropbox/kim kendall design/RedR/Service Agreement Work/Oct-Nov 2022/AA Annual Report/Draft Folder/Word Version/Backgrounds/Australia Assists Annual Report FY22 - RGB - Draft 2 - BACKGROUNDS.jpg" style="position:absolute;left:0;text-align:left;margin-left:0;margin-top:0;width:595.2pt;height:841.9pt;z-index:-251651072;visibility:visible;mso-wrap-style:square;mso-wrap-edited:f;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 o:allowincell="f">
          <v:imagedata r:id="rId1" o:title="Australia Assists Annual Report FY22 - RGB - Draft 2 - BACKGROUNDS"/>
          <o:lock v:ext="edit" rotation="t" cropping="t" verticies="t" grouping="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AD1EE" w14:textId="3257220D" w:rsidR="00052F0F" w:rsidRDefault="0027053A">
    <w:pPr>
      <w:pStyle w:val="Header"/>
    </w:pPr>
    <w:r>
      <w:rPr>
        <w:noProof/>
      </w:rPr>
      <w:drawing>
        <wp:anchor distT="0" distB="0" distL="114300" distR="114300" simplePos="0" relativeHeight="251657216" behindDoc="1" locked="1" layoutInCell="1" allowOverlap="1" wp14:anchorId="53C226B6" wp14:editId="261ACE7E">
          <wp:simplePos x="0" y="0"/>
          <wp:positionH relativeFrom="page">
            <wp:align>center</wp:align>
          </wp:positionH>
          <wp:positionV relativeFrom="page">
            <wp:align>center</wp:align>
          </wp:positionV>
          <wp:extent cx="7549200" cy="10670400"/>
          <wp:effectExtent l="0" t="0" r="0" b="0"/>
          <wp:wrapNone/>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tretch>
                    <a:fillRect/>
                  </a:stretch>
                </pic:blipFill>
                <pic:spPr>
                  <a:xfrm>
                    <a:off x="0" y="0"/>
                    <a:ext cx="7549200" cy="10670400"/>
                  </a:xfrm>
                  <a:prstGeom prst="rect">
                    <a:avLst/>
                  </a:prstGeom>
                </pic:spPr>
              </pic:pic>
            </a:graphicData>
          </a:graphic>
          <wp14:sizeRelH relativeFrom="page">
            <wp14:pctWidth>0</wp14:pctWidth>
          </wp14:sizeRelH>
          <wp14:sizeRelV relativeFrom="page">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17E75" w14:textId="3EA533C4" w:rsidR="00052F0F" w:rsidRPr="009A1621" w:rsidRDefault="009D06E3" w:rsidP="009425A7">
    <w:pPr>
      <w:pStyle w:val="SectionHeaders"/>
      <w:spacing w:before="0"/>
    </w:pPr>
    <w:r>
      <w:rPr>
        <w:noProof/>
      </w:rPr>
      <w:drawing>
        <wp:anchor distT="0" distB="0" distL="114300" distR="114300" simplePos="0" relativeHeight="251648000" behindDoc="1" locked="0" layoutInCell="1" allowOverlap="1" wp14:anchorId="503C20C5" wp14:editId="3E43B98D">
          <wp:simplePos x="0" y="0"/>
          <wp:positionH relativeFrom="page">
            <wp:align>center</wp:align>
          </wp:positionH>
          <wp:positionV relativeFrom="page">
            <wp:align>center</wp:align>
          </wp:positionV>
          <wp:extent cx="7548880" cy="10669905"/>
          <wp:effectExtent l="0" t="0" r="0" b="0"/>
          <wp:wrapNone/>
          <wp:docPr id="98" name="Picture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tretch>
                    <a:fillRect/>
                  </a:stretch>
                </pic:blipFill>
                <pic:spPr>
                  <a:xfrm>
                    <a:off x="0" y="0"/>
                    <a:ext cx="7549200" cy="10670381"/>
                  </a:xfrm>
                  <a:prstGeom prst="rect">
                    <a:avLst/>
                  </a:prstGeom>
                </pic:spPr>
              </pic:pic>
            </a:graphicData>
          </a:graphic>
          <wp14:sizeRelH relativeFrom="page">
            <wp14:pctWidth>0</wp14:pctWidth>
          </wp14:sizeRelH>
          <wp14:sizeRelV relativeFrom="page">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5495A" w14:textId="65972A5B" w:rsidR="00052F0F" w:rsidRDefault="007B5453" w:rsidP="007D263A">
    <w:pPr>
      <w:pStyle w:val="SectionHeaders"/>
      <w:numPr>
        <w:ilvl w:val="0"/>
        <w:numId w:val="11"/>
      </w:numPr>
      <w:pBdr>
        <w:bottom w:val="single" w:sz="4" w:space="1" w:color="022169"/>
      </w:pBdr>
      <w:spacing w:before="0" w:after="0"/>
      <w:rPr>
        <w:color w:val="022169"/>
      </w:rPr>
    </w:pPr>
    <w:proofErr w:type="gramStart"/>
    <w:r w:rsidRPr="00A732A2">
      <w:rPr>
        <w:color w:val="022169"/>
      </w:rPr>
      <w:t>At A Glance</w:t>
    </w:r>
    <w:proofErr w:type="gramEnd"/>
    <w:r w:rsidR="0027053A">
      <w:rPr>
        <w:noProof/>
      </w:rPr>
      <w:drawing>
        <wp:anchor distT="0" distB="0" distL="114300" distR="114300" simplePos="0" relativeHeight="251658240" behindDoc="1" locked="1" layoutInCell="1" allowOverlap="1" wp14:anchorId="7340CE7B" wp14:editId="613CEF56">
          <wp:simplePos x="0" y="0"/>
          <wp:positionH relativeFrom="page">
            <wp:align>center</wp:align>
          </wp:positionH>
          <wp:positionV relativeFrom="page">
            <wp:align>center</wp:align>
          </wp:positionV>
          <wp:extent cx="7549200" cy="10670400"/>
          <wp:effectExtent l="0" t="0" r="0" b="0"/>
          <wp:wrapNone/>
          <wp:docPr id="87" name="Picture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tretch>
                    <a:fillRect/>
                  </a:stretch>
                </pic:blipFill>
                <pic:spPr>
                  <a:xfrm>
                    <a:off x="0" y="0"/>
                    <a:ext cx="7549200" cy="10670400"/>
                  </a:xfrm>
                  <a:prstGeom prst="rect">
                    <a:avLst/>
                  </a:prstGeom>
                </pic:spPr>
              </pic:pic>
            </a:graphicData>
          </a:graphic>
          <wp14:sizeRelH relativeFrom="page">
            <wp14:pctWidth>0</wp14:pctWidth>
          </wp14:sizeRelH>
          <wp14:sizeRelV relativeFrom="page">
            <wp14:pctHeight>0</wp14:pctHeight>
          </wp14:sizeRelV>
        </wp:anchor>
      </w:drawing>
    </w:r>
  </w:p>
  <w:p w14:paraId="4F5C03C5" w14:textId="45018FEC" w:rsidR="00052F0F" w:rsidRPr="009A1621" w:rsidRDefault="007B5453" w:rsidP="006C26FB">
    <w:r w:rsidRPr="00A732A2">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EDB91" w14:textId="20E54ADC" w:rsidR="00052F0F" w:rsidRPr="009A1621" w:rsidRDefault="00920C58" w:rsidP="00C95850">
    <w:pPr>
      <w:pStyle w:val="SectionHeaders"/>
      <w:spacing w:before="0"/>
    </w:pPr>
    <w:r>
      <w:rPr>
        <w:noProof/>
      </w:rPr>
      <w:drawing>
        <wp:anchor distT="0" distB="0" distL="114300" distR="114300" simplePos="0" relativeHeight="251675648" behindDoc="1" locked="1" layoutInCell="1" allowOverlap="1" wp14:anchorId="3EA6246F" wp14:editId="4732341C">
          <wp:simplePos x="0" y="0"/>
          <wp:positionH relativeFrom="page">
            <wp:align>center</wp:align>
          </wp:positionH>
          <wp:positionV relativeFrom="page">
            <wp:align>center</wp:align>
          </wp:positionV>
          <wp:extent cx="7549200" cy="10670400"/>
          <wp:effectExtent l="0" t="0" r="0" b="0"/>
          <wp:wrapNone/>
          <wp:docPr id="111" name="Picture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tretch>
                    <a:fillRect/>
                  </a:stretch>
                </pic:blipFill>
                <pic:spPr>
                  <a:xfrm>
                    <a:off x="0" y="0"/>
                    <a:ext cx="7549200" cy="10670400"/>
                  </a:xfrm>
                  <a:prstGeom prst="rect">
                    <a:avLst/>
                  </a:prstGeom>
                </pic:spPr>
              </pic:pic>
            </a:graphicData>
          </a:graphic>
          <wp14:sizeRelH relativeFrom="page">
            <wp14:pctWidth>0</wp14:pctWidth>
          </wp14:sizeRelH>
          <wp14:sizeRelV relativeFrom="page">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77F38" w14:textId="58A5FE2C" w:rsidR="00052F0F" w:rsidRPr="009A1621" w:rsidRDefault="00920C58" w:rsidP="00C95850">
    <w:pPr>
      <w:pStyle w:val="SectionHeaders"/>
      <w:spacing w:before="0"/>
    </w:pPr>
    <w:r>
      <w:rPr>
        <w:noProof/>
      </w:rPr>
      <w:drawing>
        <wp:anchor distT="0" distB="0" distL="114300" distR="114300" simplePos="0" relativeHeight="251679744" behindDoc="1" locked="1" layoutInCell="1" allowOverlap="1" wp14:anchorId="7314B559" wp14:editId="7443A436">
          <wp:simplePos x="0" y="0"/>
          <wp:positionH relativeFrom="page">
            <wp:align>center</wp:align>
          </wp:positionH>
          <wp:positionV relativeFrom="page">
            <wp:align>center</wp:align>
          </wp:positionV>
          <wp:extent cx="7548880" cy="10669905"/>
          <wp:effectExtent l="0" t="0" r="0" b="0"/>
          <wp:wrapNone/>
          <wp:docPr id="51" name="Picture 51" descr="Infographic page with a globe in the centre and graphs around the outside. &#10;&#10;Table at the top with icons:&#10;102 Total Deployments: 59 per cent fully in country; 30 per cent hybrid; 11 per cent remote.&#10;571 Total Months: Highest number of months to date, nine per cent increase on FY21.&#10;31 Total Countries: Including 11 new countries.&#10;27 Host Organisations: Including two new partners.&#10;&#10;Demographics:&#10;1 person with a disability&#10;26 nationalities deployed&#10;45 years-old median deployment age&#10;4 accompanied deployments&#10;&#10;Icon of a person and an hour glass divided to show percentages:&#10;Deployments: 52% he/him, 48% she/her (up 2% on FY21)&#10;Months: 53% he/him, 47% she/her (up 5% on FY21)&#10;&#10;Pie chart with arrows going clockwise to show deployments across the disaster cycle: &#10;32% Stability, resilience &amp; risk reduction &#10;45% Crisis preparedness &amp; response &#10;23% Stabilisation, recovery &amp; reconstruction &#10;&#10;Lines of different thicknesses showing deployments by region:&#10;36% Pacific (13 Vanuatu, 9 Fiji, 7 PNG, 2 Samoa, 2 Solomon Islands, 2 Tonga)&#10;25% Asia (9 Bangladesh, 6 Timor Leste, 4 Myanmar, 2 India, 2 LAO PDR, 2 Philipines, 1 Cambodia)&#10;20% Middle East (8 Jordan, 5 Iraq, 2 Afghanistan, 2 Lebanon, 2 Palestinian Territories, 1 Syrian Arab Republic) &#10;13% Africa (5 Ethiopia, 3 Kenya, 2 Sudan, 1 Niger, 1 Nigeria, 1 Zimbabwe)&#10;6% Europe (4 Ukraine, 1 Denmark, 1 Italy) &#10;&#10;Note that for this FY22 Annual Report, in line with previous reporting, Timor-Leste is included within the Asia region, and Afghanistan within Middle East region. This will be adjusted in line with DFAT categories in future reports.&#10;&#10;Australia Assists supported Ukraine via deployments to Czech Republic (1), France (1), Romania (1) and Switzerland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nfographic page with a globe in the centre and graphs around the outside. &#10;&#10;Table at the top with icons:&#10;102 Total Deployments: 59 per cent fully in country; 30 per cent hybrid; 11 per cent remote.&#10;571 Total Months: Highest number of months to date, nine per cent increase on FY21.&#10;31 Total Countries: Including 11 new countries.&#10;27 Host Organisations: Including two new partners.&#10;&#10;Demographics:&#10;1 person with a disability&#10;26 nationalities deployed&#10;45 years-old median deployment age&#10;4 accompanied deployments&#10;&#10;Icon of a person and an hour glass divided to show percentages:&#10;Deployments: 52% he/him, 48% she/her (up 2% on FY21)&#10;Months: 53% he/him, 47% she/her (up 5% on FY21)&#10;&#10;Pie chart with arrows going clockwise to show deployments across the disaster cycle: &#10;32% Stability, resilience &amp; risk reduction &#10;45% Crisis preparedness &amp; response &#10;23% Stabilisation, recovery &amp; reconstruction &#10;&#10;Lines of different thicknesses showing deployments by region:&#10;36% Pacific (13 Vanuatu, 9 Fiji, 7 PNG, 2 Samoa, 2 Solomon Islands, 2 Tonga)&#10;25% Asia (9 Bangladesh, 6 Timor Leste, 4 Myanmar, 2 India, 2 LAO PDR, 2 Philipines, 1 Cambodia)&#10;20% Middle East (8 Jordan, 5 Iraq, 2 Afghanistan, 2 Lebanon, 2 Palestinian Territories, 1 Syrian Arab Republic) &#10;13% Africa (5 Ethiopia, 3 Kenya, 2 Sudan, 1 Niger, 1 Nigeria, 1 Zimbabwe)&#10;6% Europe (4 Ukraine, 1 Denmark, 1 Italy) &#10;&#10;Note that for this FY22 Annual Report, in line with previous reporting, Timor-Leste is included within the Asia region, and Afghanistan within Middle East region. This will be adjusted in line with DFAT categories in future reports.&#10;&#10;Australia Assists supported Ukraine via deployments to Czech Republic (1), France (1), Romania (1) and Switzerland (1). "/>
                  <pic:cNvPicPr/>
                </pic:nvPicPr>
                <pic:blipFill>
                  <a:blip r:embed="rId1">
                    <a:extLst>
                      <a:ext uri="{28A0092B-C50C-407E-A947-70E740481C1C}">
                        <a14:useLocalDpi xmlns:a14="http://schemas.microsoft.com/office/drawing/2010/main" val="0"/>
                      </a:ext>
                    </a:extLst>
                  </a:blip>
                  <a:stretch>
                    <a:fillRect/>
                  </a:stretch>
                </pic:blipFill>
                <pic:spPr>
                  <a:xfrm>
                    <a:off x="0" y="0"/>
                    <a:ext cx="7549200" cy="10670381"/>
                  </a:xfrm>
                  <a:prstGeom prst="rect">
                    <a:avLst/>
                  </a:prstGeom>
                </pic:spPr>
              </pic:pic>
            </a:graphicData>
          </a:graphic>
          <wp14:sizeRelH relativeFrom="page">
            <wp14:pctWidth>0</wp14:pctWidth>
          </wp14:sizeRelH>
          <wp14:sizeRelV relativeFrom="page">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F522A" w14:textId="09A4FB40" w:rsidR="00052F0F" w:rsidRPr="009A1621" w:rsidRDefault="00920C58" w:rsidP="00C95850">
    <w:pPr>
      <w:pStyle w:val="SectionHeaders"/>
      <w:spacing w:before="0"/>
    </w:pPr>
    <w:r>
      <w:rPr>
        <w:noProof/>
      </w:rPr>
      <w:drawing>
        <wp:anchor distT="0" distB="0" distL="114300" distR="114300" simplePos="0" relativeHeight="251677696" behindDoc="1" locked="1" layoutInCell="1" allowOverlap="1" wp14:anchorId="19476ABE" wp14:editId="3DACC312">
          <wp:simplePos x="0" y="0"/>
          <wp:positionH relativeFrom="page">
            <wp:align>center</wp:align>
          </wp:positionH>
          <wp:positionV relativeFrom="page">
            <wp:align>center</wp:align>
          </wp:positionV>
          <wp:extent cx="7548880" cy="10669905"/>
          <wp:effectExtent l="0" t="0" r="0" b="0"/>
          <wp:wrapNone/>
          <wp:docPr id="118" name="Picture 118" descr="Infographic page with a globe in the centre and graphs around the outside. &#10;&#10;Lines of different thicknesses showing deployments by emergency type:&#10;44% Conflict/IDP-refugees&#10;22% Preparedness (some preparedness roles pivoted to response for part of the deployment)&#10;14% COVID-19&#10;10% Natural hazard&#10;6% Other ('other’ includes elections support and global strategy support)&#10;4% Climate-related disaster &#10;&#10;List of host organisations: &#10;68% United Nations (FAO; IOM; OCHA; UN Women; UNDP; UNESCO; UNFPA; UNHCR; UNICEF; UNOPS; UNRWA; WFP; WHO)&#10;14% Government Ministries/Departments (Department of Biosecurity Vanuatu; Department of Water Resources Vanuatu; Ministry of Education and Training Vanuatu; Ministry of Health Vanuatu; Ministry of the Interior Timor-Leste; Department of Strategic Policy, Planning and Aid Coordination Vanuatu)&#10;9% National Disaster Management Authorities (National Disaster Management Office (NDMO) Samoa; NDMO Vanuatu; National Emergency Management Office (NEMO) Tonga)&#10;5% NGOs (Pacific Disability Forum (PDF); International Foundation for Electoral Systems (IFES))&#10;5% Regional Organisations (The Pacific Community (SPC); Coalition for Disaster Resilient Infrastructure (CDRI))&#10;&#10;Bar graph of deployments by skill area: &#10;17 Protection &amp; Livelihoods&#10;15 Preparedness, Risk Reduction &amp; Resilience &#10;13 Response Coordination &amp; Management &#10;8 Communications &#10;7 Logistics &amp; Supply Chain&#10;6 Education&#10;6 Engineering - Infrastructure/WASH&#10;6 Health, Hygiene &amp; Nutrition &#10;6 Information Management &#10;5 Peace and Security (Peace and Stability = Civil-Military Coordination/Humanitarian Access and Prevention of Violent Extremism)&#10;5 Administration &#10;3 Early Recovery &#10;3 MEAL &amp; Reporting &#10;1 Biosecurity &#10;1 Localisation &#10;&#10;Icons for Sustainable Development Goals 5 (Gender Equality), 10 (Reduced Inequalities) and 16 (Peace, Justice and Strong Institutions).&#10;&#10;22 Targeted deployments in gender equality, disability and protection roles in line with UN Sustainable Development Goals 5, 10 an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Infographic page with a globe in the centre and graphs around the outside. &#10;&#10;Lines of different thicknesses showing deployments by emergency type:&#10;44% Conflict/IDP-refugees&#10;22% Preparedness (some preparedness roles pivoted to response for part of the deployment)&#10;14% COVID-19&#10;10% Natural hazard&#10;6% Other ('other’ includes elections support and global strategy support)&#10;4% Climate-related disaster &#10;&#10;List of host organisations: &#10;68% United Nations (FAO; IOM; OCHA; UN Women; UNDP; UNESCO; UNFPA; UNHCR; UNICEF; UNOPS; UNRWA; WFP; WHO)&#10;14% Government Ministries/Departments (Department of Biosecurity Vanuatu; Department of Water Resources Vanuatu; Ministry of Education and Training Vanuatu; Ministry of Health Vanuatu; Ministry of the Interior Timor-Leste; Department of Strategic Policy, Planning and Aid Coordination Vanuatu)&#10;9% National Disaster Management Authorities (National Disaster Management Office (NDMO) Samoa; NDMO Vanuatu; National Emergency Management Office (NEMO) Tonga)&#10;5% NGOs (Pacific Disability Forum (PDF); International Foundation for Electoral Systems (IFES))&#10;5% Regional Organisations (The Pacific Community (SPC); Coalition for Disaster Resilient Infrastructure (CDRI))&#10;&#10;Bar graph of deployments by skill area: &#10;17 Protection &amp; Livelihoods&#10;15 Preparedness, Risk Reduction &amp; Resilience &#10;13 Response Coordination &amp; Management &#10;8 Communications &#10;7 Logistics &amp; Supply Chain&#10;6 Education&#10;6 Engineering - Infrastructure/WASH&#10;6 Health, Hygiene &amp; Nutrition &#10;6 Information Management &#10;5 Peace and Security (Peace and Stability = Civil-Military Coordination/Humanitarian Access and Prevention of Violent Extremism)&#10;5 Administration &#10;3 Early Recovery &#10;3 MEAL &amp; Reporting &#10;1 Biosecurity &#10;1 Localisation &#10;&#10;Icons for Sustainable Development Goals 5 (Gender Equality), 10 (Reduced Inequalities) and 16 (Peace, Justice and Strong Institutions).&#10;&#10;22 Targeted deployments in gender equality, disability and protection roles in line with UN Sustainable Development Goals 5, 10 and 16."/>
                  <pic:cNvPicPr/>
                </pic:nvPicPr>
                <pic:blipFill>
                  <a:blip r:embed="rId1">
                    <a:extLst>
                      <a:ext uri="{28A0092B-C50C-407E-A947-70E740481C1C}">
                        <a14:useLocalDpi xmlns:a14="http://schemas.microsoft.com/office/drawing/2010/main" val="0"/>
                      </a:ext>
                    </a:extLst>
                  </a:blip>
                  <a:stretch>
                    <a:fillRect/>
                  </a:stretch>
                </pic:blipFill>
                <pic:spPr>
                  <a:xfrm>
                    <a:off x="0" y="0"/>
                    <a:ext cx="7549200" cy="10670381"/>
                  </a:xfrm>
                  <a:prstGeom prst="rect">
                    <a:avLst/>
                  </a:prstGeom>
                </pic:spPr>
              </pic:pic>
            </a:graphicData>
          </a:graphic>
          <wp14:sizeRelH relativeFrom="page">
            <wp14:pctWidth>0</wp14:pctWidth>
          </wp14:sizeRelH>
          <wp14:sizeRelV relativeFrom="page">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91F20" w14:textId="77777777" w:rsidR="00052F0F" w:rsidRDefault="007B5453" w:rsidP="00866961">
    <w:pPr>
      <w:pStyle w:val="SectionHeaders"/>
      <w:pBdr>
        <w:bottom w:val="single" w:sz="4" w:space="1" w:color="022169"/>
      </w:pBdr>
      <w:spacing w:before="0" w:after="0"/>
    </w:pPr>
    <w:r>
      <w:rPr>
        <w:noProof/>
      </w:rPr>
      <w:drawing>
        <wp:anchor distT="0" distB="0" distL="114300" distR="114300" simplePos="0" relativeHeight="251652096" behindDoc="1" locked="0" layoutInCell="1" allowOverlap="1" wp14:anchorId="63995605" wp14:editId="0D6A50BE">
          <wp:simplePos x="0" y="0"/>
          <wp:positionH relativeFrom="page">
            <wp:align>center</wp:align>
          </wp:positionH>
          <wp:positionV relativeFrom="page">
            <wp:align>center</wp:align>
          </wp:positionV>
          <wp:extent cx="7549200" cy="10670400"/>
          <wp:effectExtent l="0" t="0" r="0" b="0"/>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tretch>
                    <a:fillRect/>
                  </a:stretch>
                </pic:blipFill>
                <pic:spPr>
                  <a:xfrm>
                    <a:off x="0" y="0"/>
                    <a:ext cx="7549200" cy="10670400"/>
                  </a:xfrm>
                  <a:prstGeom prst="rect">
                    <a:avLst/>
                  </a:prstGeom>
                </pic:spPr>
              </pic:pic>
            </a:graphicData>
          </a:graphic>
          <wp14:sizeRelH relativeFrom="page">
            <wp14:pctWidth>0</wp14:pctWidth>
          </wp14:sizeRelH>
          <wp14:sizeRelV relativeFrom="page">
            <wp14:pctHeight>0</wp14:pctHeight>
          </wp14:sizeRelV>
        </wp:anchor>
      </w:drawing>
    </w:r>
    <w:r>
      <w:t>2</w:t>
    </w:r>
    <w:r w:rsidRPr="009A1621">
      <w:t xml:space="preserve">. </w:t>
    </w:r>
    <w:r w:rsidRPr="00772249">
      <w:t>Thematic S</w:t>
    </w:r>
    <w:r w:rsidRPr="00AC04E2">
      <w:t>napsh</w:t>
    </w:r>
    <w:r w:rsidRPr="00772249">
      <w:t xml:space="preserve">ots </w:t>
    </w:r>
  </w:p>
  <w:p w14:paraId="2D7BE611" w14:textId="77777777" w:rsidR="00052F0F" w:rsidRPr="00866961" w:rsidRDefault="007B5453" w:rsidP="00866961"/>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ADF3A" w14:textId="77777777" w:rsidR="00052F0F" w:rsidRPr="00866961" w:rsidRDefault="007B5453" w:rsidP="00866961">
    <w:r>
      <w:rPr>
        <w:noProof/>
      </w:rPr>
      <w:drawing>
        <wp:anchor distT="0" distB="0" distL="114300" distR="114300" simplePos="0" relativeHeight="251653120" behindDoc="1" locked="0" layoutInCell="1" allowOverlap="1" wp14:anchorId="063353C2" wp14:editId="6C05E080">
          <wp:simplePos x="0" y="0"/>
          <wp:positionH relativeFrom="page">
            <wp:align>center</wp:align>
          </wp:positionH>
          <wp:positionV relativeFrom="page">
            <wp:align>center</wp:align>
          </wp:positionV>
          <wp:extent cx="7549200" cy="10670400"/>
          <wp:effectExtent l="0" t="0" r="0" b="0"/>
          <wp:wrapNone/>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tretch>
                    <a:fillRect/>
                  </a:stretch>
                </pic:blipFill>
                <pic:spPr>
                  <a:xfrm>
                    <a:off x="0" y="0"/>
                    <a:ext cx="7549200" cy="10670400"/>
                  </a:xfrm>
                  <a:prstGeom prst="rect">
                    <a:avLst/>
                  </a:prstGeom>
                </pic:spPr>
              </pic:pic>
            </a:graphicData>
          </a:graphic>
          <wp14:sizeRelH relativeFrom="page">
            <wp14:pctWidth>0</wp14:pctWidth>
          </wp14:sizeRelH>
          <wp14:sizeRelV relativeFrom="page">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37478" w14:textId="77777777" w:rsidR="00052F0F" w:rsidRPr="006C2E9D" w:rsidRDefault="007B5453" w:rsidP="00D17AB2">
    <w:pPr>
      <w:pStyle w:val="SectionHeaders"/>
      <w:pBdr>
        <w:bottom w:val="single" w:sz="4" w:space="1" w:color="022169"/>
      </w:pBdr>
      <w:spacing w:before="0" w:after="0"/>
      <w:rPr>
        <w:color w:val="368FD4"/>
      </w:rPr>
    </w:pPr>
    <w:r w:rsidRPr="006C2E9D">
      <w:rPr>
        <w:noProof/>
        <w:color w:val="368FD4"/>
      </w:rPr>
      <w:drawing>
        <wp:anchor distT="0" distB="0" distL="114300" distR="114300" simplePos="0" relativeHeight="251654144" behindDoc="1" locked="0" layoutInCell="1" allowOverlap="1" wp14:anchorId="5C741B35" wp14:editId="6D987D90">
          <wp:simplePos x="0" y="0"/>
          <wp:positionH relativeFrom="page">
            <wp:align>center</wp:align>
          </wp:positionH>
          <wp:positionV relativeFrom="page">
            <wp:align>center</wp:align>
          </wp:positionV>
          <wp:extent cx="7549200" cy="10670400"/>
          <wp:effectExtent l="0" t="0" r="0" b="0"/>
          <wp:wrapNone/>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tretch>
                    <a:fillRect/>
                  </a:stretch>
                </pic:blipFill>
                <pic:spPr>
                  <a:xfrm>
                    <a:off x="0" y="0"/>
                    <a:ext cx="7549200" cy="10670400"/>
                  </a:xfrm>
                  <a:prstGeom prst="rect">
                    <a:avLst/>
                  </a:prstGeom>
                </pic:spPr>
              </pic:pic>
            </a:graphicData>
          </a:graphic>
          <wp14:sizeRelH relativeFrom="page">
            <wp14:pctWidth>0</wp14:pctWidth>
          </wp14:sizeRelH>
          <wp14:sizeRelV relativeFrom="page">
            <wp14:pctHeight>0</wp14:pctHeight>
          </wp14:sizeRelV>
        </wp:anchor>
      </w:drawing>
    </w:r>
    <w:r w:rsidRPr="006C2E9D">
      <w:rPr>
        <w:color w:val="368FD4"/>
      </w:rPr>
      <w:t xml:space="preserve">3. </w:t>
    </w:r>
    <w:r w:rsidRPr="00216BB6">
      <w:rPr>
        <w:color w:val="368FD4"/>
      </w:rPr>
      <w:t>Regional</w:t>
    </w:r>
    <w:r w:rsidRPr="006C2E9D">
      <w:rPr>
        <w:color w:val="368FD4"/>
      </w:rPr>
      <w:t xml:space="preserve"> Snapshots </w:t>
    </w:r>
  </w:p>
  <w:p w14:paraId="6D97EA98" w14:textId="77777777" w:rsidR="00052F0F" w:rsidRPr="00866961" w:rsidRDefault="007B5453" w:rsidP="00866961"/>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450586" w14:textId="6408D3B9" w:rsidR="006D7430" w:rsidRPr="00866961" w:rsidRDefault="00205639" w:rsidP="00866961">
    <w:r>
      <w:rPr>
        <w:noProof/>
      </w:rPr>
      <w:drawing>
        <wp:anchor distT="0" distB="0" distL="114300" distR="114300" simplePos="0" relativeHeight="251659264" behindDoc="1" locked="1" layoutInCell="1" allowOverlap="1" wp14:anchorId="41AF4729" wp14:editId="38826F88">
          <wp:simplePos x="0" y="0"/>
          <wp:positionH relativeFrom="page">
            <wp:align>center</wp:align>
          </wp:positionH>
          <wp:positionV relativeFrom="page">
            <wp:align>center</wp:align>
          </wp:positionV>
          <wp:extent cx="7549200" cy="10670400"/>
          <wp:effectExtent l="0" t="0" r="0" b="0"/>
          <wp:wrapNone/>
          <wp:docPr id="110"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tretch>
                    <a:fillRect/>
                  </a:stretch>
                </pic:blipFill>
                <pic:spPr>
                  <a:xfrm>
                    <a:off x="0" y="0"/>
                    <a:ext cx="7549200" cy="106704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E2198" w14:textId="77777777" w:rsidR="00052F0F" w:rsidRDefault="007B5453">
    <w:pPr>
      <w:pStyle w:val="Header"/>
    </w:pPr>
    <w:r>
      <w:rPr>
        <w:noProof/>
      </w:rPr>
      <w:pict w14:anchorId="735ADB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0457938" o:spid="_x0000_s1029" type="#_x0000_t75" alt="/Users/kimkendall/Dropbox/kim kendall design/RedR/Service Agreement Work/Oct-Nov 2022/AA Annual Report/Draft Folder/Word Version/Backgrounds/Australia Assists Annual Report FY22 - RGB - Draft 2 - BACKGROUNDS.jpg" style="position:absolute;left:0;text-align:left;margin-left:0;margin-top:0;width:595.2pt;height:841.9pt;z-index:-251652096;visibility:visible;mso-wrap-style:square;mso-wrap-edited:f;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 o:allowincell="f">
          <v:imagedata r:id="rId1" o:title="Australia Assists Annual Report FY22 - RGB - Draft 2 - BACKGROUNDS"/>
          <o:lock v:ext="edit" rotation="t" cropping="t" verticies="t" grouping="t"/>
          <w10:wrap anchorx="margin" anchory="margin"/>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9C0F8" w14:textId="5282D1A4" w:rsidR="000B6860" w:rsidRPr="006C2E9D" w:rsidRDefault="007B5453" w:rsidP="00D17AB2">
    <w:pPr>
      <w:pStyle w:val="SectionHeaders"/>
      <w:pBdr>
        <w:bottom w:val="single" w:sz="4" w:space="1" w:color="022169"/>
      </w:pBdr>
      <w:spacing w:before="0" w:after="0"/>
      <w:rPr>
        <w:color w:val="368FD4"/>
      </w:rPr>
    </w:pPr>
    <w:r w:rsidRPr="00E40AF9">
      <w:rPr>
        <w:noProof/>
        <w:color w:val="022169"/>
      </w:rPr>
      <w:drawing>
        <wp:anchor distT="0" distB="0" distL="114300" distR="114300" simplePos="0" relativeHeight="251646976" behindDoc="1" locked="0" layoutInCell="1" allowOverlap="1" wp14:anchorId="74A29E47" wp14:editId="57136CD6">
          <wp:simplePos x="0" y="0"/>
          <wp:positionH relativeFrom="page">
            <wp:align>center</wp:align>
          </wp:positionH>
          <wp:positionV relativeFrom="page">
            <wp:align>center</wp:align>
          </wp:positionV>
          <wp:extent cx="7549200" cy="10670400"/>
          <wp:effectExtent l="0" t="0" r="0" b="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tretch>
                    <a:fillRect/>
                  </a:stretch>
                </pic:blipFill>
                <pic:spPr>
                  <a:xfrm>
                    <a:off x="0" y="0"/>
                    <a:ext cx="7549200" cy="10670400"/>
                  </a:xfrm>
                  <a:prstGeom prst="rect">
                    <a:avLst/>
                  </a:prstGeom>
                </pic:spPr>
              </pic:pic>
            </a:graphicData>
          </a:graphic>
          <wp14:sizeRelH relativeFrom="page">
            <wp14:pctWidth>0</wp14:pctWidth>
          </wp14:sizeRelH>
          <wp14:sizeRelV relativeFrom="page">
            <wp14:pctHeight>0</wp14:pctHeight>
          </wp14:sizeRelV>
        </wp:anchor>
      </w:drawing>
    </w:r>
    <w:r w:rsidR="00E40AF9" w:rsidRPr="00E40AF9">
      <w:rPr>
        <w:color w:val="022169"/>
      </w:rPr>
      <w:t>4</w:t>
    </w:r>
    <w:r w:rsidRPr="00E40AF9">
      <w:rPr>
        <w:color w:val="022169"/>
      </w:rPr>
      <w:t xml:space="preserve">. </w:t>
    </w:r>
    <w:r w:rsidR="00E40AF9" w:rsidRPr="00E40AF9">
      <w:rPr>
        <w:color w:val="022169"/>
      </w:rPr>
      <w:t>Program Management</w:t>
    </w:r>
  </w:p>
  <w:p w14:paraId="08ACF2B1" w14:textId="77777777" w:rsidR="000B6860" w:rsidRPr="00866961" w:rsidRDefault="007B5453" w:rsidP="00866961"/>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94DBF" w14:textId="77777777" w:rsidR="00B41453" w:rsidRPr="00866961" w:rsidRDefault="00B41453" w:rsidP="00866961"/>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0990F" w14:textId="77777777" w:rsidR="00B41453" w:rsidRPr="006C2E9D" w:rsidRDefault="00B41453" w:rsidP="00D17AB2">
    <w:pPr>
      <w:pStyle w:val="SectionHeaders"/>
      <w:pBdr>
        <w:bottom w:val="single" w:sz="4" w:space="1" w:color="022169"/>
      </w:pBdr>
      <w:spacing w:before="0" w:after="0"/>
      <w:rPr>
        <w:color w:val="368FD4"/>
      </w:rPr>
    </w:pPr>
    <w:r w:rsidRPr="00E40AF9">
      <w:rPr>
        <w:noProof/>
        <w:color w:val="022169"/>
      </w:rPr>
      <w:drawing>
        <wp:anchor distT="0" distB="0" distL="114300" distR="114300" simplePos="0" relativeHeight="251660288" behindDoc="1" locked="0" layoutInCell="1" allowOverlap="1" wp14:anchorId="6E263A99" wp14:editId="180A830F">
          <wp:simplePos x="0" y="0"/>
          <wp:positionH relativeFrom="page">
            <wp:align>center</wp:align>
          </wp:positionH>
          <wp:positionV relativeFrom="page">
            <wp:align>center</wp:align>
          </wp:positionV>
          <wp:extent cx="7549200" cy="10670400"/>
          <wp:effectExtent l="0" t="0" r="0" b="0"/>
          <wp:wrapNone/>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tretch>
                    <a:fillRect/>
                  </a:stretch>
                </pic:blipFill>
                <pic:spPr>
                  <a:xfrm>
                    <a:off x="0" y="0"/>
                    <a:ext cx="7549200" cy="10670400"/>
                  </a:xfrm>
                  <a:prstGeom prst="rect">
                    <a:avLst/>
                  </a:prstGeom>
                </pic:spPr>
              </pic:pic>
            </a:graphicData>
          </a:graphic>
          <wp14:sizeRelH relativeFrom="page">
            <wp14:pctWidth>0</wp14:pctWidth>
          </wp14:sizeRelH>
          <wp14:sizeRelV relativeFrom="page">
            <wp14:pctHeight>0</wp14:pctHeight>
          </wp14:sizeRelV>
        </wp:anchor>
      </w:drawing>
    </w:r>
    <w:r w:rsidRPr="00E40AF9">
      <w:rPr>
        <w:color w:val="022169"/>
      </w:rPr>
      <w:t>4. Program Management</w:t>
    </w:r>
  </w:p>
  <w:p w14:paraId="778CC31E" w14:textId="77777777" w:rsidR="00B41453" w:rsidRPr="00866961" w:rsidRDefault="00B41453" w:rsidP="00866961"/>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5A588" w14:textId="0741A253" w:rsidR="006D746C" w:rsidRPr="00866961" w:rsidRDefault="00C87844" w:rsidP="00866961">
    <w:r>
      <w:rPr>
        <w:noProof/>
      </w:rPr>
      <w:drawing>
        <wp:anchor distT="0" distB="0" distL="114300" distR="114300" simplePos="0" relativeHeight="251663360" behindDoc="1" locked="1" layoutInCell="1" allowOverlap="1" wp14:anchorId="7BFD0EDC" wp14:editId="10D6BACF">
          <wp:simplePos x="0" y="0"/>
          <wp:positionH relativeFrom="page">
            <wp:align>center</wp:align>
          </wp:positionH>
          <wp:positionV relativeFrom="page">
            <wp:align>center</wp:align>
          </wp:positionV>
          <wp:extent cx="7548880" cy="10669905"/>
          <wp:effectExtent l="0" t="0" r="0" b="0"/>
          <wp:wrapNone/>
          <wp:docPr id="76" name="Pictur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tretch>
                    <a:fillRect/>
                  </a:stretch>
                </pic:blipFill>
                <pic:spPr>
                  <a:xfrm>
                    <a:off x="0" y="0"/>
                    <a:ext cx="7549200" cy="10670381"/>
                  </a:xfrm>
                  <a:prstGeom prst="rect">
                    <a:avLst/>
                  </a:prstGeom>
                </pic:spPr>
              </pic:pic>
            </a:graphicData>
          </a:graphic>
          <wp14:sizeRelH relativeFrom="page">
            <wp14:pctWidth>0</wp14:pctWidth>
          </wp14:sizeRelH>
          <wp14:sizeRelV relativeFrom="page">
            <wp14:pctHeight>0</wp14:pctHeight>
          </wp14:sizeRelV>
        </wp:anchor>
      </w:drawing>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6BBBB" w14:textId="072BB724" w:rsidR="006D746C" w:rsidRPr="006C2E9D" w:rsidRDefault="006D746C" w:rsidP="00D17AB2">
    <w:pPr>
      <w:pStyle w:val="SectionHeaders"/>
      <w:pBdr>
        <w:bottom w:val="single" w:sz="4" w:space="1" w:color="022169"/>
      </w:pBdr>
      <w:spacing w:before="0" w:after="0"/>
      <w:rPr>
        <w:color w:val="368FD4"/>
      </w:rPr>
    </w:pPr>
    <w:r w:rsidRPr="00E4381B">
      <w:rPr>
        <w:noProof/>
        <w:color w:val="69696B"/>
      </w:rPr>
      <w:drawing>
        <wp:anchor distT="0" distB="0" distL="114300" distR="114300" simplePos="0" relativeHeight="251662336" behindDoc="1" locked="0" layoutInCell="1" allowOverlap="1" wp14:anchorId="6322C499" wp14:editId="6D0D5462">
          <wp:simplePos x="0" y="0"/>
          <wp:positionH relativeFrom="page">
            <wp:align>center</wp:align>
          </wp:positionH>
          <wp:positionV relativeFrom="page">
            <wp:align>center</wp:align>
          </wp:positionV>
          <wp:extent cx="7549200" cy="10670382"/>
          <wp:effectExtent l="0" t="0" r="0" b="0"/>
          <wp:wrapNone/>
          <wp:docPr id="75" name="Pictur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tretch>
                    <a:fillRect/>
                  </a:stretch>
                </pic:blipFill>
                <pic:spPr>
                  <a:xfrm>
                    <a:off x="0" y="0"/>
                    <a:ext cx="7549200" cy="10670381"/>
                  </a:xfrm>
                  <a:prstGeom prst="rect">
                    <a:avLst/>
                  </a:prstGeom>
                </pic:spPr>
              </pic:pic>
            </a:graphicData>
          </a:graphic>
          <wp14:sizeRelH relativeFrom="page">
            <wp14:pctWidth>0</wp14:pctWidth>
          </wp14:sizeRelH>
          <wp14:sizeRelV relativeFrom="page">
            <wp14:pctHeight>0</wp14:pctHeight>
          </wp14:sizeRelV>
        </wp:anchor>
      </w:drawing>
    </w:r>
    <w:r w:rsidR="00A0003D" w:rsidRPr="00E4381B">
      <w:rPr>
        <w:color w:val="69696B"/>
      </w:rPr>
      <w:t>5</w:t>
    </w:r>
    <w:r w:rsidRPr="00E4381B">
      <w:rPr>
        <w:color w:val="69696B"/>
      </w:rPr>
      <w:t xml:space="preserve">. </w:t>
    </w:r>
    <w:r w:rsidR="00A0003D" w:rsidRPr="00E4381B">
      <w:rPr>
        <w:color w:val="69696B"/>
      </w:rPr>
      <w:t>Annexes</w:t>
    </w:r>
  </w:p>
  <w:p w14:paraId="323CD777" w14:textId="77777777" w:rsidR="006D746C" w:rsidRPr="00866961" w:rsidRDefault="006D746C" w:rsidP="00866961"/>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2B390C" w14:textId="77777777" w:rsidR="005C5429" w:rsidRPr="006C2E9D" w:rsidRDefault="005C5429" w:rsidP="00D17AB2">
    <w:pPr>
      <w:pStyle w:val="SectionHeaders"/>
      <w:pBdr>
        <w:bottom w:val="single" w:sz="4" w:space="1" w:color="022169"/>
      </w:pBdr>
      <w:spacing w:before="0" w:after="0"/>
      <w:rPr>
        <w:color w:val="368FD4"/>
      </w:rPr>
    </w:pPr>
    <w:r w:rsidRPr="00E4381B">
      <w:rPr>
        <w:noProof/>
        <w:color w:val="69696B"/>
      </w:rPr>
      <w:drawing>
        <wp:anchor distT="0" distB="0" distL="114300" distR="114300" simplePos="0" relativeHeight="251671552" behindDoc="1" locked="1" layoutInCell="1" allowOverlap="1" wp14:anchorId="3683DC1B" wp14:editId="336B1921">
          <wp:simplePos x="0" y="0"/>
          <wp:positionH relativeFrom="page">
            <wp:align>center</wp:align>
          </wp:positionH>
          <wp:positionV relativeFrom="page">
            <wp:align>center</wp:align>
          </wp:positionV>
          <wp:extent cx="10670400" cy="7549200"/>
          <wp:effectExtent l="0" t="0" r="0" b="0"/>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tretch>
                    <a:fillRect/>
                  </a:stretch>
                </pic:blipFill>
                <pic:spPr>
                  <a:xfrm>
                    <a:off x="0" y="0"/>
                    <a:ext cx="10670400" cy="7549200"/>
                  </a:xfrm>
                  <a:prstGeom prst="rect">
                    <a:avLst/>
                  </a:prstGeom>
                </pic:spPr>
              </pic:pic>
            </a:graphicData>
          </a:graphic>
          <wp14:sizeRelH relativeFrom="page">
            <wp14:pctWidth>0</wp14:pctWidth>
          </wp14:sizeRelH>
          <wp14:sizeRelV relativeFrom="page">
            <wp14:pctHeight>0</wp14:pctHeight>
          </wp14:sizeRelV>
        </wp:anchor>
      </w:drawing>
    </w:r>
    <w:r w:rsidRPr="00E4381B">
      <w:rPr>
        <w:color w:val="69696B"/>
      </w:rPr>
      <w:t>5. Annexes</w:t>
    </w:r>
  </w:p>
  <w:p w14:paraId="653828D8" w14:textId="77777777" w:rsidR="005C5429" w:rsidRPr="00866961" w:rsidRDefault="005C5429" w:rsidP="00866961"/>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FF285" w14:textId="77777777" w:rsidR="005C5429" w:rsidRPr="00866961" w:rsidRDefault="005C5429" w:rsidP="0086696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ACEBE" w14:textId="77777777" w:rsidR="00052F0F" w:rsidRDefault="007B5453">
    <w:pPr>
      <w:pStyle w:val="Header"/>
    </w:pPr>
    <w:r>
      <w:rPr>
        <w:noProof/>
      </w:rPr>
      <w:pict w14:anchorId="48F360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0457942" o:spid="_x0000_s1028" type="#_x0000_t75" alt="/Users/kimkendall/Dropbox/kim kendall design/RedR/Service Agreement Work/Oct-Nov 2022/AA Annual Report/Draft Folder/Word Version/Backgrounds/Australia Assists Annual Report FY22 - RGB - Draft 2 - BACKGROUNDS.jpg" style="position:absolute;left:0;text-align:left;margin-left:0;margin-top:0;width:595.2pt;height:841.9pt;z-index:-251649024;visibility:visible;mso-wrap-style:square;mso-wrap-edited:f;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 o:allowincell="f">
          <v:imagedata r:id="rId1" o:title="Australia Assists Annual Report FY22 - RGB - Draft 2 - BACKGROUNDS"/>
          <o:lock v:ext="edit" rotation="t" cropping="t" verticies="t" grouping="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D9ED0A" w14:textId="7D2B817D" w:rsidR="00052F0F" w:rsidRDefault="00524797">
    <w:pPr>
      <w:pStyle w:val="Header"/>
    </w:pPr>
    <w:r>
      <w:rPr>
        <w:noProof/>
      </w:rPr>
      <w:drawing>
        <wp:anchor distT="0" distB="0" distL="114300" distR="114300" simplePos="0" relativeHeight="251655168" behindDoc="1" locked="0" layoutInCell="1" allowOverlap="1" wp14:anchorId="3FEF849D" wp14:editId="09139BC3">
          <wp:simplePos x="0" y="0"/>
          <wp:positionH relativeFrom="page">
            <wp:align>center</wp:align>
          </wp:positionH>
          <wp:positionV relativeFrom="page">
            <wp:align>center</wp:align>
          </wp:positionV>
          <wp:extent cx="7549200" cy="10670400"/>
          <wp:effectExtent l="0" t="0" r="0" b="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tretch>
                    <a:fillRect/>
                  </a:stretch>
                </pic:blipFill>
                <pic:spPr>
                  <a:xfrm>
                    <a:off x="0" y="0"/>
                    <a:ext cx="7549200" cy="10670400"/>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F3CA8" w14:textId="77777777" w:rsidR="00052F0F" w:rsidRDefault="007B5453">
    <w:pPr>
      <w:pStyle w:val="Header"/>
    </w:pPr>
    <w:r>
      <w:rPr>
        <w:noProof/>
      </w:rPr>
      <w:pict w14:anchorId="7D9B83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0457941" o:spid="_x0000_s1027" type="#_x0000_t75" alt="/Users/kimkendall/Dropbox/kim kendall design/RedR/Service Agreement Work/Oct-Nov 2022/AA Annual Report/Draft Folder/Word Version/Backgrounds/Australia Assists Annual Report FY22 - RGB - Draft 2 - BACKGROUNDS.jpg" style="position:absolute;left:0;text-align:left;margin-left:0;margin-top:0;width:595.2pt;height:841.9pt;z-index:-251650048;visibility:visible;mso-wrap-style:square;mso-wrap-edited:f;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 o:allowincell="f">
          <v:imagedata r:id="rId1" o:title="Australia Assists Annual Report FY22 - RGB - Draft 2 - BACKGROUNDS"/>
          <o:lock v:ext="edit" rotation="t" cropping="t" verticies="t" grouping="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79E5E" w14:textId="45341035" w:rsidR="00052F0F" w:rsidRDefault="00524797">
    <w:pPr>
      <w:pStyle w:val="Header"/>
    </w:pPr>
    <w:r>
      <w:rPr>
        <w:noProof/>
      </w:rPr>
      <w:drawing>
        <wp:anchor distT="0" distB="0" distL="114300" distR="114300" simplePos="0" relativeHeight="251656192" behindDoc="1" locked="0" layoutInCell="1" allowOverlap="1" wp14:anchorId="795E8CC7" wp14:editId="47F3621B">
          <wp:simplePos x="0" y="0"/>
          <wp:positionH relativeFrom="page">
            <wp:align>center</wp:align>
          </wp:positionH>
          <wp:positionV relativeFrom="page">
            <wp:align>center</wp:align>
          </wp:positionV>
          <wp:extent cx="7549200" cy="10670400"/>
          <wp:effectExtent l="0" t="0" r="0" b="0"/>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tretch>
                    <a:fillRect/>
                  </a:stretch>
                </pic:blipFill>
                <pic:spPr>
                  <a:xfrm>
                    <a:off x="0" y="0"/>
                    <a:ext cx="7549200" cy="10670400"/>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E50D5" w14:textId="77777777" w:rsidR="00052F0F" w:rsidRDefault="007B5453">
    <w:pPr>
      <w:pStyle w:val="Header"/>
    </w:pPr>
    <w:r>
      <w:rPr>
        <w:noProof/>
      </w:rPr>
      <w:pict w14:anchorId="4537A8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0457945" o:spid="_x0000_s1026" type="#_x0000_t75" alt="/Users/kimkendall/Dropbox/kim kendall design/RedR/Service Agreement Work/Oct-Nov 2022/AA Annual Report/Draft Folder/Word Version/Backgrounds/Australia Assists Annual Report FY22 - RGB - Draft 2 - BACKGROUNDS.jpg" style="position:absolute;left:0;text-align:left;margin-left:0;margin-top:0;width:595.2pt;height:841.9pt;z-index:-251646976;visibility:visible;mso-wrap-style:square;mso-wrap-edited:f;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 o:allowincell="f">
          <v:imagedata r:id="rId1" o:title="Australia Assists Annual Report FY22 - RGB - Draft 2 - BACKGROUNDS"/>
          <o:lock v:ext="edit" rotation="t" cropping="t" verticies="t" grouping="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D2950" w14:textId="77777777" w:rsidR="00052F0F" w:rsidRDefault="007B5453">
    <w:pPr>
      <w:pStyle w:val="Header"/>
    </w:pPr>
    <w:r>
      <w:rPr>
        <w:noProof/>
      </w:rPr>
      <w:drawing>
        <wp:anchor distT="0" distB="0" distL="114300" distR="114300" simplePos="0" relativeHeight="251645952" behindDoc="1" locked="0" layoutInCell="1" allowOverlap="1" wp14:anchorId="5EA041AD" wp14:editId="174E9F58">
          <wp:simplePos x="0" y="0"/>
          <wp:positionH relativeFrom="page">
            <wp:align>center</wp:align>
          </wp:positionH>
          <wp:positionV relativeFrom="page">
            <wp:align>center</wp:align>
          </wp:positionV>
          <wp:extent cx="7549200" cy="10670381"/>
          <wp:effectExtent l="0" t="0" r="0" b="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tretch>
                    <a:fillRect/>
                  </a:stretch>
                </pic:blipFill>
                <pic:spPr>
                  <a:xfrm>
                    <a:off x="0" y="0"/>
                    <a:ext cx="7549200" cy="10670381"/>
                  </a:xfrm>
                  <a:prstGeom prst="rect">
                    <a:avLst/>
                  </a:prstGeom>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2D61A" w14:textId="77777777" w:rsidR="00052F0F" w:rsidRDefault="007B5453">
    <w:pPr>
      <w:pStyle w:val="Header"/>
    </w:pPr>
    <w:r>
      <w:rPr>
        <w:noProof/>
      </w:rPr>
      <w:pict w14:anchorId="0BB38E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0457944" o:spid="_x0000_s1025" type="#_x0000_t75" alt="/Users/kimkendall/Dropbox/kim kendall design/RedR/Service Agreement Work/Oct-Nov 2022/AA Annual Report/Draft Folder/Word Version/Backgrounds/Australia Assists Annual Report FY22 - RGB - Draft 2 - BACKGROUNDS.jpg" style="position:absolute;left:0;text-align:left;margin-left:0;margin-top:0;width:595.2pt;height:841.9pt;z-index:-251648000;visibility:visible;mso-wrap-style:square;mso-wrap-edited:f;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 o:allowincell="f">
          <v:imagedata r:id="rId1" o:title="Australia Assists Annual Report FY22 - RGB - Draft 2 - BACKGROUNDS"/>
          <o:lock v:ext="edit" rotation="t" cropping="t" verticies="t" grouping="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95237"/>
    <w:multiLevelType w:val="hybridMultilevel"/>
    <w:tmpl w:val="C3922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8A2FA6"/>
    <w:multiLevelType w:val="hybridMultilevel"/>
    <w:tmpl w:val="48E4B09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EC6052"/>
    <w:multiLevelType w:val="hybridMultilevel"/>
    <w:tmpl w:val="69984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C1369C"/>
    <w:multiLevelType w:val="hybridMultilevel"/>
    <w:tmpl w:val="6AC8D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3385CCC"/>
    <w:multiLevelType w:val="hybridMultilevel"/>
    <w:tmpl w:val="61BE548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2CC2557A"/>
    <w:multiLevelType w:val="hybridMultilevel"/>
    <w:tmpl w:val="D4C657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1C2FF2"/>
    <w:multiLevelType w:val="hybridMultilevel"/>
    <w:tmpl w:val="4C46679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0044F3A"/>
    <w:multiLevelType w:val="hybridMultilevel"/>
    <w:tmpl w:val="3DFC5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8FF44F8"/>
    <w:multiLevelType w:val="hybridMultilevel"/>
    <w:tmpl w:val="99A4977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3BFB5B85"/>
    <w:multiLevelType w:val="hybridMultilevel"/>
    <w:tmpl w:val="B0649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2335DAC"/>
    <w:multiLevelType w:val="hybridMultilevel"/>
    <w:tmpl w:val="8ECA4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5DF40DD"/>
    <w:multiLevelType w:val="hybridMultilevel"/>
    <w:tmpl w:val="40209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64F7BB1"/>
    <w:multiLevelType w:val="hybridMultilevel"/>
    <w:tmpl w:val="20AA8C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C9108D1"/>
    <w:multiLevelType w:val="hybridMultilevel"/>
    <w:tmpl w:val="EC30AA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EDD4CE7"/>
    <w:multiLevelType w:val="hybridMultilevel"/>
    <w:tmpl w:val="F274F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7DB3416"/>
    <w:multiLevelType w:val="hybridMultilevel"/>
    <w:tmpl w:val="B75CDE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C08764F"/>
    <w:multiLevelType w:val="hybridMultilevel"/>
    <w:tmpl w:val="A7064572"/>
    <w:lvl w:ilvl="0" w:tplc="D9B6C6A8">
      <w:start w:val="1"/>
      <w:numFmt w:val="decimal"/>
      <w:lvlText w:val="%1."/>
      <w:lvlJc w:val="left"/>
      <w:pPr>
        <w:ind w:left="420" w:hanging="4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5DE9799F"/>
    <w:multiLevelType w:val="hybridMultilevel"/>
    <w:tmpl w:val="3CCA6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F201747"/>
    <w:multiLevelType w:val="hybridMultilevel"/>
    <w:tmpl w:val="76ECB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3881572"/>
    <w:multiLevelType w:val="hybridMultilevel"/>
    <w:tmpl w:val="E53CD6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69068FC"/>
    <w:multiLevelType w:val="hybridMultilevel"/>
    <w:tmpl w:val="AB461A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8FA7DEA"/>
    <w:multiLevelType w:val="hybridMultilevel"/>
    <w:tmpl w:val="C0109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16D3992"/>
    <w:multiLevelType w:val="hybridMultilevel"/>
    <w:tmpl w:val="B5E0E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7A240EA"/>
    <w:multiLevelType w:val="hybridMultilevel"/>
    <w:tmpl w:val="18F27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AD218F0"/>
    <w:multiLevelType w:val="hybridMultilevel"/>
    <w:tmpl w:val="D8084E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EE02B7B"/>
    <w:multiLevelType w:val="hybridMultilevel"/>
    <w:tmpl w:val="84B0B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9621664">
    <w:abstractNumId w:val="6"/>
  </w:num>
  <w:num w:numId="2" w16cid:durableId="1305310269">
    <w:abstractNumId w:val="12"/>
  </w:num>
  <w:num w:numId="3" w16cid:durableId="392965310">
    <w:abstractNumId w:val="8"/>
  </w:num>
  <w:num w:numId="4" w16cid:durableId="832259583">
    <w:abstractNumId w:val="10"/>
  </w:num>
  <w:num w:numId="5" w16cid:durableId="435366034">
    <w:abstractNumId w:val="18"/>
  </w:num>
  <w:num w:numId="6" w16cid:durableId="352583822">
    <w:abstractNumId w:val="7"/>
  </w:num>
  <w:num w:numId="7" w16cid:durableId="30761984">
    <w:abstractNumId w:val="0"/>
  </w:num>
  <w:num w:numId="8" w16cid:durableId="625281137">
    <w:abstractNumId w:val="22"/>
  </w:num>
  <w:num w:numId="9" w16cid:durableId="227812108">
    <w:abstractNumId w:val="4"/>
  </w:num>
  <w:num w:numId="10" w16cid:durableId="1132287199">
    <w:abstractNumId w:val="17"/>
  </w:num>
  <w:num w:numId="11" w16cid:durableId="775104322">
    <w:abstractNumId w:val="16"/>
  </w:num>
  <w:num w:numId="12" w16cid:durableId="1474132334">
    <w:abstractNumId w:val="11"/>
  </w:num>
  <w:num w:numId="13" w16cid:durableId="1401631255">
    <w:abstractNumId w:val="23"/>
  </w:num>
  <w:num w:numId="14" w16cid:durableId="1217663313">
    <w:abstractNumId w:val="21"/>
  </w:num>
  <w:num w:numId="15" w16cid:durableId="1996300018">
    <w:abstractNumId w:val="5"/>
  </w:num>
  <w:num w:numId="16" w16cid:durableId="1659534093">
    <w:abstractNumId w:val="1"/>
  </w:num>
  <w:num w:numId="17" w16cid:durableId="1677615230">
    <w:abstractNumId w:val="25"/>
  </w:num>
  <w:num w:numId="18" w16cid:durableId="422190869">
    <w:abstractNumId w:val="24"/>
  </w:num>
  <w:num w:numId="19" w16cid:durableId="337654438">
    <w:abstractNumId w:val="20"/>
  </w:num>
  <w:num w:numId="20" w16cid:durableId="909118223">
    <w:abstractNumId w:val="14"/>
  </w:num>
  <w:num w:numId="21" w16cid:durableId="1635794023">
    <w:abstractNumId w:val="2"/>
  </w:num>
  <w:num w:numId="22" w16cid:durableId="1757362889">
    <w:abstractNumId w:val="13"/>
  </w:num>
  <w:num w:numId="23" w16cid:durableId="1933005965">
    <w:abstractNumId w:val="9"/>
  </w:num>
  <w:num w:numId="24" w16cid:durableId="1287079613">
    <w:abstractNumId w:val="3"/>
  </w:num>
  <w:num w:numId="25" w16cid:durableId="830872142">
    <w:abstractNumId w:val="19"/>
  </w:num>
  <w:num w:numId="26" w16cid:durableId="180087319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5BAA"/>
    <w:rsid w:val="00006644"/>
    <w:rsid w:val="000079BD"/>
    <w:rsid w:val="0001375D"/>
    <w:rsid w:val="00014D32"/>
    <w:rsid w:val="0001701F"/>
    <w:rsid w:val="000220AE"/>
    <w:rsid w:val="00027B58"/>
    <w:rsid w:val="00037FA2"/>
    <w:rsid w:val="00044495"/>
    <w:rsid w:val="00046AA2"/>
    <w:rsid w:val="00050A82"/>
    <w:rsid w:val="00057E9A"/>
    <w:rsid w:val="00062F66"/>
    <w:rsid w:val="00074ADD"/>
    <w:rsid w:val="000820E0"/>
    <w:rsid w:val="00085632"/>
    <w:rsid w:val="0008675D"/>
    <w:rsid w:val="000909A8"/>
    <w:rsid w:val="00091B6A"/>
    <w:rsid w:val="000B3562"/>
    <w:rsid w:val="000B4031"/>
    <w:rsid w:val="000C14D4"/>
    <w:rsid w:val="000C1834"/>
    <w:rsid w:val="000C1DA2"/>
    <w:rsid w:val="000D15B3"/>
    <w:rsid w:val="000D7B6C"/>
    <w:rsid w:val="000E75D6"/>
    <w:rsid w:val="000E7C1A"/>
    <w:rsid w:val="000F0176"/>
    <w:rsid w:val="000F1F9B"/>
    <w:rsid w:val="000F330E"/>
    <w:rsid w:val="000F7308"/>
    <w:rsid w:val="00106E8C"/>
    <w:rsid w:val="00112EBF"/>
    <w:rsid w:val="001176DF"/>
    <w:rsid w:val="00126D50"/>
    <w:rsid w:val="00131863"/>
    <w:rsid w:val="00145F5E"/>
    <w:rsid w:val="00147731"/>
    <w:rsid w:val="00147F9D"/>
    <w:rsid w:val="00152F7B"/>
    <w:rsid w:val="0015385D"/>
    <w:rsid w:val="00153D54"/>
    <w:rsid w:val="001646D7"/>
    <w:rsid w:val="001724EF"/>
    <w:rsid w:val="00192FD6"/>
    <w:rsid w:val="00194EEF"/>
    <w:rsid w:val="001A1BFA"/>
    <w:rsid w:val="001B4125"/>
    <w:rsid w:val="001C2391"/>
    <w:rsid w:val="001D2A6C"/>
    <w:rsid w:val="001D2DE0"/>
    <w:rsid w:val="001E47AF"/>
    <w:rsid w:val="001E7628"/>
    <w:rsid w:val="001E7A94"/>
    <w:rsid w:val="001F26BA"/>
    <w:rsid w:val="00205639"/>
    <w:rsid w:val="0021478F"/>
    <w:rsid w:val="00215ADA"/>
    <w:rsid w:val="002230AE"/>
    <w:rsid w:val="00240B87"/>
    <w:rsid w:val="00245FB7"/>
    <w:rsid w:val="00250634"/>
    <w:rsid w:val="002511BB"/>
    <w:rsid w:val="0025278D"/>
    <w:rsid w:val="002540C1"/>
    <w:rsid w:val="0025670B"/>
    <w:rsid w:val="00256D84"/>
    <w:rsid w:val="00264538"/>
    <w:rsid w:val="00264A5C"/>
    <w:rsid w:val="00264D3F"/>
    <w:rsid w:val="0027053A"/>
    <w:rsid w:val="002708F8"/>
    <w:rsid w:val="00272B33"/>
    <w:rsid w:val="00277CC2"/>
    <w:rsid w:val="002858E3"/>
    <w:rsid w:val="00286BEA"/>
    <w:rsid w:val="00287751"/>
    <w:rsid w:val="00294200"/>
    <w:rsid w:val="00295131"/>
    <w:rsid w:val="002A0D85"/>
    <w:rsid w:val="002A68C5"/>
    <w:rsid w:val="002B3E2F"/>
    <w:rsid w:val="002B5186"/>
    <w:rsid w:val="002C3007"/>
    <w:rsid w:val="002D5143"/>
    <w:rsid w:val="002F1AC5"/>
    <w:rsid w:val="002F22AD"/>
    <w:rsid w:val="002F25D0"/>
    <w:rsid w:val="002F2EF6"/>
    <w:rsid w:val="00302C72"/>
    <w:rsid w:val="00304EDC"/>
    <w:rsid w:val="003050E6"/>
    <w:rsid w:val="00314122"/>
    <w:rsid w:val="003169E2"/>
    <w:rsid w:val="0032799D"/>
    <w:rsid w:val="00357317"/>
    <w:rsid w:val="00363A44"/>
    <w:rsid w:val="00382CEF"/>
    <w:rsid w:val="00384AD2"/>
    <w:rsid w:val="00390E5D"/>
    <w:rsid w:val="003975C9"/>
    <w:rsid w:val="003A2588"/>
    <w:rsid w:val="003A432D"/>
    <w:rsid w:val="003B221E"/>
    <w:rsid w:val="003D360E"/>
    <w:rsid w:val="003D693B"/>
    <w:rsid w:val="003E4005"/>
    <w:rsid w:val="003F04D1"/>
    <w:rsid w:val="003F0F04"/>
    <w:rsid w:val="00402D28"/>
    <w:rsid w:val="0040556F"/>
    <w:rsid w:val="0041479A"/>
    <w:rsid w:val="0042069B"/>
    <w:rsid w:val="0043371A"/>
    <w:rsid w:val="00434FAC"/>
    <w:rsid w:val="00436D90"/>
    <w:rsid w:val="0044432B"/>
    <w:rsid w:val="0044798E"/>
    <w:rsid w:val="00450ED5"/>
    <w:rsid w:val="00451494"/>
    <w:rsid w:val="0045312D"/>
    <w:rsid w:val="00453767"/>
    <w:rsid w:val="00473E07"/>
    <w:rsid w:val="00484FB1"/>
    <w:rsid w:val="00484FDC"/>
    <w:rsid w:val="004871B0"/>
    <w:rsid w:val="004874DA"/>
    <w:rsid w:val="00490CE0"/>
    <w:rsid w:val="00494C1F"/>
    <w:rsid w:val="0049788A"/>
    <w:rsid w:val="004A3745"/>
    <w:rsid w:val="004A6D2C"/>
    <w:rsid w:val="004B13DA"/>
    <w:rsid w:val="004B1926"/>
    <w:rsid w:val="004B7CEE"/>
    <w:rsid w:val="004C3D88"/>
    <w:rsid w:val="004C6163"/>
    <w:rsid w:val="004C7390"/>
    <w:rsid w:val="004D1FA9"/>
    <w:rsid w:val="004D3AC4"/>
    <w:rsid w:val="004D4EF3"/>
    <w:rsid w:val="004E6D08"/>
    <w:rsid w:val="004F348C"/>
    <w:rsid w:val="004F38FB"/>
    <w:rsid w:val="004F3A9A"/>
    <w:rsid w:val="004F6455"/>
    <w:rsid w:val="00500CA0"/>
    <w:rsid w:val="00502B77"/>
    <w:rsid w:val="0050326E"/>
    <w:rsid w:val="005035FF"/>
    <w:rsid w:val="00507673"/>
    <w:rsid w:val="00524797"/>
    <w:rsid w:val="00525C7C"/>
    <w:rsid w:val="0053071C"/>
    <w:rsid w:val="00531D84"/>
    <w:rsid w:val="00532FAE"/>
    <w:rsid w:val="00543E3C"/>
    <w:rsid w:val="0055052A"/>
    <w:rsid w:val="00551449"/>
    <w:rsid w:val="00554BCE"/>
    <w:rsid w:val="005607B7"/>
    <w:rsid w:val="00560F44"/>
    <w:rsid w:val="00582961"/>
    <w:rsid w:val="00592B95"/>
    <w:rsid w:val="005A28BE"/>
    <w:rsid w:val="005A4032"/>
    <w:rsid w:val="005B0126"/>
    <w:rsid w:val="005B055B"/>
    <w:rsid w:val="005B17B0"/>
    <w:rsid w:val="005B53A7"/>
    <w:rsid w:val="005B5A58"/>
    <w:rsid w:val="005C5429"/>
    <w:rsid w:val="005C58D2"/>
    <w:rsid w:val="005D02D2"/>
    <w:rsid w:val="005D2147"/>
    <w:rsid w:val="005D2634"/>
    <w:rsid w:val="005E1011"/>
    <w:rsid w:val="005E466E"/>
    <w:rsid w:val="005E7865"/>
    <w:rsid w:val="005F0377"/>
    <w:rsid w:val="005F0520"/>
    <w:rsid w:val="005F1124"/>
    <w:rsid w:val="005F2097"/>
    <w:rsid w:val="00604851"/>
    <w:rsid w:val="00604DDC"/>
    <w:rsid w:val="006110DC"/>
    <w:rsid w:val="00622DE7"/>
    <w:rsid w:val="00626637"/>
    <w:rsid w:val="0063077E"/>
    <w:rsid w:val="006329B3"/>
    <w:rsid w:val="00633462"/>
    <w:rsid w:val="0064153C"/>
    <w:rsid w:val="00644CF8"/>
    <w:rsid w:val="0065251A"/>
    <w:rsid w:val="00662859"/>
    <w:rsid w:val="0066558F"/>
    <w:rsid w:val="00666DD9"/>
    <w:rsid w:val="00673E6F"/>
    <w:rsid w:val="00674023"/>
    <w:rsid w:val="00675284"/>
    <w:rsid w:val="00676AC5"/>
    <w:rsid w:val="0068119E"/>
    <w:rsid w:val="00682A90"/>
    <w:rsid w:val="00682B01"/>
    <w:rsid w:val="00687871"/>
    <w:rsid w:val="006951B0"/>
    <w:rsid w:val="00695EE3"/>
    <w:rsid w:val="006A0E26"/>
    <w:rsid w:val="006A4208"/>
    <w:rsid w:val="006A4ED0"/>
    <w:rsid w:val="006B0F92"/>
    <w:rsid w:val="006B15BC"/>
    <w:rsid w:val="006C3FD1"/>
    <w:rsid w:val="006C636C"/>
    <w:rsid w:val="006C6DA2"/>
    <w:rsid w:val="006D1912"/>
    <w:rsid w:val="006D31D8"/>
    <w:rsid w:val="006D4121"/>
    <w:rsid w:val="006D746C"/>
    <w:rsid w:val="006E305F"/>
    <w:rsid w:val="006E73F6"/>
    <w:rsid w:val="006F2C5A"/>
    <w:rsid w:val="006F2F07"/>
    <w:rsid w:val="006F4DBA"/>
    <w:rsid w:val="00703344"/>
    <w:rsid w:val="00715835"/>
    <w:rsid w:val="00732C40"/>
    <w:rsid w:val="00743646"/>
    <w:rsid w:val="00747A85"/>
    <w:rsid w:val="0075164F"/>
    <w:rsid w:val="0075761B"/>
    <w:rsid w:val="00766F70"/>
    <w:rsid w:val="007679A4"/>
    <w:rsid w:val="00781134"/>
    <w:rsid w:val="00784C7B"/>
    <w:rsid w:val="00795EC9"/>
    <w:rsid w:val="007A2165"/>
    <w:rsid w:val="007A3D8D"/>
    <w:rsid w:val="007B029E"/>
    <w:rsid w:val="007B1243"/>
    <w:rsid w:val="007B2C09"/>
    <w:rsid w:val="007B2DE9"/>
    <w:rsid w:val="007B519B"/>
    <w:rsid w:val="007B5453"/>
    <w:rsid w:val="007B56B3"/>
    <w:rsid w:val="007B6A33"/>
    <w:rsid w:val="007D5A16"/>
    <w:rsid w:val="007D7A62"/>
    <w:rsid w:val="007E15BC"/>
    <w:rsid w:val="007E3CCF"/>
    <w:rsid w:val="007E6D15"/>
    <w:rsid w:val="007F0B8E"/>
    <w:rsid w:val="007F2386"/>
    <w:rsid w:val="007F3124"/>
    <w:rsid w:val="007F326C"/>
    <w:rsid w:val="007F5FBA"/>
    <w:rsid w:val="007F661B"/>
    <w:rsid w:val="007F6BDB"/>
    <w:rsid w:val="00806D4B"/>
    <w:rsid w:val="008154F8"/>
    <w:rsid w:val="00824C4A"/>
    <w:rsid w:val="00830D63"/>
    <w:rsid w:val="00833704"/>
    <w:rsid w:val="00836801"/>
    <w:rsid w:val="00837009"/>
    <w:rsid w:val="00853CCA"/>
    <w:rsid w:val="00855E90"/>
    <w:rsid w:val="008647D9"/>
    <w:rsid w:val="00866A1E"/>
    <w:rsid w:val="008758E7"/>
    <w:rsid w:val="00877060"/>
    <w:rsid w:val="00887505"/>
    <w:rsid w:val="00895972"/>
    <w:rsid w:val="008A1FDB"/>
    <w:rsid w:val="008A2AEB"/>
    <w:rsid w:val="008B1B86"/>
    <w:rsid w:val="008B6FE7"/>
    <w:rsid w:val="008C03AD"/>
    <w:rsid w:val="008C3056"/>
    <w:rsid w:val="008C33F9"/>
    <w:rsid w:val="008C6133"/>
    <w:rsid w:val="008D2449"/>
    <w:rsid w:val="008D6BB9"/>
    <w:rsid w:val="008E1029"/>
    <w:rsid w:val="008F0E9B"/>
    <w:rsid w:val="008F2A23"/>
    <w:rsid w:val="00900788"/>
    <w:rsid w:val="00900865"/>
    <w:rsid w:val="00900D66"/>
    <w:rsid w:val="009062F9"/>
    <w:rsid w:val="0091019A"/>
    <w:rsid w:val="00913456"/>
    <w:rsid w:val="00920C58"/>
    <w:rsid w:val="00923076"/>
    <w:rsid w:val="009254C1"/>
    <w:rsid w:val="00930783"/>
    <w:rsid w:val="00936F1F"/>
    <w:rsid w:val="009425A7"/>
    <w:rsid w:val="00944BBA"/>
    <w:rsid w:val="00954014"/>
    <w:rsid w:val="00956598"/>
    <w:rsid w:val="0095776C"/>
    <w:rsid w:val="00967CE8"/>
    <w:rsid w:val="00975E00"/>
    <w:rsid w:val="009816D9"/>
    <w:rsid w:val="00983180"/>
    <w:rsid w:val="00987B44"/>
    <w:rsid w:val="00991960"/>
    <w:rsid w:val="00993CC8"/>
    <w:rsid w:val="009955CC"/>
    <w:rsid w:val="009C6BDD"/>
    <w:rsid w:val="009C7E87"/>
    <w:rsid w:val="009D03D2"/>
    <w:rsid w:val="009D06E3"/>
    <w:rsid w:val="009D24C5"/>
    <w:rsid w:val="009D4622"/>
    <w:rsid w:val="009E49FE"/>
    <w:rsid w:val="009E5C38"/>
    <w:rsid w:val="009F2B81"/>
    <w:rsid w:val="00A0003D"/>
    <w:rsid w:val="00A025F0"/>
    <w:rsid w:val="00A04FA9"/>
    <w:rsid w:val="00A07556"/>
    <w:rsid w:val="00A17F82"/>
    <w:rsid w:val="00A17FD5"/>
    <w:rsid w:val="00A213A3"/>
    <w:rsid w:val="00A21C54"/>
    <w:rsid w:val="00A232A8"/>
    <w:rsid w:val="00A26CC6"/>
    <w:rsid w:val="00A30615"/>
    <w:rsid w:val="00A32BA9"/>
    <w:rsid w:val="00A34A12"/>
    <w:rsid w:val="00A40625"/>
    <w:rsid w:val="00A4375E"/>
    <w:rsid w:val="00A53345"/>
    <w:rsid w:val="00A54FAF"/>
    <w:rsid w:val="00A55DDF"/>
    <w:rsid w:val="00A715EF"/>
    <w:rsid w:val="00A752E6"/>
    <w:rsid w:val="00A82F93"/>
    <w:rsid w:val="00A868D6"/>
    <w:rsid w:val="00A87516"/>
    <w:rsid w:val="00A912A3"/>
    <w:rsid w:val="00A95704"/>
    <w:rsid w:val="00A95A27"/>
    <w:rsid w:val="00AA1D92"/>
    <w:rsid w:val="00AA3476"/>
    <w:rsid w:val="00AA3CDB"/>
    <w:rsid w:val="00AA60B2"/>
    <w:rsid w:val="00AA68B7"/>
    <w:rsid w:val="00AB1ABB"/>
    <w:rsid w:val="00AB5E14"/>
    <w:rsid w:val="00AB69CB"/>
    <w:rsid w:val="00AC3737"/>
    <w:rsid w:val="00AC4A68"/>
    <w:rsid w:val="00AD6D41"/>
    <w:rsid w:val="00AF4D9D"/>
    <w:rsid w:val="00AF5EAB"/>
    <w:rsid w:val="00B05AA0"/>
    <w:rsid w:val="00B05B1E"/>
    <w:rsid w:val="00B1202F"/>
    <w:rsid w:val="00B14667"/>
    <w:rsid w:val="00B174F5"/>
    <w:rsid w:val="00B23D95"/>
    <w:rsid w:val="00B249E3"/>
    <w:rsid w:val="00B24CE5"/>
    <w:rsid w:val="00B41453"/>
    <w:rsid w:val="00B41A16"/>
    <w:rsid w:val="00B511C7"/>
    <w:rsid w:val="00B5243B"/>
    <w:rsid w:val="00B53B7D"/>
    <w:rsid w:val="00B605E9"/>
    <w:rsid w:val="00B6078B"/>
    <w:rsid w:val="00B61106"/>
    <w:rsid w:val="00B61198"/>
    <w:rsid w:val="00B611FD"/>
    <w:rsid w:val="00B62408"/>
    <w:rsid w:val="00B63FAB"/>
    <w:rsid w:val="00B72754"/>
    <w:rsid w:val="00B77F34"/>
    <w:rsid w:val="00B93738"/>
    <w:rsid w:val="00BA53B0"/>
    <w:rsid w:val="00BB0191"/>
    <w:rsid w:val="00BB3C57"/>
    <w:rsid w:val="00BB4DE7"/>
    <w:rsid w:val="00BC05C2"/>
    <w:rsid w:val="00BC0B2F"/>
    <w:rsid w:val="00BC1B5A"/>
    <w:rsid w:val="00BD5235"/>
    <w:rsid w:val="00BD5D04"/>
    <w:rsid w:val="00BD69FD"/>
    <w:rsid w:val="00BD78E0"/>
    <w:rsid w:val="00BF14FC"/>
    <w:rsid w:val="00C01A6F"/>
    <w:rsid w:val="00C035DD"/>
    <w:rsid w:val="00C17EB2"/>
    <w:rsid w:val="00C2427D"/>
    <w:rsid w:val="00C24D27"/>
    <w:rsid w:val="00C270DB"/>
    <w:rsid w:val="00C27341"/>
    <w:rsid w:val="00C30E7B"/>
    <w:rsid w:val="00C322F1"/>
    <w:rsid w:val="00C3505B"/>
    <w:rsid w:val="00C35CB0"/>
    <w:rsid w:val="00C36F37"/>
    <w:rsid w:val="00C40EEE"/>
    <w:rsid w:val="00C415FA"/>
    <w:rsid w:val="00C5089B"/>
    <w:rsid w:val="00C50DCE"/>
    <w:rsid w:val="00C568B5"/>
    <w:rsid w:val="00C57B5E"/>
    <w:rsid w:val="00C622D1"/>
    <w:rsid w:val="00C70AE2"/>
    <w:rsid w:val="00C848B2"/>
    <w:rsid w:val="00C87844"/>
    <w:rsid w:val="00C95850"/>
    <w:rsid w:val="00CA05C3"/>
    <w:rsid w:val="00CA35EB"/>
    <w:rsid w:val="00CC53F9"/>
    <w:rsid w:val="00CD126C"/>
    <w:rsid w:val="00CD3548"/>
    <w:rsid w:val="00CD6E9C"/>
    <w:rsid w:val="00CE3968"/>
    <w:rsid w:val="00CF4E7B"/>
    <w:rsid w:val="00CF5797"/>
    <w:rsid w:val="00D066C5"/>
    <w:rsid w:val="00D07323"/>
    <w:rsid w:val="00D11784"/>
    <w:rsid w:val="00D363AA"/>
    <w:rsid w:val="00D43266"/>
    <w:rsid w:val="00D43770"/>
    <w:rsid w:val="00D45817"/>
    <w:rsid w:val="00D459D4"/>
    <w:rsid w:val="00D47B55"/>
    <w:rsid w:val="00D500C0"/>
    <w:rsid w:val="00D537A6"/>
    <w:rsid w:val="00D55993"/>
    <w:rsid w:val="00D60FC0"/>
    <w:rsid w:val="00D641FB"/>
    <w:rsid w:val="00D77D3D"/>
    <w:rsid w:val="00D8005A"/>
    <w:rsid w:val="00D80808"/>
    <w:rsid w:val="00D812B4"/>
    <w:rsid w:val="00D81AAD"/>
    <w:rsid w:val="00D85B85"/>
    <w:rsid w:val="00D86670"/>
    <w:rsid w:val="00D86AD1"/>
    <w:rsid w:val="00DA115D"/>
    <w:rsid w:val="00DA7855"/>
    <w:rsid w:val="00DB2E5D"/>
    <w:rsid w:val="00DB43BD"/>
    <w:rsid w:val="00DB4EF6"/>
    <w:rsid w:val="00DB58A5"/>
    <w:rsid w:val="00DC63CA"/>
    <w:rsid w:val="00DD3A51"/>
    <w:rsid w:val="00DE5984"/>
    <w:rsid w:val="00DE7C39"/>
    <w:rsid w:val="00DE7D59"/>
    <w:rsid w:val="00DF2214"/>
    <w:rsid w:val="00DF3528"/>
    <w:rsid w:val="00E00622"/>
    <w:rsid w:val="00E05F57"/>
    <w:rsid w:val="00E13D6A"/>
    <w:rsid w:val="00E16D85"/>
    <w:rsid w:val="00E17172"/>
    <w:rsid w:val="00E2056F"/>
    <w:rsid w:val="00E31C19"/>
    <w:rsid w:val="00E3222B"/>
    <w:rsid w:val="00E367F6"/>
    <w:rsid w:val="00E36A42"/>
    <w:rsid w:val="00E40AF9"/>
    <w:rsid w:val="00E42705"/>
    <w:rsid w:val="00E42A83"/>
    <w:rsid w:val="00E42BC9"/>
    <w:rsid w:val="00E4381B"/>
    <w:rsid w:val="00E4756F"/>
    <w:rsid w:val="00E55748"/>
    <w:rsid w:val="00E6323E"/>
    <w:rsid w:val="00E65CD2"/>
    <w:rsid w:val="00E66597"/>
    <w:rsid w:val="00E6730A"/>
    <w:rsid w:val="00E90AF2"/>
    <w:rsid w:val="00E94807"/>
    <w:rsid w:val="00EA1911"/>
    <w:rsid w:val="00EA27C3"/>
    <w:rsid w:val="00EA53E2"/>
    <w:rsid w:val="00EB21A4"/>
    <w:rsid w:val="00ED2E98"/>
    <w:rsid w:val="00ED644D"/>
    <w:rsid w:val="00ED6594"/>
    <w:rsid w:val="00ED7B8B"/>
    <w:rsid w:val="00ED7BCB"/>
    <w:rsid w:val="00EF1147"/>
    <w:rsid w:val="00EF49C3"/>
    <w:rsid w:val="00EF49F3"/>
    <w:rsid w:val="00EF784B"/>
    <w:rsid w:val="00F0103A"/>
    <w:rsid w:val="00F02C85"/>
    <w:rsid w:val="00F06D64"/>
    <w:rsid w:val="00F1144E"/>
    <w:rsid w:val="00F11C23"/>
    <w:rsid w:val="00F13077"/>
    <w:rsid w:val="00F173E4"/>
    <w:rsid w:val="00F20F5A"/>
    <w:rsid w:val="00F25960"/>
    <w:rsid w:val="00F25BAA"/>
    <w:rsid w:val="00F27056"/>
    <w:rsid w:val="00F31EC2"/>
    <w:rsid w:val="00F46950"/>
    <w:rsid w:val="00F47FEF"/>
    <w:rsid w:val="00F65EF5"/>
    <w:rsid w:val="00F706E6"/>
    <w:rsid w:val="00F7585F"/>
    <w:rsid w:val="00F77DC3"/>
    <w:rsid w:val="00F8130F"/>
    <w:rsid w:val="00F82E07"/>
    <w:rsid w:val="00F90259"/>
    <w:rsid w:val="00F9102E"/>
    <w:rsid w:val="00F934C2"/>
    <w:rsid w:val="00F9466C"/>
    <w:rsid w:val="00FA3847"/>
    <w:rsid w:val="00FC27B5"/>
    <w:rsid w:val="00FD1103"/>
    <w:rsid w:val="00FD5316"/>
    <w:rsid w:val="00FD5A3A"/>
    <w:rsid w:val="00FE05D0"/>
    <w:rsid w:val="00FE3DCF"/>
    <w:rsid w:val="00FE4160"/>
    <w:rsid w:val="00FE5010"/>
    <w:rsid w:val="00FF0001"/>
    <w:rsid w:val="00FF06AA"/>
    <w:rsid w:val="00FF3D44"/>
    <w:rsid w:val="00FF60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8784D9"/>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F1AC5"/>
    <w:pPr>
      <w:jc w:val="both"/>
    </w:pPr>
    <w:rPr>
      <w:rFonts w:ascii="Helvetica Neue Light" w:hAnsi="Helvetica Neue Light"/>
      <w:color w:val="000000" w:themeColor="text1"/>
      <w:sz w:val="22"/>
    </w:rPr>
  </w:style>
  <w:style w:type="paragraph" w:styleId="Heading1">
    <w:name w:val="heading 1"/>
    <w:basedOn w:val="Normal"/>
    <w:next w:val="Normal"/>
    <w:link w:val="Heading1Char"/>
    <w:uiPriority w:val="9"/>
    <w:qFormat/>
    <w:rsid w:val="00500CA0"/>
    <w:pPr>
      <w:keepNext/>
      <w:keepLines/>
      <w:spacing w:before="120" w:after="120"/>
      <w:jc w:val="left"/>
      <w:outlineLvl w:val="0"/>
    </w:pPr>
    <w:rPr>
      <w:rFonts w:ascii="Helvetica Neue Condensed" w:eastAsiaTheme="majorEastAsia" w:hAnsi="Helvetica Neue Condensed" w:cstheme="majorBidi"/>
      <w:b/>
      <w:color w:val="022169"/>
      <w:sz w:val="44"/>
      <w:szCs w:val="32"/>
    </w:rPr>
  </w:style>
  <w:style w:type="paragraph" w:styleId="Heading2">
    <w:name w:val="heading 2"/>
    <w:basedOn w:val="Normal"/>
    <w:next w:val="Normal"/>
    <w:link w:val="Heading2Char"/>
    <w:uiPriority w:val="9"/>
    <w:unhideWhenUsed/>
    <w:qFormat/>
    <w:rsid w:val="00500CA0"/>
    <w:pPr>
      <w:keepNext/>
      <w:keepLines/>
      <w:spacing w:before="40" w:after="120"/>
      <w:outlineLvl w:val="1"/>
    </w:pPr>
    <w:rPr>
      <w:rFonts w:ascii="Helvetica Neue Condensed" w:eastAsiaTheme="majorEastAsia" w:hAnsi="Helvetica Neue Condensed" w:cstheme="majorBidi"/>
      <w:b/>
      <w:color w:val="022169"/>
      <w:sz w:val="28"/>
      <w:szCs w:val="26"/>
    </w:rPr>
  </w:style>
  <w:style w:type="paragraph" w:styleId="Heading3">
    <w:name w:val="heading 3"/>
    <w:basedOn w:val="Heading2"/>
    <w:next w:val="Normal"/>
    <w:link w:val="Heading3Char"/>
    <w:uiPriority w:val="9"/>
    <w:unhideWhenUsed/>
    <w:qFormat/>
    <w:rsid w:val="00F25BAA"/>
    <w:pPr>
      <w:spacing w:before="0" w:after="0"/>
      <w:outlineLvl w:val="2"/>
    </w:pPr>
    <w:rPr>
      <w:sz w:val="24"/>
    </w:rPr>
  </w:style>
  <w:style w:type="paragraph" w:styleId="Heading8">
    <w:name w:val="heading 8"/>
    <w:basedOn w:val="Normal"/>
    <w:next w:val="Normal"/>
    <w:link w:val="Heading8Char"/>
    <w:uiPriority w:val="9"/>
    <w:semiHidden/>
    <w:unhideWhenUsed/>
    <w:qFormat/>
    <w:rsid w:val="00F90259"/>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0CA0"/>
    <w:rPr>
      <w:rFonts w:ascii="Helvetica Neue Condensed" w:eastAsiaTheme="majorEastAsia" w:hAnsi="Helvetica Neue Condensed" w:cstheme="majorBidi"/>
      <w:b/>
      <w:color w:val="022169"/>
      <w:sz w:val="44"/>
      <w:szCs w:val="32"/>
    </w:rPr>
  </w:style>
  <w:style w:type="character" w:customStyle="1" w:styleId="Heading2Char">
    <w:name w:val="Heading 2 Char"/>
    <w:basedOn w:val="DefaultParagraphFont"/>
    <w:link w:val="Heading2"/>
    <w:uiPriority w:val="9"/>
    <w:rsid w:val="00500CA0"/>
    <w:rPr>
      <w:rFonts w:ascii="Helvetica Neue Condensed" w:eastAsiaTheme="majorEastAsia" w:hAnsi="Helvetica Neue Condensed" w:cstheme="majorBidi"/>
      <w:b/>
      <w:color w:val="022169"/>
      <w:sz w:val="28"/>
      <w:szCs w:val="26"/>
    </w:rPr>
  </w:style>
  <w:style w:type="character" w:customStyle="1" w:styleId="Heading3Char">
    <w:name w:val="Heading 3 Char"/>
    <w:basedOn w:val="DefaultParagraphFont"/>
    <w:link w:val="Heading3"/>
    <w:uiPriority w:val="9"/>
    <w:rsid w:val="00F25BAA"/>
    <w:rPr>
      <w:rFonts w:ascii="Helvetica Neue Condensed" w:eastAsiaTheme="majorEastAsia" w:hAnsi="Helvetica Neue Condensed" w:cstheme="majorBidi"/>
      <w:b/>
      <w:color w:val="022169"/>
      <w:szCs w:val="26"/>
    </w:rPr>
  </w:style>
  <w:style w:type="paragraph" w:styleId="Header">
    <w:name w:val="header"/>
    <w:basedOn w:val="Normal"/>
    <w:link w:val="HeaderChar"/>
    <w:uiPriority w:val="99"/>
    <w:unhideWhenUsed/>
    <w:rsid w:val="00F25BAA"/>
    <w:pPr>
      <w:tabs>
        <w:tab w:val="center" w:pos="4513"/>
        <w:tab w:val="right" w:pos="9026"/>
      </w:tabs>
    </w:pPr>
  </w:style>
  <w:style w:type="character" w:customStyle="1" w:styleId="HeaderChar">
    <w:name w:val="Header Char"/>
    <w:basedOn w:val="DefaultParagraphFont"/>
    <w:link w:val="Header"/>
    <w:uiPriority w:val="99"/>
    <w:rsid w:val="00F25BAA"/>
    <w:rPr>
      <w:rFonts w:ascii="Helvetica Neue Light" w:hAnsi="Helvetica Neue Light"/>
      <w:color w:val="022169"/>
      <w:sz w:val="22"/>
    </w:rPr>
  </w:style>
  <w:style w:type="paragraph" w:styleId="Footer">
    <w:name w:val="footer"/>
    <w:basedOn w:val="Normal"/>
    <w:link w:val="FooterChar"/>
    <w:uiPriority w:val="99"/>
    <w:unhideWhenUsed/>
    <w:rsid w:val="007B519B"/>
    <w:pPr>
      <w:tabs>
        <w:tab w:val="center" w:pos="4513"/>
        <w:tab w:val="right" w:pos="9026"/>
      </w:tabs>
    </w:pPr>
    <w:rPr>
      <w:i/>
      <w:color w:val="022169"/>
      <w:sz w:val="13"/>
    </w:rPr>
  </w:style>
  <w:style w:type="character" w:customStyle="1" w:styleId="FooterChar">
    <w:name w:val="Footer Char"/>
    <w:basedOn w:val="DefaultParagraphFont"/>
    <w:link w:val="Footer"/>
    <w:uiPriority w:val="99"/>
    <w:rsid w:val="007B519B"/>
    <w:rPr>
      <w:rFonts w:ascii="Helvetica Neue Light" w:hAnsi="Helvetica Neue Light"/>
      <w:i/>
      <w:color w:val="022169"/>
      <w:sz w:val="13"/>
    </w:rPr>
  </w:style>
  <w:style w:type="character" w:styleId="PageNumber">
    <w:name w:val="page number"/>
    <w:basedOn w:val="DefaultParagraphFont"/>
    <w:uiPriority w:val="99"/>
    <w:semiHidden/>
    <w:unhideWhenUsed/>
    <w:rsid w:val="00F25BAA"/>
  </w:style>
  <w:style w:type="character" w:styleId="SubtleEmphasis">
    <w:name w:val="Subtle Emphasis"/>
    <w:basedOn w:val="DefaultParagraphFont"/>
    <w:uiPriority w:val="19"/>
    <w:qFormat/>
    <w:rsid w:val="00FA3847"/>
    <w:rPr>
      <w:rFonts w:ascii="Helvetica Neue" w:hAnsi="Helvetica Neue"/>
      <w:b w:val="0"/>
      <w:i/>
      <w:iCs/>
      <w:color w:val="022169"/>
      <w:sz w:val="28"/>
    </w:rPr>
  </w:style>
  <w:style w:type="paragraph" w:customStyle="1" w:styleId="Captions">
    <w:name w:val="Captions"/>
    <w:basedOn w:val="Normal"/>
    <w:qFormat/>
    <w:rsid w:val="00E00622"/>
    <w:rPr>
      <w:rFonts w:ascii="Helvetica Neue" w:hAnsi="Helvetica Neue"/>
      <w:color w:val="022169"/>
    </w:rPr>
  </w:style>
  <w:style w:type="table" w:styleId="TableGrid">
    <w:name w:val="Table Grid"/>
    <w:basedOn w:val="TableNormal"/>
    <w:uiPriority w:val="39"/>
    <w:rsid w:val="00F25BAA"/>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A0E26"/>
    <w:rPr>
      <w:color w:val="000000" w:themeColor="text1"/>
      <w:u w:val="single"/>
    </w:rPr>
  </w:style>
  <w:style w:type="paragraph" w:customStyle="1" w:styleId="SectionHeaders">
    <w:name w:val="Section Headers"/>
    <w:basedOn w:val="Heading1"/>
    <w:qFormat/>
    <w:rsid w:val="00F25BAA"/>
    <w:rPr>
      <w:color w:val="EB0029"/>
    </w:rPr>
  </w:style>
  <w:style w:type="paragraph" w:styleId="ListParagraph">
    <w:name w:val="List Paragraph"/>
    <w:basedOn w:val="Normal"/>
    <w:uiPriority w:val="34"/>
    <w:qFormat/>
    <w:rsid w:val="00F25BAA"/>
    <w:pPr>
      <w:ind w:left="720"/>
      <w:contextualSpacing/>
    </w:pPr>
  </w:style>
  <w:style w:type="paragraph" w:customStyle="1" w:styleId="Quotes">
    <w:name w:val="Quotes"/>
    <w:basedOn w:val="Captions"/>
    <w:qFormat/>
    <w:rsid w:val="00F25BAA"/>
    <w:pPr>
      <w:spacing w:after="240"/>
      <w:jc w:val="left"/>
    </w:pPr>
    <w:rPr>
      <w:i/>
      <w:sz w:val="20"/>
    </w:rPr>
  </w:style>
  <w:style w:type="paragraph" w:customStyle="1" w:styleId="PullOut">
    <w:name w:val="Pull Out"/>
    <w:basedOn w:val="Quotes"/>
    <w:qFormat/>
    <w:rsid w:val="00F25BAA"/>
    <w:rPr>
      <w:color w:val="EB0029"/>
      <w:sz w:val="32"/>
    </w:rPr>
  </w:style>
  <w:style w:type="paragraph" w:customStyle="1" w:styleId="Heading1RED">
    <w:name w:val="Heading 1 RED"/>
    <w:basedOn w:val="Heading1"/>
    <w:qFormat/>
    <w:rsid w:val="00F25BAA"/>
    <w:rPr>
      <w:color w:val="EB0029"/>
    </w:rPr>
  </w:style>
  <w:style w:type="paragraph" w:customStyle="1" w:styleId="HeadingBLUE">
    <w:name w:val="Heading BLUE"/>
    <w:basedOn w:val="Heading1RED"/>
    <w:qFormat/>
    <w:rsid w:val="00913456"/>
    <w:rPr>
      <w:color w:val="022169"/>
    </w:rPr>
  </w:style>
  <w:style w:type="paragraph" w:customStyle="1" w:styleId="HeadingGREY">
    <w:name w:val="Heading GREY"/>
    <w:basedOn w:val="Heading1"/>
    <w:qFormat/>
    <w:rsid w:val="007B2DE9"/>
    <w:rPr>
      <w:color w:val="69696B"/>
    </w:rPr>
  </w:style>
  <w:style w:type="character" w:customStyle="1" w:styleId="Heading8Char">
    <w:name w:val="Heading 8 Char"/>
    <w:basedOn w:val="DefaultParagraphFont"/>
    <w:link w:val="Heading8"/>
    <w:uiPriority w:val="9"/>
    <w:semiHidden/>
    <w:rsid w:val="00F90259"/>
    <w:rPr>
      <w:rFonts w:asciiTheme="majorHAnsi" w:eastAsiaTheme="majorEastAsia" w:hAnsiTheme="majorHAnsi" w:cstheme="majorBidi"/>
      <w:color w:val="272727" w:themeColor="text1" w:themeTint="D8"/>
      <w:sz w:val="21"/>
      <w:szCs w:val="21"/>
    </w:rPr>
  </w:style>
  <w:style w:type="paragraph" w:styleId="FootnoteText">
    <w:name w:val="footnote text"/>
    <w:basedOn w:val="Normal"/>
    <w:link w:val="FootnoteTextChar"/>
    <w:uiPriority w:val="99"/>
    <w:semiHidden/>
    <w:unhideWhenUsed/>
    <w:rsid w:val="00D86AD1"/>
    <w:rPr>
      <w:sz w:val="20"/>
      <w:szCs w:val="20"/>
    </w:rPr>
  </w:style>
  <w:style w:type="paragraph" w:styleId="TOC1">
    <w:name w:val="toc 1"/>
    <w:basedOn w:val="Normal"/>
    <w:next w:val="Normal"/>
    <w:autoRedefine/>
    <w:uiPriority w:val="39"/>
    <w:unhideWhenUsed/>
    <w:rsid w:val="00A40625"/>
    <w:pPr>
      <w:tabs>
        <w:tab w:val="right" w:leader="dot" w:pos="10450"/>
      </w:tabs>
      <w:spacing w:after="100"/>
    </w:pPr>
    <w:rPr>
      <w:rFonts w:ascii="Helvetica Neue Condensed" w:hAnsi="Helvetica Neue Condensed"/>
      <w:b/>
      <w:sz w:val="24"/>
    </w:rPr>
  </w:style>
  <w:style w:type="character" w:customStyle="1" w:styleId="FootnoteTextChar">
    <w:name w:val="Footnote Text Char"/>
    <w:basedOn w:val="DefaultParagraphFont"/>
    <w:link w:val="FootnoteText"/>
    <w:uiPriority w:val="99"/>
    <w:semiHidden/>
    <w:rsid w:val="00D86AD1"/>
    <w:rPr>
      <w:rFonts w:ascii="Helvetica Neue Light" w:hAnsi="Helvetica Neue Light"/>
      <w:color w:val="022169"/>
      <w:sz w:val="20"/>
      <w:szCs w:val="20"/>
    </w:rPr>
  </w:style>
  <w:style w:type="character" w:styleId="FootnoteReference">
    <w:name w:val="footnote reference"/>
    <w:basedOn w:val="DefaultParagraphFont"/>
    <w:uiPriority w:val="99"/>
    <w:semiHidden/>
    <w:unhideWhenUsed/>
    <w:rsid w:val="00D86AD1"/>
    <w:rPr>
      <w:vertAlign w:val="superscript"/>
    </w:rPr>
  </w:style>
  <w:style w:type="character" w:styleId="UnresolvedMention">
    <w:name w:val="Unresolved Mention"/>
    <w:basedOn w:val="DefaultParagraphFont"/>
    <w:uiPriority w:val="99"/>
    <w:rsid w:val="006C3FD1"/>
    <w:rPr>
      <w:color w:val="605E5C"/>
      <w:shd w:val="clear" w:color="auto" w:fill="E1DFDD"/>
    </w:rPr>
  </w:style>
  <w:style w:type="paragraph" w:customStyle="1" w:styleId="NoParagraphStyle">
    <w:name w:val="[No Paragraph Style]"/>
    <w:rsid w:val="00D363AA"/>
    <w:pPr>
      <w:autoSpaceDE w:val="0"/>
      <w:autoSpaceDN w:val="0"/>
      <w:adjustRightInd w:val="0"/>
      <w:spacing w:line="288" w:lineRule="auto"/>
      <w:textAlignment w:val="center"/>
    </w:pPr>
    <w:rPr>
      <w:rFonts w:ascii="Helvetica Neue" w:hAnsi="Helvetica Neue"/>
      <w:color w:val="000000"/>
    </w:rPr>
  </w:style>
  <w:style w:type="paragraph" w:customStyle="1" w:styleId="Table">
    <w:name w:val="Table"/>
    <w:basedOn w:val="Normal"/>
    <w:uiPriority w:val="99"/>
    <w:rsid w:val="00D363AA"/>
    <w:pPr>
      <w:suppressAutoHyphens/>
      <w:autoSpaceDE w:val="0"/>
      <w:autoSpaceDN w:val="0"/>
      <w:adjustRightInd w:val="0"/>
      <w:spacing w:before="100" w:line="150" w:lineRule="atLeast"/>
      <w:jc w:val="left"/>
      <w:textAlignment w:val="center"/>
    </w:pPr>
    <w:rPr>
      <w:rFonts w:ascii="Helvetica Neue" w:hAnsi="Helvetica Neue" w:cs="Helvetica Neue"/>
      <w:color w:val="001B6B"/>
      <w:sz w:val="14"/>
      <w:szCs w:val="14"/>
    </w:rPr>
  </w:style>
  <w:style w:type="character" w:customStyle="1" w:styleId="BoldBody">
    <w:name w:val="Bold Body"/>
    <w:uiPriority w:val="99"/>
    <w:rsid w:val="00D363AA"/>
    <w:rPr>
      <w:b/>
      <w:bCs/>
    </w:rPr>
  </w:style>
  <w:style w:type="table" w:customStyle="1" w:styleId="Style1">
    <w:name w:val="Style1"/>
    <w:basedOn w:val="TableNormal"/>
    <w:uiPriority w:val="99"/>
    <w:rsid w:val="0045312D"/>
    <w:tblPr>
      <w:tblStyleRowBandSize w:val="1"/>
      <w:tblStyleColBandSize w:val="1"/>
    </w:tblPr>
    <w:tcPr>
      <w:shd w:val="pct10" w:color="auto" w:fill="368FD4"/>
    </w:tcPr>
  </w:style>
  <w:style w:type="table" w:styleId="GridTable1Light-Accent1">
    <w:name w:val="Grid Table 1 Light Accent 1"/>
    <w:basedOn w:val="TableNormal"/>
    <w:uiPriority w:val="46"/>
    <w:rsid w:val="0045312D"/>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45312D"/>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Accent5">
    <w:name w:val="Grid Table 2 Accent 5"/>
    <w:basedOn w:val="TableNormal"/>
    <w:uiPriority w:val="47"/>
    <w:rsid w:val="0045312D"/>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cPr>
      <w:shd w:val="clear" w:color="auto" w:fill="368FD4"/>
    </w:tcPr>
    <w:tblStylePr w:type="firstRow">
      <w:rPr>
        <w:b/>
        <w:bCs/>
      </w:rPr>
      <w:tblPr/>
      <w:tcPr>
        <w:shd w:val="clear" w:color="auto" w:fill="022169"/>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band2Horz">
      <w:tblPr/>
      <w:tcPr>
        <w:tcBorders>
          <w:top w:val="nil"/>
          <w:left w:val="nil"/>
          <w:bottom w:val="nil"/>
          <w:right w:val="nil"/>
          <w:insideH w:val="nil"/>
          <w:insideV w:val="nil"/>
          <w:tl2br w:val="nil"/>
          <w:tr2bl w:val="nil"/>
        </w:tcBorders>
        <w:shd w:val="pct25" w:color="auto" w:fill="368FD4"/>
      </w:tcPr>
    </w:tblStylePr>
  </w:style>
  <w:style w:type="paragraph" w:customStyle="1" w:styleId="Pa35">
    <w:name w:val="Pa35"/>
    <w:basedOn w:val="Normal"/>
    <w:next w:val="Normal"/>
    <w:uiPriority w:val="99"/>
    <w:rsid w:val="00A025F0"/>
    <w:pPr>
      <w:autoSpaceDE w:val="0"/>
      <w:autoSpaceDN w:val="0"/>
      <w:adjustRightInd w:val="0"/>
      <w:spacing w:line="141" w:lineRule="atLeast"/>
      <w:jc w:val="left"/>
    </w:pPr>
    <w:rPr>
      <w:rFonts w:ascii="Helvetica" w:hAnsi="Helvetica"/>
      <w:color w:val="auto"/>
      <w:sz w:val="24"/>
    </w:rPr>
  </w:style>
  <w:style w:type="character" w:customStyle="1" w:styleId="A18">
    <w:name w:val="A18"/>
    <w:uiPriority w:val="99"/>
    <w:rsid w:val="00715835"/>
    <w:rPr>
      <w:rFonts w:cs="Helvetica"/>
      <w:b/>
      <w:bCs/>
      <w:color w:val="FFFFFF"/>
      <w:sz w:val="8"/>
      <w:szCs w:val="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eader" Target="header6.xml"/><Relationship Id="rId26" Type="http://schemas.openxmlformats.org/officeDocument/2006/relationships/footer" Target="footer6.xml"/><Relationship Id="rId39" Type="http://schemas.openxmlformats.org/officeDocument/2006/relationships/hyperlink" Target="https://www.dfat.gov.au/sites/default/files/partnerships-for-recovery-australias-covid-19-development-response.pdf" TargetMode="External"/><Relationship Id="rId21" Type="http://schemas.openxmlformats.org/officeDocument/2006/relationships/header" Target="header8.xml"/><Relationship Id="rId34" Type="http://schemas.openxmlformats.org/officeDocument/2006/relationships/header" Target="header14.xml"/><Relationship Id="rId42" Type="http://schemas.openxmlformats.org/officeDocument/2006/relationships/image" Target="media/image13.png"/><Relationship Id="rId47" Type="http://schemas.openxmlformats.org/officeDocument/2006/relationships/image" Target="media/image18.jpeg"/><Relationship Id="rId50" Type="http://schemas.openxmlformats.org/officeDocument/2006/relationships/image" Target="media/image21.png"/><Relationship Id="rId55" Type="http://schemas.openxmlformats.org/officeDocument/2006/relationships/image" Target="media/image24.jpeg"/><Relationship Id="rId63" Type="http://schemas.openxmlformats.org/officeDocument/2006/relationships/footer" Target="footer15.xml"/><Relationship Id="rId68" Type="http://schemas.openxmlformats.org/officeDocument/2006/relationships/footer" Target="footer17.xml"/><Relationship Id="rId76" Type="http://schemas.openxmlformats.org/officeDocument/2006/relationships/footer" Target="footer21.xml"/><Relationship Id="rId7" Type="http://schemas.openxmlformats.org/officeDocument/2006/relationships/endnotes" Target="endnotes.xml"/><Relationship Id="rId71" Type="http://schemas.openxmlformats.org/officeDocument/2006/relationships/header" Target="header23.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7.png"/><Relationship Id="rId11" Type="http://schemas.openxmlformats.org/officeDocument/2006/relationships/footer" Target="footer2.xml"/><Relationship Id="rId24" Type="http://schemas.openxmlformats.org/officeDocument/2006/relationships/hyperlink" Target="https://www.dfat.gov.au/about-us/publications/climate-change-action-strategy" TargetMode="External"/><Relationship Id="rId32" Type="http://schemas.openxmlformats.org/officeDocument/2006/relationships/header" Target="header13.xml"/><Relationship Id="rId37" Type="http://schemas.openxmlformats.org/officeDocument/2006/relationships/footer" Target="footer11.xml"/><Relationship Id="rId40" Type="http://schemas.openxmlformats.org/officeDocument/2006/relationships/image" Target="media/image12.jpeg"/><Relationship Id="rId45" Type="http://schemas.openxmlformats.org/officeDocument/2006/relationships/image" Target="media/image16.jpeg"/><Relationship Id="rId53" Type="http://schemas.openxmlformats.org/officeDocument/2006/relationships/header" Target="header17.xml"/><Relationship Id="rId58" Type="http://schemas.openxmlformats.org/officeDocument/2006/relationships/image" Target="media/image27.png"/><Relationship Id="rId66" Type="http://schemas.openxmlformats.org/officeDocument/2006/relationships/image" Target="media/image31.png"/><Relationship Id="rId74" Type="http://schemas.openxmlformats.org/officeDocument/2006/relationships/footer" Target="footer20.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footer" Target="footer14.xml"/><Relationship Id="rId10" Type="http://schemas.openxmlformats.org/officeDocument/2006/relationships/footer" Target="footer1.xml"/><Relationship Id="rId19" Type="http://schemas.openxmlformats.org/officeDocument/2006/relationships/footer" Target="footer4.xml"/><Relationship Id="rId31" Type="http://schemas.openxmlformats.org/officeDocument/2006/relationships/footer" Target="footer8.xml"/><Relationship Id="rId44" Type="http://schemas.openxmlformats.org/officeDocument/2006/relationships/image" Target="media/image15.png"/><Relationship Id="rId52" Type="http://schemas.openxmlformats.org/officeDocument/2006/relationships/footer" Target="footer12.xml"/><Relationship Id="rId60" Type="http://schemas.openxmlformats.org/officeDocument/2006/relationships/header" Target="header18.xml"/><Relationship Id="rId65" Type="http://schemas.openxmlformats.org/officeDocument/2006/relationships/footer" Target="footer16.xml"/><Relationship Id="rId73" Type="http://schemas.openxmlformats.org/officeDocument/2006/relationships/header" Target="header24.xml"/><Relationship Id="rId78" Type="http://schemas.openxmlformats.org/officeDocument/2006/relationships/footer" Target="footer2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footer" Target="footer5.xml"/><Relationship Id="rId27" Type="http://schemas.openxmlformats.org/officeDocument/2006/relationships/header" Target="header11.xml"/><Relationship Id="rId30" Type="http://schemas.openxmlformats.org/officeDocument/2006/relationships/header" Target="header12.xml"/><Relationship Id="rId35" Type="http://schemas.openxmlformats.org/officeDocument/2006/relationships/footer" Target="footer10.xml"/><Relationship Id="rId43" Type="http://schemas.openxmlformats.org/officeDocument/2006/relationships/image" Target="media/image14.jpeg"/><Relationship Id="rId48" Type="http://schemas.openxmlformats.org/officeDocument/2006/relationships/image" Target="media/image19.png"/><Relationship Id="rId56" Type="http://schemas.openxmlformats.org/officeDocument/2006/relationships/image" Target="media/image25.jpeg"/><Relationship Id="rId64" Type="http://schemas.openxmlformats.org/officeDocument/2006/relationships/header" Target="header20.xml"/><Relationship Id="rId69" Type="http://schemas.openxmlformats.org/officeDocument/2006/relationships/header" Target="header22.xml"/><Relationship Id="rId77" Type="http://schemas.openxmlformats.org/officeDocument/2006/relationships/header" Target="header26.xml"/><Relationship Id="rId8" Type="http://schemas.openxmlformats.org/officeDocument/2006/relationships/image" Target="media/image1.jpg"/><Relationship Id="rId51" Type="http://schemas.openxmlformats.org/officeDocument/2006/relationships/header" Target="header16.xml"/><Relationship Id="rId72" Type="http://schemas.openxmlformats.org/officeDocument/2006/relationships/footer" Target="footer19.xm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header" Target="header10.xml"/><Relationship Id="rId33" Type="http://schemas.openxmlformats.org/officeDocument/2006/relationships/footer" Target="footer9.xml"/><Relationship Id="rId38" Type="http://schemas.openxmlformats.org/officeDocument/2006/relationships/image" Target="media/image11.jpeg"/><Relationship Id="rId46" Type="http://schemas.openxmlformats.org/officeDocument/2006/relationships/image" Target="media/image17.png"/><Relationship Id="rId59" Type="http://schemas.openxmlformats.org/officeDocument/2006/relationships/image" Target="media/image28.jpeg"/><Relationship Id="rId67" Type="http://schemas.openxmlformats.org/officeDocument/2006/relationships/header" Target="header21.xml"/><Relationship Id="rId20" Type="http://schemas.openxmlformats.org/officeDocument/2006/relationships/header" Target="header7.xml"/><Relationship Id="rId41" Type="http://schemas.openxmlformats.org/officeDocument/2006/relationships/hyperlink" Target="https://www.dfat.gov.au/sites/default/files/climate-change-action-strategy.pdf" TargetMode="External"/><Relationship Id="rId54" Type="http://schemas.openxmlformats.org/officeDocument/2006/relationships/footer" Target="footer13.xml"/><Relationship Id="rId62" Type="http://schemas.openxmlformats.org/officeDocument/2006/relationships/header" Target="header19.xml"/><Relationship Id="rId70" Type="http://schemas.openxmlformats.org/officeDocument/2006/relationships/footer" Target="footer18.xml"/><Relationship Id="rId75" Type="http://schemas.openxmlformats.org/officeDocument/2006/relationships/header" Target="header2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9.xml"/><Relationship Id="rId28" Type="http://schemas.openxmlformats.org/officeDocument/2006/relationships/footer" Target="footer7.xml"/><Relationship Id="rId36" Type="http://schemas.openxmlformats.org/officeDocument/2006/relationships/header" Target="header15.xml"/><Relationship Id="rId49" Type="http://schemas.openxmlformats.org/officeDocument/2006/relationships/image" Target="media/image20.jpeg"/><Relationship Id="rId57" Type="http://schemas.openxmlformats.org/officeDocument/2006/relationships/image" Target="media/image26.jpeg"/></Relationships>
</file>

<file path=word/_rels/footer17.xml.rels><?xml version="1.0" encoding="UTF-8" standalone="yes"?>
<Relationships xmlns="http://schemas.openxmlformats.org/package/2006/relationships"><Relationship Id="rId1" Type="http://schemas.openxmlformats.org/officeDocument/2006/relationships/image" Target="media/image32.jpeg"/></Relationships>
</file>

<file path=word/_rels/footer22.xml.rels><?xml version="1.0" encoding="UTF-8" standalone="yes"?>
<Relationships xmlns="http://schemas.openxmlformats.org/package/2006/relationships"><Relationship Id="rId1" Type="http://schemas.openxmlformats.org/officeDocument/2006/relationships/image" Target="media/image36.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4.jpeg"/></Relationships>
</file>

<file path=word/_rels/header11.xml.rels><?xml version="1.0" encoding="UTF-8" standalone="yes"?>
<Relationships xmlns="http://schemas.openxmlformats.org/package/2006/relationships"><Relationship Id="rId1" Type="http://schemas.openxmlformats.org/officeDocument/2006/relationships/image" Target="media/image6.jpeg"/></Relationships>
</file>

<file path=word/_rels/header12.xml.rels><?xml version="1.0" encoding="UTF-8" standalone="yes"?>
<Relationships xmlns="http://schemas.openxmlformats.org/package/2006/relationships"><Relationship Id="rId1" Type="http://schemas.openxmlformats.org/officeDocument/2006/relationships/image" Target="media/image4.jpeg"/></Relationships>
</file>

<file path=word/_rels/header13.xml.rels><?xml version="1.0" encoding="UTF-8" standalone="yes"?>
<Relationships xmlns="http://schemas.openxmlformats.org/package/2006/relationships"><Relationship Id="rId1" Type="http://schemas.openxmlformats.org/officeDocument/2006/relationships/image" Target="media/image8.jpeg"/></Relationships>
</file>

<file path=word/_rels/header14.xml.rels><?xml version="1.0" encoding="UTF-8" standalone="yes"?>
<Relationships xmlns="http://schemas.openxmlformats.org/package/2006/relationships"><Relationship Id="rId1" Type="http://schemas.openxmlformats.org/officeDocument/2006/relationships/image" Target="media/image9.jpg"/></Relationships>
</file>

<file path=word/_rels/header15.xml.rels><?xml version="1.0" encoding="UTF-8" standalone="yes"?>
<Relationships xmlns="http://schemas.openxmlformats.org/package/2006/relationships"><Relationship Id="rId1" Type="http://schemas.openxmlformats.org/officeDocument/2006/relationships/image" Target="media/image10.jpg"/></Relationships>
</file>

<file path=word/_rels/header16.xml.rels><?xml version="1.0" encoding="UTF-8" standalone="yes"?>
<Relationships xmlns="http://schemas.openxmlformats.org/package/2006/relationships"><Relationship Id="rId1" Type="http://schemas.openxmlformats.org/officeDocument/2006/relationships/image" Target="media/image22.jpeg"/></Relationships>
</file>

<file path=word/_rels/header17.xml.rels><?xml version="1.0" encoding="UTF-8" standalone="yes"?>
<Relationships xmlns="http://schemas.openxmlformats.org/package/2006/relationships"><Relationship Id="rId1" Type="http://schemas.openxmlformats.org/officeDocument/2006/relationships/image" Target="media/image23.jpeg"/></Relationships>
</file>

<file path=word/_rels/header18.xml.rels><?xml version="1.0" encoding="UTF-8" standalone="yes"?>
<Relationships xmlns="http://schemas.openxmlformats.org/package/2006/relationships"><Relationship Id="rId1" Type="http://schemas.openxmlformats.org/officeDocument/2006/relationships/image" Target="media/image29.jpeg"/></Relationships>
</file>

<file path=word/_rels/header19.xml.rels><?xml version="1.0" encoding="UTF-8" standalone="yes"?>
<Relationships xmlns="http://schemas.openxmlformats.org/package/2006/relationships"><Relationship Id="rId1" Type="http://schemas.openxmlformats.org/officeDocument/2006/relationships/image" Target="media/image30.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20.xml.rels><?xml version="1.0" encoding="UTF-8" standalone="yes"?>
<Relationships xmlns="http://schemas.openxmlformats.org/package/2006/relationships"><Relationship Id="rId1" Type="http://schemas.openxmlformats.org/officeDocument/2006/relationships/image" Target="media/image4.jpeg"/></Relationships>
</file>

<file path=word/_rels/header22.xml.rels><?xml version="1.0" encoding="UTF-8" standalone="yes"?>
<Relationships xmlns="http://schemas.openxmlformats.org/package/2006/relationships"><Relationship Id="rId1" Type="http://schemas.openxmlformats.org/officeDocument/2006/relationships/image" Target="media/image4.jpeg"/></Relationships>
</file>

<file path=word/_rels/header23.xml.rels><?xml version="1.0" encoding="UTF-8" standalone="yes"?>
<Relationships xmlns="http://schemas.openxmlformats.org/package/2006/relationships"><Relationship Id="rId1" Type="http://schemas.openxmlformats.org/officeDocument/2006/relationships/image" Target="media/image33.jpeg"/></Relationships>
</file>

<file path=word/_rels/header24.xml.rels><?xml version="1.0" encoding="UTF-8" standalone="yes"?>
<Relationships xmlns="http://schemas.openxmlformats.org/package/2006/relationships"><Relationship Id="rId1" Type="http://schemas.openxmlformats.org/officeDocument/2006/relationships/image" Target="media/image34.jpeg"/></Relationships>
</file>

<file path=word/_rels/header25.xml.rels><?xml version="1.0" encoding="UTF-8" standalone="yes"?>
<Relationships xmlns="http://schemas.openxmlformats.org/package/2006/relationships"><Relationship Id="rId1" Type="http://schemas.openxmlformats.org/officeDocument/2006/relationships/image" Target="media/image35.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5.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8F7978-E7FD-5846-99D8-C18A648ECF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58</Pages>
  <Words>13050</Words>
  <Characters>79475</Characters>
  <Application>Microsoft Office Word</Application>
  <DocSecurity>0</DocSecurity>
  <Lines>3558</Lines>
  <Paragraphs>1992</Paragraphs>
  <ScaleCrop>false</ScaleCrop>
  <Company/>
  <LinksUpToDate>false</LinksUpToDate>
  <CharactersWithSpaces>92150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 Assists Annual Report 2021-22</dc:title>
  <dc:subject/>
  <dc:creator/>
  <cp:keywords>[SEC=OFFICIAL]</cp:keywords>
  <dc:description/>
  <cp:lastModifiedBy/>
  <cp:revision>1</cp:revision>
  <dcterms:created xsi:type="dcterms:W3CDTF">2023-03-28T03:38:00Z</dcterms:created>
  <dcterms:modified xsi:type="dcterms:W3CDTF">2023-03-28T03:39:00Z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OFFICIAL</vt:lpwstr>
  </property>
  <property fmtid="{D5CDD505-2E9C-101B-9397-08002B2CF9AE}" pid="5" name="PM_Qualifier">
    <vt:lpwstr/>
  </property>
  <property fmtid="{D5CDD505-2E9C-101B-9397-08002B2CF9AE}" pid="6" name="PM_SecurityClassification">
    <vt:lpwstr>OFFICIAL</vt:lpwstr>
  </property>
  <property fmtid="{D5CDD505-2E9C-101B-9397-08002B2CF9AE}" pid="7" name="PM_InsertionValue">
    <vt:lpwstr>OFFICIAL</vt:lpwstr>
  </property>
  <property fmtid="{D5CDD505-2E9C-101B-9397-08002B2CF9AE}" pid="8" name="PM_Originating_FileId">
    <vt:lpwstr>3362B29BC87D429893322EBBF8820EBB</vt:lpwstr>
  </property>
  <property fmtid="{D5CDD505-2E9C-101B-9397-08002B2CF9AE}" pid="9" name="PM_ProtectiveMarkingValue_Footer">
    <vt:lpwstr>OFFICIAL</vt:lpwstr>
  </property>
  <property fmtid="{D5CDD505-2E9C-101B-9397-08002B2CF9AE}" pid="10" name="PM_Originator_Hash_SHA1">
    <vt:lpwstr>D9F6E5C82DFAF7AB6E3D596D48DD43C72EDFDAB4</vt:lpwstr>
  </property>
  <property fmtid="{D5CDD505-2E9C-101B-9397-08002B2CF9AE}" pid="11" name="PM_OriginationTimeStamp">
    <vt:lpwstr>2023-03-28T03:39:44Z</vt:lpwstr>
  </property>
  <property fmtid="{D5CDD505-2E9C-101B-9397-08002B2CF9AE}" pid="12" name="PM_ProtectiveMarkingValue_Header">
    <vt:lpwstr>OFFICIAL</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OFFICIAL</vt:lpwstr>
  </property>
  <property fmtid="{D5CDD505-2E9C-101B-9397-08002B2CF9AE}" pid="19" name="PMUuid">
    <vt:lpwstr>ABBFF5E2-9674-55C9-B08D-C9980002FD58</vt:lpwstr>
  </property>
  <property fmtid="{D5CDD505-2E9C-101B-9397-08002B2CF9AE}" pid="20" name="PMUuidVer">
    <vt:lpwstr>2022.1</vt:lpwstr>
  </property>
  <property fmtid="{D5CDD505-2E9C-101B-9397-08002B2CF9AE}" pid="21" name="PM_Hash_Version">
    <vt:lpwstr>2018.0</vt:lpwstr>
  </property>
  <property fmtid="{D5CDD505-2E9C-101B-9397-08002B2CF9AE}" pid="22" name="PM_Hash_Salt_Prev">
    <vt:lpwstr>ABE8A6DD8FC3F47993E5952B996AB028</vt:lpwstr>
  </property>
  <property fmtid="{D5CDD505-2E9C-101B-9397-08002B2CF9AE}" pid="23" name="PM_Hash_Salt">
    <vt:lpwstr>ABE8A6DD8FC3F47993E5952B996AB028</vt:lpwstr>
  </property>
  <property fmtid="{D5CDD505-2E9C-101B-9397-08002B2CF9AE}" pid="24" name="PM_Hash_SHA1">
    <vt:lpwstr>3D110AC59654010E43094237ECC0D1A155945F15</vt:lpwstr>
  </property>
  <property fmtid="{D5CDD505-2E9C-101B-9397-08002B2CF9AE}" pid="25" name="PM_OriginatorUserAccountName_SHA256">
    <vt:lpwstr>3E9DB5AB808CA91EB3E8EC398CDB7F67B110581D6BB28BC88565729DCE387350</vt:lpwstr>
  </property>
  <property fmtid="{D5CDD505-2E9C-101B-9397-08002B2CF9AE}" pid="26" name="PM_OriginatorDomainName_SHA256">
    <vt:lpwstr>6F3591835F3B2A8A025B00B5BA6418010DA3A17C9C26EA9C049FFD28039489A2</vt:lpwstr>
  </property>
  <property fmtid="{D5CDD505-2E9C-101B-9397-08002B2CF9AE}" pid="27" name="PM_MinimumSecurityClassification">
    <vt:lpwstr/>
  </property>
</Properties>
</file>