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D48" w:rsidRPr="00E052E4" w:rsidRDefault="00E052E4" w:rsidP="00A60176">
      <w:pPr>
        <w:pStyle w:val="IntenseQuote"/>
        <w:jc w:val="center"/>
        <w:rPr>
          <w:rFonts w:asciiTheme="minorHAnsi" w:hAnsiTheme="minorHAnsi"/>
          <w:i w:val="0"/>
          <w:color w:val="auto"/>
          <w:sz w:val="22"/>
          <w:szCs w:val="22"/>
        </w:rPr>
      </w:pPr>
      <w:bookmarkStart w:id="0" w:name="_GoBack"/>
      <w:bookmarkEnd w:id="0"/>
      <w:r>
        <w:rPr>
          <w:rFonts w:asciiTheme="minorHAnsi" w:hAnsiTheme="minorHAnsi"/>
          <w:i w:val="0"/>
          <w:color w:val="auto"/>
          <w:sz w:val="22"/>
          <w:szCs w:val="22"/>
        </w:rPr>
        <w:t xml:space="preserve">Mid-Term Review </w:t>
      </w:r>
      <w:r w:rsidR="00CD0D48" w:rsidRPr="00E052E4">
        <w:rPr>
          <w:rFonts w:asciiTheme="minorHAnsi" w:hAnsiTheme="minorHAnsi"/>
          <w:i w:val="0"/>
          <w:color w:val="auto"/>
          <w:sz w:val="22"/>
          <w:szCs w:val="22"/>
        </w:rPr>
        <w:t>of Australia-Asia Program to Combat Trafficking in Persons</w:t>
      </w:r>
      <w:r w:rsidR="00A60176" w:rsidRPr="00E052E4">
        <w:rPr>
          <w:rFonts w:asciiTheme="minorHAnsi" w:hAnsiTheme="minorHAnsi"/>
          <w:i w:val="0"/>
          <w:color w:val="auto"/>
          <w:sz w:val="22"/>
          <w:szCs w:val="22"/>
        </w:rPr>
        <w:t xml:space="preserve"> (AAPTIP)</w:t>
      </w:r>
      <w:r w:rsidR="008F1AC3">
        <w:rPr>
          <w:rFonts w:asciiTheme="minorHAnsi" w:hAnsiTheme="minorHAnsi"/>
          <w:i w:val="0"/>
          <w:color w:val="auto"/>
          <w:sz w:val="22"/>
          <w:szCs w:val="22"/>
        </w:rPr>
        <w:t xml:space="preserve">:  </w:t>
      </w:r>
      <w:r w:rsidR="00CD0D48" w:rsidRPr="00E052E4">
        <w:rPr>
          <w:rFonts w:asciiTheme="minorHAnsi" w:hAnsiTheme="minorHAnsi"/>
          <w:i w:val="0"/>
          <w:color w:val="auto"/>
          <w:sz w:val="22"/>
          <w:szCs w:val="22"/>
        </w:rPr>
        <w:t>MANAGEMENT RESPONSE</w:t>
      </w:r>
    </w:p>
    <w:p w:rsidR="00A60176" w:rsidRPr="00E052E4" w:rsidRDefault="00A60176" w:rsidP="00CD0D48">
      <w:pPr>
        <w:jc w:val="center"/>
        <w:rPr>
          <w:rFonts w:asciiTheme="minorHAnsi" w:hAnsiTheme="minorHAnsi"/>
          <w:b/>
          <w:sz w:val="22"/>
          <w:szCs w:val="22"/>
        </w:rPr>
      </w:pPr>
    </w:p>
    <w:tbl>
      <w:tblPr>
        <w:tblStyle w:val="TableGrid"/>
        <w:tblW w:w="0" w:type="auto"/>
        <w:tblLook w:val="04A0" w:firstRow="1" w:lastRow="0" w:firstColumn="1" w:lastColumn="0" w:noHBand="0" w:noVBand="1"/>
      </w:tblPr>
      <w:tblGrid>
        <w:gridCol w:w="2943"/>
        <w:gridCol w:w="5579"/>
      </w:tblGrid>
      <w:tr w:rsidR="00A60176" w:rsidRPr="00E052E4" w:rsidTr="008F1AC3">
        <w:tc>
          <w:tcPr>
            <w:tcW w:w="2943" w:type="dxa"/>
            <w:shd w:val="clear" w:color="auto" w:fill="943634" w:themeFill="accent2" w:themeFillShade="BF"/>
          </w:tcPr>
          <w:p w:rsidR="00A60176" w:rsidRPr="00E052E4" w:rsidRDefault="00A60176" w:rsidP="00CD0D48">
            <w:pPr>
              <w:jc w:val="center"/>
              <w:rPr>
                <w:rFonts w:asciiTheme="minorHAnsi" w:hAnsiTheme="minorHAnsi"/>
                <w:b/>
                <w:color w:val="FFFFFF" w:themeColor="background1"/>
                <w:sz w:val="22"/>
                <w:szCs w:val="22"/>
              </w:rPr>
            </w:pPr>
            <w:r w:rsidRPr="00E052E4">
              <w:rPr>
                <w:rFonts w:asciiTheme="minorHAnsi" w:hAnsiTheme="minorHAnsi"/>
                <w:b/>
                <w:color w:val="FFFFFF" w:themeColor="background1"/>
                <w:sz w:val="22"/>
                <w:szCs w:val="22"/>
              </w:rPr>
              <w:t>Initiative Name</w:t>
            </w:r>
          </w:p>
        </w:tc>
        <w:tc>
          <w:tcPr>
            <w:tcW w:w="5579" w:type="dxa"/>
            <w:shd w:val="clear" w:color="auto" w:fill="943634" w:themeFill="accent2" w:themeFillShade="BF"/>
          </w:tcPr>
          <w:p w:rsidR="00A60176" w:rsidRPr="00E052E4" w:rsidRDefault="00A60176" w:rsidP="00CD0D48">
            <w:pPr>
              <w:jc w:val="center"/>
              <w:rPr>
                <w:rFonts w:asciiTheme="minorHAnsi" w:hAnsiTheme="minorHAnsi"/>
                <w:b/>
                <w:color w:val="FFFFFF" w:themeColor="background1"/>
                <w:sz w:val="22"/>
                <w:szCs w:val="22"/>
              </w:rPr>
            </w:pPr>
            <w:r w:rsidRPr="00E052E4">
              <w:rPr>
                <w:rFonts w:asciiTheme="minorHAnsi" w:hAnsiTheme="minorHAnsi"/>
                <w:b/>
                <w:color w:val="FFFFFF" w:themeColor="background1"/>
                <w:sz w:val="22"/>
                <w:szCs w:val="22"/>
              </w:rPr>
              <w:t>Australia-Asia Program to Combat Trafficking in Persons (AAPTIP)</w:t>
            </w:r>
          </w:p>
        </w:tc>
      </w:tr>
      <w:tr w:rsidR="00A60176" w:rsidRPr="00E052E4" w:rsidTr="008F1AC3">
        <w:tc>
          <w:tcPr>
            <w:tcW w:w="2943" w:type="dxa"/>
          </w:tcPr>
          <w:p w:rsidR="00A60176" w:rsidRPr="00E052E4" w:rsidRDefault="00A60176" w:rsidP="00A60176">
            <w:pPr>
              <w:rPr>
                <w:rFonts w:asciiTheme="minorHAnsi" w:hAnsiTheme="minorHAnsi"/>
                <w:i/>
                <w:sz w:val="22"/>
                <w:szCs w:val="22"/>
              </w:rPr>
            </w:pPr>
            <w:r w:rsidRPr="00E052E4">
              <w:rPr>
                <w:rFonts w:asciiTheme="minorHAnsi" w:hAnsiTheme="minorHAnsi"/>
                <w:i/>
                <w:sz w:val="22"/>
                <w:szCs w:val="22"/>
              </w:rPr>
              <w:t>AidWorks Initiative Number</w:t>
            </w:r>
          </w:p>
        </w:tc>
        <w:tc>
          <w:tcPr>
            <w:tcW w:w="5579" w:type="dxa"/>
          </w:tcPr>
          <w:p w:rsidR="00A60176" w:rsidRPr="00E052E4" w:rsidRDefault="00A60176" w:rsidP="00A60176">
            <w:pPr>
              <w:rPr>
                <w:rFonts w:asciiTheme="minorHAnsi" w:hAnsiTheme="minorHAnsi"/>
                <w:sz w:val="22"/>
                <w:szCs w:val="22"/>
              </w:rPr>
            </w:pPr>
            <w:r w:rsidRPr="00E052E4">
              <w:rPr>
                <w:rFonts w:asciiTheme="minorHAnsi" w:hAnsiTheme="minorHAnsi"/>
                <w:sz w:val="22"/>
                <w:szCs w:val="22"/>
              </w:rPr>
              <w:t>INK642</w:t>
            </w:r>
          </w:p>
        </w:tc>
      </w:tr>
      <w:tr w:rsidR="00A60176" w:rsidRPr="00E052E4" w:rsidTr="008F1AC3">
        <w:tc>
          <w:tcPr>
            <w:tcW w:w="2943" w:type="dxa"/>
          </w:tcPr>
          <w:p w:rsidR="00A60176" w:rsidRPr="00E052E4" w:rsidRDefault="00A60176" w:rsidP="00A60176">
            <w:pPr>
              <w:rPr>
                <w:rFonts w:asciiTheme="minorHAnsi" w:hAnsiTheme="minorHAnsi"/>
                <w:i/>
                <w:sz w:val="22"/>
                <w:szCs w:val="22"/>
              </w:rPr>
            </w:pPr>
            <w:r w:rsidRPr="00E052E4">
              <w:rPr>
                <w:rFonts w:asciiTheme="minorHAnsi" w:hAnsiTheme="minorHAnsi"/>
                <w:i/>
                <w:sz w:val="22"/>
                <w:szCs w:val="22"/>
              </w:rPr>
              <w:t>Investment Start/End Date</w:t>
            </w:r>
          </w:p>
        </w:tc>
        <w:tc>
          <w:tcPr>
            <w:tcW w:w="5579" w:type="dxa"/>
          </w:tcPr>
          <w:p w:rsidR="00A60176" w:rsidRPr="00E052E4" w:rsidRDefault="00E052E4" w:rsidP="00A60176">
            <w:pPr>
              <w:rPr>
                <w:rFonts w:asciiTheme="minorHAnsi" w:hAnsiTheme="minorHAnsi"/>
                <w:sz w:val="22"/>
                <w:szCs w:val="22"/>
              </w:rPr>
            </w:pPr>
            <w:r>
              <w:rPr>
                <w:rFonts w:asciiTheme="minorHAnsi" w:hAnsiTheme="minorHAnsi"/>
                <w:sz w:val="22"/>
                <w:szCs w:val="22"/>
              </w:rPr>
              <w:t>01/07/2013 – 30/0</w:t>
            </w:r>
            <w:r w:rsidR="00A60176" w:rsidRPr="00E052E4">
              <w:rPr>
                <w:rFonts w:asciiTheme="minorHAnsi" w:hAnsiTheme="minorHAnsi"/>
                <w:sz w:val="22"/>
                <w:szCs w:val="22"/>
              </w:rPr>
              <w:t>6/2018</w:t>
            </w:r>
          </w:p>
        </w:tc>
      </w:tr>
      <w:tr w:rsidR="00A60176" w:rsidRPr="00E052E4" w:rsidTr="008F1AC3">
        <w:tc>
          <w:tcPr>
            <w:tcW w:w="2943" w:type="dxa"/>
          </w:tcPr>
          <w:p w:rsidR="00A60176" w:rsidRPr="00E052E4" w:rsidRDefault="00A60176" w:rsidP="00A60176">
            <w:pPr>
              <w:rPr>
                <w:rFonts w:asciiTheme="minorHAnsi" w:hAnsiTheme="minorHAnsi"/>
                <w:i/>
                <w:sz w:val="22"/>
                <w:szCs w:val="22"/>
              </w:rPr>
            </w:pPr>
            <w:r w:rsidRPr="00E052E4">
              <w:rPr>
                <w:rFonts w:asciiTheme="minorHAnsi" w:hAnsiTheme="minorHAnsi"/>
                <w:i/>
                <w:sz w:val="22"/>
                <w:szCs w:val="22"/>
              </w:rPr>
              <w:t>Total investment value (AUD)</w:t>
            </w:r>
          </w:p>
        </w:tc>
        <w:tc>
          <w:tcPr>
            <w:tcW w:w="5579" w:type="dxa"/>
          </w:tcPr>
          <w:p w:rsidR="00A60176" w:rsidRPr="00E052E4" w:rsidRDefault="00A60176" w:rsidP="00E052E4">
            <w:pPr>
              <w:rPr>
                <w:rFonts w:asciiTheme="minorHAnsi" w:hAnsiTheme="minorHAnsi"/>
                <w:sz w:val="22"/>
                <w:szCs w:val="22"/>
              </w:rPr>
            </w:pPr>
            <w:r w:rsidRPr="00E052E4">
              <w:rPr>
                <w:rFonts w:asciiTheme="minorHAnsi" w:hAnsiTheme="minorHAnsi"/>
                <w:sz w:val="22"/>
                <w:szCs w:val="22"/>
              </w:rPr>
              <w:t>50</w:t>
            </w:r>
            <w:r w:rsidR="00E052E4">
              <w:rPr>
                <w:rFonts w:asciiTheme="minorHAnsi" w:hAnsiTheme="minorHAnsi"/>
                <w:sz w:val="22"/>
                <w:szCs w:val="22"/>
              </w:rPr>
              <w:t>,000,000</w:t>
            </w:r>
          </w:p>
        </w:tc>
      </w:tr>
      <w:tr w:rsidR="00A60176" w:rsidRPr="00E052E4" w:rsidTr="008F1AC3">
        <w:tc>
          <w:tcPr>
            <w:tcW w:w="2943" w:type="dxa"/>
          </w:tcPr>
          <w:p w:rsidR="00A60176" w:rsidRPr="00E052E4" w:rsidRDefault="00A60176" w:rsidP="00A60176">
            <w:pPr>
              <w:rPr>
                <w:rFonts w:asciiTheme="minorHAnsi" w:hAnsiTheme="minorHAnsi"/>
                <w:i/>
                <w:sz w:val="22"/>
                <w:szCs w:val="22"/>
              </w:rPr>
            </w:pPr>
            <w:r w:rsidRPr="00E052E4">
              <w:rPr>
                <w:rFonts w:asciiTheme="minorHAnsi" w:hAnsiTheme="minorHAnsi"/>
                <w:i/>
                <w:sz w:val="22"/>
                <w:szCs w:val="22"/>
              </w:rPr>
              <w:t>International Service Provider</w:t>
            </w:r>
          </w:p>
        </w:tc>
        <w:tc>
          <w:tcPr>
            <w:tcW w:w="5579" w:type="dxa"/>
          </w:tcPr>
          <w:p w:rsidR="00A60176" w:rsidRPr="00E052E4" w:rsidRDefault="00A60176" w:rsidP="00A60176">
            <w:pPr>
              <w:rPr>
                <w:rFonts w:asciiTheme="minorHAnsi" w:hAnsiTheme="minorHAnsi"/>
                <w:sz w:val="22"/>
                <w:szCs w:val="22"/>
              </w:rPr>
            </w:pPr>
            <w:r w:rsidRPr="00E052E4">
              <w:rPr>
                <w:rFonts w:asciiTheme="minorHAnsi" w:hAnsiTheme="minorHAnsi"/>
                <w:sz w:val="22"/>
                <w:szCs w:val="22"/>
              </w:rPr>
              <w:t>Cardno Emerging Markets</w:t>
            </w:r>
          </w:p>
        </w:tc>
      </w:tr>
      <w:tr w:rsidR="00A60176" w:rsidRPr="00E052E4" w:rsidTr="008F1AC3">
        <w:tc>
          <w:tcPr>
            <w:tcW w:w="2943" w:type="dxa"/>
          </w:tcPr>
          <w:p w:rsidR="00A60176" w:rsidRPr="00E052E4" w:rsidRDefault="00A60176" w:rsidP="00A60176">
            <w:pPr>
              <w:rPr>
                <w:rFonts w:asciiTheme="minorHAnsi" w:hAnsiTheme="minorHAnsi"/>
                <w:i/>
                <w:sz w:val="22"/>
                <w:szCs w:val="22"/>
              </w:rPr>
            </w:pPr>
            <w:r w:rsidRPr="00E052E4">
              <w:rPr>
                <w:rFonts w:asciiTheme="minorHAnsi" w:hAnsiTheme="minorHAnsi"/>
                <w:i/>
                <w:sz w:val="22"/>
                <w:szCs w:val="22"/>
              </w:rPr>
              <w:t>Country/Region</w:t>
            </w:r>
          </w:p>
        </w:tc>
        <w:tc>
          <w:tcPr>
            <w:tcW w:w="5579" w:type="dxa"/>
          </w:tcPr>
          <w:p w:rsidR="00A60176" w:rsidRPr="00E052E4" w:rsidRDefault="00A60176" w:rsidP="00A60176">
            <w:pPr>
              <w:rPr>
                <w:rFonts w:asciiTheme="minorHAnsi" w:hAnsiTheme="minorHAnsi"/>
                <w:sz w:val="22"/>
                <w:szCs w:val="22"/>
              </w:rPr>
            </w:pPr>
            <w:r w:rsidRPr="00E052E4">
              <w:rPr>
                <w:rFonts w:asciiTheme="minorHAnsi" w:hAnsiTheme="minorHAnsi"/>
                <w:sz w:val="22"/>
                <w:szCs w:val="22"/>
              </w:rPr>
              <w:t xml:space="preserve">ASEAN Region (Cambodia, Indonesia, Laos, Myanmar, Philippines, Thailand, Vietnam) </w:t>
            </w:r>
          </w:p>
        </w:tc>
      </w:tr>
      <w:tr w:rsidR="00A60176" w:rsidRPr="00E052E4" w:rsidTr="008F1AC3">
        <w:tc>
          <w:tcPr>
            <w:tcW w:w="2943" w:type="dxa"/>
          </w:tcPr>
          <w:p w:rsidR="00A60176" w:rsidRPr="00E052E4" w:rsidRDefault="00A60176" w:rsidP="00A60176">
            <w:pPr>
              <w:rPr>
                <w:rFonts w:asciiTheme="minorHAnsi" w:hAnsiTheme="minorHAnsi"/>
                <w:i/>
                <w:sz w:val="22"/>
                <w:szCs w:val="22"/>
              </w:rPr>
            </w:pPr>
            <w:r w:rsidRPr="00E052E4">
              <w:rPr>
                <w:rFonts w:asciiTheme="minorHAnsi" w:hAnsiTheme="minorHAnsi"/>
                <w:i/>
                <w:sz w:val="22"/>
                <w:szCs w:val="22"/>
              </w:rPr>
              <w:t>Initiative Goal</w:t>
            </w:r>
          </w:p>
        </w:tc>
        <w:tc>
          <w:tcPr>
            <w:tcW w:w="5579" w:type="dxa"/>
          </w:tcPr>
          <w:p w:rsidR="00A60176" w:rsidRPr="00E052E4" w:rsidRDefault="00A60176" w:rsidP="008F1AC3">
            <w:pPr>
              <w:rPr>
                <w:rFonts w:asciiTheme="minorHAnsi" w:hAnsiTheme="minorHAnsi"/>
                <w:sz w:val="22"/>
                <w:szCs w:val="22"/>
              </w:rPr>
            </w:pPr>
            <w:r w:rsidRPr="00E052E4">
              <w:rPr>
                <w:rFonts w:asciiTheme="minorHAnsi" w:hAnsiTheme="minorHAnsi"/>
                <w:sz w:val="22"/>
                <w:szCs w:val="22"/>
              </w:rPr>
              <w:t>Reduce the incentives and opportunities for human trafficking</w:t>
            </w:r>
            <w:r w:rsidR="00DF0768" w:rsidRPr="00E052E4">
              <w:rPr>
                <w:rFonts w:asciiTheme="minorHAnsi" w:hAnsiTheme="minorHAnsi"/>
                <w:sz w:val="22"/>
                <w:szCs w:val="22"/>
              </w:rPr>
              <w:t xml:space="preserve"> through improved criminal justice response in AS</w:t>
            </w:r>
            <w:r w:rsidR="008F1AC3">
              <w:rPr>
                <w:rFonts w:asciiTheme="minorHAnsi" w:hAnsiTheme="minorHAnsi"/>
                <w:sz w:val="22"/>
                <w:szCs w:val="22"/>
              </w:rPr>
              <w:t>EA</w:t>
            </w:r>
            <w:r w:rsidR="00DF0768" w:rsidRPr="00E052E4">
              <w:rPr>
                <w:rFonts w:asciiTheme="minorHAnsi" w:hAnsiTheme="minorHAnsi"/>
                <w:sz w:val="22"/>
                <w:szCs w:val="22"/>
              </w:rPr>
              <w:t xml:space="preserve">N. </w:t>
            </w:r>
          </w:p>
        </w:tc>
      </w:tr>
      <w:tr w:rsidR="00A60176" w:rsidRPr="00E052E4" w:rsidTr="008F1AC3">
        <w:tc>
          <w:tcPr>
            <w:tcW w:w="2943" w:type="dxa"/>
          </w:tcPr>
          <w:p w:rsidR="00A60176" w:rsidRPr="00E052E4" w:rsidRDefault="00A60176" w:rsidP="00587814">
            <w:pPr>
              <w:rPr>
                <w:rFonts w:asciiTheme="minorHAnsi" w:hAnsiTheme="minorHAnsi"/>
                <w:i/>
                <w:sz w:val="22"/>
                <w:szCs w:val="22"/>
              </w:rPr>
            </w:pPr>
            <w:r w:rsidRPr="00E052E4">
              <w:rPr>
                <w:rFonts w:asciiTheme="minorHAnsi" w:hAnsiTheme="minorHAnsi"/>
                <w:i/>
                <w:sz w:val="22"/>
                <w:szCs w:val="22"/>
              </w:rPr>
              <w:t xml:space="preserve">Initiative </w:t>
            </w:r>
            <w:r w:rsidR="00587814">
              <w:rPr>
                <w:rFonts w:asciiTheme="minorHAnsi" w:hAnsiTheme="minorHAnsi"/>
                <w:i/>
                <w:sz w:val="22"/>
                <w:szCs w:val="22"/>
              </w:rPr>
              <w:t xml:space="preserve">Outcomes </w:t>
            </w:r>
            <w:r w:rsidRPr="00E052E4">
              <w:rPr>
                <w:rFonts w:asciiTheme="minorHAnsi" w:hAnsiTheme="minorHAnsi"/>
                <w:i/>
                <w:sz w:val="22"/>
                <w:szCs w:val="22"/>
              </w:rPr>
              <w:t>(</w:t>
            </w:r>
            <w:r w:rsidR="00E052E4">
              <w:rPr>
                <w:rFonts w:asciiTheme="minorHAnsi" w:hAnsiTheme="minorHAnsi"/>
                <w:i/>
                <w:sz w:val="22"/>
                <w:szCs w:val="22"/>
              </w:rPr>
              <w:t>program design</w:t>
            </w:r>
            <w:r w:rsidRPr="00E052E4">
              <w:rPr>
                <w:rFonts w:asciiTheme="minorHAnsi" w:hAnsiTheme="minorHAnsi"/>
                <w:i/>
                <w:sz w:val="22"/>
                <w:szCs w:val="22"/>
              </w:rPr>
              <w:t>)</w:t>
            </w:r>
          </w:p>
        </w:tc>
        <w:tc>
          <w:tcPr>
            <w:tcW w:w="5579" w:type="dxa"/>
          </w:tcPr>
          <w:p w:rsidR="00E052E4" w:rsidRPr="00470991" w:rsidRDefault="00E052E4" w:rsidP="00470991">
            <w:pPr>
              <w:pStyle w:val="ListParagraph"/>
              <w:numPr>
                <w:ilvl w:val="0"/>
                <w:numId w:val="9"/>
              </w:numPr>
              <w:rPr>
                <w:rFonts w:asciiTheme="minorHAnsi" w:hAnsiTheme="minorHAnsi"/>
                <w:sz w:val="22"/>
                <w:szCs w:val="22"/>
              </w:rPr>
            </w:pPr>
            <w:r w:rsidRPr="00470991">
              <w:rPr>
                <w:rFonts w:asciiTheme="minorHAnsi" w:hAnsiTheme="minorHAnsi"/>
                <w:sz w:val="22"/>
                <w:szCs w:val="22"/>
              </w:rPr>
              <w:t>Law enforcement agencies improve the effective and ethical investigation of Trafficking in Persons (TIP) cases.</w:t>
            </w:r>
          </w:p>
          <w:p w:rsidR="00E052E4" w:rsidRPr="00470991" w:rsidRDefault="00E052E4" w:rsidP="00470991">
            <w:pPr>
              <w:pStyle w:val="ListParagraph"/>
              <w:numPr>
                <w:ilvl w:val="0"/>
                <w:numId w:val="9"/>
              </w:numPr>
              <w:rPr>
                <w:rFonts w:asciiTheme="minorHAnsi" w:hAnsiTheme="minorHAnsi"/>
                <w:sz w:val="22"/>
                <w:szCs w:val="22"/>
              </w:rPr>
            </w:pPr>
            <w:r w:rsidRPr="00470991">
              <w:rPr>
                <w:rFonts w:asciiTheme="minorHAnsi" w:hAnsiTheme="minorHAnsi"/>
                <w:sz w:val="22"/>
                <w:szCs w:val="22"/>
              </w:rPr>
              <w:t>Prosecutors improve the effective and ethical prosecution of TIP cases.</w:t>
            </w:r>
          </w:p>
          <w:p w:rsidR="000B0FD1" w:rsidRPr="00470991" w:rsidRDefault="00E052E4" w:rsidP="00470991">
            <w:pPr>
              <w:pStyle w:val="ListParagraph"/>
              <w:numPr>
                <w:ilvl w:val="0"/>
                <w:numId w:val="9"/>
              </w:numPr>
              <w:rPr>
                <w:rFonts w:asciiTheme="minorHAnsi" w:hAnsiTheme="minorHAnsi"/>
                <w:sz w:val="22"/>
                <w:szCs w:val="22"/>
              </w:rPr>
            </w:pPr>
            <w:r w:rsidRPr="00470991">
              <w:rPr>
                <w:rFonts w:asciiTheme="minorHAnsi" w:hAnsiTheme="minorHAnsi"/>
                <w:sz w:val="22"/>
                <w:szCs w:val="22"/>
              </w:rPr>
              <w:t>Judges and court officials improve the fair and timely adjudication of TIP cases.</w:t>
            </w:r>
          </w:p>
          <w:p w:rsidR="00E052E4" w:rsidRPr="00470991" w:rsidRDefault="00E052E4" w:rsidP="00470991">
            <w:pPr>
              <w:pStyle w:val="ListParagraph"/>
              <w:numPr>
                <w:ilvl w:val="0"/>
                <w:numId w:val="9"/>
              </w:numPr>
              <w:rPr>
                <w:rFonts w:asciiTheme="minorHAnsi" w:hAnsiTheme="minorHAnsi"/>
                <w:sz w:val="22"/>
                <w:szCs w:val="22"/>
              </w:rPr>
            </w:pPr>
            <w:r w:rsidRPr="00470991">
              <w:rPr>
                <w:rFonts w:asciiTheme="minorHAnsi" w:hAnsiTheme="minorHAnsi"/>
                <w:sz w:val="22"/>
                <w:szCs w:val="22"/>
              </w:rPr>
              <w:t>Regional bodies:</w:t>
            </w:r>
            <w:r w:rsidR="000B0FD1" w:rsidRPr="00470991">
              <w:rPr>
                <w:rFonts w:asciiTheme="minorHAnsi" w:hAnsiTheme="minorHAnsi"/>
                <w:sz w:val="22"/>
                <w:szCs w:val="22"/>
              </w:rPr>
              <w:t xml:space="preserve"> s</w:t>
            </w:r>
            <w:r w:rsidRPr="00470991">
              <w:rPr>
                <w:rFonts w:asciiTheme="minorHAnsi" w:hAnsiTheme="minorHAnsi"/>
                <w:sz w:val="22"/>
                <w:szCs w:val="22"/>
              </w:rPr>
              <w:t xml:space="preserve">et and monitor standards relating to the Criminal Justice Response to </w:t>
            </w:r>
            <w:r w:rsidR="000B0FD1" w:rsidRPr="00470991">
              <w:rPr>
                <w:rFonts w:asciiTheme="minorHAnsi" w:hAnsiTheme="minorHAnsi"/>
                <w:sz w:val="22"/>
                <w:szCs w:val="22"/>
              </w:rPr>
              <w:t>TIP</w:t>
            </w:r>
            <w:r w:rsidRPr="00470991">
              <w:rPr>
                <w:rFonts w:asciiTheme="minorHAnsi" w:hAnsiTheme="minorHAnsi"/>
                <w:sz w:val="22"/>
                <w:szCs w:val="22"/>
              </w:rPr>
              <w:t xml:space="preserve"> in the ASEAN region;</w:t>
            </w:r>
            <w:r w:rsidR="000B0FD1" w:rsidRPr="00470991">
              <w:rPr>
                <w:rFonts w:asciiTheme="minorHAnsi" w:hAnsiTheme="minorHAnsi"/>
                <w:sz w:val="22"/>
                <w:szCs w:val="22"/>
              </w:rPr>
              <w:t xml:space="preserve"> and f</w:t>
            </w:r>
            <w:r w:rsidRPr="00470991">
              <w:rPr>
                <w:rFonts w:asciiTheme="minorHAnsi" w:hAnsiTheme="minorHAnsi"/>
                <w:sz w:val="22"/>
                <w:szCs w:val="22"/>
              </w:rPr>
              <w:t>acilitate improved cross-border Criminal Justice cooperation on TIP cases in ASEAN region.</w:t>
            </w:r>
          </w:p>
        </w:tc>
      </w:tr>
    </w:tbl>
    <w:p w:rsidR="00DF0768" w:rsidRPr="00E052E4" w:rsidRDefault="00DF0768" w:rsidP="00DF0768">
      <w:pPr>
        <w:rPr>
          <w:rFonts w:asciiTheme="minorHAnsi" w:hAnsiTheme="minorHAnsi"/>
          <w:b/>
          <w:sz w:val="22"/>
          <w:szCs w:val="22"/>
        </w:rPr>
      </w:pPr>
    </w:p>
    <w:p w:rsidR="00DF0768" w:rsidRPr="00E052E4" w:rsidRDefault="00DF0768" w:rsidP="00DF0768">
      <w:pPr>
        <w:rPr>
          <w:rFonts w:asciiTheme="minorHAnsi" w:hAnsiTheme="minorHAnsi"/>
          <w:b/>
          <w:sz w:val="22"/>
          <w:szCs w:val="22"/>
        </w:rPr>
      </w:pPr>
      <w:r w:rsidRPr="00E052E4">
        <w:rPr>
          <w:rFonts w:asciiTheme="minorHAnsi" w:hAnsiTheme="minorHAnsi"/>
          <w:b/>
          <w:sz w:val="22"/>
          <w:szCs w:val="22"/>
        </w:rPr>
        <w:t xml:space="preserve">Evaluation objective: </w:t>
      </w:r>
    </w:p>
    <w:p w:rsidR="00DF0768" w:rsidRPr="00684357" w:rsidRDefault="00684357" w:rsidP="00DF0768">
      <w:pPr>
        <w:rPr>
          <w:rFonts w:asciiTheme="minorHAnsi" w:hAnsiTheme="minorHAnsi"/>
          <w:sz w:val="22"/>
          <w:szCs w:val="22"/>
        </w:rPr>
      </w:pPr>
      <w:r>
        <w:rPr>
          <w:rFonts w:asciiTheme="minorHAnsi" w:hAnsiTheme="minorHAnsi"/>
          <w:sz w:val="22"/>
          <w:szCs w:val="22"/>
        </w:rPr>
        <w:t>The purpose of this Mid-Term Review</w:t>
      </w:r>
      <w:r w:rsidR="00587814">
        <w:rPr>
          <w:rFonts w:asciiTheme="minorHAnsi" w:hAnsiTheme="minorHAnsi"/>
          <w:sz w:val="22"/>
          <w:szCs w:val="22"/>
        </w:rPr>
        <w:t xml:space="preserve"> (MTR)</w:t>
      </w:r>
      <w:r w:rsidR="008F1AC3">
        <w:rPr>
          <w:rFonts w:asciiTheme="minorHAnsi" w:hAnsiTheme="minorHAnsi"/>
          <w:sz w:val="22"/>
          <w:szCs w:val="22"/>
        </w:rPr>
        <w:t xml:space="preserve"> wa</w:t>
      </w:r>
      <w:r>
        <w:rPr>
          <w:rFonts w:asciiTheme="minorHAnsi" w:hAnsiTheme="minorHAnsi"/>
          <w:sz w:val="22"/>
          <w:szCs w:val="22"/>
        </w:rPr>
        <w:t xml:space="preserve">s to </w:t>
      </w:r>
      <w:r w:rsidR="006C00BE">
        <w:rPr>
          <w:rFonts w:asciiTheme="minorHAnsi" w:hAnsiTheme="minorHAnsi"/>
          <w:sz w:val="22"/>
          <w:szCs w:val="22"/>
        </w:rPr>
        <w:t xml:space="preserve">review progress against </w:t>
      </w:r>
      <w:r w:rsidR="0061043D">
        <w:rPr>
          <w:rFonts w:asciiTheme="minorHAnsi" w:hAnsiTheme="minorHAnsi"/>
          <w:sz w:val="22"/>
          <w:szCs w:val="22"/>
        </w:rPr>
        <w:t xml:space="preserve">the </w:t>
      </w:r>
      <w:r w:rsidR="006C00BE">
        <w:rPr>
          <w:rFonts w:asciiTheme="minorHAnsi" w:hAnsiTheme="minorHAnsi"/>
          <w:sz w:val="22"/>
          <w:szCs w:val="22"/>
        </w:rPr>
        <w:t>program design</w:t>
      </w:r>
      <w:r w:rsidR="0061043D">
        <w:rPr>
          <w:rFonts w:asciiTheme="minorHAnsi" w:hAnsiTheme="minorHAnsi"/>
          <w:sz w:val="22"/>
          <w:szCs w:val="22"/>
        </w:rPr>
        <w:t xml:space="preserve"> and </w:t>
      </w:r>
      <w:r w:rsidR="006C00BE">
        <w:rPr>
          <w:rFonts w:asciiTheme="minorHAnsi" w:hAnsiTheme="minorHAnsi"/>
          <w:sz w:val="22"/>
          <w:szCs w:val="22"/>
        </w:rPr>
        <w:t xml:space="preserve">to </w:t>
      </w:r>
      <w:r>
        <w:rPr>
          <w:rFonts w:asciiTheme="minorHAnsi" w:hAnsiTheme="minorHAnsi"/>
          <w:sz w:val="22"/>
          <w:szCs w:val="22"/>
        </w:rPr>
        <w:t xml:space="preserve">assess the </w:t>
      </w:r>
      <w:r w:rsidR="00C90A5C" w:rsidRPr="00E052E4">
        <w:rPr>
          <w:rFonts w:asciiTheme="minorHAnsi" w:hAnsiTheme="minorHAnsi"/>
          <w:sz w:val="22"/>
          <w:szCs w:val="22"/>
        </w:rPr>
        <w:t xml:space="preserve">continued relevance of </w:t>
      </w:r>
      <w:r>
        <w:rPr>
          <w:rFonts w:asciiTheme="minorHAnsi" w:hAnsiTheme="minorHAnsi"/>
          <w:sz w:val="22"/>
          <w:szCs w:val="22"/>
        </w:rPr>
        <w:t>AAPTIP’</w:t>
      </w:r>
      <w:r w:rsidR="00587814">
        <w:rPr>
          <w:rFonts w:asciiTheme="minorHAnsi" w:hAnsiTheme="minorHAnsi"/>
          <w:sz w:val="22"/>
          <w:szCs w:val="22"/>
        </w:rPr>
        <w:t>s interventions against Australia’s foreign</w:t>
      </w:r>
      <w:r w:rsidR="006C00BE">
        <w:rPr>
          <w:rFonts w:asciiTheme="minorHAnsi" w:hAnsiTheme="minorHAnsi"/>
          <w:sz w:val="22"/>
          <w:szCs w:val="22"/>
        </w:rPr>
        <w:t xml:space="preserve"> policy and development context.</w:t>
      </w:r>
      <w:r w:rsidR="0061043D">
        <w:rPr>
          <w:rFonts w:asciiTheme="minorHAnsi" w:hAnsiTheme="minorHAnsi"/>
          <w:sz w:val="22"/>
          <w:szCs w:val="22"/>
        </w:rPr>
        <w:t xml:space="preserve"> T</w:t>
      </w:r>
      <w:r w:rsidR="00587814">
        <w:rPr>
          <w:rFonts w:asciiTheme="minorHAnsi" w:hAnsiTheme="minorHAnsi"/>
          <w:sz w:val="22"/>
          <w:szCs w:val="22"/>
        </w:rPr>
        <w:t>he MTR</w:t>
      </w:r>
      <w:r w:rsidR="00C90A5C" w:rsidRPr="00E052E4">
        <w:rPr>
          <w:rFonts w:asciiTheme="minorHAnsi" w:hAnsiTheme="minorHAnsi"/>
          <w:sz w:val="22"/>
          <w:szCs w:val="22"/>
        </w:rPr>
        <w:t xml:space="preserve"> </w:t>
      </w:r>
      <w:r w:rsidR="0061043D">
        <w:rPr>
          <w:rFonts w:asciiTheme="minorHAnsi" w:hAnsiTheme="minorHAnsi"/>
          <w:sz w:val="22"/>
          <w:szCs w:val="22"/>
        </w:rPr>
        <w:t xml:space="preserve">also </w:t>
      </w:r>
      <w:r w:rsidR="008F1AC3">
        <w:rPr>
          <w:rFonts w:asciiTheme="minorHAnsi" w:hAnsiTheme="minorHAnsi"/>
          <w:sz w:val="22"/>
          <w:szCs w:val="22"/>
        </w:rPr>
        <w:t>provided</w:t>
      </w:r>
      <w:r w:rsidR="00C90A5C" w:rsidRPr="00E052E4">
        <w:rPr>
          <w:rFonts w:asciiTheme="minorHAnsi" w:hAnsiTheme="minorHAnsi"/>
          <w:sz w:val="22"/>
          <w:szCs w:val="22"/>
        </w:rPr>
        <w:t xml:space="preserve"> the opportunity </w:t>
      </w:r>
      <w:r w:rsidR="00587814">
        <w:rPr>
          <w:rFonts w:asciiTheme="minorHAnsi" w:hAnsiTheme="minorHAnsi"/>
          <w:sz w:val="22"/>
          <w:szCs w:val="22"/>
        </w:rPr>
        <w:t xml:space="preserve">to make modifications to </w:t>
      </w:r>
      <w:r w:rsidR="008F1AC3">
        <w:rPr>
          <w:rFonts w:asciiTheme="minorHAnsi" w:hAnsiTheme="minorHAnsi"/>
          <w:sz w:val="22"/>
          <w:szCs w:val="22"/>
        </w:rPr>
        <w:t xml:space="preserve">AAPTIP to </w:t>
      </w:r>
      <w:r w:rsidR="00587814">
        <w:rPr>
          <w:rFonts w:asciiTheme="minorHAnsi" w:hAnsiTheme="minorHAnsi"/>
          <w:sz w:val="22"/>
          <w:szCs w:val="22"/>
        </w:rPr>
        <w:t>ensure the achievement of out</w:t>
      </w:r>
      <w:r w:rsidR="008F1AC3">
        <w:rPr>
          <w:rFonts w:asciiTheme="minorHAnsi" w:hAnsiTheme="minorHAnsi"/>
          <w:sz w:val="22"/>
          <w:szCs w:val="22"/>
        </w:rPr>
        <w:t>comes within the program’s lifetime</w:t>
      </w:r>
      <w:r w:rsidR="00587814">
        <w:rPr>
          <w:rFonts w:asciiTheme="minorHAnsi" w:hAnsiTheme="minorHAnsi"/>
          <w:sz w:val="22"/>
          <w:szCs w:val="22"/>
        </w:rPr>
        <w:t xml:space="preserve">. </w:t>
      </w:r>
    </w:p>
    <w:p w:rsidR="00DF0768" w:rsidRPr="00E052E4" w:rsidRDefault="00DF0768" w:rsidP="00DF0768">
      <w:pPr>
        <w:rPr>
          <w:rFonts w:asciiTheme="minorHAnsi" w:hAnsiTheme="minorHAnsi"/>
          <w:b/>
          <w:sz w:val="22"/>
          <w:szCs w:val="22"/>
        </w:rPr>
      </w:pPr>
    </w:p>
    <w:p w:rsidR="00587814" w:rsidRDefault="00DF0768" w:rsidP="00DF0768">
      <w:pPr>
        <w:rPr>
          <w:rFonts w:asciiTheme="minorHAnsi" w:hAnsiTheme="minorHAnsi"/>
          <w:sz w:val="22"/>
          <w:szCs w:val="22"/>
        </w:rPr>
      </w:pPr>
      <w:r w:rsidRPr="00E052E4">
        <w:rPr>
          <w:rFonts w:asciiTheme="minorHAnsi" w:hAnsiTheme="minorHAnsi"/>
          <w:b/>
          <w:sz w:val="22"/>
          <w:szCs w:val="22"/>
        </w:rPr>
        <w:t>Evaluation completion date:</w:t>
      </w:r>
      <w:r w:rsidRPr="00E052E4">
        <w:rPr>
          <w:rFonts w:asciiTheme="minorHAnsi" w:hAnsiTheme="minorHAnsi"/>
          <w:sz w:val="22"/>
          <w:szCs w:val="22"/>
        </w:rPr>
        <w:t xml:space="preserve"> </w:t>
      </w:r>
      <w:r w:rsidR="005E3D20" w:rsidRPr="00E052E4">
        <w:rPr>
          <w:rFonts w:asciiTheme="minorHAnsi" w:hAnsiTheme="minorHAnsi"/>
          <w:sz w:val="22"/>
          <w:szCs w:val="22"/>
        </w:rPr>
        <w:t xml:space="preserve"> </w:t>
      </w:r>
    </w:p>
    <w:p w:rsidR="00DF0768" w:rsidRPr="00E052E4" w:rsidRDefault="008F1AC3" w:rsidP="00DF0768">
      <w:pPr>
        <w:rPr>
          <w:rFonts w:asciiTheme="minorHAnsi" w:hAnsiTheme="minorHAnsi"/>
          <w:sz w:val="22"/>
          <w:szCs w:val="22"/>
        </w:rPr>
      </w:pPr>
      <w:r>
        <w:rPr>
          <w:rFonts w:asciiTheme="minorHAnsi" w:hAnsiTheme="minorHAnsi"/>
          <w:sz w:val="22"/>
          <w:szCs w:val="22"/>
        </w:rPr>
        <w:t xml:space="preserve">The evaluation was undertaken between March and </w:t>
      </w:r>
      <w:r w:rsidR="00FB7D5F" w:rsidRPr="00E052E4">
        <w:rPr>
          <w:rFonts w:asciiTheme="minorHAnsi" w:hAnsiTheme="minorHAnsi"/>
          <w:sz w:val="22"/>
          <w:szCs w:val="22"/>
        </w:rPr>
        <w:t>October 2016</w:t>
      </w:r>
      <w:r w:rsidR="00587814">
        <w:rPr>
          <w:rFonts w:asciiTheme="minorHAnsi" w:hAnsiTheme="minorHAnsi"/>
          <w:sz w:val="22"/>
          <w:szCs w:val="22"/>
        </w:rPr>
        <w:t xml:space="preserve">. </w:t>
      </w:r>
      <w:r w:rsidR="005E3D20" w:rsidRPr="00E052E4">
        <w:rPr>
          <w:rFonts w:asciiTheme="minorHAnsi" w:hAnsiTheme="minorHAnsi"/>
          <w:sz w:val="22"/>
          <w:szCs w:val="22"/>
        </w:rPr>
        <w:t xml:space="preserve">Field work was undertaken in Thailand, Philippines and Myanmar. </w:t>
      </w:r>
    </w:p>
    <w:p w:rsidR="0061043D" w:rsidRDefault="0061043D" w:rsidP="00DF0768">
      <w:pPr>
        <w:rPr>
          <w:rFonts w:asciiTheme="minorHAnsi" w:hAnsiTheme="minorHAnsi"/>
          <w:b/>
          <w:sz w:val="22"/>
          <w:szCs w:val="22"/>
        </w:rPr>
      </w:pPr>
    </w:p>
    <w:p w:rsidR="00DF0768" w:rsidRDefault="00DF0768" w:rsidP="00DF0768">
      <w:pPr>
        <w:rPr>
          <w:rFonts w:asciiTheme="minorHAnsi" w:hAnsiTheme="minorHAnsi"/>
          <w:b/>
          <w:sz w:val="22"/>
          <w:szCs w:val="22"/>
        </w:rPr>
      </w:pPr>
      <w:r w:rsidRPr="00E052E4">
        <w:rPr>
          <w:rFonts w:asciiTheme="minorHAnsi" w:hAnsiTheme="minorHAnsi"/>
          <w:b/>
          <w:sz w:val="22"/>
          <w:szCs w:val="22"/>
        </w:rPr>
        <w:t xml:space="preserve">Evaluation Team: </w:t>
      </w:r>
    </w:p>
    <w:p w:rsidR="005E3D20" w:rsidRPr="00E052E4" w:rsidRDefault="005E27D4" w:rsidP="008F1AC3">
      <w:pPr>
        <w:rPr>
          <w:rFonts w:asciiTheme="minorHAnsi" w:hAnsiTheme="minorHAnsi"/>
          <w:b/>
          <w:sz w:val="22"/>
          <w:szCs w:val="22"/>
        </w:rPr>
      </w:pPr>
      <w:r w:rsidRPr="00E052E4">
        <w:rPr>
          <w:rFonts w:asciiTheme="minorHAnsi" w:hAnsiTheme="minorHAnsi"/>
          <w:i/>
          <w:sz w:val="22"/>
          <w:szCs w:val="22"/>
        </w:rPr>
        <w:t>Agulhas Applied Knowledge</w:t>
      </w:r>
      <w:r w:rsidRPr="00E052E4">
        <w:rPr>
          <w:rFonts w:asciiTheme="minorHAnsi" w:hAnsiTheme="minorHAnsi"/>
          <w:sz w:val="22"/>
          <w:szCs w:val="22"/>
        </w:rPr>
        <w:t xml:space="preserve"> </w:t>
      </w:r>
      <w:r w:rsidR="008F1AC3">
        <w:rPr>
          <w:rFonts w:asciiTheme="minorHAnsi" w:hAnsiTheme="minorHAnsi"/>
          <w:sz w:val="22"/>
          <w:szCs w:val="22"/>
        </w:rPr>
        <w:t>was cont</w:t>
      </w:r>
      <w:r w:rsidR="008F1AC3" w:rsidRPr="008F1AC3">
        <w:rPr>
          <w:rFonts w:asciiTheme="minorHAnsi" w:hAnsiTheme="minorHAnsi"/>
          <w:sz w:val="22"/>
          <w:szCs w:val="22"/>
        </w:rPr>
        <w:t>racted to undertake the evaluation</w:t>
      </w:r>
      <w:r w:rsidRPr="008F1AC3">
        <w:rPr>
          <w:rFonts w:asciiTheme="minorHAnsi" w:hAnsiTheme="minorHAnsi"/>
          <w:sz w:val="22"/>
          <w:szCs w:val="22"/>
        </w:rPr>
        <w:t xml:space="preserve">. </w:t>
      </w:r>
      <w:r w:rsidR="00587814" w:rsidRPr="008F1AC3">
        <w:rPr>
          <w:rFonts w:asciiTheme="minorHAnsi" w:hAnsiTheme="minorHAnsi"/>
          <w:sz w:val="22"/>
          <w:szCs w:val="22"/>
        </w:rPr>
        <w:t>Th</w:t>
      </w:r>
      <w:r w:rsidR="006C00BE" w:rsidRPr="008F1AC3">
        <w:rPr>
          <w:rFonts w:asciiTheme="minorHAnsi" w:hAnsiTheme="minorHAnsi"/>
          <w:sz w:val="22"/>
          <w:szCs w:val="22"/>
        </w:rPr>
        <w:t>e</w:t>
      </w:r>
      <w:r w:rsidR="00587814" w:rsidRPr="008F1AC3">
        <w:rPr>
          <w:rFonts w:asciiTheme="minorHAnsi" w:hAnsiTheme="minorHAnsi"/>
          <w:sz w:val="22"/>
          <w:szCs w:val="22"/>
        </w:rPr>
        <w:t xml:space="preserve"> team </w:t>
      </w:r>
      <w:r w:rsidR="008260BE" w:rsidRPr="008F1AC3">
        <w:rPr>
          <w:rFonts w:asciiTheme="minorHAnsi" w:hAnsiTheme="minorHAnsi"/>
          <w:sz w:val="22"/>
          <w:szCs w:val="22"/>
        </w:rPr>
        <w:t>consisted of</w:t>
      </w:r>
      <w:r w:rsidR="008F1AC3" w:rsidRPr="008F1AC3">
        <w:rPr>
          <w:rFonts w:asciiTheme="minorHAnsi" w:hAnsiTheme="minorHAnsi"/>
          <w:sz w:val="22"/>
          <w:szCs w:val="22"/>
        </w:rPr>
        <w:t xml:space="preserve"> </w:t>
      </w:r>
      <w:r w:rsidR="005E3D20" w:rsidRPr="008F1AC3">
        <w:rPr>
          <w:rFonts w:asciiTheme="minorHAnsi" w:hAnsiTheme="minorHAnsi"/>
          <w:sz w:val="22"/>
          <w:szCs w:val="22"/>
        </w:rPr>
        <w:t>Dr Marcus Cox</w:t>
      </w:r>
      <w:r w:rsidR="008F1AC3" w:rsidRPr="008F1AC3">
        <w:rPr>
          <w:rFonts w:asciiTheme="minorHAnsi" w:hAnsiTheme="minorHAnsi"/>
          <w:sz w:val="22"/>
          <w:szCs w:val="22"/>
        </w:rPr>
        <w:t xml:space="preserve"> (</w:t>
      </w:r>
      <w:r w:rsidR="005E3D20" w:rsidRPr="008F1AC3">
        <w:rPr>
          <w:rFonts w:asciiTheme="minorHAnsi" w:hAnsiTheme="minorHAnsi"/>
          <w:sz w:val="22"/>
          <w:szCs w:val="22"/>
        </w:rPr>
        <w:t>Responsible Director</w:t>
      </w:r>
      <w:r w:rsidR="008F1AC3" w:rsidRPr="008F1AC3">
        <w:rPr>
          <w:rFonts w:asciiTheme="minorHAnsi" w:hAnsiTheme="minorHAnsi"/>
          <w:sz w:val="22"/>
          <w:szCs w:val="22"/>
        </w:rPr>
        <w:t xml:space="preserve">) </w:t>
      </w:r>
      <w:r w:rsidR="00587814" w:rsidRPr="008F1AC3">
        <w:rPr>
          <w:rFonts w:asciiTheme="minorHAnsi" w:hAnsiTheme="minorHAnsi"/>
          <w:sz w:val="22"/>
          <w:szCs w:val="22"/>
        </w:rPr>
        <w:t xml:space="preserve">Mr </w:t>
      </w:r>
      <w:r w:rsidR="005E3D20" w:rsidRPr="008F1AC3">
        <w:rPr>
          <w:rFonts w:asciiTheme="minorHAnsi" w:hAnsiTheme="minorHAnsi"/>
          <w:sz w:val="22"/>
          <w:szCs w:val="22"/>
        </w:rPr>
        <w:t>Shaun Hext</w:t>
      </w:r>
      <w:r w:rsidR="008F1AC3" w:rsidRPr="008F1AC3">
        <w:rPr>
          <w:rFonts w:asciiTheme="minorHAnsi" w:hAnsiTheme="minorHAnsi"/>
          <w:sz w:val="22"/>
          <w:szCs w:val="22"/>
        </w:rPr>
        <w:t xml:space="preserve"> (</w:t>
      </w:r>
      <w:r w:rsidR="005E3D20" w:rsidRPr="008F1AC3">
        <w:rPr>
          <w:rFonts w:asciiTheme="minorHAnsi" w:hAnsiTheme="minorHAnsi"/>
          <w:sz w:val="22"/>
          <w:szCs w:val="22"/>
        </w:rPr>
        <w:t>Team Leader</w:t>
      </w:r>
      <w:r w:rsidR="008F1AC3" w:rsidRPr="008F1AC3">
        <w:rPr>
          <w:rFonts w:asciiTheme="minorHAnsi" w:hAnsiTheme="minorHAnsi"/>
          <w:sz w:val="22"/>
          <w:szCs w:val="22"/>
        </w:rPr>
        <w:t xml:space="preserve">) and </w:t>
      </w:r>
      <w:r w:rsidR="005E3D20" w:rsidRPr="008F1AC3">
        <w:rPr>
          <w:rFonts w:asciiTheme="minorHAnsi" w:hAnsiTheme="minorHAnsi"/>
          <w:sz w:val="22"/>
          <w:szCs w:val="22"/>
        </w:rPr>
        <w:t>Dr Eric Scheye</w:t>
      </w:r>
      <w:r w:rsidR="008F1AC3" w:rsidRPr="008F1AC3">
        <w:rPr>
          <w:rFonts w:asciiTheme="minorHAnsi" w:hAnsiTheme="minorHAnsi"/>
          <w:sz w:val="22"/>
          <w:szCs w:val="22"/>
        </w:rPr>
        <w:t xml:space="preserve"> (</w:t>
      </w:r>
      <w:r w:rsidR="005E3D20" w:rsidRPr="008F1AC3">
        <w:rPr>
          <w:rFonts w:asciiTheme="minorHAnsi" w:hAnsiTheme="minorHAnsi"/>
          <w:sz w:val="22"/>
          <w:szCs w:val="22"/>
        </w:rPr>
        <w:t>Criminal Justice and Gender Expert</w:t>
      </w:r>
      <w:r w:rsidR="008F1AC3" w:rsidRPr="008F1AC3">
        <w:rPr>
          <w:rFonts w:asciiTheme="minorHAnsi" w:hAnsiTheme="minorHAnsi"/>
          <w:sz w:val="22"/>
          <w:szCs w:val="22"/>
        </w:rPr>
        <w:t>).</w:t>
      </w:r>
    </w:p>
    <w:p w:rsidR="000C4434" w:rsidRPr="00E052E4" w:rsidRDefault="000C4434" w:rsidP="00DF0768">
      <w:pPr>
        <w:rPr>
          <w:rFonts w:asciiTheme="minorHAnsi" w:hAnsiTheme="minorHAnsi"/>
          <w:b/>
          <w:sz w:val="22"/>
          <w:szCs w:val="22"/>
        </w:rPr>
      </w:pPr>
    </w:p>
    <w:p w:rsidR="008F1AC3" w:rsidRDefault="00DF0768" w:rsidP="008F1AC3">
      <w:pPr>
        <w:spacing w:after="240"/>
        <w:rPr>
          <w:rFonts w:asciiTheme="minorHAnsi" w:hAnsiTheme="minorHAnsi"/>
          <w:b/>
          <w:sz w:val="22"/>
          <w:szCs w:val="22"/>
        </w:rPr>
      </w:pPr>
      <w:r w:rsidRPr="00E052E4">
        <w:rPr>
          <w:rFonts w:asciiTheme="minorHAnsi" w:hAnsiTheme="minorHAnsi"/>
          <w:b/>
          <w:sz w:val="22"/>
          <w:szCs w:val="22"/>
        </w:rPr>
        <w:t>DFAT’s Response to the Evaluation Report</w:t>
      </w:r>
    </w:p>
    <w:p w:rsidR="008F1AC3" w:rsidRDefault="00D534E0" w:rsidP="008F1AC3">
      <w:pPr>
        <w:spacing w:after="240"/>
        <w:rPr>
          <w:rFonts w:asciiTheme="minorHAnsi" w:hAnsiTheme="minorHAnsi"/>
          <w:sz w:val="22"/>
          <w:szCs w:val="22"/>
        </w:rPr>
      </w:pPr>
      <w:r w:rsidRPr="00E052E4">
        <w:rPr>
          <w:rFonts w:asciiTheme="minorHAnsi" w:hAnsiTheme="minorHAnsi"/>
          <w:sz w:val="22"/>
          <w:szCs w:val="22"/>
        </w:rPr>
        <w:t>DFAT</w:t>
      </w:r>
      <w:r w:rsidR="006C00BE">
        <w:rPr>
          <w:rFonts w:asciiTheme="minorHAnsi" w:hAnsiTheme="minorHAnsi"/>
          <w:sz w:val="22"/>
          <w:szCs w:val="22"/>
        </w:rPr>
        <w:t xml:space="preserve"> considers the review to be of</w:t>
      </w:r>
      <w:r w:rsidRPr="00E052E4">
        <w:rPr>
          <w:rFonts w:asciiTheme="minorHAnsi" w:hAnsiTheme="minorHAnsi"/>
          <w:sz w:val="22"/>
          <w:szCs w:val="22"/>
        </w:rPr>
        <w:t xml:space="preserve"> </w:t>
      </w:r>
      <w:r w:rsidR="007E6EB8">
        <w:rPr>
          <w:rFonts w:asciiTheme="minorHAnsi" w:hAnsiTheme="minorHAnsi"/>
          <w:sz w:val="22"/>
          <w:szCs w:val="22"/>
        </w:rPr>
        <w:t>acceptable</w:t>
      </w:r>
      <w:r w:rsidRPr="00E052E4">
        <w:rPr>
          <w:rFonts w:asciiTheme="minorHAnsi" w:hAnsiTheme="minorHAnsi"/>
          <w:sz w:val="22"/>
          <w:szCs w:val="22"/>
        </w:rPr>
        <w:t xml:space="preserve"> quality and meets the requirements </w:t>
      </w:r>
      <w:r w:rsidR="006C00BE">
        <w:rPr>
          <w:rFonts w:asciiTheme="minorHAnsi" w:hAnsiTheme="minorHAnsi"/>
          <w:sz w:val="22"/>
          <w:szCs w:val="22"/>
        </w:rPr>
        <w:t xml:space="preserve">set out in </w:t>
      </w:r>
      <w:r w:rsidRPr="00E052E4">
        <w:rPr>
          <w:rFonts w:asciiTheme="minorHAnsi" w:hAnsiTheme="minorHAnsi"/>
          <w:sz w:val="22"/>
          <w:szCs w:val="22"/>
        </w:rPr>
        <w:t xml:space="preserve">the terms of reference. </w:t>
      </w:r>
      <w:r w:rsidR="008F1AC3">
        <w:rPr>
          <w:rFonts w:asciiTheme="minorHAnsi" w:hAnsiTheme="minorHAnsi"/>
          <w:sz w:val="22"/>
          <w:szCs w:val="22"/>
        </w:rPr>
        <w:t xml:space="preserve"> DFAT’s responses to specific recommendations in the report are listed below:</w:t>
      </w:r>
    </w:p>
    <w:p w:rsidR="00113D27" w:rsidRDefault="00113D27">
      <w:pPr>
        <w:rPr>
          <w:rFonts w:asciiTheme="minorHAnsi" w:hAnsiTheme="minorHAnsi"/>
          <w:sz w:val="22"/>
          <w:szCs w:val="22"/>
        </w:rPr>
      </w:pPr>
      <w:r>
        <w:rPr>
          <w:rFonts w:asciiTheme="minorHAnsi" w:hAnsiTheme="minorHAnsi"/>
          <w:sz w:val="22"/>
          <w:szCs w:val="22"/>
        </w:rPr>
        <w:br w:type="page"/>
      </w:r>
    </w:p>
    <w:p w:rsidR="00113D27" w:rsidRDefault="00113D27" w:rsidP="008F1AC3">
      <w:pPr>
        <w:spacing w:after="240"/>
        <w:rPr>
          <w:rFonts w:asciiTheme="minorHAnsi" w:hAnsiTheme="minorHAnsi"/>
          <w:sz w:val="22"/>
          <w:szCs w:val="22"/>
        </w:rPr>
        <w:sectPr w:rsidR="00113D27" w:rsidSect="00113D27">
          <w:pgSz w:w="11906" w:h="16838"/>
          <w:pgMar w:top="1440" w:right="1440" w:bottom="1440" w:left="1440" w:header="709" w:footer="709" w:gutter="0"/>
          <w:cols w:space="708"/>
          <w:docGrid w:linePitch="360"/>
        </w:sectPr>
      </w:pPr>
    </w:p>
    <w:p w:rsidR="00113D27" w:rsidRDefault="00113D27" w:rsidP="008F1AC3">
      <w:pPr>
        <w:spacing w:after="240"/>
        <w:rPr>
          <w:rFonts w:asciiTheme="minorHAnsi" w:hAnsiTheme="minorHAnsi"/>
          <w:sz w:val="22"/>
          <w:szCs w:val="22"/>
        </w:rPr>
      </w:pPr>
    </w:p>
    <w:p w:rsidR="00DF0768" w:rsidRPr="00E052E4" w:rsidRDefault="00DF0768" w:rsidP="00DF0768">
      <w:pPr>
        <w:rPr>
          <w:rFonts w:asciiTheme="minorHAnsi" w:hAnsiTheme="minorHAnsi"/>
          <w:b/>
          <w:sz w:val="22"/>
          <w:szCs w:val="22"/>
        </w:rPr>
      </w:pPr>
      <w:r w:rsidRPr="00E052E4">
        <w:rPr>
          <w:rFonts w:asciiTheme="minorHAnsi" w:hAnsiTheme="minorHAnsi"/>
          <w:b/>
          <w:sz w:val="22"/>
          <w:szCs w:val="22"/>
        </w:rPr>
        <w:t>DFAT’s Response to Specific Recommendations made in the report</w:t>
      </w:r>
    </w:p>
    <w:p w:rsidR="00DF0768" w:rsidRPr="00E052E4" w:rsidRDefault="00DF0768" w:rsidP="00DF0768">
      <w:pPr>
        <w:rPr>
          <w:rFonts w:asciiTheme="minorHAnsi" w:hAnsiTheme="minorHAnsi"/>
          <w:b/>
          <w:sz w:val="22"/>
          <w:szCs w:val="22"/>
        </w:rPr>
      </w:pPr>
    </w:p>
    <w:tbl>
      <w:tblPr>
        <w:tblStyle w:val="TableGrid"/>
        <w:tblW w:w="0" w:type="auto"/>
        <w:tblLook w:val="04A0" w:firstRow="1" w:lastRow="0" w:firstColumn="1" w:lastColumn="0" w:noHBand="0" w:noVBand="1"/>
      </w:tblPr>
      <w:tblGrid>
        <w:gridCol w:w="7723"/>
        <w:gridCol w:w="1134"/>
        <w:gridCol w:w="3532"/>
        <w:gridCol w:w="1559"/>
      </w:tblGrid>
      <w:tr w:rsidR="00583709" w:rsidRPr="00E052E4" w:rsidTr="0061043D">
        <w:tc>
          <w:tcPr>
            <w:tcW w:w="7763" w:type="dxa"/>
            <w:shd w:val="clear" w:color="auto" w:fill="943634" w:themeFill="accent2" w:themeFillShade="BF"/>
          </w:tcPr>
          <w:p w:rsidR="007F569A" w:rsidRPr="00BA2E35" w:rsidRDefault="007F569A" w:rsidP="0061043D">
            <w:pPr>
              <w:spacing w:before="120" w:after="120"/>
              <w:rPr>
                <w:rFonts w:asciiTheme="minorHAnsi" w:hAnsiTheme="minorHAnsi"/>
                <w:b/>
                <w:color w:val="FFFFFF" w:themeColor="background1"/>
                <w:sz w:val="22"/>
                <w:szCs w:val="22"/>
              </w:rPr>
            </w:pPr>
            <w:r w:rsidRPr="00BA2E35">
              <w:rPr>
                <w:rFonts w:asciiTheme="minorHAnsi" w:hAnsiTheme="minorHAnsi"/>
                <w:b/>
                <w:color w:val="FFFFFF" w:themeColor="background1"/>
                <w:sz w:val="22"/>
                <w:szCs w:val="22"/>
              </w:rPr>
              <w:t>Recommendation</w:t>
            </w:r>
          </w:p>
        </w:tc>
        <w:tc>
          <w:tcPr>
            <w:tcW w:w="1134" w:type="dxa"/>
            <w:shd w:val="clear" w:color="auto" w:fill="943634" w:themeFill="accent2" w:themeFillShade="BF"/>
          </w:tcPr>
          <w:p w:rsidR="007F569A" w:rsidRPr="00BA2E35" w:rsidRDefault="007F569A" w:rsidP="0061043D">
            <w:pPr>
              <w:spacing w:before="120" w:after="120"/>
              <w:rPr>
                <w:rFonts w:asciiTheme="minorHAnsi" w:hAnsiTheme="minorHAnsi"/>
                <w:b/>
                <w:color w:val="FFFFFF" w:themeColor="background1"/>
                <w:sz w:val="22"/>
                <w:szCs w:val="22"/>
              </w:rPr>
            </w:pPr>
            <w:r w:rsidRPr="00BA2E35">
              <w:rPr>
                <w:rFonts w:asciiTheme="minorHAnsi" w:hAnsiTheme="minorHAnsi"/>
                <w:b/>
                <w:color w:val="FFFFFF" w:themeColor="background1"/>
                <w:sz w:val="22"/>
                <w:szCs w:val="22"/>
              </w:rPr>
              <w:t>Response</w:t>
            </w:r>
          </w:p>
        </w:tc>
        <w:tc>
          <w:tcPr>
            <w:tcW w:w="3544" w:type="dxa"/>
            <w:shd w:val="clear" w:color="auto" w:fill="943634" w:themeFill="accent2" w:themeFillShade="BF"/>
          </w:tcPr>
          <w:p w:rsidR="007F569A" w:rsidRPr="00BA2E35" w:rsidRDefault="007F569A" w:rsidP="0061043D">
            <w:pPr>
              <w:spacing w:before="120" w:after="120"/>
              <w:rPr>
                <w:rFonts w:asciiTheme="minorHAnsi" w:hAnsiTheme="minorHAnsi"/>
                <w:b/>
                <w:color w:val="FFFFFF" w:themeColor="background1"/>
                <w:sz w:val="22"/>
                <w:szCs w:val="22"/>
              </w:rPr>
            </w:pPr>
            <w:r w:rsidRPr="00BA2E35">
              <w:rPr>
                <w:rFonts w:asciiTheme="minorHAnsi" w:hAnsiTheme="minorHAnsi"/>
                <w:b/>
                <w:color w:val="FFFFFF" w:themeColor="background1"/>
                <w:sz w:val="22"/>
                <w:szCs w:val="22"/>
              </w:rPr>
              <w:t>Action</w:t>
            </w:r>
          </w:p>
        </w:tc>
        <w:tc>
          <w:tcPr>
            <w:tcW w:w="1559" w:type="dxa"/>
            <w:shd w:val="clear" w:color="auto" w:fill="943634" w:themeFill="accent2" w:themeFillShade="BF"/>
          </w:tcPr>
          <w:p w:rsidR="007F569A" w:rsidRPr="00BA2E35" w:rsidRDefault="007F569A" w:rsidP="0061043D">
            <w:pPr>
              <w:spacing w:before="120" w:after="120"/>
              <w:rPr>
                <w:rFonts w:asciiTheme="minorHAnsi" w:hAnsiTheme="minorHAnsi"/>
                <w:b/>
                <w:color w:val="FFFFFF" w:themeColor="background1"/>
                <w:sz w:val="22"/>
                <w:szCs w:val="22"/>
              </w:rPr>
            </w:pPr>
            <w:r w:rsidRPr="00BA2E35">
              <w:rPr>
                <w:rFonts w:asciiTheme="minorHAnsi" w:hAnsiTheme="minorHAnsi"/>
                <w:b/>
                <w:color w:val="FFFFFF" w:themeColor="background1"/>
                <w:sz w:val="22"/>
                <w:szCs w:val="22"/>
              </w:rPr>
              <w:t xml:space="preserve">Responsibility </w:t>
            </w:r>
          </w:p>
        </w:tc>
      </w:tr>
      <w:tr w:rsidR="007F569A" w:rsidRPr="00E052E4" w:rsidTr="00583709">
        <w:tc>
          <w:tcPr>
            <w:tcW w:w="14000" w:type="dxa"/>
            <w:gridSpan w:val="4"/>
          </w:tcPr>
          <w:p w:rsidR="007F569A" w:rsidRPr="00BA2E35" w:rsidRDefault="007F569A" w:rsidP="0061043D">
            <w:pPr>
              <w:pStyle w:val="ListParagraph"/>
              <w:numPr>
                <w:ilvl w:val="0"/>
                <w:numId w:val="11"/>
              </w:numPr>
              <w:spacing w:before="120" w:after="120"/>
              <w:rPr>
                <w:rFonts w:asciiTheme="minorHAnsi" w:hAnsiTheme="minorHAnsi"/>
                <w:b/>
                <w:sz w:val="22"/>
                <w:szCs w:val="22"/>
              </w:rPr>
            </w:pPr>
            <w:r w:rsidRPr="00BA2E35">
              <w:rPr>
                <w:rFonts w:asciiTheme="minorHAnsi" w:hAnsiTheme="minorHAnsi"/>
                <w:b/>
                <w:sz w:val="22"/>
                <w:szCs w:val="22"/>
              </w:rPr>
              <w:t>Strategy and approach</w:t>
            </w:r>
          </w:p>
        </w:tc>
      </w:tr>
      <w:tr w:rsidR="00583709" w:rsidRPr="00E052E4" w:rsidTr="0061043D">
        <w:tc>
          <w:tcPr>
            <w:tcW w:w="7763" w:type="dxa"/>
          </w:tcPr>
          <w:p w:rsidR="007F569A" w:rsidRPr="00BA2E35" w:rsidRDefault="007F569A" w:rsidP="0061043D">
            <w:pPr>
              <w:spacing w:before="120" w:after="120"/>
              <w:rPr>
                <w:rFonts w:asciiTheme="minorHAnsi" w:hAnsiTheme="minorHAnsi"/>
                <w:sz w:val="22"/>
                <w:szCs w:val="22"/>
              </w:rPr>
            </w:pPr>
            <w:r w:rsidRPr="00BA2E35">
              <w:rPr>
                <w:rFonts w:asciiTheme="minorHAnsi" w:hAnsiTheme="minorHAnsi"/>
                <w:sz w:val="22"/>
                <w:szCs w:val="22"/>
              </w:rPr>
              <w:t>Recommendation 1.1: AAPTIP should analyse how trafficking prosecutions could have a strategic impact on trafficking, such as by setting legal precedents, disrupting key criminal networks or helping to shift public attitudes. It should then assess how its capacity building work can be reoriented to support such strategic impact.</w:t>
            </w:r>
          </w:p>
        </w:tc>
        <w:tc>
          <w:tcPr>
            <w:tcW w:w="1134" w:type="dxa"/>
          </w:tcPr>
          <w:p w:rsidR="007F569A" w:rsidRPr="00BA2E35" w:rsidRDefault="008E2220" w:rsidP="0061043D">
            <w:pPr>
              <w:spacing w:before="120" w:after="120"/>
              <w:rPr>
                <w:rFonts w:asciiTheme="minorHAnsi" w:hAnsiTheme="minorHAnsi"/>
                <w:sz w:val="22"/>
                <w:szCs w:val="22"/>
              </w:rPr>
            </w:pPr>
            <w:r w:rsidRPr="00BA2E35">
              <w:rPr>
                <w:rFonts w:asciiTheme="minorHAnsi" w:hAnsiTheme="minorHAnsi"/>
                <w:sz w:val="22"/>
                <w:szCs w:val="22"/>
              </w:rPr>
              <w:t>Agree</w:t>
            </w:r>
          </w:p>
        </w:tc>
        <w:tc>
          <w:tcPr>
            <w:tcW w:w="3544" w:type="dxa"/>
          </w:tcPr>
          <w:p w:rsidR="007F569A" w:rsidRPr="00BA2E35" w:rsidRDefault="00BD0144" w:rsidP="00625086">
            <w:pPr>
              <w:spacing w:before="120" w:after="120"/>
              <w:rPr>
                <w:rFonts w:asciiTheme="minorHAnsi" w:hAnsiTheme="minorHAnsi"/>
                <w:sz w:val="22"/>
                <w:szCs w:val="22"/>
              </w:rPr>
            </w:pPr>
            <w:r w:rsidRPr="00BA2E35">
              <w:rPr>
                <w:rFonts w:asciiTheme="minorHAnsi" w:hAnsiTheme="minorHAnsi"/>
                <w:sz w:val="22"/>
                <w:szCs w:val="22"/>
              </w:rPr>
              <w:t xml:space="preserve">DFAT </w:t>
            </w:r>
            <w:r w:rsidR="00625086" w:rsidRPr="00BA2E35">
              <w:rPr>
                <w:rFonts w:asciiTheme="minorHAnsi" w:hAnsiTheme="minorHAnsi"/>
                <w:sz w:val="22"/>
                <w:szCs w:val="22"/>
              </w:rPr>
              <w:t xml:space="preserve">will </w:t>
            </w:r>
            <w:r w:rsidRPr="00BA2E35">
              <w:rPr>
                <w:rFonts w:asciiTheme="minorHAnsi" w:hAnsiTheme="minorHAnsi"/>
                <w:sz w:val="22"/>
                <w:szCs w:val="22"/>
              </w:rPr>
              <w:t xml:space="preserve">request AAPTIP to analyse the strategic impact of trafficking prosecutions and assess the value of reorienting work to support strategic impact. </w:t>
            </w:r>
          </w:p>
        </w:tc>
        <w:tc>
          <w:tcPr>
            <w:tcW w:w="1559" w:type="dxa"/>
          </w:tcPr>
          <w:p w:rsidR="007F569A" w:rsidRPr="00BA2E35" w:rsidRDefault="00B506AC" w:rsidP="0061043D">
            <w:pPr>
              <w:spacing w:before="120" w:after="120"/>
              <w:rPr>
                <w:rFonts w:asciiTheme="minorHAnsi" w:hAnsiTheme="minorHAnsi"/>
                <w:sz w:val="22"/>
                <w:szCs w:val="22"/>
              </w:rPr>
            </w:pPr>
            <w:r w:rsidRPr="00BA2E35">
              <w:rPr>
                <w:rFonts w:asciiTheme="minorHAnsi" w:hAnsiTheme="minorHAnsi"/>
                <w:sz w:val="22"/>
                <w:szCs w:val="22"/>
              </w:rPr>
              <w:t xml:space="preserve">AAPTIP </w:t>
            </w:r>
          </w:p>
        </w:tc>
      </w:tr>
      <w:tr w:rsidR="00583709" w:rsidRPr="00E052E4" w:rsidTr="0061043D">
        <w:tc>
          <w:tcPr>
            <w:tcW w:w="7763" w:type="dxa"/>
          </w:tcPr>
          <w:p w:rsidR="007F569A" w:rsidRPr="00BA2E35" w:rsidRDefault="007F569A" w:rsidP="0061043D">
            <w:pPr>
              <w:spacing w:before="120" w:after="120"/>
              <w:rPr>
                <w:rFonts w:asciiTheme="minorHAnsi" w:hAnsiTheme="minorHAnsi"/>
                <w:sz w:val="22"/>
                <w:szCs w:val="22"/>
              </w:rPr>
            </w:pPr>
            <w:r w:rsidRPr="00BA2E35">
              <w:rPr>
                <w:rFonts w:asciiTheme="minorHAnsi" w:hAnsiTheme="minorHAnsi"/>
                <w:sz w:val="22"/>
                <w:szCs w:val="22"/>
              </w:rPr>
              <w:t>Recommendation 1.2: AAPTIP should use its knowledge of trafficking in the region and the capacities and interests of its counterpart institutions to identify particular trafficking issue where a concentration of support could result in real impact within the life of the program.</w:t>
            </w:r>
          </w:p>
        </w:tc>
        <w:tc>
          <w:tcPr>
            <w:tcW w:w="1134" w:type="dxa"/>
          </w:tcPr>
          <w:p w:rsidR="007F569A" w:rsidRPr="00BA2E35" w:rsidRDefault="00625086" w:rsidP="00625086">
            <w:pPr>
              <w:spacing w:before="120" w:after="120"/>
              <w:rPr>
                <w:rFonts w:asciiTheme="minorHAnsi" w:hAnsiTheme="minorHAnsi"/>
                <w:sz w:val="22"/>
                <w:szCs w:val="22"/>
              </w:rPr>
            </w:pPr>
            <w:r w:rsidRPr="00BA2E35">
              <w:rPr>
                <w:rFonts w:asciiTheme="minorHAnsi" w:hAnsiTheme="minorHAnsi"/>
                <w:sz w:val="22"/>
                <w:szCs w:val="22"/>
              </w:rPr>
              <w:t>Partially a</w:t>
            </w:r>
            <w:r w:rsidR="00CC1745" w:rsidRPr="00BA2E35">
              <w:rPr>
                <w:rFonts w:asciiTheme="minorHAnsi" w:hAnsiTheme="minorHAnsi"/>
                <w:sz w:val="22"/>
                <w:szCs w:val="22"/>
              </w:rPr>
              <w:t>gree</w:t>
            </w:r>
          </w:p>
        </w:tc>
        <w:tc>
          <w:tcPr>
            <w:tcW w:w="3544" w:type="dxa"/>
          </w:tcPr>
          <w:p w:rsidR="007F569A" w:rsidRPr="00BA2E35" w:rsidRDefault="00BD0144" w:rsidP="00625086">
            <w:pPr>
              <w:spacing w:before="120" w:after="120"/>
              <w:rPr>
                <w:rFonts w:asciiTheme="minorHAnsi" w:hAnsiTheme="minorHAnsi"/>
                <w:sz w:val="22"/>
                <w:szCs w:val="22"/>
              </w:rPr>
            </w:pPr>
            <w:r w:rsidRPr="00BA2E35">
              <w:rPr>
                <w:rFonts w:asciiTheme="minorHAnsi" w:hAnsiTheme="minorHAnsi"/>
                <w:sz w:val="22"/>
                <w:szCs w:val="22"/>
              </w:rPr>
              <w:t xml:space="preserve">DFAT </w:t>
            </w:r>
            <w:r w:rsidR="00625086" w:rsidRPr="00BA2E35">
              <w:rPr>
                <w:rFonts w:asciiTheme="minorHAnsi" w:hAnsiTheme="minorHAnsi"/>
                <w:sz w:val="22"/>
                <w:szCs w:val="22"/>
              </w:rPr>
              <w:t xml:space="preserve">will </w:t>
            </w:r>
            <w:r w:rsidRPr="00BA2E35">
              <w:rPr>
                <w:rFonts w:asciiTheme="minorHAnsi" w:hAnsiTheme="minorHAnsi"/>
                <w:sz w:val="22"/>
                <w:szCs w:val="22"/>
              </w:rPr>
              <w:t>request AAPTIP to focus interventions that generate more direct and immediate results</w:t>
            </w:r>
            <w:r w:rsidR="00625086" w:rsidRPr="00BA2E35">
              <w:rPr>
                <w:rFonts w:asciiTheme="minorHAnsi" w:hAnsiTheme="minorHAnsi"/>
                <w:sz w:val="22"/>
                <w:szCs w:val="22"/>
              </w:rPr>
              <w:t>, balanced against interventions seeking longer term change</w:t>
            </w:r>
            <w:r w:rsidRPr="00BA2E35">
              <w:rPr>
                <w:rFonts w:asciiTheme="minorHAnsi" w:hAnsiTheme="minorHAnsi"/>
                <w:sz w:val="22"/>
                <w:szCs w:val="22"/>
              </w:rPr>
              <w:t xml:space="preserve">. </w:t>
            </w:r>
          </w:p>
        </w:tc>
        <w:tc>
          <w:tcPr>
            <w:tcW w:w="1559" w:type="dxa"/>
          </w:tcPr>
          <w:p w:rsidR="007F569A" w:rsidRPr="00BA2E35" w:rsidRDefault="00B506AC" w:rsidP="0061043D">
            <w:pPr>
              <w:spacing w:before="120" w:after="120"/>
              <w:rPr>
                <w:rFonts w:asciiTheme="minorHAnsi" w:hAnsiTheme="minorHAnsi"/>
                <w:sz w:val="22"/>
                <w:szCs w:val="22"/>
              </w:rPr>
            </w:pPr>
            <w:r w:rsidRPr="00BA2E35">
              <w:rPr>
                <w:rFonts w:asciiTheme="minorHAnsi" w:hAnsiTheme="minorHAnsi"/>
                <w:sz w:val="22"/>
                <w:szCs w:val="22"/>
              </w:rPr>
              <w:t>AAPTIP</w:t>
            </w:r>
          </w:p>
        </w:tc>
      </w:tr>
      <w:tr w:rsidR="00583709" w:rsidRPr="00E052E4" w:rsidTr="0061043D">
        <w:tc>
          <w:tcPr>
            <w:tcW w:w="7763" w:type="dxa"/>
          </w:tcPr>
          <w:p w:rsidR="007F569A" w:rsidRPr="00BA2E35" w:rsidRDefault="007F569A" w:rsidP="0061043D">
            <w:pPr>
              <w:spacing w:before="120" w:after="120"/>
              <w:rPr>
                <w:rFonts w:asciiTheme="minorHAnsi" w:hAnsiTheme="minorHAnsi"/>
                <w:sz w:val="22"/>
                <w:szCs w:val="22"/>
              </w:rPr>
            </w:pPr>
            <w:r w:rsidRPr="00BA2E35">
              <w:rPr>
                <w:rFonts w:asciiTheme="minorHAnsi" w:hAnsiTheme="minorHAnsi"/>
                <w:sz w:val="22"/>
                <w:szCs w:val="22"/>
              </w:rPr>
              <w:t xml:space="preserve">Recommendation 1.3: AAPTIP should use its regular training work to build a stronger understanding of the performance constraints facing its counterpart institutions, including those related to the wider political economy, and make it an explicit function of advisers and national staff to identify opportunities to facilitate or broker solutions. </w:t>
            </w:r>
          </w:p>
        </w:tc>
        <w:tc>
          <w:tcPr>
            <w:tcW w:w="1134" w:type="dxa"/>
          </w:tcPr>
          <w:p w:rsidR="007F569A" w:rsidRPr="00BA2E35" w:rsidRDefault="00625086" w:rsidP="0061043D">
            <w:pPr>
              <w:spacing w:before="120" w:after="120"/>
              <w:rPr>
                <w:rFonts w:asciiTheme="minorHAnsi" w:hAnsiTheme="minorHAnsi"/>
                <w:sz w:val="22"/>
                <w:szCs w:val="22"/>
              </w:rPr>
            </w:pPr>
            <w:r w:rsidRPr="00BA2E35">
              <w:rPr>
                <w:rFonts w:asciiTheme="minorHAnsi" w:hAnsiTheme="minorHAnsi"/>
                <w:sz w:val="22"/>
                <w:szCs w:val="22"/>
              </w:rPr>
              <w:t>A</w:t>
            </w:r>
            <w:r w:rsidR="003C0078" w:rsidRPr="00BA2E35">
              <w:rPr>
                <w:rFonts w:asciiTheme="minorHAnsi" w:hAnsiTheme="minorHAnsi"/>
                <w:sz w:val="22"/>
                <w:szCs w:val="22"/>
              </w:rPr>
              <w:t>gree</w:t>
            </w:r>
          </w:p>
        </w:tc>
        <w:tc>
          <w:tcPr>
            <w:tcW w:w="3544" w:type="dxa"/>
          </w:tcPr>
          <w:p w:rsidR="007F569A" w:rsidRPr="00BA2E35" w:rsidRDefault="001005BB" w:rsidP="0061043D">
            <w:pPr>
              <w:spacing w:before="120" w:after="120"/>
              <w:rPr>
                <w:rFonts w:asciiTheme="minorHAnsi" w:hAnsiTheme="minorHAnsi"/>
                <w:sz w:val="22"/>
                <w:szCs w:val="22"/>
              </w:rPr>
            </w:pPr>
            <w:r w:rsidRPr="00BA2E35">
              <w:rPr>
                <w:rFonts w:asciiTheme="minorHAnsi" w:hAnsiTheme="minorHAnsi"/>
                <w:sz w:val="22"/>
                <w:szCs w:val="22"/>
              </w:rPr>
              <w:t>DFAT will encourage AAPTIP to take a problem</w:t>
            </w:r>
            <w:r w:rsidR="004E41B7" w:rsidRPr="00BA2E35">
              <w:rPr>
                <w:rFonts w:asciiTheme="minorHAnsi" w:hAnsiTheme="minorHAnsi"/>
                <w:sz w:val="22"/>
                <w:szCs w:val="22"/>
              </w:rPr>
              <w:t>-</w:t>
            </w:r>
            <w:r w:rsidR="00583709" w:rsidRPr="00BA2E35">
              <w:rPr>
                <w:rFonts w:asciiTheme="minorHAnsi" w:hAnsiTheme="minorHAnsi"/>
                <w:sz w:val="22"/>
                <w:szCs w:val="22"/>
              </w:rPr>
              <w:t xml:space="preserve">based approach to address </w:t>
            </w:r>
            <w:r w:rsidR="0047067D" w:rsidRPr="00BA2E35">
              <w:rPr>
                <w:rFonts w:asciiTheme="minorHAnsi" w:hAnsiTheme="minorHAnsi"/>
                <w:sz w:val="22"/>
                <w:szCs w:val="22"/>
              </w:rPr>
              <w:t>performance constraints</w:t>
            </w:r>
            <w:r w:rsidR="00B528F6" w:rsidRPr="00BA2E35">
              <w:rPr>
                <w:rFonts w:asciiTheme="minorHAnsi" w:hAnsiTheme="minorHAnsi"/>
                <w:sz w:val="22"/>
                <w:szCs w:val="22"/>
              </w:rPr>
              <w:t>, including identifying opportunities in its training</w:t>
            </w:r>
            <w:r w:rsidR="0047067D" w:rsidRPr="00BA2E35">
              <w:rPr>
                <w:rFonts w:asciiTheme="minorHAnsi" w:hAnsiTheme="minorHAnsi"/>
                <w:sz w:val="22"/>
                <w:szCs w:val="22"/>
              </w:rPr>
              <w:t xml:space="preserve">. </w:t>
            </w:r>
          </w:p>
        </w:tc>
        <w:tc>
          <w:tcPr>
            <w:tcW w:w="1559" w:type="dxa"/>
          </w:tcPr>
          <w:p w:rsidR="007F569A" w:rsidRPr="00BA2E35" w:rsidRDefault="00B506AC" w:rsidP="0061043D">
            <w:pPr>
              <w:spacing w:before="120" w:after="120"/>
              <w:rPr>
                <w:rFonts w:asciiTheme="minorHAnsi" w:hAnsiTheme="minorHAnsi"/>
                <w:sz w:val="22"/>
                <w:szCs w:val="22"/>
              </w:rPr>
            </w:pPr>
            <w:r w:rsidRPr="00BA2E35">
              <w:rPr>
                <w:rFonts w:asciiTheme="minorHAnsi" w:hAnsiTheme="minorHAnsi"/>
                <w:sz w:val="22"/>
                <w:szCs w:val="22"/>
              </w:rPr>
              <w:t xml:space="preserve">AAPTIP </w:t>
            </w:r>
          </w:p>
        </w:tc>
      </w:tr>
      <w:tr w:rsidR="00583709" w:rsidRPr="00E052E4" w:rsidTr="0061043D">
        <w:tc>
          <w:tcPr>
            <w:tcW w:w="7763" w:type="dxa"/>
          </w:tcPr>
          <w:p w:rsidR="007F569A" w:rsidRPr="00BA2E35" w:rsidRDefault="007F569A" w:rsidP="0061043D">
            <w:pPr>
              <w:spacing w:before="120" w:after="120"/>
              <w:rPr>
                <w:rFonts w:asciiTheme="minorHAnsi" w:hAnsiTheme="minorHAnsi"/>
                <w:sz w:val="22"/>
                <w:szCs w:val="22"/>
              </w:rPr>
            </w:pPr>
            <w:r w:rsidRPr="00BA2E35">
              <w:rPr>
                <w:rFonts w:asciiTheme="minorHAnsi" w:hAnsiTheme="minorHAnsi"/>
                <w:sz w:val="22"/>
                <w:szCs w:val="22"/>
              </w:rPr>
              <w:t>Recommendation 1.4: AAPTIP should focus on small number of Transnational Investigative Cooperation initiatives and provide a more complete package of support.</w:t>
            </w:r>
          </w:p>
        </w:tc>
        <w:tc>
          <w:tcPr>
            <w:tcW w:w="1134" w:type="dxa"/>
          </w:tcPr>
          <w:p w:rsidR="007F569A" w:rsidRPr="00BA2E35" w:rsidRDefault="00625086" w:rsidP="0061043D">
            <w:pPr>
              <w:spacing w:before="120" w:after="120"/>
              <w:rPr>
                <w:rFonts w:asciiTheme="minorHAnsi" w:hAnsiTheme="minorHAnsi"/>
                <w:sz w:val="22"/>
                <w:szCs w:val="22"/>
              </w:rPr>
            </w:pPr>
            <w:r w:rsidRPr="00BA2E35">
              <w:rPr>
                <w:rFonts w:asciiTheme="minorHAnsi" w:hAnsiTheme="minorHAnsi"/>
                <w:sz w:val="22"/>
                <w:szCs w:val="22"/>
              </w:rPr>
              <w:t>A</w:t>
            </w:r>
            <w:r w:rsidR="003C0078" w:rsidRPr="00BA2E35">
              <w:rPr>
                <w:rFonts w:asciiTheme="minorHAnsi" w:hAnsiTheme="minorHAnsi"/>
                <w:sz w:val="22"/>
                <w:szCs w:val="22"/>
              </w:rPr>
              <w:t>gree</w:t>
            </w:r>
          </w:p>
        </w:tc>
        <w:tc>
          <w:tcPr>
            <w:tcW w:w="3544" w:type="dxa"/>
          </w:tcPr>
          <w:p w:rsidR="007F569A" w:rsidRPr="00BA2E35" w:rsidRDefault="00BD0144" w:rsidP="00B528F6">
            <w:pPr>
              <w:spacing w:before="120" w:after="120"/>
              <w:rPr>
                <w:rFonts w:asciiTheme="minorHAnsi" w:hAnsiTheme="minorHAnsi"/>
                <w:sz w:val="22"/>
                <w:szCs w:val="22"/>
              </w:rPr>
            </w:pPr>
            <w:r w:rsidRPr="00BA2E35">
              <w:rPr>
                <w:rFonts w:asciiTheme="minorHAnsi" w:hAnsiTheme="minorHAnsi"/>
                <w:sz w:val="22"/>
                <w:szCs w:val="22"/>
              </w:rPr>
              <w:t xml:space="preserve">DFAT </w:t>
            </w:r>
            <w:r w:rsidR="00625086" w:rsidRPr="00BA2E35">
              <w:rPr>
                <w:rFonts w:asciiTheme="minorHAnsi" w:hAnsiTheme="minorHAnsi"/>
                <w:sz w:val="22"/>
                <w:szCs w:val="22"/>
              </w:rPr>
              <w:t>will request</w:t>
            </w:r>
            <w:r w:rsidRPr="00BA2E35">
              <w:rPr>
                <w:rFonts w:asciiTheme="minorHAnsi" w:hAnsiTheme="minorHAnsi"/>
                <w:sz w:val="22"/>
                <w:szCs w:val="22"/>
              </w:rPr>
              <w:t xml:space="preserve"> AAPTIP to focus on </w:t>
            </w:r>
            <w:r w:rsidR="001005BB" w:rsidRPr="00BA2E35">
              <w:rPr>
                <w:rFonts w:asciiTheme="minorHAnsi" w:hAnsiTheme="minorHAnsi"/>
                <w:sz w:val="22"/>
                <w:szCs w:val="22"/>
              </w:rPr>
              <w:t xml:space="preserve">Transnational </w:t>
            </w:r>
            <w:r w:rsidR="00B506AC" w:rsidRPr="00BA2E35">
              <w:rPr>
                <w:rFonts w:asciiTheme="minorHAnsi" w:hAnsiTheme="minorHAnsi"/>
                <w:sz w:val="22"/>
                <w:szCs w:val="22"/>
              </w:rPr>
              <w:t xml:space="preserve">Investigative Cooperation </w:t>
            </w:r>
            <w:r w:rsidRPr="00BA2E35">
              <w:rPr>
                <w:rFonts w:asciiTheme="minorHAnsi" w:hAnsiTheme="minorHAnsi"/>
                <w:sz w:val="22"/>
                <w:szCs w:val="22"/>
              </w:rPr>
              <w:t>where there is real appetite for support</w:t>
            </w:r>
            <w:r w:rsidR="00625086" w:rsidRPr="00BA2E35">
              <w:rPr>
                <w:rFonts w:asciiTheme="minorHAnsi" w:hAnsiTheme="minorHAnsi"/>
                <w:sz w:val="22"/>
                <w:szCs w:val="22"/>
              </w:rPr>
              <w:t xml:space="preserve"> and </w:t>
            </w:r>
            <w:r w:rsidRPr="00BA2E35">
              <w:rPr>
                <w:rFonts w:asciiTheme="minorHAnsi" w:hAnsiTheme="minorHAnsi"/>
                <w:sz w:val="22"/>
                <w:szCs w:val="22"/>
              </w:rPr>
              <w:t xml:space="preserve">justification for </w:t>
            </w:r>
            <w:r w:rsidR="00625086" w:rsidRPr="00BA2E35">
              <w:rPr>
                <w:rFonts w:asciiTheme="minorHAnsi" w:hAnsiTheme="minorHAnsi"/>
                <w:sz w:val="22"/>
                <w:szCs w:val="22"/>
              </w:rPr>
              <w:t xml:space="preserve">increasing </w:t>
            </w:r>
            <w:r w:rsidRPr="00BA2E35">
              <w:rPr>
                <w:rFonts w:asciiTheme="minorHAnsi" w:hAnsiTheme="minorHAnsi"/>
                <w:sz w:val="22"/>
                <w:szCs w:val="22"/>
              </w:rPr>
              <w:t xml:space="preserve">resources </w:t>
            </w:r>
            <w:r w:rsidR="00B528F6" w:rsidRPr="00BA2E35">
              <w:rPr>
                <w:rFonts w:asciiTheme="minorHAnsi" w:hAnsiTheme="minorHAnsi"/>
                <w:sz w:val="22"/>
                <w:szCs w:val="22"/>
              </w:rPr>
              <w:t>to</w:t>
            </w:r>
            <w:r w:rsidR="00625086" w:rsidRPr="00BA2E35">
              <w:rPr>
                <w:rFonts w:asciiTheme="minorHAnsi" w:hAnsiTheme="minorHAnsi"/>
                <w:sz w:val="22"/>
                <w:szCs w:val="22"/>
              </w:rPr>
              <w:t xml:space="preserve"> </w:t>
            </w:r>
            <w:r w:rsidRPr="00BA2E35">
              <w:rPr>
                <w:rFonts w:asciiTheme="minorHAnsi" w:hAnsiTheme="minorHAnsi"/>
                <w:sz w:val="22"/>
                <w:szCs w:val="22"/>
              </w:rPr>
              <w:t>support</w:t>
            </w:r>
            <w:r w:rsidR="00625086" w:rsidRPr="00BA2E35">
              <w:rPr>
                <w:rFonts w:asciiTheme="minorHAnsi" w:hAnsiTheme="minorHAnsi"/>
                <w:sz w:val="22"/>
                <w:szCs w:val="22"/>
              </w:rPr>
              <w:t xml:space="preserve"> package</w:t>
            </w:r>
            <w:r w:rsidRPr="00BA2E35">
              <w:rPr>
                <w:rFonts w:asciiTheme="minorHAnsi" w:hAnsiTheme="minorHAnsi"/>
                <w:sz w:val="22"/>
                <w:szCs w:val="22"/>
              </w:rPr>
              <w:t xml:space="preserve">. </w:t>
            </w:r>
            <w:r w:rsidR="008F5EAC" w:rsidRPr="00BA2E35">
              <w:rPr>
                <w:rFonts w:asciiTheme="minorHAnsi" w:hAnsiTheme="minorHAnsi"/>
                <w:sz w:val="22"/>
                <w:szCs w:val="22"/>
              </w:rPr>
              <w:t xml:space="preserve">In identifying such opportunities, DFAT and AAPTIP will </w:t>
            </w:r>
            <w:r w:rsidR="008F5EAC" w:rsidRPr="00BA2E35">
              <w:rPr>
                <w:rFonts w:asciiTheme="minorHAnsi" w:hAnsiTheme="minorHAnsi"/>
                <w:sz w:val="22"/>
                <w:szCs w:val="22"/>
              </w:rPr>
              <w:lastRenderedPageBreak/>
              <w:t>consider relevant existing work in the region, such as activities of the Bali Process.</w:t>
            </w:r>
          </w:p>
        </w:tc>
        <w:tc>
          <w:tcPr>
            <w:tcW w:w="1559" w:type="dxa"/>
          </w:tcPr>
          <w:p w:rsidR="007F569A" w:rsidRPr="00BA2E35" w:rsidRDefault="001005BB" w:rsidP="0061043D">
            <w:pPr>
              <w:spacing w:before="120" w:after="120"/>
              <w:rPr>
                <w:rFonts w:asciiTheme="minorHAnsi" w:hAnsiTheme="minorHAnsi"/>
                <w:sz w:val="22"/>
                <w:szCs w:val="22"/>
              </w:rPr>
            </w:pPr>
            <w:r w:rsidRPr="00BA2E35">
              <w:rPr>
                <w:rFonts w:asciiTheme="minorHAnsi" w:hAnsiTheme="minorHAnsi"/>
                <w:sz w:val="22"/>
                <w:szCs w:val="22"/>
              </w:rPr>
              <w:lastRenderedPageBreak/>
              <w:t>AAPTIP</w:t>
            </w:r>
          </w:p>
        </w:tc>
      </w:tr>
      <w:tr w:rsidR="00583709" w:rsidRPr="00E052E4" w:rsidTr="0061043D">
        <w:tc>
          <w:tcPr>
            <w:tcW w:w="7763" w:type="dxa"/>
          </w:tcPr>
          <w:p w:rsidR="007F569A" w:rsidRPr="00BA2E35" w:rsidRDefault="007F569A" w:rsidP="0061043D">
            <w:pPr>
              <w:spacing w:before="120" w:after="120"/>
              <w:rPr>
                <w:rFonts w:asciiTheme="minorHAnsi" w:hAnsiTheme="minorHAnsi"/>
                <w:sz w:val="22"/>
                <w:szCs w:val="22"/>
              </w:rPr>
            </w:pPr>
            <w:r w:rsidRPr="00BA2E35">
              <w:rPr>
                <w:rFonts w:asciiTheme="minorHAnsi" w:hAnsiTheme="minorHAnsi"/>
                <w:sz w:val="22"/>
                <w:szCs w:val="22"/>
              </w:rPr>
              <w:t>Recommendation 1.5: AAPTIP should be more active in promoting measures to minimise the risks to victim-witnesses, including by supporting the use of videotaped testimony, advocacy to end the system of compulsory shelters and linking criminal justice agencies to NGOs able to offer additional support and services.</w:t>
            </w:r>
          </w:p>
        </w:tc>
        <w:tc>
          <w:tcPr>
            <w:tcW w:w="1134" w:type="dxa"/>
          </w:tcPr>
          <w:p w:rsidR="007F569A" w:rsidRPr="00BA2E35" w:rsidRDefault="003C0078" w:rsidP="0061043D">
            <w:pPr>
              <w:spacing w:before="120" w:after="120"/>
              <w:rPr>
                <w:rFonts w:asciiTheme="minorHAnsi" w:hAnsiTheme="minorHAnsi"/>
                <w:sz w:val="22"/>
                <w:szCs w:val="22"/>
              </w:rPr>
            </w:pPr>
            <w:r w:rsidRPr="00BA2E35">
              <w:rPr>
                <w:rFonts w:asciiTheme="minorHAnsi" w:hAnsiTheme="minorHAnsi"/>
                <w:sz w:val="22"/>
                <w:szCs w:val="22"/>
              </w:rPr>
              <w:t>Agree</w:t>
            </w:r>
          </w:p>
        </w:tc>
        <w:tc>
          <w:tcPr>
            <w:tcW w:w="3544" w:type="dxa"/>
          </w:tcPr>
          <w:p w:rsidR="007F569A" w:rsidRPr="00BA2E35" w:rsidRDefault="00583709" w:rsidP="00B528F6">
            <w:pPr>
              <w:spacing w:before="120" w:after="120"/>
              <w:rPr>
                <w:rFonts w:asciiTheme="minorHAnsi" w:hAnsiTheme="minorHAnsi"/>
                <w:sz w:val="22"/>
                <w:szCs w:val="22"/>
              </w:rPr>
            </w:pPr>
            <w:r w:rsidRPr="00BA2E35">
              <w:rPr>
                <w:rFonts w:asciiTheme="minorHAnsi" w:hAnsiTheme="minorHAnsi"/>
                <w:sz w:val="22"/>
                <w:szCs w:val="22"/>
              </w:rPr>
              <w:t>Addressing r</w:t>
            </w:r>
            <w:r w:rsidR="00B506AC" w:rsidRPr="00BA2E35">
              <w:rPr>
                <w:rFonts w:asciiTheme="minorHAnsi" w:hAnsiTheme="minorHAnsi"/>
                <w:sz w:val="22"/>
                <w:szCs w:val="22"/>
              </w:rPr>
              <w:t xml:space="preserve">isks associated with victim-witnesses </w:t>
            </w:r>
            <w:r w:rsidR="00625086" w:rsidRPr="00BA2E35">
              <w:rPr>
                <w:rFonts w:asciiTheme="minorHAnsi" w:hAnsiTheme="minorHAnsi"/>
                <w:sz w:val="22"/>
                <w:szCs w:val="22"/>
              </w:rPr>
              <w:t>has been</w:t>
            </w:r>
            <w:r w:rsidR="00B506AC" w:rsidRPr="00BA2E35">
              <w:rPr>
                <w:rFonts w:asciiTheme="minorHAnsi" w:hAnsiTheme="minorHAnsi"/>
                <w:sz w:val="22"/>
                <w:szCs w:val="22"/>
              </w:rPr>
              <w:t xml:space="preserve"> </w:t>
            </w:r>
            <w:r w:rsidR="00B91F60" w:rsidRPr="00BA2E35">
              <w:rPr>
                <w:rFonts w:asciiTheme="minorHAnsi" w:hAnsiTheme="minorHAnsi"/>
                <w:sz w:val="22"/>
                <w:szCs w:val="22"/>
              </w:rPr>
              <w:t xml:space="preserve">prioritised </w:t>
            </w:r>
            <w:r w:rsidR="00B506AC" w:rsidRPr="00BA2E35">
              <w:rPr>
                <w:rFonts w:asciiTheme="minorHAnsi" w:hAnsiTheme="minorHAnsi"/>
                <w:sz w:val="22"/>
                <w:szCs w:val="22"/>
              </w:rPr>
              <w:t>in the Master Activity Plan 2016-18</w:t>
            </w:r>
            <w:r w:rsidR="0047067D" w:rsidRPr="00BA2E35">
              <w:rPr>
                <w:rFonts w:asciiTheme="minorHAnsi" w:hAnsiTheme="minorHAnsi"/>
                <w:sz w:val="22"/>
                <w:szCs w:val="22"/>
              </w:rPr>
              <w:t>.</w:t>
            </w:r>
            <w:r w:rsidR="00B91F60" w:rsidRPr="00BA2E35">
              <w:rPr>
                <w:rFonts w:asciiTheme="minorHAnsi" w:hAnsiTheme="minorHAnsi"/>
                <w:sz w:val="22"/>
                <w:szCs w:val="22"/>
              </w:rPr>
              <w:t xml:space="preserve"> DFAT will ensure AAPTIP monitors this issue to determine appropriateness of </w:t>
            </w:r>
            <w:r w:rsidR="00B528F6" w:rsidRPr="00BA2E35">
              <w:rPr>
                <w:rFonts w:asciiTheme="minorHAnsi" w:hAnsiTheme="minorHAnsi"/>
                <w:sz w:val="22"/>
                <w:szCs w:val="22"/>
              </w:rPr>
              <w:t>resources</w:t>
            </w:r>
            <w:r w:rsidR="00B91F60" w:rsidRPr="00BA2E35">
              <w:rPr>
                <w:rFonts w:asciiTheme="minorHAnsi" w:hAnsiTheme="minorHAnsi"/>
                <w:sz w:val="22"/>
                <w:szCs w:val="22"/>
              </w:rPr>
              <w:t xml:space="preserve">. </w:t>
            </w:r>
          </w:p>
        </w:tc>
        <w:tc>
          <w:tcPr>
            <w:tcW w:w="1559" w:type="dxa"/>
          </w:tcPr>
          <w:p w:rsidR="007F569A" w:rsidRPr="00BA2E35" w:rsidRDefault="00583709" w:rsidP="0061043D">
            <w:pPr>
              <w:spacing w:before="120" w:after="120"/>
              <w:rPr>
                <w:rFonts w:asciiTheme="minorHAnsi" w:hAnsiTheme="minorHAnsi"/>
                <w:sz w:val="22"/>
                <w:szCs w:val="22"/>
              </w:rPr>
            </w:pPr>
            <w:r w:rsidRPr="00BA2E35">
              <w:rPr>
                <w:rFonts w:asciiTheme="minorHAnsi" w:hAnsiTheme="minorHAnsi"/>
                <w:sz w:val="22"/>
                <w:szCs w:val="22"/>
              </w:rPr>
              <w:t xml:space="preserve">AAPTIP </w:t>
            </w:r>
          </w:p>
        </w:tc>
      </w:tr>
      <w:tr w:rsidR="004F7312" w:rsidRPr="00E052E4" w:rsidTr="0061043D">
        <w:tc>
          <w:tcPr>
            <w:tcW w:w="7763" w:type="dxa"/>
          </w:tcPr>
          <w:p w:rsidR="004F7312" w:rsidRPr="00BA2E35" w:rsidRDefault="004F7312" w:rsidP="0061043D">
            <w:pPr>
              <w:spacing w:before="120" w:after="120"/>
              <w:rPr>
                <w:rFonts w:asciiTheme="minorHAnsi" w:hAnsiTheme="minorHAnsi"/>
                <w:b/>
                <w:sz w:val="22"/>
                <w:szCs w:val="22"/>
              </w:rPr>
            </w:pPr>
            <w:r w:rsidRPr="00BA2E35">
              <w:rPr>
                <w:rFonts w:asciiTheme="minorHAnsi" w:hAnsiTheme="minorHAnsi"/>
                <w:sz w:val="22"/>
                <w:szCs w:val="22"/>
              </w:rPr>
              <w:t>Recommendation 1.6: AAPTIP should test new approaches (moving beyond training) to challenge entrenched gendered roles and attitudes within the criminal justice sector.  For example, a different approach to labour trafficking could lead to greater awareness that men are victims (not only women and children).</w:t>
            </w:r>
          </w:p>
        </w:tc>
        <w:tc>
          <w:tcPr>
            <w:tcW w:w="1134" w:type="dxa"/>
          </w:tcPr>
          <w:p w:rsidR="004F7312" w:rsidRPr="00BA2E35" w:rsidRDefault="004F7312" w:rsidP="0061043D">
            <w:pPr>
              <w:spacing w:before="120" w:after="120"/>
              <w:rPr>
                <w:rFonts w:asciiTheme="minorHAnsi" w:hAnsiTheme="minorHAnsi"/>
                <w:sz w:val="22"/>
                <w:szCs w:val="22"/>
              </w:rPr>
            </w:pPr>
            <w:r w:rsidRPr="00BA2E35">
              <w:rPr>
                <w:rFonts w:asciiTheme="minorHAnsi" w:hAnsiTheme="minorHAnsi"/>
                <w:sz w:val="22"/>
                <w:szCs w:val="22"/>
              </w:rPr>
              <w:t>Agree</w:t>
            </w:r>
          </w:p>
        </w:tc>
        <w:tc>
          <w:tcPr>
            <w:tcW w:w="3544" w:type="dxa"/>
          </w:tcPr>
          <w:p w:rsidR="004F7312" w:rsidRPr="00BA2E35" w:rsidRDefault="004F7312" w:rsidP="00BD0144">
            <w:pPr>
              <w:spacing w:before="120" w:after="120"/>
              <w:rPr>
                <w:rFonts w:asciiTheme="minorHAnsi" w:hAnsiTheme="minorHAnsi"/>
                <w:sz w:val="22"/>
                <w:szCs w:val="22"/>
              </w:rPr>
            </w:pPr>
            <w:r w:rsidRPr="00BA2E35">
              <w:rPr>
                <w:rFonts w:asciiTheme="minorHAnsi" w:hAnsiTheme="minorHAnsi"/>
                <w:sz w:val="22"/>
                <w:szCs w:val="22"/>
              </w:rPr>
              <w:t xml:space="preserve">DFAT will encourage AAPTIP to utilise the Flexible Fund to test new approaches </w:t>
            </w:r>
            <w:r w:rsidR="00BD0144" w:rsidRPr="00BA2E35">
              <w:rPr>
                <w:rFonts w:asciiTheme="minorHAnsi" w:hAnsiTheme="minorHAnsi"/>
                <w:sz w:val="22"/>
                <w:szCs w:val="22"/>
              </w:rPr>
              <w:t>to gender in criminal justice</w:t>
            </w:r>
            <w:r w:rsidRPr="00BA2E35">
              <w:rPr>
                <w:rFonts w:asciiTheme="minorHAnsi" w:hAnsiTheme="minorHAnsi"/>
                <w:sz w:val="22"/>
                <w:szCs w:val="22"/>
              </w:rPr>
              <w:t>.</w:t>
            </w:r>
          </w:p>
        </w:tc>
        <w:tc>
          <w:tcPr>
            <w:tcW w:w="1559" w:type="dxa"/>
          </w:tcPr>
          <w:p w:rsidR="004F7312" w:rsidRPr="00BA2E35" w:rsidRDefault="004F7312" w:rsidP="0061043D">
            <w:pPr>
              <w:spacing w:before="120" w:after="120"/>
              <w:rPr>
                <w:rFonts w:asciiTheme="minorHAnsi" w:hAnsiTheme="minorHAnsi"/>
                <w:sz w:val="22"/>
                <w:szCs w:val="22"/>
              </w:rPr>
            </w:pPr>
            <w:r w:rsidRPr="00BA2E35">
              <w:rPr>
                <w:rFonts w:asciiTheme="minorHAnsi" w:hAnsiTheme="minorHAnsi"/>
                <w:sz w:val="22"/>
                <w:szCs w:val="22"/>
              </w:rPr>
              <w:t>DFAT and AAPTIP</w:t>
            </w:r>
          </w:p>
        </w:tc>
      </w:tr>
      <w:tr w:rsidR="007F569A" w:rsidRPr="00E052E4" w:rsidTr="00583709">
        <w:tc>
          <w:tcPr>
            <w:tcW w:w="14000" w:type="dxa"/>
            <w:gridSpan w:val="4"/>
          </w:tcPr>
          <w:p w:rsidR="007F569A" w:rsidRPr="00BA2E35" w:rsidRDefault="007F569A" w:rsidP="0061043D">
            <w:pPr>
              <w:spacing w:before="120" w:after="120"/>
              <w:rPr>
                <w:rFonts w:asciiTheme="minorHAnsi" w:hAnsiTheme="minorHAnsi"/>
                <w:b/>
                <w:sz w:val="22"/>
                <w:szCs w:val="22"/>
              </w:rPr>
            </w:pPr>
            <w:r w:rsidRPr="00BA2E35">
              <w:rPr>
                <w:rFonts w:asciiTheme="minorHAnsi" w:hAnsiTheme="minorHAnsi"/>
                <w:b/>
                <w:sz w:val="22"/>
                <w:szCs w:val="22"/>
              </w:rPr>
              <w:t xml:space="preserve">2. Operations </w:t>
            </w:r>
          </w:p>
        </w:tc>
      </w:tr>
      <w:tr w:rsidR="00583709" w:rsidRPr="00E052E4" w:rsidTr="0061043D">
        <w:tc>
          <w:tcPr>
            <w:tcW w:w="7763" w:type="dxa"/>
          </w:tcPr>
          <w:p w:rsidR="007F569A" w:rsidRPr="00BA2E35" w:rsidRDefault="007F569A" w:rsidP="0061043D">
            <w:pPr>
              <w:spacing w:before="120" w:after="120"/>
              <w:rPr>
                <w:rFonts w:asciiTheme="minorHAnsi" w:hAnsiTheme="minorHAnsi"/>
                <w:sz w:val="22"/>
                <w:szCs w:val="22"/>
              </w:rPr>
            </w:pPr>
            <w:r w:rsidRPr="00BA2E35">
              <w:rPr>
                <w:rFonts w:asciiTheme="minorHAnsi" w:hAnsiTheme="minorHAnsi"/>
                <w:sz w:val="22"/>
                <w:szCs w:val="22"/>
              </w:rPr>
              <w:t xml:space="preserve">Recommendation 2.1: The AAPTIP team should explore the possibilities for moving out of or significantly reducing its presence in some countries, in order to allow higher quality engagement in others. </w:t>
            </w:r>
          </w:p>
        </w:tc>
        <w:tc>
          <w:tcPr>
            <w:tcW w:w="1134" w:type="dxa"/>
          </w:tcPr>
          <w:p w:rsidR="007F569A" w:rsidRPr="00BA2E35" w:rsidRDefault="004E41B7" w:rsidP="004E41B7">
            <w:pPr>
              <w:spacing w:before="120" w:after="120"/>
              <w:rPr>
                <w:rFonts w:asciiTheme="minorHAnsi" w:hAnsiTheme="minorHAnsi"/>
                <w:sz w:val="22"/>
                <w:szCs w:val="22"/>
              </w:rPr>
            </w:pPr>
            <w:r w:rsidRPr="00BA2E35">
              <w:rPr>
                <w:rFonts w:asciiTheme="minorHAnsi" w:hAnsiTheme="minorHAnsi"/>
                <w:sz w:val="22"/>
                <w:szCs w:val="22"/>
              </w:rPr>
              <w:t>Partially a</w:t>
            </w:r>
            <w:r w:rsidR="003C0078" w:rsidRPr="00BA2E35">
              <w:rPr>
                <w:rFonts w:asciiTheme="minorHAnsi" w:hAnsiTheme="minorHAnsi"/>
                <w:sz w:val="22"/>
                <w:szCs w:val="22"/>
              </w:rPr>
              <w:t>gree</w:t>
            </w:r>
          </w:p>
        </w:tc>
        <w:tc>
          <w:tcPr>
            <w:tcW w:w="3544" w:type="dxa"/>
          </w:tcPr>
          <w:p w:rsidR="007F569A" w:rsidRPr="00BA2E35" w:rsidRDefault="004E41B7" w:rsidP="00A751C9">
            <w:pPr>
              <w:spacing w:before="120" w:after="120"/>
              <w:rPr>
                <w:rFonts w:asciiTheme="minorHAnsi" w:hAnsiTheme="minorHAnsi"/>
                <w:sz w:val="22"/>
                <w:szCs w:val="22"/>
              </w:rPr>
            </w:pPr>
            <w:r w:rsidRPr="00BA2E35">
              <w:rPr>
                <w:rFonts w:asciiTheme="minorHAnsi" w:hAnsiTheme="minorHAnsi"/>
                <w:sz w:val="22"/>
                <w:szCs w:val="22"/>
              </w:rPr>
              <w:t>DFAT is committed to continuing its partnerships with all countries in ASEAN through AAPTIP</w:t>
            </w:r>
            <w:r w:rsidR="00A751C9" w:rsidRPr="00BA2E35">
              <w:rPr>
                <w:rFonts w:asciiTheme="minorHAnsi" w:hAnsiTheme="minorHAnsi"/>
                <w:sz w:val="22"/>
                <w:szCs w:val="22"/>
              </w:rPr>
              <w:t>. Neve</w:t>
            </w:r>
            <w:r w:rsidR="00402996" w:rsidRPr="00BA2E35">
              <w:rPr>
                <w:rFonts w:asciiTheme="minorHAnsi" w:hAnsiTheme="minorHAnsi"/>
                <w:sz w:val="22"/>
                <w:szCs w:val="22"/>
              </w:rPr>
              <w:t>r</w:t>
            </w:r>
            <w:r w:rsidR="00A751C9" w:rsidRPr="00BA2E35">
              <w:rPr>
                <w:rFonts w:asciiTheme="minorHAnsi" w:hAnsiTheme="minorHAnsi"/>
                <w:sz w:val="22"/>
                <w:szCs w:val="22"/>
              </w:rPr>
              <w:t>theless</w:t>
            </w:r>
            <w:r w:rsidRPr="00BA2E35">
              <w:rPr>
                <w:rFonts w:asciiTheme="minorHAnsi" w:hAnsiTheme="minorHAnsi"/>
                <w:sz w:val="22"/>
                <w:szCs w:val="22"/>
              </w:rPr>
              <w:t xml:space="preserve">, </w:t>
            </w:r>
            <w:r w:rsidR="00873EDE" w:rsidRPr="00BA2E35">
              <w:rPr>
                <w:rFonts w:asciiTheme="minorHAnsi" w:hAnsiTheme="minorHAnsi"/>
                <w:sz w:val="22"/>
                <w:szCs w:val="22"/>
              </w:rPr>
              <w:t xml:space="preserve">DFAT will continue to </w:t>
            </w:r>
            <w:r w:rsidR="00B506AC" w:rsidRPr="00BA2E35">
              <w:rPr>
                <w:rFonts w:asciiTheme="minorHAnsi" w:hAnsiTheme="minorHAnsi"/>
                <w:sz w:val="22"/>
                <w:szCs w:val="22"/>
              </w:rPr>
              <w:t xml:space="preserve">ensure </w:t>
            </w:r>
            <w:r w:rsidR="00873EDE" w:rsidRPr="00BA2E35">
              <w:rPr>
                <w:rFonts w:asciiTheme="minorHAnsi" w:hAnsiTheme="minorHAnsi"/>
                <w:sz w:val="22"/>
                <w:szCs w:val="22"/>
              </w:rPr>
              <w:t>the appropriate allocation of resources at the country level</w:t>
            </w:r>
            <w:r w:rsidR="00B91F60" w:rsidRPr="00BA2E35">
              <w:rPr>
                <w:rFonts w:asciiTheme="minorHAnsi" w:hAnsiTheme="minorHAnsi"/>
                <w:sz w:val="22"/>
                <w:szCs w:val="22"/>
              </w:rPr>
              <w:t>.</w:t>
            </w:r>
          </w:p>
        </w:tc>
        <w:tc>
          <w:tcPr>
            <w:tcW w:w="1559" w:type="dxa"/>
          </w:tcPr>
          <w:p w:rsidR="007F569A" w:rsidRPr="00BA2E35" w:rsidRDefault="00B506AC" w:rsidP="0061043D">
            <w:pPr>
              <w:spacing w:before="120" w:after="120"/>
              <w:rPr>
                <w:rFonts w:asciiTheme="minorHAnsi" w:hAnsiTheme="minorHAnsi"/>
                <w:sz w:val="22"/>
                <w:szCs w:val="22"/>
              </w:rPr>
            </w:pPr>
            <w:r w:rsidRPr="00BA2E35">
              <w:rPr>
                <w:rFonts w:asciiTheme="minorHAnsi" w:hAnsiTheme="minorHAnsi"/>
                <w:sz w:val="22"/>
                <w:szCs w:val="22"/>
              </w:rPr>
              <w:t xml:space="preserve">DFAT and AAPTIP </w:t>
            </w:r>
          </w:p>
        </w:tc>
      </w:tr>
      <w:tr w:rsidR="0061043D" w:rsidRPr="00E052E4" w:rsidTr="0061043D">
        <w:tc>
          <w:tcPr>
            <w:tcW w:w="7763" w:type="dxa"/>
          </w:tcPr>
          <w:p w:rsidR="007F569A" w:rsidRPr="00BA2E35" w:rsidRDefault="007F569A" w:rsidP="0061043D">
            <w:pPr>
              <w:spacing w:before="120" w:after="120"/>
              <w:rPr>
                <w:rFonts w:asciiTheme="minorHAnsi" w:hAnsiTheme="minorHAnsi"/>
                <w:sz w:val="22"/>
                <w:szCs w:val="22"/>
              </w:rPr>
            </w:pPr>
            <w:r w:rsidRPr="00BA2E35">
              <w:rPr>
                <w:rFonts w:asciiTheme="minorHAnsi" w:hAnsiTheme="minorHAnsi"/>
                <w:sz w:val="22"/>
                <w:szCs w:val="22"/>
              </w:rPr>
              <w:t xml:space="preserve">Recommendation 2.2: The M&amp;E team should reduce its ambition and focus on developing clear intervention logics and a small basket of effectiveness indicators for a limited number of interventions, based on overcoming binding constraints on institutional performance. It might also take forward management of the new research and data collection agenda (see recommendation 3.3). </w:t>
            </w:r>
          </w:p>
        </w:tc>
        <w:tc>
          <w:tcPr>
            <w:tcW w:w="1134" w:type="dxa"/>
          </w:tcPr>
          <w:p w:rsidR="007F569A" w:rsidRPr="00BA2E35" w:rsidRDefault="003C0078" w:rsidP="0061043D">
            <w:pPr>
              <w:spacing w:before="120" w:after="120"/>
              <w:rPr>
                <w:rFonts w:asciiTheme="minorHAnsi" w:hAnsiTheme="minorHAnsi"/>
                <w:sz w:val="22"/>
                <w:szCs w:val="22"/>
              </w:rPr>
            </w:pPr>
            <w:r w:rsidRPr="00BA2E35">
              <w:rPr>
                <w:rFonts w:asciiTheme="minorHAnsi" w:hAnsiTheme="minorHAnsi"/>
                <w:sz w:val="22"/>
                <w:szCs w:val="22"/>
              </w:rPr>
              <w:t>Agree</w:t>
            </w:r>
          </w:p>
        </w:tc>
        <w:tc>
          <w:tcPr>
            <w:tcW w:w="3544" w:type="dxa"/>
          </w:tcPr>
          <w:p w:rsidR="007F569A" w:rsidRPr="00BA2E35" w:rsidRDefault="0047067D" w:rsidP="00625086">
            <w:pPr>
              <w:spacing w:before="120" w:after="120"/>
              <w:rPr>
                <w:rFonts w:asciiTheme="minorHAnsi" w:hAnsiTheme="minorHAnsi"/>
                <w:sz w:val="22"/>
                <w:szCs w:val="22"/>
              </w:rPr>
            </w:pPr>
            <w:r w:rsidRPr="00BA2E35">
              <w:rPr>
                <w:rFonts w:asciiTheme="minorHAnsi" w:hAnsiTheme="minorHAnsi"/>
                <w:sz w:val="22"/>
                <w:szCs w:val="22"/>
              </w:rPr>
              <w:t xml:space="preserve">DFAT will work with AAPTIP to </w:t>
            </w:r>
            <w:r w:rsidR="003C0078" w:rsidRPr="00BA2E35">
              <w:rPr>
                <w:rFonts w:asciiTheme="minorHAnsi" w:hAnsiTheme="minorHAnsi"/>
                <w:sz w:val="22"/>
                <w:szCs w:val="22"/>
              </w:rPr>
              <w:t>re</w:t>
            </w:r>
            <w:r w:rsidRPr="00BA2E35">
              <w:rPr>
                <w:rFonts w:asciiTheme="minorHAnsi" w:hAnsiTheme="minorHAnsi"/>
                <w:sz w:val="22"/>
                <w:szCs w:val="22"/>
              </w:rPr>
              <w:t xml:space="preserve">focus </w:t>
            </w:r>
            <w:r w:rsidR="00625086" w:rsidRPr="00BA2E35">
              <w:rPr>
                <w:rFonts w:asciiTheme="minorHAnsi" w:hAnsiTheme="minorHAnsi"/>
                <w:sz w:val="22"/>
                <w:szCs w:val="22"/>
              </w:rPr>
              <w:t xml:space="preserve">AAPTIP’s </w:t>
            </w:r>
            <w:r w:rsidR="003C0078" w:rsidRPr="00BA2E35">
              <w:rPr>
                <w:rFonts w:asciiTheme="minorHAnsi" w:hAnsiTheme="minorHAnsi"/>
                <w:sz w:val="22"/>
                <w:szCs w:val="22"/>
              </w:rPr>
              <w:t>M&amp;E</w:t>
            </w:r>
            <w:r w:rsidR="00B91F60" w:rsidRPr="00BA2E35">
              <w:rPr>
                <w:rFonts w:asciiTheme="minorHAnsi" w:hAnsiTheme="minorHAnsi"/>
                <w:sz w:val="22"/>
                <w:szCs w:val="22"/>
              </w:rPr>
              <w:t xml:space="preserve">, including </w:t>
            </w:r>
            <w:r w:rsidR="00BD0144" w:rsidRPr="00BA2E35">
              <w:rPr>
                <w:rFonts w:asciiTheme="minorHAnsi" w:hAnsiTheme="minorHAnsi"/>
                <w:sz w:val="22"/>
                <w:szCs w:val="22"/>
              </w:rPr>
              <w:t xml:space="preserve">the </w:t>
            </w:r>
            <w:r w:rsidR="00B91F60" w:rsidRPr="00BA2E35">
              <w:rPr>
                <w:rFonts w:asciiTheme="minorHAnsi" w:hAnsiTheme="minorHAnsi"/>
                <w:sz w:val="22"/>
                <w:szCs w:val="22"/>
              </w:rPr>
              <w:t>Theory of Change</w:t>
            </w:r>
            <w:r w:rsidR="003C0078" w:rsidRPr="00BA2E35">
              <w:rPr>
                <w:rFonts w:asciiTheme="minorHAnsi" w:hAnsiTheme="minorHAnsi"/>
                <w:sz w:val="22"/>
                <w:szCs w:val="22"/>
              </w:rPr>
              <w:t xml:space="preserve"> (</w:t>
            </w:r>
            <w:r w:rsidR="00B91F60" w:rsidRPr="00BA2E35">
              <w:rPr>
                <w:rFonts w:asciiTheme="minorHAnsi" w:hAnsiTheme="minorHAnsi"/>
                <w:sz w:val="22"/>
                <w:szCs w:val="22"/>
              </w:rPr>
              <w:t>complete</w:t>
            </w:r>
            <w:r w:rsidR="003C0078" w:rsidRPr="00BA2E35">
              <w:rPr>
                <w:rFonts w:asciiTheme="minorHAnsi" w:hAnsiTheme="minorHAnsi"/>
                <w:sz w:val="22"/>
                <w:szCs w:val="22"/>
              </w:rPr>
              <w:t xml:space="preserve">) and </w:t>
            </w:r>
            <w:r w:rsidR="00BD0144" w:rsidRPr="00BA2E35">
              <w:rPr>
                <w:rFonts w:asciiTheme="minorHAnsi" w:hAnsiTheme="minorHAnsi"/>
                <w:sz w:val="22"/>
                <w:szCs w:val="22"/>
              </w:rPr>
              <w:t xml:space="preserve">ensuring appropriate indicators to monitor institutional performance. </w:t>
            </w:r>
          </w:p>
        </w:tc>
        <w:tc>
          <w:tcPr>
            <w:tcW w:w="1559" w:type="dxa"/>
          </w:tcPr>
          <w:p w:rsidR="007F569A" w:rsidRPr="00BA2E35" w:rsidRDefault="00A751C9" w:rsidP="00402996">
            <w:pPr>
              <w:spacing w:before="120" w:after="120"/>
              <w:rPr>
                <w:rFonts w:asciiTheme="minorHAnsi" w:hAnsiTheme="minorHAnsi"/>
                <w:sz w:val="22"/>
                <w:szCs w:val="22"/>
              </w:rPr>
            </w:pPr>
            <w:r w:rsidRPr="00BA2E35">
              <w:rPr>
                <w:rFonts w:asciiTheme="minorHAnsi" w:hAnsiTheme="minorHAnsi"/>
                <w:sz w:val="22"/>
                <w:szCs w:val="22"/>
              </w:rPr>
              <w:t xml:space="preserve">DFAT and  </w:t>
            </w:r>
            <w:r w:rsidR="003C0078" w:rsidRPr="00BA2E35">
              <w:rPr>
                <w:rFonts w:asciiTheme="minorHAnsi" w:hAnsiTheme="minorHAnsi"/>
                <w:sz w:val="22"/>
                <w:szCs w:val="22"/>
              </w:rPr>
              <w:t xml:space="preserve">AAPTIP </w:t>
            </w:r>
          </w:p>
        </w:tc>
      </w:tr>
      <w:tr w:rsidR="0061043D" w:rsidRPr="00E052E4" w:rsidTr="0061043D">
        <w:tc>
          <w:tcPr>
            <w:tcW w:w="7763" w:type="dxa"/>
          </w:tcPr>
          <w:p w:rsidR="007F569A" w:rsidRPr="00BA2E35" w:rsidRDefault="007F569A" w:rsidP="0061043D">
            <w:pPr>
              <w:spacing w:before="120" w:after="120"/>
              <w:rPr>
                <w:rFonts w:asciiTheme="minorHAnsi" w:hAnsiTheme="minorHAnsi"/>
                <w:sz w:val="22"/>
                <w:szCs w:val="22"/>
              </w:rPr>
            </w:pPr>
            <w:r w:rsidRPr="00BA2E35">
              <w:rPr>
                <w:rFonts w:asciiTheme="minorHAnsi" w:hAnsiTheme="minorHAnsi"/>
                <w:sz w:val="22"/>
                <w:szCs w:val="22"/>
              </w:rPr>
              <w:t xml:space="preserve">Recommendation 2.3: AAPTIP should redevelop the position of Country Program Coordinator to give them more responsibility for identifying and managing strategic </w:t>
            </w:r>
            <w:r w:rsidRPr="00BA2E35">
              <w:rPr>
                <w:rFonts w:asciiTheme="minorHAnsi" w:hAnsiTheme="minorHAnsi"/>
                <w:sz w:val="22"/>
                <w:szCs w:val="22"/>
              </w:rPr>
              <w:lastRenderedPageBreak/>
              <w:t>interventions, and should make greater use of national and regional experts in its team.</w:t>
            </w:r>
          </w:p>
        </w:tc>
        <w:tc>
          <w:tcPr>
            <w:tcW w:w="1134" w:type="dxa"/>
          </w:tcPr>
          <w:p w:rsidR="007F569A" w:rsidRPr="00BA2E35" w:rsidRDefault="003C0078" w:rsidP="0061043D">
            <w:pPr>
              <w:spacing w:before="120" w:after="120"/>
              <w:rPr>
                <w:rFonts w:asciiTheme="minorHAnsi" w:hAnsiTheme="minorHAnsi"/>
                <w:sz w:val="22"/>
                <w:szCs w:val="22"/>
              </w:rPr>
            </w:pPr>
            <w:r w:rsidRPr="00BA2E35">
              <w:rPr>
                <w:rFonts w:asciiTheme="minorHAnsi" w:hAnsiTheme="minorHAnsi"/>
                <w:sz w:val="22"/>
                <w:szCs w:val="22"/>
              </w:rPr>
              <w:lastRenderedPageBreak/>
              <w:t>Agree</w:t>
            </w:r>
          </w:p>
        </w:tc>
        <w:tc>
          <w:tcPr>
            <w:tcW w:w="3544" w:type="dxa"/>
          </w:tcPr>
          <w:p w:rsidR="007F569A" w:rsidRPr="00BA2E35" w:rsidRDefault="00D27FBD" w:rsidP="00625086">
            <w:pPr>
              <w:spacing w:before="120" w:after="120"/>
              <w:rPr>
                <w:rFonts w:asciiTheme="minorHAnsi" w:hAnsiTheme="minorHAnsi"/>
                <w:sz w:val="22"/>
                <w:szCs w:val="22"/>
              </w:rPr>
            </w:pPr>
            <w:r w:rsidRPr="00BA2E35">
              <w:rPr>
                <w:rFonts w:asciiTheme="minorHAnsi" w:hAnsiTheme="minorHAnsi"/>
                <w:sz w:val="22"/>
                <w:szCs w:val="22"/>
              </w:rPr>
              <w:t xml:space="preserve">An assessment of </w:t>
            </w:r>
            <w:r w:rsidR="003C0078" w:rsidRPr="00BA2E35">
              <w:rPr>
                <w:rFonts w:asciiTheme="minorHAnsi" w:hAnsiTheme="minorHAnsi"/>
                <w:sz w:val="22"/>
                <w:szCs w:val="22"/>
              </w:rPr>
              <w:t>C</w:t>
            </w:r>
            <w:r w:rsidR="00BD0144" w:rsidRPr="00BA2E35">
              <w:rPr>
                <w:rFonts w:asciiTheme="minorHAnsi" w:hAnsiTheme="minorHAnsi"/>
                <w:sz w:val="22"/>
                <w:szCs w:val="22"/>
              </w:rPr>
              <w:t xml:space="preserve">ountry </w:t>
            </w:r>
            <w:r w:rsidR="003C0078" w:rsidRPr="00BA2E35">
              <w:rPr>
                <w:rFonts w:asciiTheme="minorHAnsi" w:hAnsiTheme="minorHAnsi"/>
                <w:sz w:val="22"/>
                <w:szCs w:val="22"/>
              </w:rPr>
              <w:t>P</w:t>
            </w:r>
            <w:r w:rsidR="00BD0144" w:rsidRPr="00BA2E35">
              <w:rPr>
                <w:rFonts w:asciiTheme="minorHAnsi" w:hAnsiTheme="minorHAnsi"/>
                <w:sz w:val="22"/>
                <w:szCs w:val="22"/>
              </w:rPr>
              <w:t xml:space="preserve">rogram </w:t>
            </w:r>
            <w:r w:rsidR="003C0078" w:rsidRPr="00BA2E35">
              <w:rPr>
                <w:rFonts w:asciiTheme="minorHAnsi" w:hAnsiTheme="minorHAnsi"/>
                <w:sz w:val="22"/>
                <w:szCs w:val="22"/>
              </w:rPr>
              <w:t>C</w:t>
            </w:r>
            <w:r w:rsidR="00BD0144" w:rsidRPr="00BA2E35">
              <w:rPr>
                <w:rFonts w:asciiTheme="minorHAnsi" w:hAnsiTheme="minorHAnsi"/>
                <w:sz w:val="22"/>
                <w:szCs w:val="22"/>
              </w:rPr>
              <w:t>oordinator (CPC)</w:t>
            </w:r>
            <w:r w:rsidRPr="00BA2E35">
              <w:rPr>
                <w:rFonts w:asciiTheme="minorHAnsi" w:hAnsiTheme="minorHAnsi"/>
                <w:sz w:val="22"/>
                <w:szCs w:val="22"/>
              </w:rPr>
              <w:t xml:space="preserve"> function </w:t>
            </w:r>
            <w:r w:rsidR="00625086" w:rsidRPr="00BA2E35">
              <w:rPr>
                <w:rFonts w:asciiTheme="minorHAnsi" w:hAnsiTheme="minorHAnsi"/>
                <w:sz w:val="22"/>
                <w:szCs w:val="22"/>
              </w:rPr>
              <w:t xml:space="preserve">will </w:t>
            </w:r>
            <w:r w:rsidRPr="00BA2E35">
              <w:rPr>
                <w:rFonts w:asciiTheme="minorHAnsi" w:hAnsiTheme="minorHAnsi"/>
                <w:sz w:val="22"/>
                <w:szCs w:val="22"/>
              </w:rPr>
              <w:t xml:space="preserve">be </w:t>
            </w:r>
            <w:r w:rsidRPr="00BA2E35">
              <w:rPr>
                <w:rFonts w:asciiTheme="minorHAnsi" w:hAnsiTheme="minorHAnsi"/>
                <w:sz w:val="22"/>
                <w:szCs w:val="22"/>
              </w:rPr>
              <w:lastRenderedPageBreak/>
              <w:t>undertaken</w:t>
            </w:r>
            <w:r w:rsidR="00BD0144" w:rsidRPr="00BA2E35">
              <w:rPr>
                <w:rFonts w:asciiTheme="minorHAnsi" w:hAnsiTheme="minorHAnsi"/>
                <w:sz w:val="22"/>
                <w:szCs w:val="22"/>
              </w:rPr>
              <w:t xml:space="preserve"> by AAPTIP</w:t>
            </w:r>
            <w:r w:rsidRPr="00BA2E35">
              <w:rPr>
                <w:rFonts w:asciiTheme="minorHAnsi" w:hAnsiTheme="minorHAnsi"/>
                <w:sz w:val="22"/>
                <w:szCs w:val="22"/>
              </w:rPr>
              <w:t xml:space="preserve"> to ensure that CPCs are tasked with responsibilities that align with their expertise and ability to leverage influence</w:t>
            </w:r>
            <w:r w:rsidR="00625086" w:rsidRPr="00BA2E35">
              <w:rPr>
                <w:rFonts w:asciiTheme="minorHAnsi" w:hAnsiTheme="minorHAnsi"/>
                <w:sz w:val="22"/>
                <w:szCs w:val="22"/>
              </w:rPr>
              <w:t>.</w:t>
            </w:r>
            <w:r w:rsidRPr="00BA2E35">
              <w:rPr>
                <w:rFonts w:asciiTheme="minorHAnsi" w:hAnsiTheme="minorHAnsi"/>
                <w:sz w:val="22"/>
                <w:szCs w:val="22"/>
              </w:rPr>
              <w:t xml:space="preserve"> </w:t>
            </w:r>
          </w:p>
        </w:tc>
        <w:tc>
          <w:tcPr>
            <w:tcW w:w="1559" w:type="dxa"/>
          </w:tcPr>
          <w:p w:rsidR="007F569A" w:rsidRPr="00BA2E35" w:rsidRDefault="003C0078" w:rsidP="0061043D">
            <w:pPr>
              <w:spacing w:before="120" w:after="120"/>
              <w:rPr>
                <w:rFonts w:asciiTheme="minorHAnsi" w:hAnsiTheme="minorHAnsi"/>
                <w:sz w:val="22"/>
                <w:szCs w:val="22"/>
              </w:rPr>
            </w:pPr>
            <w:r w:rsidRPr="00BA2E35">
              <w:rPr>
                <w:rFonts w:asciiTheme="minorHAnsi" w:hAnsiTheme="minorHAnsi"/>
                <w:sz w:val="22"/>
                <w:szCs w:val="22"/>
              </w:rPr>
              <w:lastRenderedPageBreak/>
              <w:t xml:space="preserve">AAPTIP </w:t>
            </w:r>
          </w:p>
        </w:tc>
      </w:tr>
      <w:tr w:rsidR="0061043D" w:rsidRPr="00E052E4" w:rsidTr="0061043D">
        <w:tc>
          <w:tcPr>
            <w:tcW w:w="7763" w:type="dxa"/>
          </w:tcPr>
          <w:p w:rsidR="007F569A" w:rsidRPr="00BA2E35" w:rsidRDefault="007F569A" w:rsidP="0061043D">
            <w:pPr>
              <w:spacing w:before="120" w:after="120"/>
              <w:rPr>
                <w:rFonts w:asciiTheme="minorHAnsi" w:hAnsiTheme="minorHAnsi"/>
                <w:sz w:val="22"/>
                <w:szCs w:val="22"/>
              </w:rPr>
            </w:pPr>
            <w:r w:rsidRPr="00BA2E35">
              <w:rPr>
                <w:rFonts w:asciiTheme="minorHAnsi" w:hAnsiTheme="minorHAnsi"/>
                <w:sz w:val="22"/>
                <w:szCs w:val="22"/>
              </w:rPr>
              <w:t xml:space="preserve">Recommendation 2.4: AAPTIP should undertake a ‘red tape’ review and suggest to DFAT which administrative and financial controls could be lightened. </w:t>
            </w:r>
          </w:p>
          <w:p w:rsidR="007F569A" w:rsidRPr="00BA2E35" w:rsidRDefault="007F569A" w:rsidP="0061043D">
            <w:pPr>
              <w:tabs>
                <w:tab w:val="left" w:pos="1830"/>
              </w:tabs>
              <w:spacing w:before="120" w:after="120"/>
              <w:rPr>
                <w:rFonts w:asciiTheme="minorHAnsi" w:hAnsiTheme="minorHAnsi"/>
                <w:sz w:val="22"/>
                <w:szCs w:val="22"/>
              </w:rPr>
            </w:pPr>
          </w:p>
        </w:tc>
        <w:tc>
          <w:tcPr>
            <w:tcW w:w="1134" w:type="dxa"/>
          </w:tcPr>
          <w:p w:rsidR="007F569A" w:rsidRPr="00BA2E35" w:rsidRDefault="003C0078" w:rsidP="0061043D">
            <w:pPr>
              <w:spacing w:before="120" w:after="120"/>
              <w:rPr>
                <w:rFonts w:asciiTheme="minorHAnsi" w:hAnsiTheme="minorHAnsi"/>
                <w:sz w:val="22"/>
                <w:szCs w:val="22"/>
              </w:rPr>
            </w:pPr>
            <w:r w:rsidRPr="00BA2E35">
              <w:rPr>
                <w:rFonts w:asciiTheme="minorHAnsi" w:hAnsiTheme="minorHAnsi"/>
                <w:sz w:val="22"/>
                <w:szCs w:val="22"/>
              </w:rPr>
              <w:t xml:space="preserve">Agree </w:t>
            </w:r>
          </w:p>
        </w:tc>
        <w:tc>
          <w:tcPr>
            <w:tcW w:w="3544" w:type="dxa"/>
          </w:tcPr>
          <w:p w:rsidR="007F569A" w:rsidRPr="00BA2E35" w:rsidRDefault="00B506AC" w:rsidP="00BD0144">
            <w:pPr>
              <w:spacing w:before="120" w:after="120"/>
              <w:rPr>
                <w:rFonts w:asciiTheme="minorHAnsi" w:hAnsiTheme="minorHAnsi"/>
                <w:sz w:val="22"/>
                <w:szCs w:val="22"/>
              </w:rPr>
            </w:pPr>
            <w:r w:rsidRPr="00BA2E35">
              <w:rPr>
                <w:rFonts w:asciiTheme="minorHAnsi" w:hAnsiTheme="minorHAnsi"/>
                <w:sz w:val="22"/>
                <w:szCs w:val="22"/>
              </w:rPr>
              <w:t xml:space="preserve">DFAT </w:t>
            </w:r>
            <w:r w:rsidR="00625086" w:rsidRPr="00BA2E35">
              <w:rPr>
                <w:rFonts w:asciiTheme="minorHAnsi" w:hAnsiTheme="minorHAnsi"/>
                <w:sz w:val="22"/>
                <w:szCs w:val="22"/>
              </w:rPr>
              <w:t>has requested</w:t>
            </w:r>
            <w:r w:rsidRPr="00BA2E35">
              <w:rPr>
                <w:rFonts w:asciiTheme="minorHAnsi" w:hAnsiTheme="minorHAnsi"/>
                <w:sz w:val="22"/>
                <w:szCs w:val="22"/>
              </w:rPr>
              <w:t xml:space="preserve"> AAPTIP to undertake a ‘red tape’ review</w:t>
            </w:r>
            <w:r w:rsidR="00B91F60" w:rsidRPr="00BA2E35">
              <w:rPr>
                <w:rFonts w:asciiTheme="minorHAnsi" w:hAnsiTheme="minorHAnsi"/>
                <w:sz w:val="22"/>
                <w:szCs w:val="22"/>
              </w:rPr>
              <w:t xml:space="preserve"> </w:t>
            </w:r>
            <w:r w:rsidR="00402996" w:rsidRPr="00BA2E35">
              <w:rPr>
                <w:rFonts w:asciiTheme="minorHAnsi" w:hAnsiTheme="minorHAnsi"/>
                <w:sz w:val="22"/>
                <w:szCs w:val="22"/>
              </w:rPr>
              <w:t xml:space="preserve">to </w:t>
            </w:r>
            <w:r w:rsidR="00B91F60" w:rsidRPr="00BA2E35">
              <w:rPr>
                <w:rFonts w:asciiTheme="minorHAnsi" w:hAnsiTheme="minorHAnsi"/>
                <w:sz w:val="22"/>
                <w:szCs w:val="22"/>
              </w:rPr>
              <w:t>address administrative and financial burden</w:t>
            </w:r>
            <w:r w:rsidRPr="00BA2E35">
              <w:rPr>
                <w:rFonts w:asciiTheme="minorHAnsi" w:hAnsiTheme="minorHAnsi"/>
                <w:sz w:val="22"/>
                <w:szCs w:val="22"/>
              </w:rPr>
              <w:t xml:space="preserve"> (</w:t>
            </w:r>
            <w:r w:rsidR="00B91F60" w:rsidRPr="00BA2E35">
              <w:rPr>
                <w:rFonts w:asciiTheme="minorHAnsi" w:hAnsiTheme="minorHAnsi"/>
                <w:sz w:val="22"/>
                <w:szCs w:val="22"/>
              </w:rPr>
              <w:t>in progress</w:t>
            </w:r>
            <w:r w:rsidRPr="00BA2E35">
              <w:rPr>
                <w:rFonts w:asciiTheme="minorHAnsi" w:hAnsiTheme="minorHAnsi"/>
                <w:sz w:val="22"/>
                <w:szCs w:val="22"/>
              </w:rPr>
              <w:t>)</w:t>
            </w:r>
            <w:r w:rsidR="00B91F60" w:rsidRPr="00BA2E35">
              <w:rPr>
                <w:rFonts w:asciiTheme="minorHAnsi" w:hAnsiTheme="minorHAnsi"/>
                <w:sz w:val="22"/>
                <w:szCs w:val="22"/>
              </w:rPr>
              <w:t>.</w:t>
            </w:r>
          </w:p>
        </w:tc>
        <w:tc>
          <w:tcPr>
            <w:tcW w:w="1559" w:type="dxa"/>
          </w:tcPr>
          <w:p w:rsidR="007F569A" w:rsidRPr="00BA2E35" w:rsidRDefault="00B506AC" w:rsidP="0061043D">
            <w:pPr>
              <w:spacing w:before="120" w:after="120"/>
              <w:rPr>
                <w:rFonts w:asciiTheme="minorHAnsi" w:hAnsiTheme="minorHAnsi"/>
                <w:sz w:val="22"/>
                <w:szCs w:val="22"/>
              </w:rPr>
            </w:pPr>
            <w:r w:rsidRPr="00BA2E35">
              <w:rPr>
                <w:rFonts w:asciiTheme="minorHAnsi" w:hAnsiTheme="minorHAnsi"/>
                <w:sz w:val="22"/>
                <w:szCs w:val="22"/>
              </w:rPr>
              <w:t xml:space="preserve">AAPTIP </w:t>
            </w:r>
          </w:p>
        </w:tc>
      </w:tr>
      <w:tr w:rsidR="007F569A" w:rsidRPr="00E052E4" w:rsidTr="00583709">
        <w:tc>
          <w:tcPr>
            <w:tcW w:w="14000" w:type="dxa"/>
            <w:gridSpan w:val="4"/>
          </w:tcPr>
          <w:p w:rsidR="007F569A" w:rsidRPr="00BA2E35" w:rsidRDefault="007F569A" w:rsidP="0061043D">
            <w:pPr>
              <w:spacing w:before="120" w:after="120"/>
              <w:rPr>
                <w:rFonts w:asciiTheme="minorHAnsi" w:hAnsiTheme="minorHAnsi"/>
                <w:b/>
                <w:sz w:val="22"/>
                <w:szCs w:val="22"/>
              </w:rPr>
            </w:pPr>
            <w:r w:rsidRPr="00BA2E35">
              <w:rPr>
                <w:rFonts w:asciiTheme="minorHAnsi" w:hAnsiTheme="minorHAnsi"/>
                <w:b/>
                <w:sz w:val="22"/>
                <w:szCs w:val="22"/>
              </w:rPr>
              <w:t>3. Research and advocacy</w:t>
            </w:r>
          </w:p>
        </w:tc>
      </w:tr>
      <w:tr w:rsidR="0061043D" w:rsidRPr="00E052E4" w:rsidTr="0061043D">
        <w:tc>
          <w:tcPr>
            <w:tcW w:w="7763" w:type="dxa"/>
          </w:tcPr>
          <w:p w:rsidR="007F569A" w:rsidRPr="00BA2E35" w:rsidRDefault="007F569A" w:rsidP="0061043D">
            <w:pPr>
              <w:spacing w:before="120" w:after="120"/>
              <w:rPr>
                <w:rFonts w:asciiTheme="minorHAnsi" w:hAnsiTheme="minorHAnsi"/>
                <w:sz w:val="22"/>
                <w:szCs w:val="22"/>
              </w:rPr>
            </w:pPr>
            <w:r w:rsidRPr="00BA2E35">
              <w:rPr>
                <w:rFonts w:asciiTheme="minorHAnsi" w:hAnsiTheme="minorHAnsi"/>
                <w:sz w:val="22"/>
                <w:szCs w:val="22"/>
              </w:rPr>
              <w:t xml:space="preserve">Recommendation 3.1: AAPTIP should work with DFAT to formulate an explicit advocacy and influencing agenda, relating to particular countries, institutions or issues, and ensure that advisers use the opportunities created by their relationships to advance that agenda. </w:t>
            </w:r>
          </w:p>
        </w:tc>
        <w:tc>
          <w:tcPr>
            <w:tcW w:w="1134" w:type="dxa"/>
          </w:tcPr>
          <w:p w:rsidR="007F569A" w:rsidRPr="00BA2E35" w:rsidRDefault="00B506AC" w:rsidP="0061043D">
            <w:pPr>
              <w:spacing w:before="120" w:after="120"/>
              <w:rPr>
                <w:rFonts w:asciiTheme="minorHAnsi" w:hAnsiTheme="minorHAnsi"/>
                <w:sz w:val="22"/>
                <w:szCs w:val="22"/>
              </w:rPr>
            </w:pPr>
            <w:r w:rsidRPr="00BA2E35">
              <w:rPr>
                <w:rFonts w:asciiTheme="minorHAnsi" w:hAnsiTheme="minorHAnsi"/>
                <w:sz w:val="22"/>
                <w:szCs w:val="22"/>
              </w:rPr>
              <w:t>Agree</w:t>
            </w:r>
          </w:p>
        </w:tc>
        <w:tc>
          <w:tcPr>
            <w:tcW w:w="3544" w:type="dxa"/>
          </w:tcPr>
          <w:p w:rsidR="007F569A" w:rsidRPr="00BA2E35" w:rsidRDefault="00B91F60" w:rsidP="00625086">
            <w:pPr>
              <w:spacing w:before="120" w:after="120"/>
              <w:rPr>
                <w:rFonts w:asciiTheme="minorHAnsi" w:hAnsiTheme="minorHAnsi"/>
                <w:sz w:val="22"/>
                <w:szCs w:val="22"/>
              </w:rPr>
            </w:pPr>
            <w:r w:rsidRPr="00BA2E35">
              <w:rPr>
                <w:rFonts w:asciiTheme="minorHAnsi" w:hAnsiTheme="minorHAnsi"/>
                <w:sz w:val="22"/>
                <w:szCs w:val="22"/>
              </w:rPr>
              <w:t>AAPTIP</w:t>
            </w:r>
            <w:r w:rsidR="00625086" w:rsidRPr="00BA2E35">
              <w:rPr>
                <w:rFonts w:asciiTheme="minorHAnsi" w:hAnsiTheme="minorHAnsi"/>
                <w:sz w:val="22"/>
                <w:szCs w:val="22"/>
              </w:rPr>
              <w:t xml:space="preserve"> management to work with CPCs to </w:t>
            </w:r>
            <w:r w:rsidRPr="00BA2E35">
              <w:rPr>
                <w:rFonts w:asciiTheme="minorHAnsi" w:hAnsiTheme="minorHAnsi"/>
                <w:sz w:val="22"/>
                <w:szCs w:val="22"/>
              </w:rPr>
              <w:t xml:space="preserve">develop </w:t>
            </w:r>
            <w:r w:rsidR="00625086" w:rsidRPr="00BA2E35">
              <w:rPr>
                <w:rFonts w:asciiTheme="minorHAnsi" w:hAnsiTheme="minorHAnsi"/>
                <w:sz w:val="22"/>
                <w:szCs w:val="22"/>
              </w:rPr>
              <w:t>advocacy and influencing activities using a problem based approach, in collaboration with DFAT as appropriate (See 1.2 and 2.3).</w:t>
            </w:r>
          </w:p>
        </w:tc>
        <w:tc>
          <w:tcPr>
            <w:tcW w:w="1559" w:type="dxa"/>
          </w:tcPr>
          <w:p w:rsidR="007F569A" w:rsidRPr="00BA2E35" w:rsidRDefault="00B506AC" w:rsidP="0061043D">
            <w:pPr>
              <w:spacing w:before="120" w:after="120"/>
              <w:rPr>
                <w:rFonts w:asciiTheme="minorHAnsi" w:hAnsiTheme="minorHAnsi"/>
                <w:sz w:val="22"/>
                <w:szCs w:val="22"/>
              </w:rPr>
            </w:pPr>
            <w:r w:rsidRPr="00BA2E35">
              <w:rPr>
                <w:rFonts w:asciiTheme="minorHAnsi" w:hAnsiTheme="minorHAnsi"/>
                <w:sz w:val="22"/>
                <w:szCs w:val="22"/>
              </w:rPr>
              <w:t xml:space="preserve">AAPTIP </w:t>
            </w:r>
          </w:p>
        </w:tc>
      </w:tr>
      <w:tr w:rsidR="0061043D" w:rsidRPr="00E052E4" w:rsidTr="0061043D">
        <w:tc>
          <w:tcPr>
            <w:tcW w:w="7763" w:type="dxa"/>
          </w:tcPr>
          <w:p w:rsidR="007F569A" w:rsidRPr="00BA2E35" w:rsidRDefault="007F569A" w:rsidP="0061043D">
            <w:pPr>
              <w:spacing w:before="120" w:after="120"/>
              <w:rPr>
                <w:rFonts w:asciiTheme="minorHAnsi" w:hAnsiTheme="minorHAnsi"/>
                <w:sz w:val="22"/>
                <w:szCs w:val="22"/>
              </w:rPr>
            </w:pPr>
            <w:r w:rsidRPr="00BA2E35">
              <w:rPr>
                <w:rFonts w:asciiTheme="minorHAnsi" w:hAnsiTheme="minorHAnsi"/>
                <w:sz w:val="22"/>
                <w:szCs w:val="22"/>
              </w:rPr>
              <w:t>Recommendation 3.2: DFAT should consider how it can reinforce the anti-trafficking agenda through its diplomatic engagements.</w:t>
            </w:r>
          </w:p>
        </w:tc>
        <w:tc>
          <w:tcPr>
            <w:tcW w:w="1134" w:type="dxa"/>
          </w:tcPr>
          <w:p w:rsidR="007F569A" w:rsidRPr="00BA2E35" w:rsidRDefault="00B506AC" w:rsidP="0061043D">
            <w:pPr>
              <w:spacing w:before="120" w:after="120"/>
              <w:rPr>
                <w:rFonts w:asciiTheme="minorHAnsi" w:hAnsiTheme="minorHAnsi"/>
                <w:sz w:val="22"/>
                <w:szCs w:val="22"/>
              </w:rPr>
            </w:pPr>
            <w:r w:rsidRPr="00BA2E35">
              <w:rPr>
                <w:rFonts w:asciiTheme="minorHAnsi" w:hAnsiTheme="minorHAnsi"/>
                <w:sz w:val="22"/>
                <w:szCs w:val="22"/>
              </w:rPr>
              <w:t xml:space="preserve">Agree </w:t>
            </w:r>
          </w:p>
        </w:tc>
        <w:tc>
          <w:tcPr>
            <w:tcW w:w="3544" w:type="dxa"/>
          </w:tcPr>
          <w:p w:rsidR="007F569A" w:rsidRPr="00BA2E35" w:rsidRDefault="000645B8" w:rsidP="00625086">
            <w:pPr>
              <w:spacing w:before="120" w:after="120"/>
              <w:rPr>
                <w:rFonts w:asciiTheme="minorHAnsi" w:hAnsiTheme="minorHAnsi"/>
                <w:sz w:val="22"/>
                <w:szCs w:val="22"/>
              </w:rPr>
            </w:pPr>
            <w:r w:rsidRPr="00BA2E35">
              <w:rPr>
                <w:rFonts w:asciiTheme="minorHAnsi" w:hAnsiTheme="minorHAnsi"/>
                <w:sz w:val="22"/>
                <w:szCs w:val="22"/>
              </w:rPr>
              <w:t xml:space="preserve">DFAT will </w:t>
            </w:r>
            <w:r w:rsidR="00625086" w:rsidRPr="00BA2E35">
              <w:rPr>
                <w:rFonts w:asciiTheme="minorHAnsi" w:hAnsiTheme="minorHAnsi"/>
                <w:sz w:val="22"/>
                <w:szCs w:val="22"/>
              </w:rPr>
              <w:t>review its diplomatic engagement</w:t>
            </w:r>
            <w:r w:rsidRPr="00BA2E35">
              <w:rPr>
                <w:rFonts w:asciiTheme="minorHAnsi" w:hAnsiTheme="minorHAnsi"/>
                <w:sz w:val="22"/>
                <w:szCs w:val="22"/>
              </w:rPr>
              <w:t xml:space="preserve"> in line with Australia’s </w:t>
            </w:r>
            <w:r w:rsidRPr="00BA2E35">
              <w:rPr>
                <w:rFonts w:asciiTheme="minorHAnsi" w:hAnsiTheme="minorHAnsi"/>
                <w:i/>
                <w:sz w:val="22"/>
                <w:szCs w:val="22"/>
              </w:rPr>
              <w:t xml:space="preserve">International Strategy Against Human Trafficking and Slavery </w:t>
            </w:r>
            <w:r w:rsidRPr="00BA2E35">
              <w:rPr>
                <w:rFonts w:asciiTheme="minorHAnsi" w:hAnsiTheme="minorHAnsi"/>
                <w:sz w:val="22"/>
                <w:szCs w:val="22"/>
              </w:rPr>
              <w:t>(in progress)</w:t>
            </w:r>
          </w:p>
        </w:tc>
        <w:tc>
          <w:tcPr>
            <w:tcW w:w="1559" w:type="dxa"/>
          </w:tcPr>
          <w:p w:rsidR="007F569A" w:rsidRPr="00BA2E35" w:rsidRDefault="0061043D" w:rsidP="0061043D">
            <w:pPr>
              <w:spacing w:before="120" w:after="120"/>
              <w:rPr>
                <w:rFonts w:asciiTheme="minorHAnsi" w:hAnsiTheme="minorHAnsi"/>
                <w:sz w:val="22"/>
                <w:szCs w:val="22"/>
              </w:rPr>
            </w:pPr>
            <w:r w:rsidRPr="00BA2E35">
              <w:rPr>
                <w:rFonts w:asciiTheme="minorHAnsi" w:hAnsiTheme="minorHAnsi"/>
                <w:sz w:val="22"/>
                <w:szCs w:val="22"/>
              </w:rPr>
              <w:t xml:space="preserve">DFAT </w:t>
            </w:r>
          </w:p>
        </w:tc>
      </w:tr>
      <w:tr w:rsidR="00583709" w:rsidRPr="00E052E4" w:rsidTr="0061043D">
        <w:tc>
          <w:tcPr>
            <w:tcW w:w="7763" w:type="dxa"/>
          </w:tcPr>
          <w:p w:rsidR="007F569A" w:rsidRPr="00BA2E35" w:rsidRDefault="007F569A" w:rsidP="0061043D">
            <w:pPr>
              <w:spacing w:before="120" w:after="120"/>
              <w:rPr>
                <w:rFonts w:asciiTheme="minorHAnsi" w:hAnsiTheme="minorHAnsi"/>
                <w:sz w:val="22"/>
                <w:szCs w:val="22"/>
              </w:rPr>
            </w:pPr>
            <w:r w:rsidRPr="00BA2E35">
              <w:rPr>
                <w:rFonts w:asciiTheme="minorHAnsi" w:hAnsiTheme="minorHAnsi"/>
                <w:sz w:val="22"/>
                <w:szCs w:val="22"/>
              </w:rPr>
              <w:t>Recommendation 3.3: DFAT should work with the AAPTIP team and external stakeholders to identify a program of research and data collection that can make a significant contribution to wider efforts to fight trafficking, as well as to inform future DFAT investments.</w:t>
            </w:r>
          </w:p>
        </w:tc>
        <w:tc>
          <w:tcPr>
            <w:tcW w:w="1134" w:type="dxa"/>
          </w:tcPr>
          <w:p w:rsidR="007F569A" w:rsidRPr="00BA2E35" w:rsidRDefault="00BC6E9B" w:rsidP="0061043D">
            <w:pPr>
              <w:spacing w:before="120" w:after="120"/>
              <w:rPr>
                <w:rFonts w:asciiTheme="minorHAnsi" w:hAnsiTheme="minorHAnsi"/>
                <w:sz w:val="22"/>
                <w:szCs w:val="22"/>
              </w:rPr>
            </w:pPr>
            <w:r w:rsidRPr="00BA2E35">
              <w:rPr>
                <w:rFonts w:asciiTheme="minorHAnsi" w:hAnsiTheme="minorHAnsi"/>
                <w:sz w:val="22"/>
                <w:szCs w:val="22"/>
              </w:rPr>
              <w:t xml:space="preserve">Partially </w:t>
            </w:r>
            <w:r w:rsidR="004C2AA0" w:rsidRPr="00BA2E35">
              <w:rPr>
                <w:rFonts w:asciiTheme="minorHAnsi" w:hAnsiTheme="minorHAnsi"/>
                <w:sz w:val="22"/>
                <w:szCs w:val="22"/>
              </w:rPr>
              <w:t>a</w:t>
            </w:r>
            <w:r w:rsidR="00B506AC" w:rsidRPr="00BA2E35">
              <w:rPr>
                <w:rFonts w:asciiTheme="minorHAnsi" w:hAnsiTheme="minorHAnsi"/>
                <w:sz w:val="22"/>
                <w:szCs w:val="22"/>
              </w:rPr>
              <w:t xml:space="preserve">gree </w:t>
            </w:r>
          </w:p>
        </w:tc>
        <w:tc>
          <w:tcPr>
            <w:tcW w:w="3544" w:type="dxa"/>
          </w:tcPr>
          <w:p w:rsidR="007F569A" w:rsidRPr="00BA2E35" w:rsidRDefault="00B506AC" w:rsidP="004270A0">
            <w:pPr>
              <w:spacing w:before="120" w:after="120"/>
              <w:rPr>
                <w:rFonts w:asciiTheme="minorHAnsi" w:hAnsiTheme="minorHAnsi"/>
                <w:sz w:val="22"/>
                <w:szCs w:val="22"/>
              </w:rPr>
            </w:pPr>
            <w:r w:rsidRPr="00BA2E35">
              <w:rPr>
                <w:rFonts w:asciiTheme="minorHAnsi" w:hAnsiTheme="minorHAnsi"/>
                <w:sz w:val="22"/>
                <w:szCs w:val="22"/>
              </w:rPr>
              <w:t xml:space="preserve">DFAT </w:t>
            </w:r>
            <w:r w:rsidR="008F5EAC" w:rsidRPr="00BA2E35">
              <w:rPr>
                <w:rFonts w:asciiTheme="minorHAnsi" w:hAnsiTheme="minorHAnsi"/>
                <w:sz w:val="22"/>
                <w:szCs w:val="22"/>
              </w:rPr>
              <w:t xml:space="preserve">(with </w:t>
            </w:r>
            <w:r w:rsidR="004270A0" w:rsidRPr="00BA2E35">
              <w:rPr>
                <w:rFonts w:asciiTheme="minorHAnsi" w:hAnsiTheme="minorHAnsi"/>
                <w:sz w:val="22"/>
                <w:szCs w:val="22"/>
              </w:rPr>
              <w:t xml:space="preserve">possible </w:t>
            </w:r>
            <w:r w:rsidR="008F5EAC" w:rsidRPr="00BA2E35">
              <w:rPr>
                <w:rFonts w:asciiTheme="minorHAnsi" w:hAnsiTheme="minorHAnsi"/>
                <w:sz w:val="22"/>
                <w:szCs w:val="22"/>
              </w:rPr>
              <w:t xml:space="preserve">input from whole of Australian government partners) </w:t>
            </w:r>
            <w:r w:rsidR="00B91F60" w:rsidRPr="00BA2E35">
              <w:rPr>
                <w:rFonts w:asciiTheme="minorHAnsi" w:hAnsiTheme="minorHAnsi"/>
                <w:sz w:val="22"/>
                <w:szCs w:val="22"/>
              </w:rPr>
              <w:t>will work with</w:t>
            </w:r>
            <w:r w:rsidRPr="00BA2E35">
              <w:rPr>
                <w:rFonts w:asciiTheme="minorHAnsi" w:hAnsiTheme="minorHAnsi"/>
                <w:sz w:val="22"/>
                <w:szCs w:val="22"/>
              </w:rPr>
              <w:t xml:space="preserve"> AAPTIP </w:t>
            </w:r>
            <w:r w:rsidR="00B91F60" w:rsidRPr="00BA2E35">
              <w:rPr>
                <w:rFonts w:asciiTheme="minorHAnsi" w:hAnsiTheme="minorHAnsi"/>
                <w:sz w:val="22"/>
                <w:szCs w:val="22"/>
              </w:rPr>
              <w:t xml:space="preserve">to identify </w:t>
            </w:r>
            <w:r w:rsidR="00BC6E9B" w:rsidRPr="00BA2E35">
              <w:rPr>
                <w:rFonts w:asciiTheme="minorHAnsi" w:hAnsiTheme="minorHAnsi"/>
                <w:sz w:val="22"/>
                <w:szCs w:val="22"/>
              </w:rPr>
              <w:t xml:space="preserve">a small set of discrete/fit for purpose activities </w:t>
            </w:r>
            <w:r w:rsidR="007C3B44" w:rsidRPr="00BA2E35">
              <w:rPr>
                <w:rFonts w:asciiTheme="minorHAnsi" w:hAnsiTheme="minorHAnsi"/>
                <w:sz w:val="22"/>
                <w:szCs w:val="22"/>
              </w:rPr>
              <w:t>to contr</w:t>
            </w:r>
            <w:r w:rsidR="00B528F6" w:rsidRPr="00BA2E35">
              <w:rPr>
                <w:rFonts w:asciiTheme="minorHAnsi" w:hAnsiTheme="minorHAnsi"/>
                <w:sz w:val="22"/>
                <w:szCs w:val="22"/>
              </w:rPr>
              <w:t>ibute to knowledge and learning,</w:t>
            </w:r>
            <w:r w:rsidR="007C3B44" w:rsidRPr="00BA2E35">
              <w:rPr>
                <w:rFonts w:asciiTheme="minorHAnsi" w:hAnsiTheme="minorHAnsi"/>
                <w:sz w:val="22"/>
                <w:szCs w:val="22"/>
              </w:rPr>
              <w:t xml:space="preserve"> </w:t>
            </w:r>
            <w:r w:rsidR="00B528F6" w:rsidRPr="00BA2E35">
              <w:rPr>
                <w:rFonts w:asciiTheme="minorHAnsi" w:hAnsiTheme="minorHAnsi"/>
                <w:sz w:val="22"/>
                <w:szCs w:val="22"/>
              </w:rPr>
              <w:t xml:space="preserve">and to </w:t>
            </w:r>
            <w:r w:rsidR="007C3B44" w:rsidRPr="00BA2E35">
              <w:rPr>
                <w:rFonts w:asciiTheme="minorHAnsi" w:hAnsiTheme="minorHAnsi"/>
                <w:sz w:val="22"/>
                <w:szCs w:val="22"/>
              </w:rPr>
              <w:t>inform</w:t>
            </w:r>
            <w:r w:rsidR="00BC6E9B" w:rsidRPr="00BA2E35">
              <w:rPr>
                <w:rFonts w:asciiTheme="minorHAnsi" w:hAnsiTheme="minorHAnsi"/>
                <w:sz w:val="22"/>
                <w:szCs w:val="22"/>
              </w:rPr>
              <w:t xml:space="preserve"> future investments. </w:t>
            </w:r>
          </w:p>
        </w:tc>
        <w:tc>
          <w:tcPr>
            <w:tcW w:w="1559" w:type="dxa"/>
          </w:tcPr>
          <w:p w:rsidR="007F569A" w:rsidRPr="00BA2E35" w:rsidRDefault="00583709" w:rsidP="0061043D">
            <w:pPr>
              <w:spacing w:before="120" w:after="120"/>
              <w:rPr>
                <w:rFonts w:asciiTheme="minorHAnsi" w:hAnsiTheme="minorHAnsi"/>
                <w:sz w:val="22"/>
                <w:szCs w:val="22"/>
              </w:rPr>
            </w:pPr>
            <w:r w:rsidRPr="00BA2E35">
              <w:rPr>
                <w:rFonts w:asciiTheme="minorHAnsi" w:hAnsiTheme="minorHAnsi"/>
                <w:sz w:val="22"/>
                <w:szCs w:val="22"/>
              </w:rPr>
              <w:t xml:space="preserve">DFAT and AAPTIP </w:t>
            </w:r>
          </w:p>
        </w:tc>
      </w:tr>
    </w:tbl>
    <w:p w:rsidR="00DF0768" w:rsidRPr="00E052E4" w:rsidRDefault="00DF0768" w:rsidP="00DF0768">
      <w:pPr>
        <w:rPr>
          <w:rFonts w:asciiTheme="minorHAnsi" w:hAnsiTheme="minorHAnsi"/>
          <w:b/>
          <w:sz w:val="22"/>
          <w:szCs w:val="22"/>
        </w:rPr>
      </w:pPr>
    </w:p>
    <w:sectPr w:rsidR="00DF0768" w:rsidRPr="00E052E4" w:rsidSect="00113D27">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765" w:rsidRDefault="00CD6765" w:rsidP="00CD6765">
      <w:r>
        <w:separator/>
      </w:r>
    </w:p>
  </w:endnote>
  <w:endnote w:type="continuationSeparator" w:id="0">
    <w:p w:rsidR="00CD6765" w:rsidRDefault="00CD6765" w:rsidP="00CD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765" w:rsidRDefault="00CD6765" w:rsidP="00CD6765">
      <w:r>
        <w:separator/>
      </w:r>
    </w:p>
  </w:footnote>
  <w:footnote w:type="continuationSeparator" w:id="0">
    <w:p w:rsidR="00CD6765" w:rsidRDefault="00CD6765" w:rsidP="00CD6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70B8B"/>
    <w:multiLevelType w:val="hybridMultilevel"/>
    <w:tmpl w:val="3C02AD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8C66D1B"/>
    <w:multiLevelType w:val="hybridMultilevel"/>
    <w:tmpl w:val="F2EE35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C33545F"/>
    <w:multiLevelType w:val="hybridMultilevel"/>
    <w:tmpl w:val="EB6654A6"/>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3388244F"/>
    <w:multiLevelType w:val="hybridMultilevel"/>
    <w:tmpl w:val="63CCFEB0"/>
    <w:lvl w:ilvl="0" w:tplc="33DCE8D2">
      <w:start w:val="1"/>
      <w:numFmt w:val="decimal"/>
      <w:lvlText w:val="%1."/>
      <w:lvlJc w:val="left"/>
      <w:pPr>
        <w:ind w:left="720" w:hanging="360"/>
      </w:pPr>
      <w:rPr>
        <w:rFonts w:asciiTheme="minorHAnsi" w:hAnsiTheme="minorHAnsi"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6C90465"/>
    <w:multiLevelType w:val="multilevel"/>
    <w:tmpl w:val="516AA86A"/>
    <w:lvl w:ilvl="0">
      <w:start w:val="1"/>
      <w:numFmt w:val="decimal"/>
      <w:lvlText w:val="%1"/>
      <w:lvlJc w:val="left"/>
      <w:pPr>
        <w:ind w:left="108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5" w15:restartNumberingAfterBreak="0">
    <w:nsid w:val="39CA4707"/>
    <w:multiLevelType w:val="hybridMultilevel"/>
    <w:tmpl w:val="4B16E44E"/>
    <w:lvl w:ilvl="0" w:tplc="04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4EEB4CB1"/>
    <w:multiLevelType w:val="hybridMultilevel"/>
    <w:tmpl w:val="6D8ABD2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E024B82"/>
    <w:multiLevelType w:val="hybridMultilevel"/>
    <w:tmpl w:val="D99A7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005F02"/>
    <w:multiLevelType w:val="multilevel"/>
    <w:tmpl w:val="F0BC12CC"/>
    <w:lvl w:ilvl="0">
      <w:start w:val="1"/>
      <w:numFmt w:val="decimal"/>
      <w:lvlText w:val="%1."/>
      <w:lvlJc w:val="left"/>
      <w:pPr>
        <w:tabs>
          <w:tab w:val="num" w:pos="720"/>
        </w:tabs>
        <w:ind w:left="720" w:hanging="720"/>
      </w:pPr>
      <w:rPr>
        <w:rFonts w:ascii="Times New Roman" w:hAnsi="Times New Roman" w:cs="Times New Roman" w:hint="default"/>
        <w:b w:val="0"/>
        <w:i w:val="0"/>
        <w:sz w:val="24"/>
      </w:rPr>
    </w:lvl>
    <w:lvl w:ilvl="1">
      <w:start w:val="1"/>
      <w:numFmt w:val="decimal"/>
      <w:lvlText w:val="%1.%2"/>
      <w:lvlJc w:val="left"/>
      <w:pPr>
        <w:tabs>
          <w:tab w:val="num" w:pos="706"/>
        </w:tabs>
        <w:ind w:left="706" w:hanging="706"/>
      </w:pPr>
      <w:rPr>
        <w:rFonts w:ascii="Times New Roman" w:hAnsi="Times New Roman" w:cs="Times New Roman" w:hint="default"/>
        <w:b w:val="0"/>
        <w:i w:val="0"/>
        <w:sz w:val="24"/>
      </w:rPr>
    </w:lvl>
    <w:lvl w:ilvl="2">
      <w:start w:val="1"/>
      <w:numFmt w:val="decimal"/>
      <w:pStyle w:val="CONLevela"/>
      <w:lvlText w:val="%3."/>
      <w:lvlJc w:val="left"/>
      <w:pPr>
        <w:tabs>
          <w:tab w:val="num" w:pos="1430"/>
        </w:tabs>
        <w:ind w:left="1430" w:hanging="720"/>
      </w:pPr>
      <w:rPr>
        <w:b w:val="0"/>
        <w:i w:val="0"/>
        <w:sz w:val="24"/>
      </w:rPr>
    </w:lvl>
    <w:lvl w:ilvl="3">
      <w:start w:val="1"/>
      <w:numFmt w:val="lowerRoman"/>
      <w:pStyle w:val="Leveli"/>
      <w:lvlText w:val="(%4)"/>
      <w:lvlJc w:val="left"/>
      <w:pPr>
        <w:tabs>
          <w:tab w:val="num" w:pos="2160"/>
        </w:tabs>
        <w:ind w:left="2160" w:hanging="720"/>
      </w:pPr>
      <w:rPr>
        <w:rFonts w:ascii="Times New Roman" w:hAnsi="Times New Roman" w:cs="Times New Roman" w:hint="default"/>
        <w:b w:val="0"/>
        <w:i w:val="0"/>
        <w:sz w:val="24"/>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629A7AF5"/>
    <w:multiLevelType w:val="hybridMultilevel"/>
    <w:tmpl w:val="C4E061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D48"/>
    <w:rsid w:val="000257D7"/>
    <w:rsid w:val="000645B8"/>
    <w:rsid w:val="0006767D"/>
    <w:rsid w:val="000B0FD1"/>
    <w:rsid w:val="000C4434"/>
    <w:rsid w:val="000E7AD0"/>
    <w:rsid w:val="001005BB"/>
    <w:rsid w:val="00113D27"/>
    <w:rsid w:val="00143A3D"/>
    <w:rsid w:val="001E6D4D"/>
    <w:rsid w:val="00235878"/>
    <w:rsid w:val="00280F59"/>
    <w:rsid w:val="00344A74"/>
    <w:rsid w:val="003C0078"/>
    <w:rsid w:val="003F34CB"/>
    <w:rsid w:val="00402996"/>
    <w:rsid w:val="00414BDA"/>
    <w:rsid w:val="004213DA"/>
    <w:rsid w:val="004270A0"/>
    <w:rsid w:val="0047067D"/>
    <w:rsid w:val="00470991"/>
    <w:rsid w:val="004C2AA0"/>
    <w:rsid w:val="004E41B7"/>
    <w:rsid w:val="004F121D"/>
    <w:rsid w:val="004F7312"/>
    <w:rsid w:val="005143DA"/>
    <w:rsid w:val="00536998"/>
    <w:rsid w:val="00583709"/>
    <w:rsid w:val="00587814"/>
    <w:rsid w:val="005C3D38"/>
    <w:rsid w:val="005E27D4"/>
    <w:rsid w:val="005E3D20"/>
    <w:rsid w:val="0061043D"/>
    <w:rsid w:val="00614E2E"/>
    <w:rsid w:val="00625086"/>
    <w:rsid w:val="00684357"/>
    <w:rsid w:val="006C00BE"/>
    <w:rsid w:val="007051E9"/>
    <w:rsid w:val="00782DAB"/>
    <w:rsid w:val="00783A5E"/>
    <w:rsid w:val="007C3B44"/>
    <w:rsid w:val="007E6EB8"/>
    <w:rsid w:val="007F569A"/>
    <w:rsid w:val="007F5ADA"/>
    <w:rsid w:val="00824BFB"/>
    <w:rsid w:val="008260BE"/>
    <w:rsid w:val="00862D3A"/>
    <w:rsid w:val="00867168"/>
    <w:rsid w:val="00873EDE"/>
    <w:rsid w:val="00890715"/>
    <w:rsid w:val="008E2220"/>
    <w:rsid w:val="008F1AC3"/>
    <w:rsid w:val="008F5EAC"/>
    <w:rsid w:val="0090654B"/>
    <w:rsid w:val="00911D03"/>
    <w:rsid w:val="00913F38"/>
    <w:rsid w:val="00952ED4"/>
    <w:rsid w:val="009610BC"/>
    <w:rsid w:val="00983E53"/>
    <w:rsid w:val="00A14383"/>
    <w:rsid w:val="00A60176"/>
    <w:rsid w:val="00A63BFB"/>
    <w:rsid w:val="00A751C9"/>
    <w:rsid w:val="00A97EE1"/>
    <w:rsid w:val="00B506AC"/>
    <w:rsid w:val="00B528F6"/>
    <w:rsid w:val="00B62778"/>
    <w:rsid w:val="00B91F60"/>
    <w:rsid w:val="00BA2E35"/>
    <w:rsid w:val="00BC6E9B"/>
    <w:rsid w:val="00BD0144"/>
    <w:rsid w:val="00C17DEB"/>
    <w:rsid w:val="00C5592D"/>
    <w:rsid w:val="00C63A5F"/>
    <w:rsid w:val="00C90A5C"/>
    <w:rsid w:val="00CC1745"/>
    <w:rsid w:val="00CD0D48"/>
    <w:rsid w:val="00CD6765"/>
    <w:rsid w:val="00CF3BDF"/>
    <w:rsid w:val="00D03DA8"/>
    <w:rsid w:val="00D27FBD"/>
    <w:rsid w:val="00D534E0"/>
    <w:rsid w:val="00D64185"/>
    <w:rsid w:val="00DF0768"/>
    <w:rsid w:val="00E052E4"/>
    <w:rsid w:val="00EC7B79"/>
    <w:rsid w:val="00F46D07"/>
    <w:rsid w:val="00FB7D5F"/>
    <w:rsid w:val="00FF561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0DCF1437-6D30-4E5E-8F64-43D9B55BB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0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A6017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60176"/>
    <w:rPr>
      <w:b/>
      <w:bCs/>
      <w:i/>
      <w:iCs/>
      <w:color w:val="4F81BD" w:themeColor="accent1"/>
      <w:sz w:val="24"/>
      <w:szCs w:val="24"/>
      <w:lang w:eastAsia="en-US"/>
    </w:rPr>
  </w:style>
  <w:style w:type="paragraph" w:styleId="ListParagraph">
    <w:name w:val="List Paragraph"/>
    <w:basedOn w:val="Normal"/>
    <w:uiPriority w:val="34"/>
    <w:qFormat/>
    <w:rsid w:val="00A60176"/>
    <w:pPr>
      <w:ind w:left="720"/>
      <w:contextualSpacing/>
    </w:pPr>
  </w:style>
  <w:style w:type="character" w:customStyle="1" w:styleId="CONLevelaChar">
    <w:name w:val=".CON  Level  (a) Char"/>
    <w:link w:val="CONLevela"/>
    <w:locked/>
    <w:rsid w:val="00E052E4"/>
    <w:rPr>
      <w:sz w:val="24"/>
    </w:rPr>
  </w:style>
  <w:style w:type="paragraph" w:customStyle="1" w:styleId="CONLevela">
    <w:name w:val=".CON  Level  (a)"/>
    <w:basedOn w:val="Normal"/>
    <w:next w:val="Normal"/>
    <w:link w:val="CONLevelaChar"/>
    <w:rsid w:val="00E052E4"/>
    <w:pPr>
      <w:numPr>
        <w:ilvl w:val="2"/>
        <w:numId w:val="5"/>
      </w:numPr>
      <w:spacing w:before="240"/>
      <w:outlineLvl w:val="3"/>
    </w:pPr>
    <w:rPr>
      <w:szCs w:val="20"/>
      <w:lang w:eastAsia="en-AU"/>
    </w:rPr>
  </w:style>
  <w:style w:type="paragraph" w:customStyle="1" w:styleId="Leveli">
    <w:name w:val="Level (i)"/>
    <w:basedOn w:val="Normal"/>
    <w:rsid w:val="00E052E4"/>
    <w:pPr>
      <w:numPr>
        <w:ilvl w:val="3"/>
        <w:numId w:val="5"/>
      </w:numPr>
      <w:spacing w:before="240"/>
    </w:pPr>
    <w:rPr>
      <w:szCs w:val="22"/>
      <w:lang w:eastAsia="en-AU"/>
    </w:rPr>
  </w:style>
  <w:style w:type="paragraph" w:styleId="BalloonText">
    <w:name w:val="Balloon Text"/>
    <w:basedOn w:val="Normal"/>
    <w:link w:val="BalloonTextChar"/>
    <w:rsid w:val="004E41B7"/>
    <w:rPr>
      <w:rFonts w:ascii="Tahoma" w:hAnsi="Tahoma" w:cs="Tahoma"/>
      <w:sz w:val="16"/>
      <w:szCs w:val="16"/>
    </w:rPr>
  </w:style>
  <w:style w:type="character" w:customStyle="1" w:styleId="BalloonTextChar">
    <w:name w:val="Balloon Text Char"/>
    <w:basedOn w:val="DefaultParagraphFont"/>
    <w:link w:val="BalloonText"/>
    <w:rsid w:val="004E41B7"/>
    <w:rPr>
      <w:rFonts w:ascii="Tahoma" w:hAnsi="Tahoma" w:cs="Tahoma"/>
      <w:sz w:val="16"/>
      <w:szCs w:val="16"/>
      <w:lang w:eastAsia="en-US"/>
    </w:rPr>
  </w:style>
  <w:style w:type="character" w:styleId="CommentReference">
    <w:name w:val="annotation reference"/>
    <w:basedOn w:val="DefaultParagraphFont"/>
    <w:rsid w:val="00A751C9"/>
    <w:rPr>
      <w:sz w:val="16"/>
      <w:szCs w:val="16"/>
    </w:rPr>
  </w:style>
  <w:style w:type="paragraph" w:styleId="CommentText">
    <w:name w:val="annotation text"/>
    <w:basedOn w:val="Normal"/>
    <w:link w:val="CommentTextChar"/>
    <w:rsid w:val="00A751C9"/>
    <w:rPr>
      <w:sz w:val="20"/>
      <w:szCs w:val="20"/>
    </w:rPr>
  </w:style>
  <w:style w:type="character" w:customStyle="1" w:styleId="CommentTextChar">
    <w:name w:val="Comment Text Char"/>
    <w:basedOn w:val="DefaultParagraphFont"/>
    <w:link w:val="CommentText"/>
    <w:rsid w:val="00A751C9"/>
    <w:rPr>
      <w:lang w:eastAsia="en-US"/>
    </w:rPr>
  </w:style>
  <w:style w:type="paragraph" w:styleId="CommentSubject">
    <w:name w:val="annotation subject"/>
    <w:basedOn w:val="CommentText"/>
    <w:next w:val="CommentText"/>
    <w:link w:val="CommentSubjectChar"/>
    <w:rsid w:val="00A751C9"/>
    <w:rPr>
      <w:b/>
      <w:bCs/>
    </w:rPr>
  </w:style>
  <w:style w:type="character" w:customStyle="1" w:styleId="CommentSubjectChar">
    <w:name w:val="Comment Subject Char"/>
    <w:basedOn w:val="CommentTextChar"/>
    <w:link w:val="CommentSubject"/>
    <w:rsid w:val="00A751C9"/>
    <w:rPr>
      <w:b/>
      <w:bCs/>
      <w:lang w:eastAsia="en-US"/>
    </w:rPr>
  </w:style>
  <w:style w:type="paragraph" w:styleId="Header">
    <w:name w:val="header"/>
    <w:basedOn w:val="Normal"/>
    <w:link w:val="HeaderChar"/>
    <w:rsid w:val="00CD6765"/>
    <w:pPr>
      <w:tabs>
        <w:tab w:val="center" w:pos="4513"/>
        <w:tab w:val="right" w:pos="9026"/>
      </w:tabs>
    </w:pPr>
  </w:style>
  <w:style w:type="character" w:customStyle="1" w:styleId="HeaderChar">
    <w:name w:val="Header Char"/>
    <w:basedOn w:val="DefaultParagraphFont"/>
    <w:link w:val="Header"/>
    <w:rsid w:val="00CD6765"/>
    <w:rPr>
      <w:sz w:val="24"/>
      <w:szCs w:val="24"/>
      <w:lang w:eastAsia="en-US"/>
    </w:rPr>
  </w:style>
  <w:style w:type="paragraph" w:styleId="Footer">
    <w:name w:val="footer"/>
    <w:basedOn w:val="Normal"/>
    <w:link w:val="FooterChar"/>
    <w:rsid w:val="00CD6765"/>
    <w:pPr>
      <w:tabs>
        <w:tab w:val="center" w:pos="4513"/>
        <w:tab w:val="right" w:pos="9026"/>
      </w:tabs>
    </w:pPr>
  </w:style>
  <w:style w:type="character" w:customStyle="1" w:styleId="FooterChar">
    <w:name w:val="Footer Char"/>
    <w:basedOn w:val="DefaultParagraphFont"/>
    <w:link w:val="Footer"/>
    <w:rsid w:val="00CD676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452419">
      <w:bodyDiv w:val="1"/>
      <w:marLeft w:val="0"/>
      <w:marRight w:val="0"/>
      <w:marTop w:val="0"/>
      <w:marBottom w:val="0"/>
      <w:divBdr>
        <w:top w:val="none" w:sz="0" w:space="0" w:color="auto"/>
        <w:left w:val="none" w:sz="0" w:space="0" w:color="auto"/>
        <w:bottom w:val="none" w:sz="0" w:space="0" w:color="auto"/>
        <w:right w:val="none" w:sz="0" w:space="0" w:color="auto"/>
      </w:divBdr>
    </w:div>
    <w:div w:id="208721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867902-BBFA-4857-8608-2444195498E6}"/>
</file>

<file path=customXml/itemProps2.xml><?xml version="1.0" encoding="utf-8"?>
<ds:datastoreItem xmlns:ds="http://schemas.openxmlformats.org/officeDocument/2006/customXml" ds:itemID="{624EE3DD-AD29-4320-B425-867BD74233F9}"/>
</file>

<file path=customXml/itemProps3.xml><?xml version="1.0" encoding="utf-8"?>
<ds:datastoreItem xmlns:ds="http://schemas.openxmlformats.org/officeDocument/2006/customXml" ds:itemID="{ED618903-2971-43BC-9AE3-707C638ECBB8}"/>
</file>

<file path=customXml/itemProps4.xml><?xml version="1.0" encoding="utf-8"?>
<ds:datastoreItem xmlns:ds="http://schemas.openxmlformats.org/officeDocument/2006/customXml" ds:itemID="{E2BB7DD5-DEBD-4C00-A2AE-45CF46D0A4E5}"/>
</file>

<file path=docProps/app.xml><?xml version="1.0" encoding="utf-8"?>
<Properties xmlns="http://schemas.openxmlformats.org/officeDocument/2006/extended-properties" xmlns:vt="http://schemas.openxmlformats.org/officeDocument/2006/docPropsVTypes">
  <Template>Normal.dotm</Template>
  <TotalTime>2</TotalTime>
  <Pages>5</Pages>
  <Words>1173</Words>
  <Characters>7050</Characters>
  <Application>Microsoft Office Word</Application>
  <DocSecurity>0</DocSecurity>
  <Lines>225</Lines>
  <Paragraphs>88</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Fleming2, Alison</dc:creator>
  <cp:lastModifiedBy>Lau, Lisa</cp:lastModifiedBy>
  <cp:revision>3</cp:revision>
  <cp:lastPrinted>2016-12-14T06:40:00Z</cp:lastPrinted>
  <dcterms:created xsi:type="dcterms:W3CDTF">2017-01-04T01:32:00Z</dcterms:created>
  <dcterms:modified xsi:type="dcterms:W3CDTF">2017-01-04T01:34:00Z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0bbb8fff-37ff-4bb1-a9f6-3293d43fd454</vt:lpwstr>
  </property>
  <property fmtid="{D5CDD505-2E9C-101B-9397-08002B2CF9AE}" pid="3" name="hptrimdataset">
    <vt:lpwstr>CH</vt:lpwstr>
  </property>
  <property fmtid="{D5CDD505-2E9C-101B-9397-08002B2CF9AE}" pid="4" name="hptrimfileref">
    <vt:lpwstr>16/14609</vt:lpwstr>
  </property>
  <property fmtid="{D5CDD505-2E9C-101B-9397-08002B2CF9AE}" pid="5" name="hptrimrecordref">
    <vt:lpwstr/>
  </property>
  <property fmtid="{D5CDD505-2E9C-101B-9397-08002B2CF9AE}" pid="6" name="SEC">
    <vt:lpwstr>UNCLASSIFIED</vt:lpwstr>
  </property>
  <property fmtid="{D5CDD505-2E9C-101B-9397-08002B2CF9AE}" pid="7" name="DLM">
    <vt:lpwstr>No DLM</vt:lpwstr>
  </property>
  <property fmtid="{D5CDD505-2E9C-101B-9397-08002B2CF9AE}" pid="8" name="ContentTypeId">
    <vt:lpwstr>0x01010050F19AC2165D2E47A5E6B7F563E4CF00</vt:lpwstr>
  </property>
  <property fmtid="{D5CDD505-2E9C-101B-9397-08002B2CF9AE}" pid="9" name="Order">
    <vt:r8>1078200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