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1F42" w14:textId="68FF03FB" w:rsidR="003C2BE7" w:rsidRPr="00E427BF" w:rsidRDefault="003C2BE7" w:rsidP="00E42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120817"/>
      <w:r w:rsidRPr="00E427BF">
        <w:rPr>
          <w:rFonts w:ascii="Times New Roman" w:hAnsi="Times New Roman" w:cs="Times New Roman"/>
          <w:b/>
          <w:bCs/>
          <w:sz w:val="24"/>
          <w:szCs w:val="24"/>
        </w:rPr>
        <w:t>PREAMBLE</w:t>
      </w:r>
    </w:p>
    <w:p w14:paraId="2C238302" w14:textId="1A48A0D5" w:rsidR="003C2BE7" w:rsidRDefault="003C2BE7" w:rsidP="00A0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ECD63" w14:textId="77777777" w:rsidR="003C2BE7" w:rsidRDefault="003C2BE7" w:rsidP="00A0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410B6" w14:textId="2E965FD2" w:rsidR="00727739" w:rsidRDefault="00983FDB" w:rsidP="00A0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sz w:val="24"/>
          <w:szCs w:val="24"/>
        </w:rPr>
        <w:t xml:space="preserve">Australia </w:t>
      </w:r>
      <w:r>
        <w:rPr>
          <w:rFonts w:ascii="Times New Roman" w:hAnsi="Times New Roman" w:cs="Times New Roman"/>
          <w:sz w:val="24"/>
          <w:szCs w:val="24"/>
        </w:rPr>
        <w:t>and t</w:t>
      </w:r>
      <w:r w:rsidR="00727739" w:rsidRPr="00AB1823">
        <w:rPr>
          <w:rFonts w:ascii="Times New Roman" w:hAnsi="Times New Roman" w:cs="Times New Roman"/>
          <w:sz w:val="24"/>
          <w:szCs w:val="24"/>
        </w:rPr>
        <w:t xml:space="preserve">he United Kingdom of Great Britain and Northern Ireland (“the United Kingdom”), hereinafter each individually referred to as a “Party” or collectively as the “Parties”, </w:t>
      </w:r>
    </w:p>
    <w:p w14:paraId="11BBED4C" w14:textId="77777777" w:rsidR="00A013BB" w:rsidRPr="00AB1823" w:rsidRDefault="00A013BB" w:rsidP="00E4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B1CC510" w14:textId="7666AC79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27BF">
        <w:rPr>
          <w:rFonts w:ascii="Times New Roman" w:hAnsi="Times New Roman" w:cs="Times New Roman"/>
          <w:b/>
          <w:bCs/>
          <w:sz w:val="24"/>
          <w:szCs w:val="24"/>
        </w:rPr>
        <w:t>REINFORCING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the longstanding bonds of friendship, cooperation</w:t>
      </w:r>
      <w:r w:rsidR="000648CA" w:rsidRPr="00AB1823">
        <w:rPr>
          <w:rFonts w:ascii="Times New Roman" w:hAnsi="Times New Roman" w:cs="Times New Roman"/>
          <w:sz w:val="24"/>
          <w:szCs w:val="24"/>
        </w:rPr>
        <w:t>,</w:t>
      </w:r>
      <w:r w:rsidRPr="00AB1823">
        <w:rPr>
          <w:rFonts w:ascii="Times New Roman" w:hAnsi="Times New Roman" w:cs="Times New Roman"/>
          <w:sz w:val="24"/>
          <w:szCs w:val="24"/>
        </w:rPr>
        <w:t xml:space="preserve"> and people to people linkages between them; </w:t>
      </w:r>
    </w:p>
    <w:p w14:paraId="5BF3855B" w14:textId="77777777" w:rsidR="00A013BB" w:rsidRPr="00AB1823" w:rsidRDefault="00A013BB" w:rsidP="00587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C0D347" w14:textId="799EA748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RESOLVING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to strengthen their economic relations, </w:t>
      </w:r>
      <w:r w:rsidR="000648CA" w:rsidRPr="00AB1823">
        <w:rPr>
          <w:rFonts w:ascii="Times New Roman" w:hAnsi="Times New Roman" w:cs="Times New Roman"/>
          <w:sz w:val="24"/>
          <w:szCs w:val="24"/>
        </w:rPr>
        <w:t xml:space="preserve">and </w:t>
      </w:r>
      <w:r w:rsidRPr="00AB1823">
        <w:rPr>
          <w:rFonts w:ascii="Times New Roman" w:hAnsi="Times New Roman" w:cs="Times New Roman"/>
          <w:sz w:val="24"/>
          <w:szCs w:val="24"/>
        </w:rPr>
        <w:t>further liberalise and expand bilateral trade and investment;</w:t>
      </w:r>
    </w:p>
    <w:p w14:paraId="56847608" w14:textId="77777777" w:rsidR="00A013BB" w:rsidRPr="00AB1823" w:rsidRDefault="00A013BB" w:rsidP="00587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7D252A" w14:textId="32B0FAEE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DETERMINED</w:t>
      </w:r>
      <w:r w:rsidRPr="00AB1823">
        <w:rPr>
          <w:rFonts w:ascii="Times New Roman" w:hAnsi="Times New Roman" w:cs="Times New Roman"/>
          <w:sz w:val="24"/>
          <w:szCs w:val="24"/>
        </w:rPr>
        <w:t xml:space="preserve"> to build on their rights and obligations under the WTO Agreement and other international agreements to which they are both parties; </w:t>
      </w:r>
    </w:p>
    <w:p w14:paraId="4A975720" w14:textId="77777777" w:rsidR="00A013BB" w:rsidRPr="00AB1823" w:rsidRDefault="00A013BB" w:rsidP="00587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0F4A07" w14:textId="2AF63839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SEEKING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to establish clear and mutually advantageous rules governing their trade and investment, to promote a predictable business environment</w:t>
      </w:r>
      <w:r w:rsidR="000648CA" w:rsidRPr="00AB1823">
        <w:rPr>
          <w:rFonts w:ascii="Times New Roman" w:hAnsi="Times New Roman" w:cs="Times New Roman"/>
          <w:sz w:val="24"/>
          <w:szCs w:val="24"/>
        </w:rPr>
        <w:t>,</w:t>
      </w:r>
      <w:r w:rsidRPr="00AB1823">
        <w:rPr>
          <w:rFonts w:ascii="Times New Roman" w:hAnsi="Times New Roman" w:cs="Times New Roman"/>
          <w:sz w:val="24"/>
          <w:szCs w:val="24"/>
        </w:rPr>
        <w:t xml:space="preserve"> and eliminate barriers between them;</w:t>
      </w:r>
    </w:p>
    <w:p w14:paraId="42D7B521" w14:textId="77777777" w:rsidR="00A013BB" w:rsidRPr="00AB1823" w:rsidRDefault="00A013BB" w:rsidP="00587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0EC7DA" w14:textId="684C8555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RECOGNISING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the importance of ensuring certainty for service suppliers, including by agreeing to commitments enabling the temporary entry of business persons to supply services in each of the Parties’ territories;</w:t>
      </w:r>
    </w:p>
    <w:p w14:paraId="5AA3FF9E" w14:textId="77777777" w:rsidR="00A013BB" w:rsidRPr="00AB1823" w:rsidRDefault="00A013BB" w:rsidP="00587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86DB92" w14:textId="53419689" w:rsidR="00E557DB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RECOGNISING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the Parties</w:t>
      </w:r>
      <w:r w:rsidR="00983FDB" w:rsidRPr="00AB1823">
        <w:rPr>
          <w:rFonts w:ascii="Times New Roman" w:hAnsi="Times New Roman" w:cs="Times New Roman"/>
          <w:sz w:val="24"/>
          <w:szCs w:val="24"/>
        </w:rPr>
        <w:t>’</w:t>
      </w:r>
      <w:r w:rsidRPr="00AB1823">
        <w:rPr>
          <w:rFonts w:ascii="Times New Roman" w:hAnsi="Times New Roman" w:cs="Times New Roman"/>
          <w:sz w:val="24"/>
          <w:szCs w:val="24"/>
        </w:rPr>
        <w:t xml:space="preserve"> respective autonomy and rights to regulate within their territories in order to achieve legitimate public policy objectives such as the protection and promotion of public health</w:t>
      </w:r>
      <w:r w:rsidR="006170E0" w:rsidRPr="00AB1823">
        <w:rPr>
          <w:rFonts w:ascii="Times New Roman" w:hAnsi="Times New Roman" w:cs="Times New Roman"/>
          <w:sz w:val="24"/>
          <w:szCs w:val="24"/>
        </w:rPr>
        <w:t xml:space="preserve">, </w:t>
      </w:r>
      <w:r w:rsidR="00222C7F" w:rsidRPr="00AB1823">
        <w:rPr>
          <w:rFonts w:ascii="Times New Roman" w:hAnsi="Times New Roman" w:cs="Times New Roman"/>
          <w:sz w:val="24"/>
          <w:szCs w:val="24"/>
        </w:rPr>
        <w:t>education, labour standards,</w:t>
      </w:r>
      <w:r w:rsidR="00E557DB" w:rsidRPr="00AB1823">
        <w:rPr>
          <w:rFonts w:ascii="Times New Roman" w:hAnsi="Times New Roman" w:cs="Times New Roman"/>
          <w:sz w:val="24"/>
          <w:szCs w:val="24"/>
        </w:rPr>
        <w:t xml:space="preserve"> social services, safety, the environment including climate change, and animal welfare;</w:t>
      </w:r>
    </w:p>
    <w:p w14:paraId="669E4776" w14:textId="77777777" w:rsidR="00A013BB" w:rsidRPr="00AB1823" w:rsidRDefault="00A013BB" w:rsidP="00E42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094FDB" w14:textId="612872E0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RECOGNISING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the strong and mutually supportive relationship between trade and innovation, and the contribution of both to economic growth and addressing shared challenges, and affirming the Parties’ commitment to expand</w:t>
      </w:r>
      <w:r w:rsidR="00A561B5" w:rsidRPr="00AB1823">
        <w:rPr>
          <w:rFonts w:ascii="Times New Roman" w:hAnsi="Times New Roman" w:cs="Times New Roman"/>
          <w:sz w:val="24"/>
          <w:szCs w:val="24"/>
        </w:rPr>
        <w:t>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their cooperation in this area;</w:t>
      </w:r>
    </w:p>
    <w:p w14:paraId="67CBE2A0" w14:textId="77777777" w:rsidR="00A013BB" w:rsidRPr="00AB1823" w:rsidRDefault="00A013BB" w:rsidP="00E42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731D62" w14:textId="13C1F982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SEEKING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to encourage women’s full access to and ability to benefit from this Agreement and support equitable participation in international trade and investment;</w:t>
      </w:r>
    </w:p>
    <w:p w14:paraId="138D9A7D" w14:textId="77777777" w:rsidR="00A013BB" w:rsidRPr="00AB1823" w:rsidRDefault="00A013BB" w:rsidP="00E42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9ED47F" w14:textId="3A6C71F8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SUPPORTING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the growth and development of small and medium-sized enterprises by enhancing their ability to participate in and benefit from the opportunities created by this Agreement;</w:t>
      </w:r>
    </w:p>
    <w:p w14:paraId="6D5D18A6" w14:textId="77777777" w:rsidR="00A013BB" w:rsidRPr="00AB1823" w:rsidRDefault="00A013BB" w:rsidP="00E42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96AE50" w14:textId="2787852D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NOTING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the importance of facilitating new opportunities for businesses and consumers through digital trade, and addressing unjustified barriers to data flows and trade enabled by electronic means;</w:t>
      </w:r>
      <w:r w:rsidR="00C610C7" w:rsidRPr="00AB1823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150CE658" w14:textId="77777777" w:rsidR="00A013BB" w:rsidRPr="00AB1823" w:rsidRDefault="00A013BB" w:rsidP="00E42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5E98D6" w14:textId="3CE60725" w:rsidR="00727739" w:rsidRDefault="00727739" w:rsidP="00A0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RESOLVING</w:t>
      </w:r>
      <w:r w:rsidRPr="00AB1823">
        <w:rPr>
          <w:rFonts w:ascii="Times New Roman" w:hAnsi="Times New Roman" w:cs="Times New Roman"/>
          <w:sz w:val="24"/>
          <w:szCs w:val="24"/>
        </w:rPr>
        <w:t xml:space="preserve"> to promote transparency, good governance, the rule of law, and prevent and combat bribery and corruption in international trade and investment</w:t>
      </w:r>
      <w:r w:rsidR="009C226C">
        <w:rPr>
          <w:rFonts w:ascii="Times New Roman" w:hAnsi="Times New Roman" w:cs="Times New Roman"/>
          <w:sz w:val="24"/>
          <w:szCs w:val="24"/>
        </w:rPr>
        <w:t>,</w:t>
      </w:r>
    </w:p>
    <w:p w14:paraId="717C5BB7" w14:textId="77777777" w:rsidR="00A013BB" w:rsidRPr="00AB1823" w:rsidRDefault="00A013BB" w:rsidP="00E42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9E0B3" w14:textId="63E03DE7" w:rsidR="00FB503B" w:rsidRPr="00AB1823" w:rsidRDefault="00727739" w:rsidP="00E42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823">
        <w:rPr>
          <w:rFonts w:ascii="Times New Roman" w:hAnsi="Times New Roman" w:cs="Times New Roman"/>
          <w:b/>
          <w:bCs/>
          <w:sz w:val="24"/>
          <w:szCs w:val="24"/>
        </w:rPr>
        <w:t>HAVE AGREED</w:t>
      </w:r>
      <w:r w:rsidRPr="00AB1823">
        <w:rPr>
          <w:rFonts w:ascii="Times New Roman" w:hAnsi="Times New Roman" w:cs="Times New Roman"/>
          <w:sz w:val="24"/>
          <w:szCs w:val="24"/>
        </w:rPr>
        <w:t xml:space="preserve"> as follows:</w:t>
      </w:r>
    </w:p>
    <w:sectPr w:rsidR="00FB503B" w:rsidRPr="00AB1823" w:rsidSect="006E4B96">
      <w:headerReference w:type="default" r:id="rId7"/>
      <w:footerReference w:type="default" r:id="rId8"/>
      <w:pgSz w:w="11906" w:h="16838"/>
      <w:pgMar w:top="1701" w:right="1644" w:bottom="1701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A865" w14:textId="77777777" w:rsidR="00F2271B" w:rsidRDefault="00F2271B" w:rsidP="0013253F">
      <w:pPr>
        <w:spacing w:after="0" w:line="240" w:lineRule="auto"/>
      </w:pPr>
      <w:r>
        <w:separator/>
      </w:r>
    </w:p>
  </w:endnote>
  <w:endnote w:type="continuationSeparator" w:id="0">
    <w:p w14:paraId="7190776D" w14:textId="77777777" w:rsidR="00F2271B" w:rsidRDefault="00F2271B" w:rsidP="0013253F">
      <w:pPr>
        <w:spacing w:after="0" w:line="240" w:lineRule="auto"/>
      </w:pPr>
      <w:r>
        <w:continuationSeparator/>
      </w:r>
    </w:p>
  </w:endnote>
  <w:endnote w:type="continuationNotice" w:id="1">
    <w:p w14:paraId="6AAB7AF0" w14:textId="77777777" w:rsidR="00F2271B" w:rsidRDefault="00F22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00BA0" w14:textId="274FE1E1" w:rsidR="009945FD" w:rsidRDefault="009945FD">
    <w:pPr>
      <w:pStyle w:val="Footer"/>
      <w:jc w:val="center"/>
    </w:pPr>
  </w:p>
  <w:p w14:paraId="5B8AE372" w14:textId="27E03F9C" w:rsidR="009945FD" w:rsidRDefault="0099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31B6" w14:textId="77777777" w:rsidR="00F2271B" w:rsidRDefault="00F2271B" w:rsidP="0013253F">
      <w:pPr>
        <w:spacing w:after="0" w:line="240" w:lineRule="auto"/>
      </w:pPr>
      <w:r>
        <w:separator/>
      </w:r>
    </w:p>
  </w:footnote>
  <w:footnote w:type="continuationSeparator" w:id="0">
    <w:p w14:paraId="434C7898" w14:textId="77777777" w:rsidR="00F2271B" w:rsidRDefault="00F2271B" w:rsidP="0013253F">
      <w:pPr>
        <w:spacing w:after="0" w:line="240" w:lineRule="auto"/>
      </w:pPr>
      <w:r>
        <w:continuationSeparator/>
      </w:r>
    </w:p>
  </w:footnote>
  <w:footnote w:type="continuationNotice" w:id="1">
    <w:p w14:paraId="14F32157" w14:textId="77777777" w:rsidR="00F2271B" w:rsidRDefault="00F227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5BB4" w14:textId="49C62AFC" w:rsidR="00722D25" w:rsidRPr="006E4B96" w:rsidRDefault="006E4B96" w:rsidP="00B4500E">
    <w:pPr>
      <w:pStyle w:val="Header"/>
      <w:jc w:val="center"/>
    </w:pPr>
    <w:r w:rsidRPr="006E4B96">
      <w:rPr>
        <w:b/>
        <w:bCs/>
        <w:i/>
        <w:iCs/>
        <w:noProof/>
        <w:lang w:val="en-AU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A81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717FCD"/>
    <w:multiLevelType w:val="hybridMultilevel"/>
    <w:tmpl w:val="FFFFFFFF"/>
    <w:lvl w:ilvl="0" w:tplc="3F005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4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85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F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AE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C0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2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A6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6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916"/>
    <w:multiLevelType w:val="hybridMultilevel"/>
    <w:tmpl w:val="FFFFFFFF"/>
    <w:lvl w:ilvl="0" w:tplc="08BE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26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47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61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E6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4B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1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B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D3864"/>
    <w:multiLevelType w:val="hybridMultilevel"/>
    <w:tmpl w:val="0AC20812"/>
    <w:lvl w:ilvl="0" w:tplc="02062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3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8E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E8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0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8E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66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AB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40609"/>
    <w:multiLevelType w:val="hybridMultilevel"/>
    <w:tmpl w:val="8962E2B4"/>
    <w:lvl w:ilvl="0" w:tplc="C1F42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E0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ED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42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04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45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6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03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2EBD"/>
    <w:multiLevelType w:val="hybridMultilevel"/>
    <w:tmpl w:val="FFFFFFFF"/>
    <w:lvl w:ilvl="0" w:tplc="A390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AB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44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1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26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C4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62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055E9"/>
    <w:multiLevelType w:val="hybridMultilevel"/>
    <w:tmpl w:val="0DA0339C"/>
    <w:lvl w:ilvl="0" w:tplc="6ECA9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41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9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F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2B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41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E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21D7F"/>
    <w:multiLevelType w:val="hybridMultilevel"/>
    <w:tmpl w:val="A5DA4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3B"/>
    <w:rsid w:val="000028F7"/>
    <w:rsid w:val="00032148"/>
    <w:rsid w:val="00042ECB"/>
    <w:rsid w:val="000648CA"/>
    <w:rsid w:val="00077092"/>
    <w:rsid w:val="00086F18"/>
    <w:rsid w:val="000879C8"/>
    <w:rsid w:val="00091862"/>
    <w:rsid w:val="000935FF"/>
    <w:rsid w:val="00095A40"/>
    <w:rsid w:val="000A5478"/>
    <w:rsid w:val="000B1077"/>
    <w:rsid w:val="000B4F31"/>
    <w:rsid w:val="000C2842"/>
    <w:rsid w:val="000D47AC"/>
    <w:rsid w:val="000F4DF1"/>
    <w:rsid w:val="00104496"/>
    <w:rsid w:val="00115CD5"/>
    <w:rsid w:val="00125CD9"/>
    <w:rsid w:val="0013253F"/>
    <w:rsid w:val="00155E99"/>
    <w:rsid w:val="0016301D"/>
    <w:rsid w:val="00175F13"/>
    <w:rsid w:val="001901DF"/>
    <w:rsid w:val="001A250B"/>
    <w:rsid w:val="001D35A8"/>
    <w:rsid w:val="002179F8"/>
    <w:rsid w:val="00222C7F"/>
    <w:rsid w:val="0024221A"/>
    <w:rsid w:val="00242425"/>
    <w:rsid w:val="002427DE"/>
    <w:rsid w:val="002600FE"/>
    <w:rsid w:val="00263583"/>
    <w:rsid w:val="0028752E"/>
    <w:rsid w:val="0029033B"/>
    <w:rsid w:val="00293310"/>
    <w:rsid w:val="00295702"/>
    <w:rsid w:val="002D4C6A"/>
    <w:rsid w:val="002F3084"/>
    <w:rsid w:val="003056F9"/>
    <w:rsid w:val="003328CA"/>
    <w:rsid w:val="003375E2"/>
    <w:rsid w:val="00346B20"/>
    <w:rsid w:val="00375E23"/>
    <w:rsid w:val="003777A1"/>
    <w:rsid w:val="003A5045"/>
    <w:rsid w:val="003B3C92"/>
    <w:rsid w:val="003C171E"/>
    <w:rsid w:val="003C2BE7"/>
    <w:rsid w:val="003E55BA"/>
    <w:rsid w:val="003E62C9"/>
    <w:rsid w:val="00405D83"/>
    <w:rsid w:val="004067F6"/>
    <w:rsid w:val="00413DC0"/>
    <w:rsid w:val="0042715B"/>
    <w:rsid w:val="00440182"/>
    <w:rsid w:val="004451D2"/>
    <w:rsid w:val="0047584A"/>
    <w:rsid w:val="004A7F50"/>
    <w:rsid w:val="004B58AF"/>
    <w:rsid w:val="004C5DC3"/>
    <w:rsid w:val="004C6E57"/>
    <w:rsid w:val="004F6AF8"/>
    <w:rsid w:val="00505DE5"/>
    <w:rsid w:val="00507350"/>
    <w:rsid w:val="00527261"/>
    <w:rsid w:val="005309E1"/>
    <w:rsid w:val="00532E8A"/>
    <w:rsid w:val="00535591"/>
    <w:rsid w:val="00560C19"/>
    <w:rsid w:val="00587CF1"/>
    <w:rsid w:val="00591F10"/>
    <w:rsid w:val="0059335C"/>
    <w:rsid w:val="005B3FB6"/>
    <w:rsid w:val="005B4761"/>
    <w:rsid w:val="005E35C6"/>
    <w:rsid w:val="005E70F4"/>
    <w:rsid w:val="0060656B"/>
    <w:rsid w:val="006170E0"/>
    <w:rsid w:val="00621FC4"/>
    <w:rsid w:val="00636655"/>
    <w:rsid w:val="00640B3B"/>
    <w:rsid w:val="00682F71"/>
    <w:rsid w:val="006914A0"/>
    <w:rsid w:val="00694569"/>
    <w:rsid w:val="006B3914"/>
    <w:rsid w:val="006D0614"/>
    <w:rsid w:val="006E4B96"/>
    <w:rsid w:val="00722D25"/>
    <w:rsid w:val="00727739"/>
    <w:rsid w:val="007307C3"/>
    <w:rsid w:val="007527AB"/>
    <w:rsid w:val="00754223"/>
    <w:rsid w:val="00771014"/>
    <w:rsid w:val="007747E7"/>
    <w:rsid w:val="00776C42"/>
    <w:rsid w:val="00796A65"/>
    <w:rsid w:val="007A7F20"/>
    <w:rsid w:val="007C438E"/>
    <w:rsid w:val="007F1D17"/>
    <w:rsid w:val="00815207"/>
    <w:rsid w:val="008155CC"/>
    <w:rsid w:val="00854D11"/>
    <w:rsid w:val="00854E2B"/>
    <w:rsid w:val="008559BC"/>
    <w:rsid w:val="00874107"/>
    <w:rsid w:val="00887AA3"/>
    <w:rsid w:val="0089125C"/>
    <w:rsid w:val="0089322A"/>
    <w:rsid w:val="008978D5"/>
    <w:rsid w:val="008B5117"/>
    <w:rsid w:val="008F6376"/>
    <w:rsid w:val="00904D07"/>
    <w:rsid w:val="009058F1"/>
    <w:rsid w:val="00912768"/>
    <w:rsid w:val="00914AEB"/>
    <w:rsid w:val="00947502"/>
    <w:rsid w:val="0095138A"/>
    <w:rsid w:val="00955EB7"/>
    <w:rsid w:val="00970634"/>
    <w:rsid w:val="009752E0"/>
    <w:rsid w:val="009774B9"/>
    <w:rsid w:val="00983FDB"/>
    <w:rsid w:val="009945FD"/>
    <w:rsid w:val="009A10BD"/>
    <w:rsid w:val="009B125A"/>
    <w:rsid w:val="009B5B3E"/>
    <w:rsid w:val="009B7B4E"/>
    <w:rsid w:val="009C226C"/>
    <w:rsid w:val="009C79AF"/>
    <w:rsid w:val="009D23B0"/>
    <w:rsid w:val="009E05F4"/>
    <w:rsid w:val="009F207D"/>
    <w:rsid w:val="00A013BB"/>
    <w:rsid w:val="00A108D4"/>
    <w:rsid w:val="00A13BC5"/>
    <w:rsid w:val="00A15776"/>
    <w:rsid w:val="00A237F5"/>
    <w:rsid w:val="00A50526"/>
    <w:rsid w:val="00A561B5"/>
    <w:rsid w:val="00A7309E"/>
    <w:rsid w:val="00AB1823"/>
    <w:rsid w:val="00AC0F85"/>
    <w:rsid w:val="00AE5766"/>
    <w:rsid w:val="00B35744"/>
    <w:rsid w:val="00B4500E"/>
    <w:rsid w:val="00B547F4"/>
    <w:rsid w:val="00B55CB9"/>
    <w:rsid w:val="00B61BA0"/>
    <w:rsid w:val="00B82BE1"/>
    <w:rsid w:val="00BA3146"/>
    <w:rsid w:val="00BB1D8A"/>
    <w:rsid w:val="00BB5862"/>
    <w:rsid w:val="00BC3D26"/>
    <w:rsid w:val="00BD65FC"/>
    <w:rsid w:val="00BE7AB9"/>
    <w:rsid w:val="00C06008"/>
    <w:rsid w:val="00C10690"/>
    <w:rsid w:val="00C170AC"/>
    <w:rsid w:val="00C2257B"/>
    <w:rsid w:val="00C448D9"/>
    <w:rsid w:val="00C46CC4"/>
    <w:rsid w:val="00C47786"/>
    <w:rsid w:val="00C509C4"/>
    <w:rsid w:val="00C52462"/>
    <w:rsid w:val="00C562EB"/>
    <w:rsid w:val="00C610C7"/>
    <w:rsid w:val="00C634C3"/>
    <w:rsid w:val="00C634E1"/>
    <w:rsid w:val="00C90D97"/>
    <w:rsid w:val="00C91CFB"/>
    <w:rsid w:val="00CA4581"/>
    <w:rsid w:val="00CE3101"/>
    <w:rsid w:val="00CF03F3"/>
    <w:rsid w:val="00D03AD7"/>
    <w:rsid w:val="00D058FC"/>
    <w:rsid w:val="00D13948"/>
    <w:rsid w:val="00D23755"/>
    <w:rsid w:val="00D41DA9"/>
    <w:rsid w:val="00D5060F"/>
    <w:rsid w:val="00D57777"/>
    <w:rsid w:val="00DA1D4A"/>
    <w:rsid w:val="00DA31C7"/>
    <w:rsid w:val="00DC45F7"/>
    <w:rsid w:val="00E05492"/>
    <w:rsid w:val="00E06315"/>
    <w:rsid w:val="00E1418F"/>
    <w:rsid w:val="00E2588C"/>
    <w:rsid w:val="00E36C5F"/>
    <w:rsid w:val="00E427BF"/>
    <w:rsid w:val="00E557DB"/>
    <w:rsid w:val="00E56CC4"/>
    <w:rsid w:val="00E6123A"/>
    <w:rsid w:val="00E9126F"/>
    <w:rsid w:val="00E97CEA"/>
    <w:rsid w:val="00EA277B"/>
    <w:rsid w:val="00EA5A24"/>
    <w:rsid w:val="00ED312B"/>
    <w:rsid w:val="00EE1BA8"/>
    <w:rsid w:val="00F0391C"/>
    <w:rsid w:val="00F11ABA"/>
    <w:rsid w:val="00F11DF9"/>
    <w:rsid w:val="00F2271B"/>
    <w:rsid w:val="00F33461"/>
    <w:rsid w:val="00F35224"/>
    <w:rsid w:val="00F4594F"/>
    <w:rsid w:val="00F76608"/>
    <w:rsid w:val="00F8171C"/>
    <w:rsid w:val="00F82885"/>
    <w:rsid w:val="00FA2E50"/>
    <w:rsid w:val="00FB503B"/>
    <w:rsid w:val="00FE05E8"/>
    <w:rsid w:val="00FE4908"/>
    <w:rsid w:val="00FE4FA7"/>
    <w:rsid w:val="00FF1FFF"/>
    <w:rsid w:val="00FF7F6C"/>
    <w:rsid w:val="02BFCECE"/>
    <w:rsid w:val="06982A55"/>
    <w:rsid w:val="06BBD5B1"/>
    <w:rsid w:val="0748E4AD"/>
    <w:rsid w:val="0815D651"/>
    <w:rsid w:val="085E3C6F"/>
    <w:rsid w:val="0CE4F156"/>
    <w:rsid w:val="0F20F721"/>
    <w:rsid w:val="10567453"/>
    <w:rsid w:val="1126ECB7"/>
    <w:rsid w:val="1127CC16"/>
    <w:rsid w:val="1231ABFD"/>
    <w:rsid w:val="123C1741"/>
    <w:rsid w:val="15ADDF07"/>
    <w:rsid w:val="161FD378"/>
    <w:rsid w:val="1BAD776E"/>
    <w:rsid w:val="1BCC73D3"/>
    <w:rsid w:val="1E6F44D4"/>
    <w:rsid w:val="214C85EB"/>
    <w:rsid w:val="21FE409D"/>
    <w:rsid w:val="22105604"/>
    <w:rsid w:val="2264C162"/>
    <w:rsid w:val="22F5DD15"/>
    <w:rsid w:val="28130A84"/>
    <w:rsid w:val="2C1400B9"/>
    <w:rsid w:val="2CBB0724"/>
    <w:rsid w:val="2D59C646"/>
    <w:rsid w:val="2E18398A"/>
    <w:rsid w:val="2E32F493"/>
    <w:rsid w:val="2E59FEB3"/>
    <w:rsid w:val="2E64C8BD"/>
    <w:rsid w:val="330AA019"/>
    <w:rsid w:val="36D66D91"/>
    <w:rsid w:val="37F66558"/>
    <w:rsid w:val="38B04475"/>
    <w:rsid w:val="39FBD75D"/>
    <w:rsid w:val="3D8D7DBB"/>
    <w:rsid w:val="3E5948E9"/>
    <w:rsid w:val="3EB52D70"/>
    <w:rsid w:val="49EE1920"/>
    <w:rsid w:val="4ABFA2D3"/>
    <w:rsid w:val="4B67F535"/>
    <w:rsid w:val="4BB2CE4E"/>
    <w:rsid w:val="4EBA025F"/>
    <w:rsid w:val="4F8D46E7"/>
    <w:rsid w:val="505E65A4"/>
    <w:rsid w:val="51FBC553"/>
    <w:rsid w:val="54A58C5A"/>
    <w:rsid w:val="5AFB728D"/>
    <w:rsid w:val="5B02220F"/>
    <w:rsid w:val="5D1A95F3"/>
    <w:rsid w:val="5FC609AB"/>
    <w:rsid w:val="612771DD"/>
    <w:rsid w:val="626FE610"/>
    <w:rsid w:val="665BD204"/>
    <w:rsid w:val="67A43326"/>
    <w:rsid w:val="6908ED70"/>
    <w:rsid w:val="6992DB4E"/>
    <w:rsid w:val="6C6988DB"/>
    <w:rsid w:val="6CE22BE1"/>
    <w:rsid w:val="6D402F27"/>
    <w:rsid w:val="6EACCC58"/>
    <w:rsid w:val="70C6E90A"/>
    <w:rsid w:val="72E451EB"/>
    <w:rsid w:val="7A861689"/>
    <w:rsid w:val="7AE0283E"/>
    <w:rsid w:val="7C71DD2F"/>
    <w:rsid w:val="7D49E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49D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3B"/>
  </w:style>
  <w:style w:type="paragraph" w:styleId="Heading1">
    <w:name w:val="heading 1"/>
    <w:basedOn w:val="Normal"/>
    <w:next w:val="Normal"/>
    <w:link w:val="Heading1Char"/>
    <w:uiPriority w:val="9"/>
    <w:qFormat/>
    <w:rsid w:val="00FB5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5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B5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3B"/>
  </w:style>
  <w:style w:type="paragraph" w:styleId="Footer">
    <w:name w:val="footer"/>
    <w:basedOn w:val="Normal"/>
    <w:link w:val="FooterChar"/>
    <w:uiPriority w:val="99"/>
    <w:unhideWhenUsed/>
    <w:rsid w:val="00FB5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3B"/>
  </w:style>
  <w:style w:type="table" w:styleId="TableGrid">
    <w:name w:val="Table Grid"/>
    <w:basedOn w:val="TableNormal"/>
    <w:uiPriority w:val="39"/>
    <w:rsid w:val="00FB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5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03B"/>
    <w:rPr>
      <w:sz w:val="20"/>
      <w:szCs w:val="20"/>
    </w:rPr>
  </w:style>
  <w:style w:type="paragraph" w:customStyle="1" w:styleId="Default">
    <w:name w:val="Default"/>
    <w:rsid w:val="00FB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FB503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B503B"/>
    <w:pPr>
      <w:numPr>
        <w:numId w:val="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23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18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[SEC=OFFICIAL:Sensitive]</cp:keywords>
  <dc:description/>
  <cp:lastModifiedBy/>
  <cp:revision>1</cp:revision>
  <dcterms:created xsi:type="dcterms:W3CDTF">2021-09-26T21:00:00Z</dcterms:created>
  <dcterms:modified xsi:type="dcterms:W3CDTF">2021-10-06T23:17:00Z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4F30FD4F916A4CF5A5331AB9393DA8A8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BB24B90B748909E5424472032769D6A2766E68BB</vt:lpwstr>
  </property>
  <property fmtid="{D5CDD505-2E9C-101B-9397-08002B2CF9AE}" pid="11" name="PM_OriginationTimeStamp">
    <vt:lpwstr>2021-10-06T23:11:38Z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10B7390837C93B283FA813614EC1D694</vt:lpwstr>
  </property>
  <property fmtid="{D5CDD505-2E9C-101B-9397-08002B2CF9AE}" pid="20" name="PM_Hash_Salt">
    <vt:lpwstr>221330279D5084A23DD67203E6950310</vt:lpwstr>
  </property>
  <property fmtid="{D5CDD505-2E9C-101B-9397-08002B2CF9AE}" pid="21" name="PM_Hash_SHA1">
    <vt:lpwstr>B3C714151FE5D6671ED7CAED73E7F932832F74E7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MSIP_Label_deb7b28b-6852-4761-8545-22cc044ea091_Enabled">
    <vt:lpwstr>true</vt:lpwstr>
  </property>
  <property fmtid="{D5CDD505-2E9C-101B-9397-08002B2CF9AE}" pid="25" name="MSIP_Label_deb7b28b-6852-4761-8545-22cc044ea091_SetDate">
    <vt:lpwstr>2021-09-24T14:43:59Z</vt:lpwstr>
  </property>
  <property fmtid="{D5CDD505-2E9C-101B-9397-08002B2CF9AE}" pid="26" name="MSIP_Label_deb7b28b-6852-4761-8545-22cc044ea091_Method">
    <vt:lpwstr>Privileged</vt:lpwstr>
  </property>
  <property fmtid="{D5CDD505-2E9C-101B-9397-08002B2CF9AE}" pid="27" name="MSIP_Label_deb7b28b-6852-4761-8545-22cc044ea091_Name">
    <vt:lpwstr>OS</vt:lpwstr>
  </property>
  <property fmtid="{D5CDD505-2E9C-101B-9397-08002B2CF9AE}" pid="28" name="MSIP_Label_deb7b28b-6852-4761-8545-22cc044ea091_SiteId">
    <vt:lpwstr>8fa217ec-33aa-46fb-ad96-dfe68006bb86</vt:lpwstr>
  </property>
  <property fmtid="{D5CDD505-2E9C-101B-9397-08002B2CF9AE}" pid="29" name="MSIP_Label_deb7b28b-6852-4761-8545-22cc044ea091_ActionId">
    <vt:lpwstr>f4e169c0-e03f-4351-8e7f-39074964dc02</vt:lpwstr>
  </property>
  <property fmtid="{D5CDD505-2E9C-101B-9397-08002B2CF9AE}" pid="30" name="MSIP_Label_deb7b28b-6852-4761-8545-22cc044ea091_ContentBits">
    <vt:lpwstr>3</vt:lpwstr>
  </property>
</Properties>
</file>