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D5469" w14:textId="0DAE70FD" w:rsidR="00790956" w:rsidRPr="0003576E" w:rsidRDefault="00790956" w:rsidP="00790956">
      <w:pPr>
        <w:spacing w:after="0" w:line="240" w:lineRule="auto"/>
        <w:ind w:left="720"/>
        <w:jc w:val="center"/>
        <w:rPr>
          <w:rFonts w:ascii="Times New Roman" w:hAnsi="Times New Roman" w:cs="Times New Roman"/>
          <w:b/>
          <w:bCs/>
          <w:caps/>
          <w:sz w:val="24"/>
          <w:szCs w:val="24"/>
        </w:rPr>
      </w:pPr>
      <w:r w:rsidRPr="0003576E">
        <w:rPr>
          <w:rFonts w:ascii="Times New Roman" w:hAnsi="Times New Roman" w:cs="Times New Roman"/>
          <w:b/>
          <w:bCs/>
          <w:caps/>
          <w:sz w:val="24"/>
          <w:szCs w:val="24"/>
        </w:rPr>
        <w:t xml:space="preserve">cHAPTER </w:t>
      </w:r>
      <w:r w:rsidR="007D09FA">
        <w:rPr>
          <w:rFonts w:ascii="Times New Roman" w:hAnsi="Times New Roman" w:cs="Times New Roman"/>
          <w:b/>
          <w:bCs/>
          <w:caps/>
          <w:sz w:val="24"/>
          <w:szCs w:val="24"/>
        </w:rPr>
        <w:t>7</w:t>
      </w:r>
      <w:r w:rsidRPr="0003576E">
        <w:rPr>
          <w:rFonts w:ascii="Times New Roman" w:hAnsi="Times New Roman" w:cs="Times New Roman"/>
          <w:b/>
          <w:bCs/>
          <w:caps/>
          <w:sz w:val="24"/>
          <w:szCs w:val="24"/>
        </w:rPr>
        <w:t xml:space="preserve"> </w:t>
      </w:r>
    </w:p>
    <w:p w14:paraId="391EBA2D" w14:textId="77777777" w:rsidR="00790956" w:rsidRPr="0003576E" w:rsidRDefault="00790956" w:rsidP="00790956">
      <w:pPr>
        <w:spacing w:after="0" w:line="240" w:lineRule="auto"/>
        <w:ind w:left="720"/>
        <w:jc w:val="center"/>
        <w:rPr>
          <w:rFonts w:ascii="Times New Roman" w:hAnsi="Times New Roman" w:cs="Times New Roman"/>
          <w:b/>
          <w:bCs/>
          <w:caps/>
          <w:sz w:val="24"/>
          <w:szCs w:val="24"/>
        </w:rPr>
      </w:pPr>
    </w:p>
    <w:p w14:paraId="5F31F5F1" w14:textId="45F0B06E" w:rsidR="00191201" w:rsidRPr="0003576E" w:rsidRDefault="00790956" w:rsidP="00790956">
      <w:pPr>
        <w:spacing w:after="0" w:line="240" w:lineRule="auto"/>
        <w:ind w:left="720"/>
        <w:jc w:val="center"/>
        <w:rPr>
          <w:rFonts w:ascii="Times New Roman" w:hAnsi="Times New Roman" w:cs="Times New Roman"/>
          <w:b/>
          <w:bCs/>
          <w:caps/>
          <w:sz w:val="24"/>
          <w:szCs w:val="24"/>
        </w:rPr>
      </w:pPr>
      <w:r w:rsidRPr="0003576E">
        <w:rPr>
          <w:rFonts w:ascii="Times New Roman" w:hAnsi="Times New Roman" w:cs="Times New Roman"/>
          <w:b/>
          <w:bCs/>
          <w:caps/>
          <w:sz w:val="24"/>
          <w:szCs w:val="24"/>
        </w:rPr>
        <w:t>Technical Barriers to Trade</w:t>
      </w:r>
    </w:p>
    <w:p w14:paraId="79A2651D" w14:textId="6AD91102" w:rsidR="00790956" w:rsidRDefault="00790956" w:rsidP="00790956">
      <w:pPr>
        <w:spacing w:after="0" w:line="240" w:lineRule="auto"/>
        <w:ind w:left="720"/>
        <w:jc w:val="both"/>
        <w:rPr>
          <w:rFonts w:ascii="Times New Roman" w:hAnsi="Times New Roman" w:cs="Times New Roman"/>
          <w:sz w:val="24"/>
          <w:szCs w:val="24"/>
        </w:rPr>
      </w:pPr>
    </w:p>
    <w:p w14:paraId="246E7091" w14:textId="77777777" w:rsidR="00790956" w:rsidRPr="0008425C" w:rsidRDefault="00790956" w:rsidP="00790956">
      <w:pPr>
        <w:spacing w:after="0" w:line="240" w:lineRule="auto"/>
        <w:ind w:left="720"/>
        <w:jc w:val="both"/>
        <w:rPr>
          <w:rFonts w:ascii="Times New Roman" w:hAnsi="Times New Roman" w:cs="Times New Roman"/>
          <w:sz w:val="24"/>
          <w:szCs w:val="24"/>
        </w:rPr>
      </w:pPr>
    </w:p>
    <w:p w14:paraId="3DC314C3" w14:textId="4D8331E7" w:rsidR="00191201" w:rsidRPr="0008425C" w:rsidRDefault="00191201" w:rsidP="00790956">
      <w:pPr>
        <w:spacing w:after="0" w:line="240" w:lineRule="auto"/>
        <w:ind w:left="720"/>
        <w:jc w:val="center"/>
        <w:rPr>
          <w:rFonts w:ascii="Times New Roman" w:hAnsi="Times New Roman" w:cs="Times New Roman"/>
          <w:b/>
          <w:bCs/>
          <w:sz w:val="24"/>
          <w:szCs w:val="24"/>
        </w:rPr>
      </w:pPr>
      <w:r w:rsidRPr="0008425C">
        <w:rPr>
          <w:rFonts w:ascii="Times New Roman" w:hAnsi="Times New Roman" w:cs="Times New Roman"/>
          <w:b/>
          <w:bCs/>
          <w:sz w:val="24"/>
          <w:szCs w:val="24"/>
        </w:rPr>
        <w:t xml:space="preserve">Article </w:t>
      </w:r>
      <w:r w:rsidR="007D09FA">
        <w:rPr>
          <w:rFonts w:ascii="Times New Roman" w:hAnsi="Times New Roman" w:cs="Times New Roman"/>
          <w:b/>
          <w:bCs/>
          <w:sz w:val="24"/>
          <w:szCs w:val="24"/>
        </w:rPr>
        <w:t>7</w:t>
      </w:r>
      <w:r w:rsidRPr="0008425C">
        <w:rPr>
          <w:rFonts w:ascii="Times New Roman" w:hAnsi="Times New Roman" w:cs="Times New Roman"/>
          <w:b/>
          <w:bCs/>
          <w:sz w:val="24"/>
          <w:szCs w:val="24"/>
        </w:rPr>
        <w:t>.1</w:t>
      </w:r>
    </w:p>
    <w:p w14:paraId="2C172116" w14:textId="0E5B6E1A" w:rsidR="00191201" w:rsidRPr="0008425C" w:rsidRDefault="00191201" w:rsidP="00790956">
      <w:pPr>
        <w:spacing w:after="0" w:line="240" w:lineRule="auto"/>
        <w:ind w:left="720"/>
        <w:jc w:val="center"/>
        <w:rPr>
          <w:rFonts w:ascii="Times New Roman" w:hAnsi="Times New Roman" w:cs="Times New Roman"/>
          <w:b/>
          <w:bCs/>
          <w:sz w:val="24"/>
          <w:szCs w:val="24"/>
        </w:rPr>
      </w:pPr>
      <w:r w:rsidRPr="0008425C">
        <w:rPr>
          <w:rFonts w:ascii="Times New Roman" w:hAnsi="Times New Roman" w:cs="Times New Roman"/>
          <w:b/>
          <w:bCs/>
          <w:sz w:val="24"/>
          <w:szCs w:val="24"/>
        </w:rPr>
        <w:t>Definitions</w:t>
      </w:r>
    </w:p>
    <w:p w14:paraId="649B931D" w14:textId="77777777" w:rsidR="00370E3B" w:rsidRPr="0008425C" w:rsidRDefault="00370E3B" w:rsidP="00790956">
      <w:pPr>
        <w:spacing w:after="0" w:line="240" w:lineRule="auto"/>
        <w:ind w:left="720"/>
        <w:jc w:val="both"/>
        <w:rPr>
          <w:rFonts w:ascii="Times New Roman" w:hAnsi="Times New Roman" w:cs="Times New Roman"/>
          <w:b/>
          <w:bCs/>
          <w:sz w:val="24"/>
          <w:szCs w:val="24"/>
        </w:rPr>
      </w:pPr>
    </w:p>
    <w:p w14:paraId="4B6CC63F" w14:textId="73655E1E" w:rsidR="00191201" w:rsidRPr="0008425C" w:rsidRDefault="000D6C65" w:rsidP="00F26D71">
      <w:pPr>
        <w:tabs>
          <w:tab w:val="left" w:pos="709"/>
          <w:tab w:val="left" w:pos="1418"/>
          <w:tab w:val="left" w:pos="2127"/>
          <w:tab w:val="left" w:pos="2835"/>
        </w:tabs>
        <w:autoSpaceDE w:val="0"/>
        <w:autoSpaceDN w:val="0"/>
        <w:adjustRightInd w:val="0"/>
        <w:spacing w:after="0" w:line="240" w:lineRule="auto"/>
        <w:ind w:left="709"/>
        <w:jc w:val="both"/>
        <w:rPr>
          <w:rFonts w:ascii="Times New Roman" w:hAnsi="Times New Roman" w:cs="Times New Roman"/>
          <w:sz w:val="24"/>
          <w:szCs w:val="24"/>
        </w:rPr>
      </w:pPr>
      <w:r>
        <w:tab/>
      </w:r>
      <w:r w:rsidR="00191201" w:rsidRPr="51FDEA9D">
        <w:rPr>
          <w:rFonts w:ascii="Times New Roman" w:hAnsi="Times New Roman" w:cs="Times New Roman"/>
          <w:sz w:val="24"/>
          <w:szCs w:val="24"/>
        </w:rPr>
        <w:t>For the purposes of this Chapter, the terms and definitions set out in Annex 1 to the TBT Agreement apply.</w:t>
      </w:r>
    </w:p>
    <w:p w14:paraId="1C7C7511" w14:textId="77777777" w:rsidR="00EE5C52" w:rsidRPr="0008425C" w:rsidRDefault="00EE5C52" w:rsidP="00790956">
      <w:pPr>
        <w:spacing w:after="0" w:line="240" w:lineRule="auto"/>
        <w:ind w:left="720"/>
        <w:jc w:val="both"/>
        <w:rPr>
          <w:rFonts w:ascii="Times New Roman" w:hAnsi="Times New Roman" w:cs="Times New Roman"/>
          <w:color w:val="0070C0"/>
          <w:sz w:val="24"/>
          <w:szCs w:val="24"/>
        </w:rPr>
      </w:pPr>
    </w:p>
    <w:p w14:paraId="692374DF" w14:textId="77777777" w:rsidR="00807C63" w:rsidRPr="0008425C" w:rsidRDefault="00807C63" w:rsidP="00790956">
      <w:pPr>
        <w:spacing w:after="0" w:line="240" w:lineRule="auto"/>
        <w:ind w:left="720"/>
        <w:jc w:val="both"/>
        <w:rPr>
          <w:rFonts w:ascii="Times New Roman" w:hAnsi="Times New Roman" w:cs="Times New Roman"/>
          <w:b/>
          <w:bCs/>
          <w:sz w:val="24"/>
          <w:szCs w:val="24"/>
        </w:rPr>
      </w:pPr>
    </w:p>
    <w:p w14:paraId="4E801E69" w14:textId="4DF850E4" w:rsidR="0052250F" w:rsidRPr="0008425C" w:rsidRDefault="006932D7" w:rsidP="00790956">
      <w:pPr>
        <w:spacing w:after="0" w:line="240" w:lineRule="auto"/>
        <w:ind w:left="720"/>
        <w:jc w:val="center"/>
        <w:rPr>
          <w:rFonts w:ascii="Times New Roman" w:hAnsi="Times New Roman" w:cs="Times New Roman"/>
          <w:b/>
          <w:bCs/>
          <w:sz w:val="24"/>
          <w:szCs w:val="24"/>
        </w:rPr>
      </w:pPr>
      <w:r w:rsidRPr="0008425C">
        <w:rPr>
          <w:rFonts w:ascii="Times New Roman" w:hAnsi="Times New Roman" w:cs="Times New Roman"/>
          <w:b/>
          <w:bCs/>
          <w:sz w:val="24"/>
          <w:szCs w:val="24"/>
        </w:rPr>
        <w:t xml:space="preserve">Article </w:t>
      </w:r>
      <w:r w:rsidR="007D09FA">
        <w:rPr>
          <w:rFonts w:ascii="Times New Roman" w:hAnsi="Times New Roman" w:cs="Times New Roman"/>
          <w:b/>
          <w:bCs/>
          <w:sz w:val="24"/>
          <w:szCs w:val="24"/>
        </w:rPr>
        <w:t>7</w:t>
      </w:r>
      <w:r w:rsidRPr="0008425C">
        <w:rPr>
          <w:rFonts w:ascii="Times New Roman" w:hAnsi="Times New Roman" w:cs="Times New Roman"/>
          <w:b/>
          <w:bCs/>
          <w:sz w:val="24"/>
          <w:szCs w:val="24"/>
        </w:rPr>
        <w:t>.2</w:t>
      </w:r>
    </w:p>
    <w:p w14:paraId="176B3B59" w14:textId="32757F0A" w:rsidR="006932D7" w:rsidRPr="0008425C" w:rsidRDefault="006932D7" w:rsidP="00790956">
      <w:pPr>
        <w:spacing w:after="0" w:line="240" w:lineRule="auto"/>
        <w:ind w:left="720"/>
        <w:jc w:val="center"/>
        <w:rPr>
          <w:rFonts w:ascii="Times New Roman" w:hAnsi="Times New Roman" w:cs="Times New Roman"/>
          <w:b/>
          <w:bCs/>
          <w:sz w:val="24"/>
          <w:szCs w:val="24"/>
        </w:rPr>
      </w:pPr>
      <w:r w:rsidRPr="0008425C">
        <w:rPr>
          <w:rFonts w:ascii="Times New Roman" w:hAnsi="Times New Roman" w:cs="Times New Roman"/>
          <w:b/>
          <w:bCs/>
          <w:sz w:val="24"/>
          <w:szCs w:val="24"/>
        </w:rPr>
        <w:t>Objective</w:t>
      </w:r>
    </w:p>
    <w:p w14:paraId="60976A43" w14:textId="77777777" w:rsidR="00FC7415" w:rsidRPr="0008425C" w:rsidRDefault="00FC7415" w:rsidP="00790956">
      <w:pPr>
        <w:spacing w:after="0" w:line="240" w:lineRule="auto"/>
        <w:ind w:left="720"/>
        <w:jc w:val="both"/>
        <w:rPr>
          <w:rFonts w:ascii="Times New Roman" w:hAnsi="Times New Roman" w:cs="Times New Roman"/>
          <w:b/>
          <w:bCs/>
          <w:sz w:val="24"/>
          <w:szCs w:val="24"/>
        </w:rPr>
      </w:pPr>
    </w:p>
    <w:p w14:paraId="6F186F1A" w14:textId="1FEC226F" w:rsidR="006932D7" w:rsidRPr="0008425C" w:rsidRDefault="00E34D44" w:rsidP="00F26D71">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ab/>
      </w:r>
      <w:r w:rsidR="006932D7" w:rsidRPr="0008425C">
        <w:rPr>
          <w:rFonts w:ascii="Times New Roman" w:hAnsi="Times New Roman" w:cs="Times New Roman"/>
          <w:sz w:val="24"/>
          <w:szCs w:val="24"/>
        </w:rPr>
        <w:t>The objective of this Chapter is to facilitate trade, including by eliminating unnecessary technical barriers to trade, enhancing transparency, and promoting greater regulatory cooperation and good regulatory practice.</w:t>
      </w:r>
    </w:p>
    <w:p w14:paraId="4B3903B9" w14:textId="77777777" w:rsidR="00FC7415" w:rsidRPr="0008425C" w:rsidRDefault="00FC7415" w:rsidP="00E926BC">
      <w:pPr>
        <w:spacing w:after="0" w:line="240" w:lineRule="auto"/>
        <w:ind w:left="720"/>
        <w:jc w:val="both"/>
        <w:rPr>
          <w:rFonts w:ascii="Times New Roman" w:hAnsi="Times New Roman" w:cs="Times New Roman"/>
          <w:b/>
          <w:sz w:val="24"/>
          <w:szCs w:val="24"/>
        </w:rPr>
      </w:pPr>
    </w:p>
    <w:p w14:paraId="654D20DD" w14:textId="77777777" w:rsidR="00FC7415" w:rsidRPr="0008425C" w:rsidRDefault="00FC7415">
      <w:pPr>
        <w:spacing w:after="0" w:line="240" w:lineRule="auto"/>
        <w:ind w:left="720"/>
        <w:jc w:val="both"/>
        <w:rPr>
          <w:rFonts w:ascii="Times New Roman" w:hAnsi="Times New Roman" w:cs="Times New Roman"/>
          <w:b/>
          <w:sz w:val="24"/>
          <w:szCs w:val="24"/>
        </w:rPr>
      </w:pPr>
    </w:p>
    <w:p w14:paraId="03624449" w14:textId="65FE8FC9" w:rsidR="0052250F" w:rsidRPr="0008425C" w:rsidRDefault="0052250F" w:rsidP="00E926BC">
      <w:pPr>
        <w:spacing w:after="0" w:line="240" w:lineRule="auto"/>
        <w:ind w:left="720"/>
        <w:jc w:val="center"/>
        <w:rPr>
          <w:rFonts w:ascii="Times New Roman" w:hAnsi="Times New Roman" w:cs="Times New Roman"/>
          <w:b/>
          <w:bCs/>
          <w:sz w:val="24"/>
          <w:szCs w:val="24"/>
        </w:rPr>
      </w:pPr>
      <w:r w:rsidRPr="0008425C">
        <w:rPr>
          <w:rFonts w:ascii="Times New Roman" w:hAnsi="Times New Roman" w:cs="Times New Roman"/>
          <w:b/>
          <w:sz w:val="24"/>
          <w:szCs w:val="24"/>
        </w:rPr>
        <w:t xml:space="preserve">Article </w:t>
      </w:r>
      <w:r w:rsidR="007D09FA">
        <w:rPr>
          <w:rFonts w:ascii="Times New Roman" w:hAnsi="Times New Roman" w:cs="Times New Roman"/>
          <w:b/>
          <w:bCs/>
          <w:sz w:val="24"/>
          <w:szCs w:val="24"/>
        </w:rPr>
        <w:t>7</w:t>
      </w:r>
      <w:r w:rsidRPr="0008425C">
        <w:rPr>
          <w:rFonts w:ascii="Times New Roman" w:hAnsi="Times New Roman" w:cs="Times New Roman"/>
          <w:b/>
          <w:bCs/>
          <w:sz w:val="24"/>
          <w:szCs w:val="24"/>
        </w:rPr>
        <w:t>.3</w:t>
      </w:r>
    </w:p>
    <w:p w14:paraId="19524DDD" w14:textId="25269524" w:rsidR="0052250F" w:rsidRPr="0008425C" w:rsidRDefault="0052250F" w:rsidP="00E926BC">
      <w:pPr>
        <w:spacing w:after="0" w:line="240" w:lineRule="auto"/>
        <w:ind w:left="720"/>
        <w:jc w:val="center"/>
        <w:rPr>
          <w:rFonts w:ascii="Times New Roman" w:hAnsi="Times New Roman" w:cs="Times New Roman"/>
          <w:b/>
          <w:sz w:val="24"/>
          <w:szCs w:val="24"/>
        </w:rPr>
      </w:pPr>
      <w:r w:rsidRPr="0008425C">
        <w:rPr>
          <w:rFonts w:ascii="Times New Roman" w:hAnsi="Times New Roman" w:cs="Times New Roman"/>
          <w:b/>
          <w:sz w:val="24"/>
          <w:szCs w:val="24"/>
        </w:rPr>
        <w:t>Scope</w:t>
      </w:r>
    </w:p>
    <w:p w14:paraId="54344B50" w14:textId="77777777" w:rsidR="00FC7415" w:rsidRPr="0008425C" w:rsidRDefault="00FC7415" w:rsidP="00E926BC">
      <w:pPr>
        <w:spacing w:after="0" w:line="240" w:lineRule="auto"/>
        <w:ind w:left="720"/>
        <w:jc w:val="both"/>
        <w:rPr>
          <w:rFonts w:ascii="Times New Roman" w:hAnsi="Times New Roman" w:cs="Times New Roman"/>
          <w:b/>
          <w:sz w:val="24"/>
          <w:szCs w:val="24"/>
        </w:rPr>
      </w:pPr>
    </w:p>
    <w:p w14:paraId="310C883B" w14:textId="72E00F46" w:rsidR="00FC7415" w:rsidRPr="0008425C" w:rsidRDefault="0052250F" w:rsidP="00E926BC">
      <w:pPr>
        <w:spacing w:after="0" w:line="240" w:lineRule="auto"/>
        <w:ind w:left="720" w:hanging="720"/>
        <w:jc w:val="both"/>
        <w:rPr>
          <w:rFonts w:ascii="Times New Roman" w:eastAsia="Times New Roman" w:hAnsi="Times New Roman" w:cs="Times New Roman"/>
          <w:spacing w:val="2"/>
          <w:sz w:val="24"/>
          <w:szCs w:val="24"/>
          <w:lang w:eastAsia="en-AU"/>
        </w:rPr>
      </w:pPr>
      <w:r w:rsidRPr="0008425C">
        <w:rPr>
          <w:rFonts w:ascii="Times New Roman" w:eastAsia="Times New Roman" w:hAnsi="Times New Roman" w:cs="Times New Roman"/>
          <w:spacing w:val="2"/>
          <w:sz w:val="24"/>
          <w:szCs w:val="24"/>
          <w:lang w:eastAsia="en-AU"/>
        </w:rPr>
        <w:t xml:space="preserve">1. </w:t>
      </w:r>
      <w:r w:rsidR="00FC7415" w:rsidRPr="0008425C">
        <w:rPr>
          <w:rFonts w:ascii="Times New Roman" w:eastAsia="Times New Roman" w:hAnsi="Times New Roman" w:cs="Times New Roman"/>
          <w:spacing w:val="2"/>
          <w:sz w:val="24"/>
          <w:szCs w:val="24"/>
          <w:lang w:eastAsia="en-AU"/>
        </w:rPr>
        <w:tab/>
      </w:r>
      <w:r w:rsidRPr="0008425C">
        <w:rPr>
          <w:rFonts w:ascii="Times New Roman" w:eastAsia="Times New Roman" w:hAnsi="Times New Roman" w:cs="Times New Roman"/>
          <w:spacing w:val="2"/>
          <w:sz w:val="24"/>
          <w:szCs w:val="24"/>
          <w:lang w:eastAsia="en-AU"/>
        </w:rPr>
        <w:t xml:space="preserve">Unless otherwise provided in paragraph </w:t>
      </w:r>
      <w:r w:rsidRPr="00F26D71">
        <w:rPr>
          <w:rFonts w:ascii="Times New Roman" w:eastAsia="Times New Roman" w:hAnsi="Times New Roman" w:cs="Times New Roman"/>
          <w:spacing w:val="2"/>
          <w:sz w:val="24"/>
          <w:szCs w:val="24"/>
          <w:lang w:eastAsia="en-AU"/>
        </w:rPr>
        <w:t>4,</w:t>
      </w:r>
      <w:r w:rsidRPr="0008425C">
        <w:rPr>
          <w:rFonts w:ascii="Times New Roman" w:eastAsia="Times New Roman" w:hAnsi="Times New Roman" w:cs="Times New Roman"/>
          <w:spacing w:val="2"/>
          <w:sz w:val="24"/>
          <w:szCs w:val="24"/>
          <w:lang w:eastAsia="en-AU"/>
        </w:rPr>
        <w:t xml:space="preserve"> this Chapter </w:t>
      </w:r>
      <w:r w:rsidRPr="0008425C">
        <w:rPr>
          <w:rFonts w:ascii="Times New Roman" w:hAnsi="Times New Roman" w:cs="Times New Roman"/>
          <w:sz w:val="24"/>
          <w:szCs w:val="24"/>
        </w:rPr>
        <w:t xml:space="preserve">applies </w:t>
      </w:r>
      <w:r w:rsidRPr="0008425C">
        <w:rPr>
          <w:rFonts w:ascii="Times New Roman" w:eastAsia="Times New Roman" w:hAnsi="Times New Roman" w:cs="Times New Roman"/>
          <w:spacing w:val="2"/>
          <w:sz w:val="24"/>
          <w:szCs w:val="24"/>
          <w:lang w:eastAsia="en-AU"/>
        </w:rPr>
        <w:t xml:space="preserve">to </w:t>
      </w:r>
      <w:r w:rsidRPr="0008425C">
        <w:rPr>
          <w:rFonts w:ascii="Times New Roman" w:hAnsi="Times New Roman" w:cs="Times New Roman"/>
          <w:sz w:val="24"/>
          <w:szCs w:val="24"/>
        </w:rPr>
        <w:t>the preparation, adoption</w:t>
      </w:r>
      <w:r w:rsidR="007E6BD5">
        <w:rPr>
          <w:rFonts w:ascii="Times New Roman" w:hAnsi="Times New Roman" w:cs="Times New Roman"/>
          <w:sz w:val="24"/>
          <w:szCs w:val="24"/>
        </w:rPr>
        <w:t>,</w:t>
      </w:r>
      <w:r w:rsidRPr="0008425C">
        <w:rPr>
          <w:rFonts w:ascii="Times New Roman" w:hAnsi="Times New Roman" w:cs="Times New Roman"/>
          <w:sz w:val="24"/>
          <w:szCs w:val="24"/>
        </w:rPr>
        <w:t xml:space="preserve"> and application of all</w:t>
      </w:r>
      <w:r w:rsidRPr="0008425C">
        <w:rPr>
          <w:rFonts w:ascii="Times New Roman" w:hAnsi="Times New Roman" w:cs="Times New Roman"/>
          <w:color w:val="0070C0"/>
          <w:sz w:val="24"/>
          <w:szCs w:val="24"/>
        </w:rPr>
        <w:t xml:space="preserve"> </w:t>
      </w:r>
      <w:r w:rsidRPr="0008425C">
        <w:rPr>
          <w:rFonts w:ascii="Times New Roman" w:hAnsi="Times New Roman" w:cs="Times New Roman"/>
          <w:sz w:val="24"/>
          <w:szCs w:val="24"/>
        </w:rPr>
        <w:t xml:space="preserve">technical </w:t>
      </w:r>
      <w:r w:rsidRPr="0008425C">
        <w:rPr>
          <w:rFonts w:ascii="Times New Roman" w:eastAsia="Times New Roman" w:hAnsi="Times New Roman" w:cs="Times New Roman"/>
          <w:spacing w:val="2"/>
          <w:sz w:val="24"/>
          <w:szCs w:val="24"/>
          <w:lang w:eastAsia="en-AU"/>
        </w:rPr>
        <w:t xml:space="preserve">regulations, </w:t>
      </w:r>
      <w:r w:rsidRPr="0008425C">
        <w:rPr>
          <w:rFonts w:ascii="Times New Roman" w:hAnsi="Times New Roman" w:cs="Times New Roman"/>
          <w:sz w:val="24"/>
          <w:szCs w:val="24"/>
        </w:rPr>
        <w:t>standards,</w:t>
      </w:r>
      <w:r w:rsidRPr="0008425C">
        <w:rPr>
          <w:rFonts w:ascii="Times New Roman" w:eastAsia="Times New Roman" w:hAnsi="Times New Roman" w:cs="Times New Roman"/>
          <w:spacing w:val="2"/>
          <w:sz w:val="24"/>
          <w:szCs w:val="24"/>
          <w:lang w:eastAsia="en-AU"/>
        </w:rPr>
        <w:t xml:space="preserve"> and conformity assessment procedures of the central level of government that may affect trade in goods between the Parties.</w:t>
      </w:r>
    </w:p>
    <w:p w14:paraId="68C29402" w14:textId="77777777" w:rsidR="00FC7415" w:rsidRPr="0008425C" w:rsidRDefault="00FC7415" w:rsidP="00790956">
      <w:pPr>
        <w:keepNext/>
        <w:spacing w:after="0" w:line="240" w:lineRule="auto"/>
        <w:ind w:left="720" w:hanging="720"/>
        <w:jc w:val="both"/>
        <w:rPr>
          <w:rFonts w:ascii="Times New Roman" w:eastAsia="Times New Roman" w:hAnsi="Times New Roman" w:cs="Times New Roman"/>
          <w:spacing w:val="2"/>
          <w:sz w:val="24"/>
          <w:szCs w:val="24"/>
          <w:lang w:eastAsia="en-AU"/>
        </w:rPr>
      </w:pPr>
    </w:p>
    <w:p w14:paraId="625D2934" w14:textId="3B2CB322" w:rsidR="0052250F" w:rsidRPr="0008425C" w:rsidRDefault="00FC7415" w:rsidP="00790956">
      <w:pPr>
        <w:tabs>
          <w:tab w:val="left" w:pos="709"/>
          <w:tab w:val="left" w:pos="1418"/>
          <w:tab w:val="left" w:pos="2127"/>
          <w:tab w:val="left" w:pos="2835"/>
        </w:tabs>
        <w:autoSpaceDE w:val="0"/>
        <w:autoSpaceDN w:val="0"/>
        <w:adjustRightInd w:val="0"/>
        <w:spacing w:after="0" w:line="240" w:lineRule="auto"/>
        <w:ind w:left="720" w:hanging="705"/>
        <w:jc w:val="both"/>
        <w:rPr>
          <w:rFonts w:ascii="Times New Roman" w:eastAsia="Times New Roman" w:hAnsi="Times New Roman" w:cs="Times New Roman"/>
          <w:spacing w:val="2"/>
          <w:sz w:val="24"/>
          <w:szCs w:val="24"/>
          <w:lang w:eastAsia="en-AU"/>
        </w:rPr>
      </w:pPr>
      <w:r w:rsidRPr="0008425C">
        <w:rPr>
          <w:rFonts w:ascii="Times New Roman" w:eastAsia="Times New Roman" w:hAnsi="Times New Roman" w:cs="Times New Roman"/>
          <w:spacing w:val="2"/>
          <w:sz w:val="24"/>
          <w:szCs w:val="24"/>
          <w:lang w:eastAsia="en-AU"/>
        </w:rPr>
        <w:t>2</w:t>
      </w:r>
      <w:r w:rsidR="0052250F" w:rsidRPr="0008425C">
        <w:rPr>
          <w:rFonts w:ascii="Times New Roman" w:eastAsia="Times New Roman" w:hAnsi="Times New Roman" w:cs="Times New Roman"/>
          <w:spacing w:val="2"/>
          <w:sz w:val="24"/>
          <w:szCs w:val="24"/>
          <w:lang w:eastAsia="en-AU"/>
        </w:rPr>
        <w:t>.</w:t>
      </w:r>
      <w:r w:rsidR="004C6AE5">
        <w:rPr>
          <w:rFonts w:ascii="Times New Roman" w:eastAsia="Times New Roman" w:hAnsi="Times New Roman" w:cs="Times New Roman"/>
          <w:spacing w:val="2"/>
          <w:sz w:val="24"/>
          <w:szCs w:val="24"/>
          <w:lang w:eastAsia="en-AU"/>
        </w:rPr>
        <w:t xml:space="preserve"> </w:t>
      </w:r>
      <w:r w:rsidRPr="0008425C">
        <w:rPr>
          <w:rFonts w:ascii="Times New Roman" w:eastAsia="Times New Roman" w:hAnsi="Times New Roman" w:cs="Times New Roman"/>
          <w:spacing w:val="2"/>
          <w:sz w:val="24"/>
          <w:szCs w:val="24"/>
          <w:lang w:eastAsia="en-AU"/>
        </w:rPr>
        <w:tab/>
      </w:r>
      <w:r w:rsidR="0052250F" w:rsidRPr="0008425C">
        <w:rPr>
          <w:rFonts w:ascii="Times New Roman" w:eastAsia="Times New Roman" w:hAnsi="Times New Roman" w:cs="Times New Roman"/>
          <w:spacing w:val="2"/>
          <w:sz w:val="24"/>
          <w:szCs w:val="24"/>
          <w:lang w:eastAsia="en-AU"/>
        </w:rPr>
        <w:t xml:space="preserve">Each Party shall take such reasonable measures as may be available to it to ensure </w:t>
      </w:r>
      <w:r w:rsidR="0052250F" w:rsidRPr="004C6AE5">
        <w:rPr>
          <w:rFonts w:ascii="Times New Roman" w:eastAsiaTheme="minorEastAsia" w:hAnsi="Times New Roman" w:cs="Times New Roman"/>
          <w:sz w:val="24"/>
          <w:szCs w:val="24"/>
          <w:lang w:eastAsia="ja-JP"/>
        </w:rPr>
        <w:t>compliance</w:t>
      </w:r>
      <w:r w:rsidR="0052250F" w:rsidRPr="0008425C">
        <w:rPr>
          <w:rFonts w:ascii="Times New Roman" w:eastAsia="Times New Roman" w:hAnsi="Times New Roman" w:cs="Times New Roman"/>
          <w:spacing w:val="2"/>
          <w:sz w:val="24"/>
          <w:szCs w:val="24"/>
          <w:lang w:eastAsia="en-AU"/>
        </w:rPr>
        <w:t xml:space="preserve"> with the provisions of this Chapter by regional or local government </w:t>
      </w:r>
      <w:r w:rsidR="0052250F" w:rsidRPr="0008425C">
        <w:rPr>
          <w:rFonts w:ascii="Times New Roman" w:hAnsi="Times New Roman" w:cs="Times New Roman"/>
          <w:sz w:val="24"/>
          <w:szCs w:val="24"/>
        </w:rPr>
        <w:t xml:space="preserve">bodies </w:t>
      </w:r>
      <w:r w:rsidR="0052250F" w:rsidRPr="0008425C">
        <w:rPr>
          <w:rFonts w:ascii="Times New Roman" w:eastAsia="Times New Roman" w:hAnsi="Times New Roman" w:cs="Times New Roman"/>
          <w:spacing w:val="2"/>
          <w:sz w:val="24"/>
          <w:szCs w:val="24"/>
          <w:lang w:eastAsia="en-AU"/>
        </w:rPr>
        <w:t>and non-governmental bodies within its territory which are responsible for the preparation, adoption</w:t>
      </w:r>
      <w:r w:rsidR="00E87AC9">
        <w:rPr>
          <w:rFonts w:ascii="Times New Roman" w:eastAsia="Times New Roman" w:hAnsi="Times New Roman" w:cs="Times New Roman"/>
          <w:spacing w:val="2"/>
          <w:sz w:val="24"/>
          <w:szCs w:val="24"/>
          <w:lang w:eastAsia="en-AU"/>
        </w:rPr>
        <w:t>,</w:t>
      </w:r>
      <w:r w:rsidR="0052250F" w:rsidRPr="0008425C">
        <w:rPr>
          <w:rFonts w:ascii="Times New Roman" w:eastAsia="Times New Roman" w:hAnsi="Times New Roman" w:cs="Times New Roman"/>
          <w:spacing w:val="2"/>
          <w:sz w:val="24"/>
          <w:szCs w:val="24"/>
          <w:lang w:eastAsia="en-AU"/>
        </w:rPr>
        <w:t xml:space="preserve"> and application of technical regulations</w:t>
      </w:r>
      <w:r w:rsidR="0052250F" w:rsidRPr="0008425C">
        <w:rPr>
          <w:rFonts w:ascii="Times New Roman" w:hAnsi="Times New Roman" w:cs="Times New Roman"/>
          <w:sz w:val="24"/>
          <w:szCs w:val="24"/>
        </w:rPr>
        <w:t>, standards,</w:t>
      </w:r>
      <w:r w:rsidR="0052250F" w:rsidRPr="0008425C">
        <w:rPr>
          <w:rFonts w:ascii="Times New Roman" w:eastAsia="Times New Roman" w:hAnsi="Times New Roman" w:cs="Times New Roman"/>
          <w:spacing w:val="2"/>
          <w:sz w:val="24"/>
          <w:szCs w:val="24"/>
          <w:lang w:eastAsia="en-AU"/>
        </w:rPr>
        <w:t xml:space="preserve"> and conformity assessment procedures.</w:t>
      </w:r>
    </w:p>
    <w:p w14:paraId="2CB42CD5" w14:textId="77777777" w:rsidR="00FC7415" w:rsidRPr="0008425C" w:rsidRDefault="00FC7415" w:rsidP="00790956">
      <w:pPr>
        <w:keepNext/>
        <w:spacing w:after="0" w:line="240" w:lineRule="auto"/>
        <w:ind w:left="720" w:hanging="720"/>
        <w:jc w:val="both"/>
        <w:rPr>
          <w:rFonts w:ascii="Times New Roman" w:eastAsia="Times New Roman" w:hAnsi="Times New Roman" w:cs="Times New Roman"/>
          <w:spacing w:val="2"/>
          <w:sz w:val="24"/>
          <w:szCs w:val="24"/>
          <w:lang w:eastAsia="en-AU"/>
        </w:rPr>
      </w:pPr>
    </w:p>
    <w:p w14:paraId="2B02A322" w14:textId="4E744396" w:rsidR="0052250F" w:rsidRPr="0008425C" w:rsidRDefault="0052250F" w:rsidP="00790956">
      <w:pPr>
        <w:tabs>
          <w:tab w:val="left" w:pos="709"/>
          <w:tab w:val="left" w:pos="1418"/>
          <w:tab w:val="left" w:pos="2127"/>
          <w:tab w:val="left" w:pos="2835"/>
        </w:tabs>
        <w:autoSpaceDE w:val="0"/>
        <w:autoSpaceDN w:val="0"/>
        <w:adjustRightInd w:val="0"/>
        <w:spacing w:after="0" w:line="240" w:lineRule="auto"/>
        <w:ind w:left="720" w:hanging="705"/>
        <w:jc w:val="both"/>
        <w:rPr>
          <w:rFonts w:ascii="Times New Roman" w:hAnsi="Times New Roman" w:cs="Times New Roman"/>
          <w:sz w:val="24"/>
          <w:szCs w:val="24"/>
        </w:rPr>
      </w:pPr>
      <w:r w:rsidRPr="0008425C">
        <w:rPr>
          <w:rFonts w:ascii="Times New Roman" w:hAnsi="Times New Roman" w:cs="Times New Roman"/>
          <w:sz w:val="24"/>
          <w:szCs w:val="24"/>
        </w:rPr>
        <w:t>3.</w:t>
      </w:r>
      <w:r w:rsidR="004C6AE5">
        <w:rPr>
          <w:rFonts w:ascii="Times New Roman" w:hAnsi="Times New Roman" w:cs="Times New Roman"/>
          <w:sz w:val="24"/>
          <w:szCs w:val="24"/>
        </w:rPr>
        <w:t xml:space="preserve"> </w:t>
      </w:r>
      <w:r w:rsidR="00FC7415" w:rsidRPr="0008425C">
        <w:rPr>
          <w:rFonts w:ascii="Times New Roman" w:hAnsi="Times New Roman" w:cs="Times New Roman"/>
          <w:sz w:val="24"/>
          <w:szCs w:val="24"/>
        </w:rPr>
        <w:tab/>
      </w:r>
      <w:r w:rsidRPr="0008425C">
        <w:rPr>
          <w:rFonts w:ascii="Times New Roman" w:hAnsi="Times New Roman" w:cs="Times New Roman"/>
          <w:sz w:val="24"/>
          <w:szCs w:val="24"/>
        </w:rPr>
        <w:t>All references in this Chapter to technical regulations, standards</w:t>
      </w:r>
      <w:r w:rsidR="00150AC6">
        <w:rPr>
          <w:rFonts w:ascii="Times New Roman" w:hAnsi="Times New Roman" w:cs="Times New Roman"/>
          <w:sz w:val="24"/>
          <w:szCs w:val="24"/>
        </w:rPr>
        <w:t>,</w:t>
      </w:r>
      <w:r w:rsidRPr="0008425C">
        <w:rPr>
          <w:rFonts w:ascii="Times New Roman" w:hAnsi="Times New Roman" w:cs="Times New Roman"/>
          <w:sz w:val="24"/>
          <w:szCs w:val="24"/>
        </w:rPr>
        <w:t xml:space="preserve"> and conformity assessment </w:t>
      </w:r>
      <w:r w:rsidRPr="004C6AE5">
        <w:rPr>
          <w:rFonts w:ascii="Times New Roman" w:eastAsiaTheme="minorEastAsia" w:hAnsi="Times New Roman" w:cs="Times New Roman"/>
          <w:sz w:val="24"/>
          <w:szCs w:val="24"/>
          <w:lang w:eastAsia="ja-JP"/>
        </w:rPr>
        <w:t>procedures</w:t>
      </w:r>
      <w:r w:rsidRPr="0008425C">
        <w:rPr>
          <w:rFonts w:ascii="Times New Roman" w:hAnsi="Times New Roman" w:cs="Times New Roman"/>
          <w:sz w:val="24"/>
          <w:szCs w:val="24"/>
        </w:rPr>
        <w:t xml:space="preserve"> shall be construed to include any amendments to them and any addition to the rules or the product coverage of those technical regulations, standards</w:t>
      </w:r>
      <w:r w:rsidR="00150AC6">
        <w:rPr>
          <w:rFonts w:ascii="Times New Roman" w:hAnsi="Times New Roman" w:cs="Times New Roman"/>
          <w:sz w:val="24"/>
          <w:szCs w:val="24"/>
        </w:rPr>
        <w:t>,</w:t>
      </w:r>
      <w:r w:rsidRPr="0008425C">
        <w:rPr>
          <w:rFonts w:ascii="Times New Roman" w:hAnsi="Times New Roman" w:cs="Times New Roman"/>
          <w:sz w:val="24"/>
          <w:szCs w:val="24"/>
        </w:rPr>
        <w:t xml:space="preserve"> and procedures.</w:t>
      </w:r>
    </w:p>
    <w:p w14:paraId="57EACF5E" w14:textId="77777777" w:rsidR="00FC7415" w:rsidRPr="0008425C" w:rsidRDefault="00FC7415" w:rsidP="00790956">
      <w:pPr>
        <w:spacing w:after="0" w:line="240" w:lineRule="auto"/>
        <w:ind w:left="720"/>
        <w:jc w:val="both"/>
        <w:rPr>
          <w:rFonts w:ascii="Times New Roman" w:hAnsi="Times New Roman" w:cs="Times New Roman"/>
          <w:sz w:val="24"/>
          <w:szCs w:val="24"/>
        </w:rPr>
      </w:pPr>
    </w:p>
    <w:p w14:paraId="2098239A" w14:textId="2DFD6F46" w:rsidR="00303E6A" w:rsidRDefault="0052250F" w:rsidP="00790956">
      <w:pPr>
        <w:tabs>
          <w:tab w:val="left" w:pos="709"/>
          <w:tab w:val="left" w:pos="1418"/>
          <w:tab w:val="left" w:pos="2127"/>
          <w:tab w:val="left" w:pos="2835"/>
        </w:tabs>
        <w:autoSpaceDE w:val="0"/>
        <w:autoSpaceDN w:val="0"/>
        <w:adjustRightInd w:val="0"/>
        <w:spacing w:after="0" w:line="240" w:lineRule="auto"/>
        <w:ind w:left="720" w:hanging="705"/>
        <w:jc w:val="both"/>
        <w:rPr>
          <w:rFonts w:ascii="Times New Roman" w:hAnsi="Times New Roman" w:cs="Times New Roman"/>
          <w:sz w:val="24"/>
          <w:szCs w:val="24"/>
        </w:rPr>
      </w:pPr>
      <w:r w:rsidRPr="0008425C">
        <w:rPr>
          <w:rFonts w:ascii="Times New Roman" w:hAnsi="Times New Roman" w:cs="Times New Roman"/>
          <w:sz w:val="24"/>
          <w:szCs w:val="24"/>
        </w:rPr>
        <w:t xml:space="preserve">4. </w:t>
      </w:r>
      <w:r w:rsidR="00FC7415" w:rsidRPr="0008425C">
        <w:rPr>
          <w:rFonts w:ascii="Times New Roman" w:hAnsi="Times New Roman" w:cs="Times New Roman"/>
          <w:sz w:val="24"/>
          <w:szCs w:val="24"/>
        </w:rPr>
        <w:tab/>
      </w:r>
      <w:r w:rsidRPr="0008425C">
        <w:rPr>
          <w:rFonts w:ascii="Times New Roman" w:hAnsi="Times New Roman" w:cs="Times New Roman"/>
          <w:sz w:val="24"/>
          <w:szCs w:val="24"/>
        </w:rPr>
        <w:t>This Chapter does not apply to</w:t>
      </w:r>
      <w:r w:rsidR="00303E6A">
        <w:rPr>
          <w:rFonts w:ascii="Times New Roman" w:hAnsi="Times New Roman" w:cs="Times New Roman"/>
          <w:sz w:val="24"/>
          <w:szCs w:val="24"/>
        </w:rPr>
        <w:t>:</w:t>
      </w:r>
    </w:p>
    <w:p w14:paraId="6EA2A47F" w14:textId="77777777" w:rsidR="00A923E8" w:rsidRDefault="00A923E8" w:rsidP="00790956">
      <w:pPr>
        <w:tabs>
          <w:tab w:val="left" w:pos="709"/>
          <w:tab w:val="left" w:pos="1418"/>
          <w:tab w:val="left" w:pos="2127"/>
          <w:tab w:val="left" w:pos="2835"/>
        </w:tabs>
        <w:autoSpaceDE w:val="0"/>
        <w:autoSpaceDN w:val="0"/>
        <w:adjustRightInd w:val="0"/>
        <w:spacing w:after="0" w:line="240" w:lineRule="auto"/>
        <w:ind w:left="720" w:hanging="705"/>
        <w:jc w:val="both"/>
        <w:rPr>
          <w:rFonts w:ascii="Times New Roman" w:hAnsi="Times New Roman" w:cs="Times New Roman"/>
          <w:sz w:val="24"/>
          <w:szCs w:val="24"/>
        </w:rPr>
      </w:pPr>
    </w:p>
    <w:p w14:paraId="3901E652" w14:textId="38090A05" w:rsidR="00106983" w:rsidRDefault="00115EBD" w:rsidP="00115EBD">
      <w:pPr>
        <w:tabs>
          <w:tab w:val="left" w:pos="709"/>
          <w:tab w:val="left" w:pos="1418"/>
          <w:tab w:val="left" w:pos="2127"/>
          <w:tab w:val="left" w:pos="2835"/>
        </w:tabs>
        <w:autoSpaceDE w:val="0"/>
        <w:autoSpaceDN w:val="0"/>
        <w:adjustRightInd w:val="0"/>
        <w:spacing w:after="0" w:line="240" w:lineRule="auto"/>
        <w:ind w:left="1418" w:hanging="1403"/>
        <w:jc w:val="both"/>
        <w:rPr>
          <w:rFonts w:ascii="Times New Roman" w:hAnsi="Times New Roman" w:cs="Times New Roman"/>
          <w:sz w:val="24"/>
          <w:szCs w:val="24"/>
        </w:rPr>
      </w:pPr>
      <w:r>
        <w:rPr>
          <w:rFonts w:ascii="Times New Roman" w:hAnsi="Times New Roman" w:cs="Times New Roman"/>
          <w:sz w:val="24"/>
          <w:szCs w:val="24"/>
        </w:rPr>
        <w:tab/>
        <w:t>(</w:t>
      </w:r>
      <w:r w:rsidR="0052250F" w:rsidRPr="0008425C">
        <w:rPr>
          <w:rFonts w:ascii="Times New Roman" w:hAnsi="Times New Roman" w:cs="Times New Roman"/>
          <w:sz w:val="24"/>
          <w:szCs w:val="24"/>
        </w:rPr>
        <w:t>a)</w:t>
      </w:r>
      <w:r>
        <w:rPr>
          <w:rFonts w:ascii="Times New Roman" w:hAnsi="Times New Roman" w:cs="Times New Roman"/>
          <w:sz w:val="24"/>
          <w:szCs w:val="24"/>
        </w:rPr>
        <w:tab/>
      </w:r>
      <w:r w:rsidR="0052250F" w:rsidRPr="0008425C">
        <w:rPr>
          <w:rFonts w:ascii="Times New Roman" w:eastAsia="Times New Roman" w:hAnsi="Times New Roman" w:cs="Times New Roman"/>
          <w:spacing w:val="2"/>
          <w:sz w:val="24"/>
          <w:szCs w:val="24"/>
          <w:lang w:eastAsia="en-AU"/>
        </w:rPr>
        <w:t>technical specifications prepared by governmental</w:t>
      </w:r>
      <w:r w:rsidR="0052250F" w:rsidRPr="0008425C">
        <w:rPr>
          <w:rFonts w:ascii="Times New Roman" w:hAnsi="Times New Roman" w:cs="Times New Roman"/>
          <w:sz w:val="24"/>
          <w:szCs w:val="24"/>
        </w:rPr>
        <w:t xml:space="preserve"> bodies</w:t>
      </w:r>
      <w:r w:rsidR="0052250F" w:rsidRPr="0008425C">
        <w:rPr>
          <w:rFonts w:ascii="Times New Roman" w:eastAsia="Times New Roman" w:hAnsi="Times New Roman" w:cs="Times New Roman"/>
          <w:color w:val="FF0000"/>
          <w:spacing w:val="2"/>
          <w:sz w:val="24"/>
          <w:szCs w:val="24"/>
          <w:lang w:eastAsia="en-AU"/>
        </w:rPr>
        <w:t xml:space="preserve"> </w:t>
      </w:r>
      <w:r w:rsidR="0052250F" w:rsidRPr="004C6AE5">
        <w:rPr>
          <w:rFonts w:ascii="Times New Roman" w:eastAsiaTheme="minorEastAsia" w:hAnsi="Times New Roman" w:cs="Times New Roman"/>
          <w:sz w:val="24"/>
          <w:szCs w:val="24"/>
          <w:lang w:eastAsia="ja-JP"/>
        </w:rPr>
        <w:t>for</w:t>
      </w:r>
      <w:r w:rsidR="0052250F" w:rsidRPr="0008425C">
        <w:rPr>
          <w:rFonts w:ascii="Times New Roman" w:eastAsia="Times New Roman" w:hAnsi="Times New Roman" w:cs="Times New Roman"/>
          <w:spacing w:val="2"/>
          <w:sz w:val="24"/>
          <w:szCs w:val="24"/>
          <w:lang w:eastAsia="en-AU"/>
        </w:rPr>
        <w:t xml:space="preserve"> the production or consumption requirements of such bodies</w:t>
      </w:r>
      <w:r w:rsidR="00106983">
        <w:rPr>
          <w:rFonts w:ascii="Times New Roman" w:eastAsia="Times New Roman" w:hAnsi="Times New Roman" w:cs="Times New Roman"/>
          <w:spacing w:val="2"/>
          <w:sz w:val="24"/>
          <w:szCs w:val="24"/>
          <w:lang w:eastAsia="en-AU"/>
        </w:rPr>
        <w:t>;</w:t>
      </w:r>
      <w:r w:rsidR="0052250F" w:rsidRPr="0008425C">
        <w:rPr>
          <w:rFonts w:ascii="Times New Roman" w:hAnsi="Times New Roman" w:cs="Times New Roman"/>
          <w:color w:val="0070C0"/>
          <w:sz w:val="24"/>
          <w:szCs w:val="24"/>
        </w:rPr>
        <w:t xml:space="preserve"> </w:t>
      </w:r>
      <w:r w:rsidR="0052250F" w:rsidRPr="0008425C">
        <w:rPr>
          <w:rFonts w:ascii="Times New Roman" w:hAnsi="Times New Roman" w:cs="Times New Roman"/>
          <w:sz w:val="24"/>
          <w:szCs w:val="24"/>
        </w:rPr>
        <w:t xml:space="preserve">or </w:t>
      </w:r>
    </w:p>
    <w:p w14:paraId="4DD22FE4" w14:textId="77777777" w:rsidR="00A923E8" w:rsidRDefault="00A923E8" w:rsidP="00115EBD">
      <w:pPr>
        <w:tabs>
          <w:tab w:val="left" w:pos="709"/>
          <w:tab w:val="left" w:pos="1418"/>
          <w:tab w:val="left" w:pos="2127"/>
          <w:tab w:val="left" w:pos="2835"/>
        </w:tabs>
        <w:autoSpaceDE w:val="0"/>
        <w:autoSpaceDN w:val="0"/>
        <w:adjustRightInd w:val="0"/>
        <w:spacing w:after="0" w:line="240" w:lineRule="auto"/>
        <w:ind w:left="1418" w:hanging="1403"/>
        <w:jc w:val="both"/>
        <w:rPr>
          <w:rFonts w:ascii="Times New Roman" w:hAnsi="Times New Roman" w:cs="Times New Roman"/>
          <w:sz w:val="24"/>
          <w:szCs w:val="24"/>
        </w:rPr>
      </w:pPr>
    </w:p>
    <w:p w14:paraId="1F3910C4" w14:textId="610897FA" w:rsidR="0052250F" w:rsidRPr="0008425C" w:rsidRDefault="00106983" w:rsidP="00947BEC">
      <w:pPr>
        <w:tabs>
          <w:tab w:val="left" w:pos="709"/>
          <w:tab w:val="left" w:pos="1418"/>
          <w:tab w:val="left" w:pos="2127"/>
          <w:tab w:val="left" w:pos="2835"/>
        </w:tabs>
        <w:autoSpaceDE w:val="0"/>
        <w:autoSpaceDN w:val="0"/>
        <w:adjustRightInd w:val="0"/>
        <w:spacing w:after="0" w:line="240" w:lineRule="auto"/>
        <w:ind w:left="1418" w:hanging="1403"/>
        <w:jc w:val="both"/>
        <w:rPr>
          <w:rFonts w:ascii="Times New Roman" w:hAnsi="Times New Roman" w:cs="Times New Roman"/>
          <w:sz w:val="24"/>
          <w:szCs w:val="24"/>
        </w:rPr>
      </w:pPr>
      <w:r>
        <w:rPr>
          <w:rFonts w:ascii="Times New Roman" w:hAnsi="Times New Roman" w:cs="Times New Roman"/>
          <w:sz w:val="24"/>
          <w:szCs w:val="24"/>
        </w:rPr>
        <w:tab/>
        <w:t>(</w:t>
      </w:r>
      <w:r w:rsidR="0052250F" w:rsidRPr="0008425C">
        <w:rPr>
          <w:rFonts w:ascii="Times New Roman" w:hAnsi="Times New Roman" w:cs="Times New Roman"/>
          <w:sz w:val="24"/>
          <w:szCs w:val="24"/>
        </w:rPr>
        <w:t>b)</w:t>
      </w:r>
      <w:r w:rsidR="0052250F" w:rsidRPr="0008425C">
        <w:rPr>
          <w:rFonts w:ascii="Times New Roman" w:eastAsia="Times New Roman" w:hAnsi="Times New Roman" w:cs="Times New Roman"/>
          <w:color w:val="FF0000"/>
          <w:spacing w:val="2"/>
          <w:sz w:val="24"/>
          <w:szCs w:val="24"/>
          <w:lang w:eastAsia="en-AU"/>
        </w:rPr>
        <w:t xml:space="preserve"> </w:t>
      </w:r>
      <w:r>
        <w:rPr>
          <w:rFonts w:ascii="Times New Roman" w:eastAsia="Times New Roman" w:hAnsi="Times New Roman" w:cs="Times New Roman"/>
          <w:color w:val="FF0000"/>
          <w:spacing w:val="2"/>
          <w:sz w:val="24"/>
          <w:szCs w:val="24"/>
          <w:lang w:eastAsia="en-AU"/>
        </w:rPr>
        <w:tab/>
      </w:r>
      <w:r w:rsidR="0052250F" w:rsidRPr="0008425C">
        <w:rPr>
          <w:rFonts w:ascii="Times New Roman" w:eastAsia="Times New Roman" w:hAnsi="Times New Roman" w:cs="Times New Roman"/>
          <w:spacing w:val="2"/>
          <w:sz w:val="24"/>
          <w:szCs w:val="24"/>
          <w:lang w:eastAsia="en-AU"/>
        </w:rPr>
        <w:t>sanitary or phytosanitary measures,</w:t>
      </w:r>
      <w:r w:rsidR="0052250F" w:rsidRPr="0008425C">
        <w:rPr>
          <w:rFonts w:ascii="Times New Roman" w:hAnsi="Times New Roman" w:cs="Times New Roman"/>
          <w:color w:val="0070C0"/>
          <w:sz w:val="24"/>
          <w:szCs w:val="24"/>
        </w:rPr>
        <w:t xml:space="preserve"> </w:t>
      </w:r>
      <w:r w:rsidR="0052250F" w:rsidRPr="0008425C">
        <w:rPr>
          <w:rFonts w:ascii="Times New Roman" w:hAnsi="Times New Roman" w:cs="Times New Roman"/>
          <w:sz w:val="24"/>
          <w:szCs w:val="24"/>
        </w:rPr>
        <w:t xml:space="preserve">which are covered by Chapter </w:t>
      </w:r>
      <w:r w:rsidR="003B399E">
        <w:rPr>
          <w:rFonts w:ascii="Times New Roman" w:hAnsi="Times New Roman" w:cs="Times New Roman"/>
          <w:sz w:val="24"/>
          <w:szCs w:val="24"/>
        </w:rPr>
        <w:t>6</w:t>
      </w:r>
      <w:r w:rsidR="003B399E" w:rsidRPr="0008425C">
        <w:rPr>
          <w:rFonts w:ascii="Times New Roman" w:hAnsi="Times New Roman" w:cs="Times New Roman"/>
          <w:sz w:val="24"/>
          <w:szCs w:val="24"/>
        </w:rPr>
        <w:t xml:space="preserve"> </w:t>
      </w:r>
      <w:r w:rsidR="0052250F" w:rsidRPr="0008425C">
        <w:rPr>
          <w:rFonts w:ascii="Times New Roman" w:hAnsi="Times New Roman" w:cs="Times New Roman"/>
          <w:sz w:val="24"/>
          <w:szCs w:val="24"/>
        </w:rPr>
        <w:t>(Sanitary and Phytosanitary Measures).</w:t>
      </w:r>
    </w:p>
    <w:p w14:paraId="47BEC8E8" w14:textId="77777777" w:rsidR="00FC7415" w:rsidRPr="0008425C" w:rsidRDefault="00FC7415" w:rsidP="00790956">
      <w:pPr>
        <w:spacing w:after="0" w:line="240" w:lineRule="auto"/>
        <w:ind w:left="720"/>
        <w:jc w:val="both"/>
        <w:rPr>
          <w:rFonts w:ascii="Times New Roman" w:hAnsi="Times New Roman" w:cs="Times New Roman"/>
          <w:sz w:val="24"/>
          <w:szCs w:val="24"/>
        </w:rPr>
      </w:pPr>
    </w:p>
    <w:p w14:paraId="5D9ADE62" w14:textId="6C3ED4E1" w:rsidR="0052250F" w:rsidRPr="0008425C" w:rsidRDefault="0052250F" w:rsidP="00790956">
      <w:pPr>
        <w:tabs>
          <w:tab w:val="left" w:pos="709"/>
          <w:tab w:val="left" w:pos="1418"/>
          <w:tab w:val="left" w:pos="2127"/>
          <w:tab w:val="left" w:pos="2835"/>
        </w:tabs>
        <w:autoSpaceDE w:val="0"/>
        <w:autoSpaceDN w:val="0"/>
        <w:adjustRightInd w:val="0"/>
        <w:spacing w:after="0" w:line="240" w:lineRule="auto"/>
        <w:ind w:left="720" w:hanging="705"/>
        <w:jc w:val="both"/>
        <w:rPr>
          <w:rFonts w:ascii="Times New Roman" w:hAnsi="Times New Roman" w:cs="Times New Roman"/>
          <w:sz w:val="24"/>
          <w:szCs w:val="24"/>
        </w:rPr>
      </w:pPr>
      <w:r w:rsidRPr="0008425C">
        <w:rPr>
          <w:rFonts w:ascii="Times New Roman" w:hAnsi="Times New Roman" w:cs="Times New Roman"/>
          <w:sz w:val="24"/>
          <w:szCs w:val="24"/>
        </w:rPr>
        <w:t xml:space="preserve">5. </w:t>
      </w:r>
      <w:r w:rsidR="00FC7415" w:rsidRPr="0008425C">
        <w:rPr>
          <w:rFonts w:ascii="Times New Roman" w:hAnsi="Times New Roman" w:cs="Times New Roman"/>
          <w:sz w:val="24"/>
          <w:szCs w:val="24"/>
        </w:rPr>
        <w:tab/>
      </w:r>
      <w:r w:rsidRPr="0008425C">
        <w:rPr>
          <w:rFonts w:ascii="Times New Roman" w:hAnsi="Times New Roman" w:cs="Times New Roman"/>
          <w:sz w:val="24"/>
          <w:szCs w:val="24"/>
        </w:rPr>
        <w:t>Nothing in this Chapter shall prevent a Party from adopting or maintaining technical regulations, standards</w:t>
      </w:r>
      <w:r w:rsidR="00622C3A">
        <w:rPr>
          <w:rFonts w:ascii="Times New Roman" w:hAnsi="Times New Roman" w:cs="Times New Roman"/>
          <w:sz w:val="24"/>
          <w:szCs w:val="24"/>
        </w:rPr>
        <w:t>,</w:t>
      </w:r>
      <w:r w:rsidRPr="0008425C">
        <w:rPr>
          <w:rFonts w:ascii="Times New Roman" w:hAnsi="Times New Roman" w:cs="Times New Roman"/>
          <w:sz w:val="24"/>
          <w:szCs w:val="24"/>
        </w:rPr>
        <w:t xml:space="preserve"> or conformity assessment procedures in </w:t>
      </w:r>
      <w:r w:rsidRPr="004C6AE5">
        <w:rPr>
          <w:rFonts w:ascii="Times New Roman" w:eastAsiaTheme="minorEastAsia" w:hAnsi="Times New Roman" w:cs="Times New Roman"/>
          <w:sz w:val="24"/>
          <w:szCs w:val="24"/>
          <w:lang w:eastAsia="ja-JP"/>
        </w:rPr>
        <w:t>accordance</w:t>
      </w:r>
      <w:r w:rsidRPr="0008425C">
        <w:rPr>
          <w:rFonts w:ascii="Times New Roman" w:hAnsi="Times New Roman" w:cs="Times New Roman"/>
          <w:sz w:val="24"/>
          <w:szCs w:val="24"/>
        </w:rPr>
        <w:t xml:space="preserve"> with its rights and obligations under this Agreement, the TBT Agreement</w:t>
      </w:r>
      <w:r w:rsidR="00182C55">
        <w:rPr>
          <w:rFonts w:ascii="Times New Roman" w:hAnsi="Times New Roman" w:cs="Times New Roman"/>
          <w:sz w:val="24"/>
          <w:szCs w:val="24"/>
        </w:rPr>
        <w:t>,</w:t>
      </w:r>
      <w:r w:rsidRPr="0008425C">
        <w:rPr>
          <w:rFonts w:ascii="Times New Roman" w:hAnsi="Times New Roman" w:cs="Times New Roman"/>
          <w:sz w:val="24"/>
          <w:szCs w:val="24"/>
        </w:rPr>
        <w:t xml:space="preserve"> and any other relevant international agreement.</w:t>
      </w:r>
    </w:p>
    <w:p w14:paraId="75EB4669" w14:textId="77777777" w:rsidR="00FC7415" w:rsidRPr="0008425C" w:rsidRDefault="00FC7415" w:rsidP="00790956">
      <w:pPr>
        <w:spacing w:after="0" w:line="240" w:lineRule="auto"/>
        <w:ind w:left="720"/>
        <w:jc w:val="both"/>
        <w:rPr>
          <w:rFonts w:ascii="Times New Roman" w:hAnsi="Times New Roman" w:cs="Times New Roman"/>
          <w:b/>
          <w:sz w:val="24"/>
          <w:szCs w:val="24"/>
        </w:rPr>
      </w:pPr>
    </w:p>
    <w:p w14:paraId="38C981E0" w14:textId="77777777" w:rsidR="00FC7415" w:rsidRPr="0008425C" w:rsidRDefault="00FC7415" w:rsidP="00790956">
      <w:pPr>
        <w:spacing w:after="0" w:line="240" w:lineRule="auto"/>
        <w:ind w:left="720"/>
        <w:jc w:val="both"/>
        <w:rPr>
          <w:rFonts w:ascii="Times New Roman" w:hAnsi="Times New Roman" w:cs="Times New Roman"/>
          <w:b/>
          <w:sz w:val="24"/>
          <w:szCs w:val="24"/>
        </w:rPr>
      </w:pPr>
    </w:p>
    <w:p w14:paraId="481A4A6A" w14:textId="77A70FA4" w:rsidR="0052250F" w:rsidRPr="0008425C" w:rsidRDefault="0052250F" w:rsidP="000736BC">
      <w:pPr>
        <w:keepNext/>
        <w:spacing w:after="0" w:line="240" w:lineRule="auto"/>
        <w:ind w:left="720"/>
        <w:jc w:val="center"/>
        <w:rPr>
          <w:rFonts w:ascii="Times New Roman" w:hAnsi="Times New Roman" w:cs="Times New Roman"/>
          <w:b/>
          <w:sz w:val="24"/>
          <w:szCs w:val="24"/>
        </w:rPr>
      </w:pPr>
      <w:r w:rsidRPr="0008425C">
        <w:rPr>
          <w:rFonts w:ascii="Times New Roman" w:hAnsi="Times New Roman" w:cs="Times New Roman"/>
          <w:b/>
          <w:sz w:val="24"/>
          <w:szCs w:val="24"/>
        </w:rPr>
        <w:t xml:space="preserve">Article </w:t>
      </w:r>
      <w:r w:rsidR="007D09FA">
        <w:rPr>
          <w:rFonts w:ascii="Times New Roman" w:hAnsi="Times New Roman" w:cs="Times New Roman"/>
          <w:b/>
          <w:bCs/>
          <w:sz w:val="24"/>
          <w:szCs w:val="24"/>
        </w:rPr>
        <w:t>7</w:t>
      </w:r>
      <w:r w:rsidRPr="0008425C">
        <w:rPr>
          <w:rFonts w:ascii="Times New Roman" w:hAnsi="Times New Roman" w:cs="Times New Roman"/>
          <w:b/>
          <w:sz w:val="24"/>
          <w:szCs w:val="24"/>
        </w:rPr>
        <w:t>.4</w:t>
      </w:r>
    </w:p>
    <w:p w14:paraId="5C75E091" w14:textId="5AEF8C54" w:rsidR="0052250F" w:rsidRPr="0008425C" w:rsidRDefault="0052250F" w:rsidP="000736BC">
      <w:pPr>
        <w:keepNext/>
        <w:spacing w:after="0" w:line="240" w:lineRule="auto"/>
        <w:ind w:left="720"/>
        <w:jc w:val="center"/>
        <w:rPr>
          <w:rFonts w:ascii="Times New Roman" w:hAnsi="Times New Roman" w:cs="Times New Roman"/>
          <w:b/>
          <w:sz w:val="24"/>
          <w:szCs w:val="24"/>
        </w:rPr>
      </w:pPr>
      <w:r w:rsidRPr="0008425C">
        <w:rPr>
          <w:rFonts w:ascii="Times New Roman" w:hAnsi="Times New Roman" w:cs="Times New Roman"/>
          <w:b/>
          <w:sz w:val="24"/>
          <w:szCs w:val="24"/>
        </w:rPr>
        <w:t>Affirmation of the TBT Agreement</w:t>
      </w:r>
    </w:p>
    <w:p w14:paraId="32E75439" w14:textId="77777777" w:rsidR="00EB5FB7" w:rsidRPr="0008425C" w:rsidRDefault="00EB5FB7" w:rsidP="000736BC">
      <w:pPr>
        <w:keepNext/>
        <w:spacing w:after="0" w:line="240" w:lineRule="auto"/>
        <w:ind w:left="720"/>
        <w:jc w:val="both"/>
        <w:rPr>
          <w:rFonts w:ascii="Times New Roman" w:hAnsi="Times New Roman" w:cs="Times New Roman"/>
          <w:b/>
          <w:sz w:val="24"/>
          <w:szCs w:val="24"/>
        </w:rPr>
      </w:pPr>
    </w:p>
    <w:p w14:paraId="47E3178C" w14:textId="31047AD9" w:rsidR="00A96FC6" w:rsidRPr="0008425C" w:rsidRDefault="0021139A" w:rsidP="00A1256A">
      <w:pPr>
        <w:keepNext/>
        <w:spacing w:after="0" w:line="240" w:lineRule="auto"/>
        <w:ind w:left="709"/>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52250F" w:rsidRPr="0008425C">
        <w:rPr>
          <w:rFonts w:ascii="Times New Roman" w:hAnsi="Times New Roman" w:cs="Times New Roman"/>
          <w:sz w:val="24"/>
          <w:szCs w:val="24"/>
        </w:rPr>
        <w:t>The Parties affirm their rights and obligations under the TBT</w:t>
      </w:r>
      <w:r w:rsidR="003B399E">
        <w:rPr>
          <w:rFonts w:ascii="Times New Roman" w:hAnsi="Times New Roman" w:cs="Times New Roman"/>
          <w:sz w:val="24"/>
          <w:szCs w:val="24"/>
        </w:rPr>
        <w:t> </w:t>
      </w:r>
      <w:r w:rsidR="0052250F" w:rsidRPr="0008425C">
        <w:rPr>
          <w:rFonts w:ascii="Times New Roman" w:hAnsi="Times New Roman" w:cs="Times New Roman"/>
          <w:sz w:val="24"/>
          <w:szCs w:val="24"/>
        </w:rPr>
        <w:t>Agreement.</w:t>
      </w:r>
    </w:p>
    <w:p w14:paraId="47A005A8" w14:textId="4BB776A9" w:rsidR="003F4D7E" w:rsidRDefault="003F4D7E" w:rsidP="00790956">
      <w:pPr>
        <w:spacing w:after="0" w:line="240" w:lineRule="auto"/>
        <w:ind w:left="720"/>
        <w:jc w:val="both"/>
        <w:rPr>
          <w:rFonts w:ascii="Times New Roman" w:hAnsi="Times New Roman" w:cs="Times New Roman"/>
          <w:b/>
          <w:bCs/>
          <w:sz w:val="24"/>
          <w:szCs w:val="24"/>
        </w:rPr>
      </w:pPr>
    </w:p>
    <w:p w14:paraId="5850157F" w14:textId="77777777" w:rsidR="000736BC" w:rsidRPr="0008425C" w:rsidRDefault="000736BC" w:rsidP="00790956">
      <w:pPr>
        <w:spacing w:after="0" w:line="240" w:lineRule="auto"/>
        <w:ind w:left="720"/>
        <w:jc w:val="both"/>
        <w:rPr>
          <w:rFonts w:ascii="Times New Roman" w:hAnsi="Times New Roman" w:cs="Times New Roman"/>
          <w:b/>
          <w:bCs/>
          <w:sz w:val="24"/>
          <w:szCs w:val="24"/>
        </w:rPr>
      </w:pPr>
    </w:p>
    <w:p w14:paraId="47E625B6" w14:textId="7E48F151" w:rsidR="0052250F" w:rsidRPr="0008425C" w:rsidRDefault="0052250F" w:rsidP="00790956">
      <w:pPr>
        <w:spacing w:after="0" w:line="240" w:lineRule="auto"/>
        <w:ind w:left="720"/>
        <w:jc w:val="center"/>
        <w:rPr>
          <w:rFonts w:ascii="Times New Roman" w:hAnsi="Times New Roman" w:cs="Times New Roman"/>
          <w:b/>
          <w:bCs/>
          <w:sz w:val="24"/>
          <w:szCs w:val="24"/>
        </w:rPr>
      </w:pPr>
      <w:r w:rsidRPr="0008425C">
        <w:rPr>
          <w:rFonts w:ascii="Times New Roman" w:hAnsi="Times New Roman" w:cs="Times New Roman"/>
          <w:b/>
          <w:bCs/>
          <w:sz w:val="24"/>
          <w:szCs w:val="24"/>
        </w:rPr>
        <w:t xml:space="preserve">Article </w:t>
      </w:r>
      <w:r w:rsidR="007D09FA">
        <w:rPr>
          <w:rFonts w:ascii="Times New Roman" w:hAnsi="Times New Roman" w:cs="Times New Roman"/>
          <w:b/>
          <w:bCs/>
          <w:sz w:val="24"/>
          <w:szCs w:val="24"/>
        </w:rPr>
        <w:t>7</w:t>
      </w:r>
      <w:r w:rsidRPr="0008425C">
        <w:rPr>
          <w:rFonts w:ascii="Times New Roman" w:hAnsi="Times New Roman" w:cs="Times New Roman"/>
          <w:b/>
          <w:bCs/>
          <w:sz w:val="24"/>
          <w:szCs w:val="24"/>
        </w:rPr>
        <w:t>.5</w:t>
      </w:r>
    </w:p>
    <w:p w14:paraId="67ABC910" w14:textId="693DF53C" w:rsidR="0008425C" w:rsidRPr="0008425C" w:rsidRDefault="0052250F" w:rsidP="00790956">
      <w:pPr>
        <w:spacing w:after="0" w:line="240" w:lineRule="auto"/>
        <w:ind w:left="720"/>
        <w:jc w:val="center"/>
        <w:rPr>
          <w:rFonts w:ascii="Times New Roman" w:hAnsi="Times New Roman" w:cs="Times New Roman"/>
          <w:b/>
          <w:bCs/>
          <w:sz w:val="24"/>
          <w:szCs w:val="24"/>
        </w:rPr>
      </w:pPr>
      <w:r w:rsidRPr="0008425C">
        <w:rPr>
          <w:rFonts w:ascii="Times New Roman" w:hAnsi="Times New Roman" w:cs="Times New Roman"/>
          <w:b/>
          <w:bCs/>
          <w:sz w:val="24"/>
          <w:szCs w:val="24"/>
        </w:rPr>
        <w:t>Technical Regulations</w:t>
      </w:r>
    </w:p>
    <w:p w14:paraId="08F5FA0F" w14:textId="77777777" w:rsidR="0008425C" w:rsidRPr="0008425C" w:rsidRDefault="0008425C" w:rsidP="00790956">
      <w:pPr>
        <w:spacing w:after="0" w:line="240" w:lineRule="auto"/>
        <w:ind w:left="720"/>
        <w:jc w:val="both"/>
        <w:rPr>
          <w:rFonts w:ascii="Times New Roman" w:hAnsi="Times New Roman" w:cs="Times New Roman"/>
          <w:b/>
          <w:bCs/>
          <w:sz w:val="24"/>
          <w:szCs w:val="24"/>
        </w:rPr>
      </w:pPr>
    </w:p>
    <w:p w14:paraId="7DFD1786" w14:textId="6953D665" w:rsidR="003F4D7E" w:rsidRPr="0008425C" w:rsidRDefault="0008425C" w:rsidP="00790956">
      <w:pPr>
        <w:spacing w:after="0" w:line="240" w:lineRule="auto"/>
        <w:ind w:left="720" w:hanging="720"/>
        <w:jc w:val="both"/>
        <w:rPr>
          <w:rFonts w:ascii="Times New Roman" w:hAnsi="Times New Roman" w:cs="Times New Roman"/>
          <w:b/>
          <w:bCs/>
          <w:sz w:val="24"/>
          <w:szCs w:val="24"/>
        </w:rPr>
      </w:pPr>
      <w:r w:rsidRPr="0008425C">
        <w:rPr>
          <w:rFonts w:ascii="Times New Roman" w:hAnsi="Times New Roman" w:cs="Times New Roman"/>
          <w:sz w:val="24"/>
          <w:szCs w:val="24"/>
        </w:rPr>
        <w:t>1.</w:t>
      </w:r>
      <w:r w:rsidR="004C6AE5">
        <w:rPr>
          <w:rFonts w:ascii="Times New Roman" w:hAnsi="Times New Roman" w:cs="Times New Roman"/>
          <w:sz w:val="24"/>
          <w:szCs w:val="24"/>
        </w:rPr>
        <w:t xml:space="preserve"> </w:t>
      </w:r>
      <w:r w:rsidRPr="0008425C">
        <w:rPr>
          <w:rFonts w:ascii="Times New Roman" w:hAnsi="Times New Roman" w:cs="Times New Roman"/>
          <w:sz w:val="24"/>
          <w:szCs w:val="24"/>
        </w:rPr>
        <w:tab/>
      </w:r>
      <w:r w:rsidR="0052250F" w:rsidRPr="0008425C">
        <w:rPr>
          <w:rFonts w:ascii="Times New Roman" w:hAnsi="Times New Roman" w:cs="Times New Roman"/>
          <w:sz w:val="24"/>
          <w:szCs w:val="24"/>
        </w:rPr>
        <w:t xml:space="preserve">Each Party shall </w:t>
      </w:r>
      <w:proofErr w:type="gramStart"/>
      <w:r w:rsidR="0052250F" w:rsidRPr="0008425C">
        <w:rPr>
          <w:rFonts w:ascii="Times New Roman" w:hAnsi="Times New Roman" w:cs="Times New Roman"/>
          <w:sz w:val="24"/>
          <w:szCs w:val="24"/>
        </w:rPr>
        <w:t>give positive consideration to</w:t>
      </w:r>
      <w:proofErr w:type="gramEnd"/>
      <w:r w:rsidR="0052250F" w:rsidRPr="0008425C">
        <w:rPr>
          <w:rFonts w:ascii="Times New Roman" w:hAnsi="Times New Roman" w:cs="Times New Roman"/>
          <w:sz w:val="24"/>
          <w:szCs w:val="24"/>
        </w:rPr>
        <w:t xml:space="preserve"> accepting technical regulations of the other Party as equivalent to its own, even if these regulations differ from its own, provided that it is satisfied that these regulations adequately fulfil the objectives of its own regulations.</w:t>
      </w:r>
    </w:p>
    <w:p w14:paraId="154AF759" w14:textId="77777777" w:rsidR="0008425C" w:rsidRPr="0008425C" w:rsidRDefault="0008425C" w:rsidP="00790956">
      <w:pPr>
        <w:spacing w:after="0" w:line="240" w:lineRule="auto"/>
        <w:ind w:left="720"/>
        <w:jc w:val="both"/>
        <w:rPr>
          <w:rFonts w:ascii="Times New Roman" w:hAnsi="Times New Roman" w:cs="Times New Roman"/>
          <w:sz w:val="24"/>
          <w:szCs w:val="24"/>
        </w:rPr>
      </w:pPr>
    </w:p>
    <w:p w14:paraId="59CEE2AB" w14:textId="5054CF70" w:rsidR="0052250F" w:rsidRPr="0008425C" w:rsidRDefault="0052250F" w:rsidP="00790956">
      <w:pPr>
        <w:spacing w:after="0" w:line="240" w:lineRule="auto"/>
        <w:ind w:left="720" w:hanging="720"/>
        <w:jc w:val="both"/>
        <w:rPr>
          <w:rFonts w:ascii="Times New Roman" w:hAnsi="Times New Roman" w:cs="Times New Roman"/>
          <w:sz w:val="24"/>
          <w:szCs w:val="24"/>
        </w:rPr>
      </w:pPr>
      <w:r w:rsidRPr="0008425C">
        <w:rPr>
          <w:rFonts w:ascii="Times New Roman" w:hAnsi="Times New Roman" w:cs="Times New Roman"/>
          <w:sz w:val="24"/>
          <w:szCs w:val="24"/>
        </w:rPr>
        <w:t>2.</w:t>
      </w:r>
      <w:r w:rsidR="004C6AE5">
        <w:rPr>
          <w:rFonts w:ascii="Times New Roman" w:hAnsi="Times New Roman" w:cs="Times New Roman"/>
          <w:sz w:val="24"/>
          <w:szCs w:val="24"/>
        </w:rPr>
        <w:t xml:space="preserve"> </w:t>
      </w:r>
      <w:r w:rsidR="003F4D7E" w:rsidRPr="0008425C">
        <w:rPr>
          <w:rFonts w:ascii="Times New Roman" w:hAnsi="Times New Roman" w:cs="Times New Roman"/>
          <w:sz w:val="24"/>
          <w:szCs w:val="24"/>
        </w:rPr>
        <w:tab/>
      </w:r>
      <w:r w:rsidRPr="0008425C">
        <w:rPr>
          <w:rFonts w:ascii="Times New Roman" w:hAnsi="Times New Roman" w:cs="Times New Roman"/>
          <w:sz w:val="24"/>
          <w:szCs w:val="24"/>
        </w:rPr>
        <w:t>Where a Party does not accept a technical regulation of the other Party as equivalent to its own, it shall, on request of the other Party, explain the reasons for its decision.</w:t>
      </w:r>
    </w:p>
    <w:p w14:paraId="741508EA" w14:textId="6603E02F" w:rsidR="00A96FC6" w:rsidRPr="0008425C" w:rsidRDefault="00A96FC6" w:rsidP="00790956">
      <w:pPr>
        <w:tabs>
          <w:tab w:val="left" w:pos="567"/>
        </w:tabs>
        <w:spacing w:after="0" w:line="240" w:lineRule="auto"/>
        <w:ind w:left="720" w:hanging="567"/>
        <w:jc w:val="both"/>
        <w:rPr>
          <w:rFonts w:ascii="Times New Roman" w:hAnsi="Times New Roman" w:cs="Times New Roman"/>
          <w:sz w:val="24"/>
          <w:szCs w:val="24"/>
        </w:rPr>
      </w:pPr>
    </w:p>
    <w:p w14:paraId="3DBC498F" w14:textId="77777777" w:rsidR="00A96FC6" w:rsidRPr="0008425C" w:rsidRDefault="00A96FC6" w:rsidP="00790956">
      <w:pPr>
        <w:tabs>
          <w:tab w:val="left" w:pos="567"/>
        </w:tabs>
        <w:spacing w:after="0" w:line="240" w:lineRule="auto"/>
        <w:ind w:left="720" w:hanging="567"/>
        <w:jc w:val="both"/>
        <w:rPr>
          <w:rFonts w:ascii="Times New Roman" w:hAnsi="Times New Roman" w:cs="Times New Roman"/>
          <w:sz w:val="24"/>
          <w:szCs w:val="24"/>
        </w:rPr>
      </w:pPr>
    </w:p>
    <w:p w14:paraId="001404FA" w14:textId="317CCE11" w:rsidR="0052250F" w:rsidRPr="0008425C" w:rsidRDefault="0052250F" w:rsidP="00790956">
      <w:pPr>
        <w:spacing w:after="0" w:line="240" w:lineRule="auto"/>
        <w:ind w:left="720"/>
        <w:jc w:val="center"/>
        <w:rPr>
          <w:rFonts w:ascii="Times New Roman" w:hAnsi="Times New Roman" w:cs="Times New Roman"/>
          <w:b/>
          <w:bCs/>
          <w:sz w:val="24"/>
          <w:szCs w:val="24"/>
        </w:rPr>
      </w:pPr>
      <w:r w:rsidRPr="0008425C">
        <w:rPr>
          <w:rFonts w:ascii="Times New Roman" w:hAnsi="Times New Roman" w:cs="Times New Roman"/>
          <w:b/>
          <w:sz w:val="24"/>
          <w:szCs w:val="24"/>
        </w:rPr>
        <w:t xml:space="preserve">Article </w:t>
      </w:r>
      <w:r w:rsidR="007D09FA">
        <w:rPr>
          <w:rFonts w:ascii="Times New Roman" w:hAnsi="Times New Roman" w:cs="Times New Roman"/>
          <w:b/>
          <w:bCs/>
          <w:sz w:val="24"/>
          <w:szCs w:val="24"/>
        </w:rPr>
        <w:t>7</w:t>
      </w:r>
      <w:r w:rsidRPr="0008425C">
        <w:rPr>
          <w:rFonts w:ascii="Times New Roman" w:hAnsi="Times New Roman" w:cs="Times New Roman"/>
          <w:b/>
          <w:bCs/>
          <w:sz w:val="24"/>
          <w:szCs w:val="24"/>
        </w:rPr>
        <w:t>.6</w:t>
      </w:r>
    </w:p>
    <w:p w14:paraId="51B55A46" w14:textId="4D247AB3" w:rsidR="00191201" w:rsidRPr="0008425C" w:rsidRDefault="0052250F" w:rsidP="00790956">
      <w:pPr>
        <w:spacing w:after="0" w:line="240" w:lineRule="auto"/>
        <w:ind w:left="720"/>
        <w:jc w:val="center"/>
        <w:rPr>
          <w:rFonts w:ascii="Times New Roman" w:hAnsi="Times New Roman" w:cs="Times New Roman"/>
          <w:b/>
          <w:sz w:val="24"/>
          <w:szCs w:val="24"/>
        </w:rPr>
      </w:pPr>
      <w:r w:rsidRPr="0008425C">
        <w:rPr>
          <w:rFonts w:ascii="Times New Roman" w:hAnsi="Times New Roman" w:cs="Times New Roman"/>
          <w:b/>
          <w:sz w:val="24"/>
          <w:szCs w:val="24"/>
        </w:rPr>
        <w:t>International Standards, Guides</w:t>
      </w:r>
      <w:r w:rsidR="00D65D76">
        <w:rPr>
          <w:rFonts w:ascii="Times New Roman" w:hAnsi="Times New Roman" w:cs="Times New Roman"/>
          <w:b/>
          <w:sz w:val="24"/>
          <w:szCs w:val="24"/>
        </w:rPr>
        <w:t>,</w:t>
      </w:r>
      <w:r w:rsidRPr="0008425C">
        <w:rPr>
          <w:rFonts w:ascii="Times New Roman" w:hAnsi="Times New Roman" w:cs="Times New Roman"/>
          <w:b/>
          <w:sz w:val="24"/>
          <w:szCs w:val="24"/>
        </w:rPr>
        <w:t xml:space="preserve"> and Recommendations</w:t>
      </w:r>
    </w:p>
    <w:p w14:paraId="7F2B0FD1" w14:textId="77777777" w:rsidR="00A96FC6" w:rsidRPr="0008425C" w:rsidRDefault="00A96FC6" w:rsidP="00790956">
      <w:pPr>
        <w:spacing w:after="0" w:line="240" w:lineRule="auto"/>
        <w:ind w:left="720"/>
        <w:jc w:val="both"/>
        <w:rPr>
          <w:rFonts w:ascii="Times New Roman" w:hAnsi="Times New Roman" w:cs="Times New Roman"/>
          <w:b/>
          <w:sz w:val="24"/>
          <w:szCs w:val="24"/>
        </w:rPr>
      </w:pPr>
    </w:p>
    <w:p w14:paraId="61D707AA" w14:textId="14F0C9F3" w:rsidR="0008425C" w:rsidRPr="0008425C" w:rsidRDefault="0052250F" w:rsidP="00790956">
      <w:pPr>
        <w:spacing w:after="0" w:line="240" w:lineRule="auto"/>
        <w:ind w:left="720" w:hanging="720"/>
        <w:jc w:val="both"/>
        <w:rPr>
          <w:rFonts w:ascii="Times New Roman" w:hAnsi="Times New Roman" w:cs="Times New Roman"/>
          <w:sz w:val="24"/>
          <w:szCs w:val="24"/>
        </w:rPr>
      </w:pPr>
      <w:r w:rsidRPr="0008425C">
        <w:rPr>
          <w:rFonts w:ascii="Times New Roman" w:hAnsi="Times New Roman" w:cs="Times New Roman"/>
          <w:sz w:val="24"/>
          <w:szCs w:val="24"/>
        </w:rPr>
        <w:t>1.</w:t>
      </w:r>
      <w:r w:rsidR="004C6AE5">
        <w:rPr>
          <w:rFonts w:ascii="Times New Roman" w:hAnsi="Times New Roman" w:cs="Times New Roman"/>
          <w:sz w:val="24"/>
          <w:szCs w:val="24"/>
        </w:rPr>
        <w:t xml:space="preserve"> </w:t>
      </w:r>
      <w:r w:rsidR="00A96FC6" w:rsidRPr="0008425C">
        <w:rPr>
          <w:rFonts w:ascii="Times New Roman" w:hAnsi="Times New Roman" w:cs="Times New Roman"/>
          <w:sz w:val="24"/>
          <w:szCs w:val="24"/>
        </w:rPr>
        <w:tab/>
      </w:r>
      <w:r w:rsidRPr="0008425C">
        <w:rPr>
          <w:rFonts w:ascii="Times New Roman" w:hAnsi="Times New Roman" w:cs="Times New Roman"/>
          <w:sz w:val="24"/>
          <w:szCs w:val="24"/>
        </w:rPr>
        <w:t>The Parties recognise the important role that international standards, guides</w:t>
      </w:r>
      <w:r w:rsidR="006C5793">
        <w:rPr>
          <w:rFonts w:ascii="Times New Roman" w:hAnsi="Times New Roman" w:cs="Times New Roman"/>
          <w:sz w:val="24"/>
          <w:szCs w:val="24"/>
        </w:rPr>
        <w:t>,</w:t>
      </w:r>
      <w:r w:rsidRPr="0008425C">
        <w:rPr>
          <w:rFonts w:ascii="Times New Roman" w:hAnsi="Times New Roman" w:cs="Times New Roman"/>
          <w:sz w:val="24"/>
          <w:szCs w:val="24"/>
        </w:rPr>
        <w:t xml:space="preserve"> and recommendations can play in supporting greater regulatory alignment, good regulatory practice</w:t>
      </w:r>
      <w:r w:rsidR="006C5793">
        <w:rPr>
          <w:rFonts w:ascii="Times New Roman" w:hAnsi="Times New Roman" w:cs="Times New Roman"/>
          <w:sz w:val="24"/>
          <w:szCs w:val="24"/>
        </w:rPr>
        <w:t>,</w:t>
      </w:r>
      <w:r w:rsidRPr="0008425C">
        <w:rPr>
          <w:rFonts w:ascii="Times New Roman" w:hAnsi="Times New Roman" w:cs="Times New Roman"/>
          <w:sz w:val="24"/>
          <w:szCs w:val="24"/>
        </w:rPr>
        <w:t xml:space="preserve"> and reducing unnecessary barriers to trade.</w:t>
      </w:r>
    </w:p>
    <w:p w14:paraId="771BBA51" w14:textId="77777777" w:rsidR="0008425C" w:rsidRPr="0008425C" w:rsidRDefault="0008425C" w:rsidP="00790956">
      <w:pPr>
        <w:spacing w:after="0" w:line="240" w:lineRule="auto"/>
        <w:ind w:left="720" w:hanging="720"/>
        <w:jc w:val="both"/>
        <w:rPr>
          <w:rFonts w:ascii="Times New Roman" w:hAnsi="Times New Roman" w:cs="Times New Roman"/>
          <w:sz w:val="24"/>
          <w:szCs w:val="24"/>
        </w:rPr>
      </w:pPr>
    </w:p>
    <w:p w14:paraId="68874705" w14:textId="6F0AEA9E" w:rsidR="0052250F" w:rsidRPr="0008425C" w:rsidRDefault="0008425C" w:rsidP="00790956">
      <w:pPr>
        <w:spacing w:after="0" w:line="240" w:lineRule="auto"/>
        <w:ind w:left="720" w:hanging="720"/>
        <w:jc w:val="both"/>
        <w:rPr>
          <w:rFonts w:ascii="Times New Roman" w:hAnsi="Times New Roman" w:cs="Times New Roman"/>
          <w:sz w:val="24"/>
          <w:szCs w:val="24"/>
        </w:rPr>
      </w:pPr>
      <w:r w:rsidRPr="0008425C">
        <w:rPr>
          <w:rFonts w:ascii="Times New Roman" w:hAnsi="Times New Roman" w:cs="Times New Roman"/>
          <w:sz w:val="24"/>
          <w:szCs w:val="24"/>
        </w:rPr>
        <w:t>2.</w:t>
      </w:r>
      <w:r w:rsidR="004C6AE5">
        <w:rPr>
          <w:rFonts w:ascii="Times New Roman" w:hAnsi="Times New Roman" w:cs="Times New Roman"/>
          <w:sz w:val="24"/>
          <w:szCs w:val="24"/>
        </w:rPr>
        <w:t xml:space="preserve"> </w:t>
      </w:r>
      <w:r w:rsidRPr="0008425C">
        <w:rPr>
          <w:rFonts w:ascii="Times New Roman" w:hAnsi="Times New Roman" w:cs="Times New Roman"/>
          <w:sz w:val="24"/>
          <w:szCs w:val="24"/>
        </w:rPr>
        <w:tab/>
      </w:r>
      <w:r w:rsidR="0052250F" w:rsidRPr="0008425C">
        <w:rPr>
          <w:rFonts w:ascii="Times New Roman" w:eastAsia="Times New Roman" w:hAnsi="Times New Roman" w:cs="Times New Roman"/>
          <w:spacing w:val="2"/>
          <w:sz w:val="24"/>
          <w:szCs w:val="24"/>
          <w:lang w:eastAsia="en-AU"/>
        </w:rPr>
        <w:t>Each Party shall, in accordance with Articles 2.4 and 5.4 of the TBT Agreement, use international standards, guides</w:t>
      </w:r>
      <w:r w:rsidR="00E24345">
        <w:rPr>
          <w:rFonts w:ascii="Times New Roman" w:eastAsia="Times New Roman" w:hAnsi="Times New Roman" w:cs="Times New Roman"/>
          <w:spacing w:val="2"/>
          <w:sz w:val="24"/>
          <w:szCs w:val="24"/>
          <w:lang w:eastAsia="en-AU"/>
        </w:rPr>
        <w:t>,</w:t>
      </w:r>
      <w:r w:rsidR="0052250F" w:rsidRPr="0008425C">
        <w:rPr>
          <w:rFonts w:ascii="Times New Roman" w:eastAsia="Times New Roman" w:hAnsi="Times New Roman" w:cs="Times New Roman"/>
          <w:spacing w:val="2"/>
          <w:sz w:val="24"/>
          <w:szCs w:val="24"/>
          <w:lang w:eastAsia="en-AU"/>
        </w:rPr>
        <w:t xml:space="preserve"> and recommendations</w:t>
      </w:r>
      <w:r w:rsidR="00EE68DD">
        <w:rPr>
          <w:rFonts w:ascii="Times New Roman" w:eastAsia="Times New Roman" w:hAnsi="Times New Roman" w:cs="Times New Roman"/>
          <w:spacing w:val="2"/>
          <w:sz w:val="24"/>
          <w:szCs w:val="24"/>
          <w:lang w:eastAsia="en-AU"/>
        </w:rPr>
        <w:t>,</w:t>
      </w:r>
      <w:r w:rsidR="0052250F" w:rsidRPr="0008425C">
        <w:rPr>
          <w:rFonts w:ascii="Times New Roman" w:eastAsia="Times New Roman" w:hAnsi="Times New Roman" w:cs="Times New Roman"/>
          <w:spacing w:val="2"/>
          <w:sz w:val="24"/>
          <w:szCs w:val="24"/>
          <w:lang w:eastAsia="en-AU"/>
        </w:rPr>
        <w:t xml:space="preserve"> or the relevant parts thereof</w:t>
      </w:r>
      <w:r w:rsidR="00EE68DD">
        <w:rPr>
          <w:rFonts w:ascii="Times New Roman" w:eastAsia="Times New Roman" w:hAnsi="Times New Roman" w:cs="Times New Roman"/>
          <w:spacing w:val="2"/>
          <w:sz w:val="24"/>
          <w:szCs w:val="24"/>
          <w:lang w:eastAsia="en-AU"/>
        </w:rPr>
        <w:t>,</w:t>
      </w:r>
      <w:r w:rsidR="0052250F" w:rsidRPr="0008425C">
        <w:rPr>
          <w:rFonts w:ascii="Times New Roman" w:eastAsia="Times New Roman" w:hAnsi="Times New Roman" w:cs="Times New Roman"/>
          <w:spacing w:val="2"/>
          <w:sz w:val="24"/>
          <w:szCs w:val="24"/>
          <w:lang w:eastAsia="en-AU"/>
        </w:rPr>
        <w:t xml:space="preserve"> as a basis for its technical regulations and conformity assessment procedures.</w:t>
      </w:r>
    </w:p>
    <w:p w14:paraId="1315E2E8" w14:textId="77777777" w:rsidR="00A96FC6" w:rsidRPr="0008425C" w:rsidRDefault="00A96FC6" w:rsidP="00790956">
      <w:pPr>
        <w:tabs>
          <w:tab w:val="left" w:pos="567"/>
        </w:tabs>
        <w:spacing w:after="0" w:line="240" w:lineRule="auto"/>
        <w:ind w:left="720" w:hanging="567"/>
        <w:jc w:val="both"/>
        <w:rPr>
          <w:rFonts w:ascii="Times New Roman" w:hAnsi="Times New Roman" w:cs="Times New Roman"/>
          <w:b/>
          <w:sz w:val="24"/>
          <w:szCs w:val="24"/>
        </w:rPr>
      </w:pPr>
    </w:p>
    <w:p w14:paraId="28BC819E" w14:textId="31E7E5A0" w:rsidR="0052250F" w:rsidRPr="0008425C" w:rsidRDefault="0052250F" w:rsidP="00790956">
      <w:pPr>
        <w:spacing w:after="0" w:line="240" w:lineRule="auto"/>
        <w:ind w:left="720" w:hanging="720"/>
        <w:jc w:val="both"/>
        <w:rPr>
          <w:rFonts w:ascii="Times New Roman" w:eastAsia="Times New Roman" w:hAnsi="Times New Roman" w:cs="Times New Roman"/>
          <w:spacing w:val="2"/>
          <w:sz w:val="24"/>
          <w:szCs w:val="24"/>
          <w:lang w:eastAsia="en-AU"/>
        </w:rPr>
      </w:pPr>
      <w:r w:rsidRPr="0008425C">
        <w:rPr>
          <w:rFonts w:ascii="Times New Roman" w:eastAsia="Times New Roman" w:hAnsi="Times New Roman" w:cs="Times New Roman"/>
          <w:spacing w:val="2"/>
          <w:sz w:val="24"/>
          <w:szCs w:val="24"/>
          <w:lang w:eastAsia="en-AU"/>
        </w:rPr>
        <w:t>3.</w:t>
      </w:r>
      <w:r w:rsidR="004C6AE5">
        <w:rPr>
          <w:rFonts w:ascii="Times New Roman" w:eastAsia="Times New Roman" w:hAnsi="Times New Roman" w:cs="Times New Roman"/>
          <w:spacing w:val="2"/>
          <w:sz w:val="24"/>
          <w:szCs w:val="24"/>
          <w:lang w:eastAsia="en-AU"/>
        </w:rPr>
        <w:t xml:space="preserve"> </w:t>
      </w:r>
      <w:r w:rsidR="00A96FC6" w:rsidRPr="0008425C">
        <w:rPr>
          <w:rFonts w:ascii="Times New Roman" w:eastAsia="Times New Roman" w:hAnsi="Times New Roman" w:cs="Times New Roman"/>
          <w:spacing w:val="2"/>
          <w:sz w:val="24"/>
          <w:szCs w:val="24"/>
          <w:lang w:eastAsia="en-AU"/>
        </w:rPr>
        <w:tab/>
      </w:r>
      <w:r w:rsidRPr="0008425C">
        <w:rPr>
          <w:rFonts w:ascii="Times New Roman" w:eastAsia="Times New Roman" w:hAnsi="Times New Roman" w:cs="Times New Roman"/>
          <w:spacing w:val="2"/>
          <w:sz w:val="24"/>
          <w:szCs w:val="24"/>
          <w:lang w:eastAsia="en-AU"/>
        </w:rPr>
        <w:t>Where a Party does not use an international standard, guide</w:t>
      </w:r>
      <w:r w:rsidR="00793D2D">
        <w:rPr>
          <w:rFonts w:ascii="Times New Roman" w:eastAsia="Times New Roman" w:hAnsi="Times New Roman" w:cs="Times New Roman"/>
          <w:spacing w:val="2"/>
          <w:sz w:val="24"/>
          <w:szCs w:val="24"/>
          <w:lang w:eastAsia="en-AU"/>
        </w:rPr>
        <w:t>,</w:t>
      </w:r>
      <w:r w:rsidRPr="0008425C">
        <w:rPr>
          <w:rFonts w:ascii="Times New Roman" w:eastAsia="Times New Roman" w:hAnsi="Times New Roman" w:cs="Times New Roman"/>
          <w:spacing w:val="2"/>
          <w:sz w:val="24"/>
          <w:szCs w:val="24"/>
          <w:lang w:eastAsia="en-AU"/>
        </w:rPr>
        <w:t xml:space="preserve"> or recommendation</w:t>
      </w:r>
      <w:r w:rsidR="00793D2D">
        <w:rPr>
          <w:rFonts w:ascii="Times New Roman" w:eastAsia="Times New Roman" w:hAnsi="Times New Roman" w:cs="Times New Roman"/>
          <w:spacing w:val="2"/>
          <w:sz w:val="24"/>
          <w:szCs w:val="24"/>
          <w:lang w:eastAsia="en-AU"/>
        </w:rPr>
        <w:t>,</w:t>
      </w:r>
      <w:r w:rsidRPr="0008425C">
        <w:rPr>
          <w:rFonts w:ascii="Times New Roman" w:eastAsia="Times New Roman" w:hAnsi="Times New Roman" w:cs="Times New Roman"/>
          <w:spacing w:val="2"/>
          <w:sz w:val="24"/>
          <w:szCs w:val="24"/>
          <w:lang w:eastAsia="en-AU"/>
        </w:rPr>
        <w:t xml:space="preserve"> or the relevant parts thereof</w:t>
      </w:r>
      <w:r w:rsidR="00793D2D">
        <w:rPr>
          <w:rFonts w:ascii="Times New Roman" w:eastAsia="Times New Roman" w:hAnsi="Times New Roman" w:cs="Times New Roman"/>
          <w:spacing w:val="2"/>
          <w:sz w:val="24"/>
          <w:szCs w:val="24"/>
          <w:lang w:eastAsia="en-AU"/>
        </w:rPr>
        <w:t>,</w:t>
      </w:r>
      <w:r w:rsidRPr="0008425C">
        <w:rPr>
          <w:rFonts w:ascii="Times New Roman" w:eastAsia="Times New Roman" w:hAnsi="Times New Roman" w:cs="Times New Roman"/>
          <w:spacing w:val="2"/>
          <w:sz w:val="24"/>
          <w:szCs w:val="24"/>
          <w:lang w:eastAsia="en-AU"/>
        </w:rPr>
        <w:t xml:space="preserve"> as a basis for a technical regulation or conformity assessment procedure, it shall, on request of the other Party, in accordance with Articles 2.5 and 5.4 of the TBT Agreement, explain the reasons for its decision.</w:t>
      </w:r>
    </w:p>
    <w:p w14:paraId="0FA994D0" w14:textId="27B59C86" w:rsidR="0003576E" w:rsidRDefault="0003576E" w:rsidP="00790956">
      <w:pPr>
        <w:spacing w:after="0" w:line="240" w:lineRule="auto"/>
        <w:ind w:left="720" w:hanging="567"/>
        <w:jc w:val="both"/>
        <w:rPr>
          <w:rStyle w:val="normaltextrun"/>
          <w:rFonts w:ascii="Times New Roman" w:hAnsi="Times New Roman" w:cs="Times New Roman"/>
          <w:color w:val="0070C0"/>
          <w:sz w:val="24"/>
          <w:szCs w:val="24"/>
          <w:u w:val="single"/>
        </w:rPr>
      </w:pPr>
    </w:p>
    <w:p w14:paraId="0DCF1350" w14:textId="30DCC4D5" w:rsidR="0003576E" w:rsidRPr="00A63AF8" w:rsidRDefault="0003576E" w:rsidP="000155DC">
      <w:pPr>
        <w:spacing w:after="0" w:line="240" w:lineRule="auto"/>
        <w:ind w:left="720" w:hanging="720"/>
        <w:jc w:val="both"/>
        <w:rPr>
          <w:rStyle w:val="normaltextrun"/>
          <w:rFonts w:ascii="Times New Roman" w:hAnsi="Times New Roman" w:cs="Times New Roman"/>
          <w:sz w:val="24"/>
          <w:szCs w:val="24"/>
        </w:rPr>
      </w:pPr>
      <w:r w:rsidRPr="00A63AF8">
        <w:rPr>
          <w:rStyle w:val="normaltextrun"/>
          <w:rFonts w:ascii="Times New Roman" w:hAnsi="Times New Roman" w:cs="Times New Roman"/>
          <w:sz w:val="24"/>
          <w:szCs w:val="24"/>
        </w:rPr>
        <w:lastRenderedPageBreak/>
        <w:t xml:space="preserve">4. </w:t>
      </w:r>
      <w:r w:rsidR="00D14C42">
        <w:rPr>
          <w:rStyle w:val="normaltextrun"/>
          <w:rFonts w:ascii="Times New Roman" w:hAnsi="Times New Roman" w:cs="Times New Roman"/>
          <w:sz w:val="24"/>
          <w:szCs w:val="24"/>
        </w:rPr>
        <w:tab/>
      </w:r>
      <w:r w:rsidRPr="00A63AF8">
        <w:rPr>
          <w:rStyle w:val="normaltextrun"/>
          <w:rFonts w:ascii="Times New Roman" w:hAnsi="Times New Roman" w:cs="Times New Roman"/>
          <w:sz w:val="24"/>
          <w:szCs w:val="24"/>
        </w:rPr>
        <w:t xml:space="preserve">Each </w:t>
      </w:r>
      <w:r w:rsidR="002B54FF">
        <w:rPr>
          <w:rStyle w:val="normaltextrun"/>
          <w:rFonts w:ascii="Times New Roman" w:hAnsi="Times New Roman" w:cs="Times New Roman"/>
          <w:sz w:val="24"/>
          <w:szCs w:val="24"/>
        </w:rPr>
        <w:t>P</w:t>
      </w:r>
      <w:r w:rsidR="002B54FF" w:rsidRPr="00A63AF8">
        <w:rPr>
          <w:rStyle w:val="normaltextrun"/>
          <w:rFonts w:ascii="Times New Roman" w:hAnsi="Times New Roman" w:cs="Times New Roman"/>
          <w:sz w:val="24"/>
          <w:szCs w:val="24"/>
        </w:rPr>
        <w:t xml:space="preserve">arty </w:t>
      </w:r>
      <w:r w:rsidRPr="00A63AF8">
        <w:rPr>
          <w:rStyle w:val="normaltextrun"/>
          <w:rFonts w:ascii="Times New Roman" w:hAnsi="Times New Roman" w:cs="Times New Roman"/>
          <w:sz w:val="24"/>
          <w:szCs w:val="24"/>
        </w:rPr>
        <w:t>shall encourage the standards bodies established within its territory to cooperate and exchange views with each other on matters under discussion in relevant international or regional bodies that develop international standards, guides, or recommendations relevant to this Chapter.</w:t>
      </w:r>
    </w:p>
    <w:p w14:paraId="76156AA2" w14:textId="77777777" w:rsidR="00A96FC6" w:rsidRPr="0008425C" w:rsidRDefault="00A96FC6" w:rsidP="00790956">
      <w:pPr>
        <w:spacing w:after="0" w:line="240" w:lineRule="auto"/>
        <w:ind w:left="720"/>
        <w:jc w:val="both"/>
        <w:rPr>
          <w:rStyle w:val="eop"/>
          <w:rFonts w:ascii="Times New Roman" w:hAnsi="Times New Roman" w:cs="Times New Roman"/>
          <w:color w:val="0070C0"/>
          <w:sz w:val="24"/>
          <w:szCs w:val="24"/>
          <w:u w:val="single"/>
        </w:rPr>
      </w:pPr>
    </w:p>
    <w:p w14:paraId="2A8A544F" w14:textId="46C9C8DB" w:rsidR="0052250F" w:rsidRPr="0008425C" w:rsidRDefault="0052250F" w:rsidP="000155DC">
      <w:pPr>
        <w:spacing w:after="0" w:line="240" w:lineRule="auto"/>
        <w:ind w:left="720" w:hanging="720"/>
        <w:jc w:val="both"/>
        <w:rPr>
          <w:rFonts w:ascii="Times New Roman" w:hAnsi="Times New Roman" w:cs="Times New Roman"/>
          <w:color w:val="0070C0"/>
          <w:sz w:val="24"/>
          <w:szCs w:val="24"/>
        </w:rPr>
      </w:pPr>
      <w:r w:rsidRPr="0008425C">
        <w:rPr>
          <w:rFonts w:ascii="Times New Roman" w:eastAsia="Times New Roman" w:hAnsi="Times New Roman" w:cs="Times New Roman"/>
          <w:spacing w:val="2"/>
          <w:sz w:val="24"/>
          <w:szCs w:val="24"/>
          <w:lang w:eastAsia="en-AU"/>
        </w:rPr>
        <w:t xml:space="preserve">5. </w:t>
      </w:r>
      <w:r w:rsidR="00A96FC6" w:rsidRPr="0008425C">
        <w:rPr>
          <w:rFonts w:ascii="Times New Roman" w:eastAsia="Times New Roman" w:hAnsi="Times New Roman" w:cs="Times New Roman"/>
          <w:spacing w:val="2"/>
          <w:sz w:val="24"/>
          <w:szCs w:val="24"/>
          <w:lang w:eastAsia="en-AU"/>
        </w:rPr>
        <w:tab/>
      </w:r>
      <w:r w:rsidRPr="009B0179">
        <w:rPr>
          <w:rFonts w:ascii="Times New Roman" w:eastAsia="Times New Roman" w:hAnsi="Times New Roman" w:cs="Times New Roman"/>
          <w:spacing w:val="2"/>
          <w:sz w:val="24"/>
          <w:szCs w:val="24"/>
          <w:lang w:eastAsia="en-AU"/>
        </w:rPr>
        <w:t>In determining</w:t>
      </w:r>
      <w:r w:rsidR="00AE2C06" w:rsidRPr="009B0179">
        <w:rPr>
          <w:rFonts w:ascii="Times New Roman" w:eastAsia="Times New Roman" w:hAnsi="Times New Roman" w:cs="Times New Roman"/>
          <w:spacing w:val="2"/>
          <w:sz w:val="24"/>
          <w:szCs w:val="24"/>
          <w:lang w:eastAsia="en-AU"/>
        </w:rPr>
        <w:t xml:space="preserve"> </w:t>
      </w:r>
      <w:r w:rsidRPr="0008425C">
        <w:rPr>
          <w:rFonts w:ascii="Times New Roman" w:eastAsia="Times New Roman" w:hAnsi="Times New Roman" w:cs="Times New Roman"/>
          <w:spacing w:val="2"/>
          <w:sz w:val="24"/>
          <w:szCs w:val="24"/>
          <w:lang w:eastAsia="en-AU"/>
        </w:rPr>
        <w:t>whether</w:t>
      </w:r>
      <w:r w:rsidRPr="0008425C">
        <w:rPr>
          <w:rFonts w:ascii="Times New Roman" w:eastAsia="Times New Roman" w:hAnsi="Times New Roman" w:cs="Times New Roman"/>
          <w:color w:val="FF0000"/>
          <w:spacing w:val="2"/>
          <w:sz w:val="24"/>
          <w:szCs w:val="24"/>
          <w:lang w:eastAsia="en-AU"/>
        </w:rPr>
        <w:t xml:space="preserve"> </w:t>
      </w:r>
      <w:r w:rsidRPr="0008425C">
        <w:rPr>
          <w:rFonts w:ascii="Times New Roman" w:eastAsia="Times New Roman" w:hAnsi="Times New Roman" w:cs="Times New Roman"/>
          <w:spacing w:val="2"/>
          <w:sz w:val="24"/>
          <w:szCs w:val="24"/>
          <w:lang w:eastAsia="en-AU"/>
        </w:rPr>
        <w:t xml:space="preserve">an international standard, guide, or recommendation within the meaning of Articles 2 and 5 and Annex 3 of the </w:t>
      </w:r>
      <w:r w:rsidRPr="00AE2C06">
        <w:rPr>
          <w:rFonts w:ascii="Times New Roman" w:eastAsia="Times New Roman" w:hAnsi="Times New Roman" w:cs="Times New Roman"/>
          <w:spacing w:val="2"/>
          <w:sz w:val="24"/>
          <w:szCs w:val="24"/>
          <w:lang w:eastAsia="en-AU"/>
        </w:rPr>
        <w:t xml:space="preserve">TBT Agreement </w:t>
      </w:r>
      <w:r w:rsidRPr="009B0179">
        <w:rPr>
          <w:rFonts w:ascii="Times New Roman" w:eastAsia="Times New Roman" w:hAnsi="Times New Roman" w:cs="Times New Roman"/>
          <w:spacing w:val="2"/>
          <w:sz w:val="24"/>
          <w:szCs w:val="24"/>
          <w:lang w:eastAsia="en-AU"/>
        </w:rPr>
        <w:t xml:space="preserve">exists, each Party shall apply the </w:t>
      </w:r>
      <w:r w:rsidRPr="009B0179">
        <w:rPr>
          <w:rFonts w:ascii="Times New Roman" w:hAnsi="Times New Roman" w:cs="Times New Roman"/>
          <w:i/>
          <w:iCs/>
          <w:sz w:val="24"/>
          <w:szCs w:val="24"/>
        </w:rPr>
        <w:t>Decisions and Recommendations adopted by the WTO Committee on Technical Barriers to Trade Since 1 January 1995</w:t>
      </w:r>
      <w:r w:rsidRPr="009B0179">
        <w:rPr>
          <w:rFonts w:ascii="Times New Roman" w:hAnsi="Times New Roman" w:cs="Times New Roman"/>
          <w:sz w:val="24"/>
          <w:szCs w:val="24"/>
        </w:rPr>
        <w:t xml:space="preserve"> (G/TBT/1/Rev.12), as may be revised, issued by the WTO Committee on Technical Barriers to Trade.</w:t>
      </w:r>
      <w:r w:rsidRPr="009B0179">
        <w:rPr>
          <w:rStyle w:val="FootnoteReference"/>
          <w:rFonts w:ascii="Times New Roman" w:hAnsi="Times New Roman" w:cs="Times New Roman"/>
          <w:sz w:val="24"/>
          <w:szCs w:val="24"/>
        </w:rPr>
        <w:footnoteReference w:id="2"/>
      </w:r>
    </w:p>
    <w:p w14:paraId="4161E2CE" w14:textId="77777777" w:rsidR="00A96FC6" w:rsidRPr="0008425C" w:rsidRDefault="00A96FC6" w:rsidP="00790956">
      <w:pPr>
        <w:spacing w:after="0" w:line="240" w:lineRule="auto"/>
        <w:ind w:left="720"/>
        <w:jc w:val="both"/>
        <w:rPr>
          <w:rFonts w:ascii="Times New Roman" w:hAnsi="Times New Roman" w:cs="Times New Roman"/>
          <w:color w:val="0070C0"/>
          <w:sz w:val="24"/>
          <w:szCs w:val="24"/>
        </w:rPr>
      </w:pPr>
    </w:p>
    <w:p w14:paraId="2034A4AB" w14:textId="77777777" w:rsidR="00A96FC6" w:rsidRPr="0008425C" w:rsidRDefault="00A96FC6" w:rsidP="00790956">
      <w:pPr>
        <w:spacing w:after="0" w:line="240" w:lineRule="auto"/>
        <w:ind w:left="720"/>
        <w:jc w:val="both"/>
        <w:rPr>
          <w:rFonts w:ascii="Times New Roman" w:eastAsia="Calibri" w:hAnsi="Times New Roman" w:cs="Times New Roman"/>
          <w:color w:val="0070C0"/>
          <w:sz w:val="24"/>
          <w:szCs w:val="24"/>
        </w:rPr>
      </w:pPr>
    </w:p>
    <w:p w14:paraId="0BAF5D9F" w14:textId="731CCC7E" w:rsidR="0008425C" w:rsidRDefault="0052250F" w:rsidP="00790956">
      <w:pPr>
        <w:spacing w:after="0" w:line="240" w:lineRule="auto"/>
        <w:ind w:left="720"/>
        <w:jc w:val="center"/>
        <w:rPr>
          <w:rFonts w:ascii="Times New Roman" w:hAnsi="Times New Roman" w:cs="Times New Roman"/>
          <w:b/>
          <w:bCs/>
          <w:sz w:val="24"/>
          <w:szCs w:val="24"/>
        </w:rPr>
      </w:pPr>
      <w:r w:rsidRPr="0008425C">
        <w:rPr>
          <w:rFonts w:ascii="Times New Roman" w:hAnsi="Times New Roman" w:cs="Times New Roman"/>
          <w:b/>
          <w:sz w:val="24"/>
          <w:szCs w:val="24"/>
        </w:rPr>
        <w:t>Article</w:t>
      </w:r>
      <w:r w:rsidRPr="0008425C">
        <w:rPr>
          <w:rFonts w:ascii="Times New Roman" w:hAnsi="Times New Roman" w:cs="Times New Roman"/>
          <w:bCs/>
          <w:sz w:val="24"/>
          <w:szCs w:val="24"/>
        </w:rPr>
        <w:t xml:space="preserve"> </w:t>
      </w:r>
      <w:r w:rsidR="007D09FA">
        <w:rPr>
          <w:rFonts w:ascii="Times New Roman" w:hAnsi="Times New Roman" w:cs="Times New Roman"/>
          <w:b/>
          <w:bCs/>
          <w:sz w:val="24"/>
          <w:szCs w:val="24"/>
        </w:rPr>
        <w:t>7</w:t>
      </w:r>
      <w:r w:rsidRPr="0008425C">
        <w:rPr>
          <w:rFonts w:ascii="Times New Roman" w:hAnsi="Times New Roman" w:cs="Times New Roman"/>
          <w:b/>
          <w:bCs/>
          <w:sz w:val="24"/>
          <w:szCs w:val="24"/>
        </w:rPr>
        <w:t>.7</w:t>
      </w:r>
    </w:p>
    <w:p w14:paraId="00CD6023" w14:textId="61A75674" w:rsidR="0052250F" w:rsidRPr="0008425C" w:rsidRDefault="0052250F" w:rsidP="00790956">
      <w:pPr>
        <w:spacing w:after="0" w:line="240" w:lineRule="auto"/>
        <w:ind w:left="720"/>
        <w:jc w:val="center"/>
        <w:rPr>
          <w:rFonts w:ascii="Times New Roman" w:hAnsi="Times New Roman" w:cs="Times New Roman"/>
          <w:b/>
          <w:sz w:val="24"/>
          <w:szCs w:val="24"/>
        </w:rPr>
      </w:pPr>
      <w:r w:rsidRPr="0008425C">
        <w:rPr>
          <w:rFonts w:ascii="Times New Roman" w:hAnsi="Times New Roman" w:cs="Times New Roman"/>
          <w:b/>
          <w:sz w:val="24"/>
          <w:szCs w:val="24"/>
        </w:rPr>
        <w:t>Conformity Assessment Procedures</w:t>
      </w:r>
    </w:p>
    <w:p w14:paraId="3A880741" w14:textId="77777777" w:rsidR="00A96FC6" w:rsidRPr="0008425C" w:rsidRDefault="00A96FC6" w:rsidP="00790956">
      <w:pPr>
        <w:spacing w:after="0" w:line="240" w:lineRule="auto"/>
        <w:ind w:left="720"/>
        <w:jc w:val="both"/>
        <w:rPr>
          <w:rFonts w:ascii="Times New Roman" w:hAnsi="Times New Roman" w:cs="Times New Roman"/>
          <w:b/>
          <w:color w:val="FF0000"/>
          <w:sz w:val="24"/>
          <w:szCs w:val="24"/>
        </w:rPr>
      </w:pPr>
    </w:p>
    <w:p w14:paraId="61EDBC9C" w14:textId="75A45883" w:rsidR="0052250F" w:rsidRPr="0008425C" w:rsidRDefault="0052250F" w:rsidP="00790956">
      <w:pPr>
        <w:spacing w:after="0" w:line="240" w:lineRule="auto"/>
        <w:ind w:left="720" w:hanging="720"/>
        <w:jc w:val="both"/>
        <w:rPr>
          <w:rFonts w:ascii="Times New Roman" w:hAnsi="Times New Roman" w:cs="Times New Roman"/>
          <w:sz w:val="24"/>
          <w:szCs w:val="24"/>
        </w:rPr>
      </w:pPr>
      <w:r w:rsidRPr="0008425C">
        <w:rPr>
          <w:rFonts w:ascii="Times New Roman" w:hAnsi="Times New Roman" w:cs="Times New Roman"/>
          <w:sz w:val="24"/>
          <w:szCs w:val="24"/>
        </w:rPr>
        <w:t>1.</w:t>
      </w:r>
      <w:r w:rsidR="004C6AE5">
        <w:rPr>
          <w:rFonts w:ascii="Times New Roman" w:hAnsi="Times New Roman" w:cs="Times New Roman"/>
          <w:sz w:val="24"/>
          <w:szCs w:val="24"/>
        </w:rPr>
        <w:t xml:space="preserve"> </w:t>
      </w:r>
      <w:r w:rsidR="00F67D3F" w:rsidRPr="0008425C">
        <w:rPr>
          <w:rFonts w:ascii="Times New Roman" w:hAnsi="Times New Roman" w:cs="Times New Roman"/>
          <w:sz w:val="24"/>
          <w:szCs w:val="24"/>
        </w:rPr>
        <w:tab/>
      </w:r>
      <w:r w:rsidRPr="0008425C">
        <w:rPr>
          <w:rFonts w:ascii="Times New Roman" w:hAnsi="Times New Roman" w:cs="Times New Roman"/>
          <w:sz w:val="24"/>
          <w:szCs w:val="24"/>
        </w:rPr>
        <w:t xml:space="preserve">The Parties recognise that a broad range of mechanisms exists to facilitate the acceptance in a Party's territory of the results of conformity assessment procedures conducted in the other Party's territory. </w:t>
      </w:r>
      <w:r w:rsidR="00F23AB2">
        <w:rPr>
          <w:rFonts w:ascii="Times New Roman" w:hAnsi="Times New Roman" w:cs="Times New Roman"/>
          <w:sz w:val="24"/>
          <w:szCs w:val="24"/>
        </w:rPr>
        <w:t xml:space="preserve"> </w:t>
      </w:r>
      <w:r w:rsidRPr="0008425C">
        <w:rPr>
          <w:rFonts w:ascii="Times New Roman" w:hAnsi="Times New Roman" w:cs="Times New Roman"/>
          <w:sz w:val="24"/>
          <w:szCs w:val="24"/>
        </w:rPr>
        <w:t>For example:</w:t>
      </w:r>
    </w:p>
    <w:p w14:paraId="4AB08A72" w14:textId="77777777" w:rsidR="00F67D3F" w:rsidRPr="0008425C" w:rsidRDefault="00F67D3F" w:rsidP="00790956">
      <w:pPr>
        <w:spacing w:after="0" w:line="240" w:lineRule="auto"/>
        <w:ind w:left="720" w:hanging="720"/>
        <w:jc w:val="both"/>
        <w:rPr>
          <w:rFonts w:ascii="Times New Roman" w:hAnsi="Times New Roman" w:cs="Times New Roman"/>
          <w:sz w:val="24"/>
          <w:szCs w:val="24"/>
        </w:rPr>
      </w:pPr>
    </w:p>
    <w:p w14:paraId="786998B7" w14:textId="02E5C28D" w:rsidR="0052250F" w:rsidRPr="0008425C" w:rsidRDefault="00F67D3F" w:rsidP="00C10184">
      <w:pPr>
        <w:spacing w:after="0" w:line="240" w:lineRule="auto"/>
        <w:ind w:left="1440" w:hanging="720"/>
        <w:jc w:val="both"/>
        <w:rPr>
          <w:rFonts w:ascii="Times New Roman" w:hAnsi="Times New Roman" w:cs="Times New Roman"/>
          <w:sz w:val="24"/>
          <w:szCs w:val="24"/>
        </w:rPr>
      </w:pPr>
      <w:r w:rsidRPr="0008425C">
        <w:rPr>
          <w:rFonts w:ascii="Times New Roman" w:hAnsi="Times New Roman" w:cs="Times New Roman"/>
          <w:sz w:val="24"/>
          <w:szCs w:val="24"/>
        </w:rPr>
        <w:t>(</w:t>
      </w:r>
      <w:r w:rsidR="0052250F" w:rsidRPr="0008425C">
        <w:rPr>
          <w:rFonts w:ascii="Times New Roman" w:hAnsi="Times New Roman" w:cs="Times New Roman"/>
          <w:sz w:val="24"/>
          <w:szCs w:val="24"/>
        </w:rPr>
        <w:t>a</w:t>
      </w:r>
      <w:r w:rsidRPr="0008425C">
        <w:rPr>
          <w:rFonts w:ascii="Times New Roman" w:hAnsi="Times New Roman" w:cs="Times New Roman"/>
          <w:sz w:val="24"/>
          <w:szCs w:val="24"/>
        </w:rPr>
        <w:t>)</w:t>
      </w:r>
      <w:r w:rsidR="004C6AE5">
        <w:rPr>
          <w:rFonts w:ascii="Times New Roman" w:hAnsi="Times New Roman" w:cs="Times New Roman"/>
          <w:sz w:val="24"/>
          <w:szCs w:val="24"/>
        </w:rPr>
        <w:t xml:space="preserve"> </w:t>
      </w:r>
      <w:r w:rsidRPr="0008425C">
        <w:rPr>
          <w:rFonts w:ascii="Times New Roman" w:hAnsi="Times New Roman" w:cs="Times New Roman"/>
          <w:sz w:val="24"/>
          <w:szCs w:val="24"/>
        </w:rPr>
        <w:tab/>
      </w:r>
      <w:r w:rsidR="0052250F" w:rsidRPr="0008425C">
        <w:rPr>
          <w:rFonts w:ascii="Times New Roman" w:hAnsi="Times New Roman" w:cs="Times New Roman"/>
          <w:sz w:val="24"/>
          <w:szCs w:val="24"/>
        </w:rPr>
        <w:t xml:space="preserve">a Party may agree with the other Party to accept the results of conformity assessment procedures that bodies located in the other Party's territory conduct with respect to specific technical </w:t>
      </w:r>
      <w:proofErr w:type="gramStart"/>
      <w:r w:rsidR="0052250F" w:rsidRPr="0008425C">
        <w:rPr>
          <w:rFonts w:ascii="Times New Roman" w:hAnsi="Times New Roman" w:cs="Times New Roman"/>
          <w:sz w:val="24"/>
          <w:szCs w:val="24"/>
        </w:rPr>
        <w:t>regulations;</w:t>
      </w:r>
      <w:proofErr w:type="gramEnd"/>
    </w:p>
    <w:p w14:paraId="17064AB4" w14:textId="77777777" w:rsidR="00F67D3F" w:rsidRPr="0008425C" w:rsidRDefault="00F67D3F" w:rsidP="00C10184">
      <w:pPr>
        <w:spacing w:after="0" w:line="240" w:lineRule="auto"/>
        <w:ind w:left="1440" w:hanging="720"/>
        <w:jc w:val="both"/>
        <w:rPr>
          <w:rFonts w:ascii="Times New Roman" w:hAnsi="Times New Roman" w:cs="Times New Roman"/>
          <w:sz w:val="24"/>
          <w:szCs w:val="24"/>
        </w:rPr>
      </w:pPr>
    </w:p>
    <w:p w14:paraId="0614AD4E" w14:textId="436555F7" w:rsidR="0052250F" w:rsidRPr="0008425C" w:rsidRDefault="00F67D3F" w:rsidP="00C10184">
      <w:pPr>
        <w:spacing w:after="0" w:line="240" w:lineRule="auto"/>
        <w:ind w:left="1440" w:hanging="720"/>
        <w:jc w:val="both"/>
        <w:rPr>
          <w:rFonts w:ascii="Times New Roman" w:hAnsi="Times New Roman" w:cs="Times New Roman"/>
          <w:sz w:val="24"/>
          <w:szCs w:val="24"/>
        </w:rPr>
      </w:pPr>
      <w:r w:rsidRPr="0008425C">
        <w:rPr>
          <w:rFonts w:ascii="Times New Roman" w:hAnsi="Times New Roman" w:cs="Times New Roman"/>
          <w:sz w:val="24"/>
          <w:szCs w:val="24"/>
        </w:rPr>
        <w:t>(</w:t>
      </w:r>
      <w:r w:rsidR="0052250F" w:rsidRPr="0008425C">
        <w:rPr>
          <w:rFonts w:ascii="Times New Roman" w:hAnsi="Times New Roman" w:cs="Times New Roman"/>
          <w:sz w:val="24"/>
          <w:szCs w:val="24"/>
        </w:rPr>
        <w:t>b</w:t>
      </w:r>
      <w:r w:rsidRPr="0008425C">
        <w:rPr>
          <w:rFonts w:ascii="Times New Roman" w:hAnsi="Times New Roman" w:cs="Times New Roman"/>
          <w:sz w:val="24"/>
          <w:szCs w:val="24"/>
        </w:rPr>
        <w:t>)</w:t>
      </w:r>
      <w:r w:rsidR="004C6AE5">
        <w:rPr>
          <w:rFonts w:ascii="Times New Roman" w:hAnsi="Times New Roman" w:cs="Times New Roman"/>
          <w:sz w:val="24"/>
          <w:szCs w:val="24"/>
        </w:rPr>
        <w:t xml:space="preserve"> </w:t>
      </w:r>
      <w:r w:rsidRPr="0008425C">
        <w:rPr>
          <w:rFonts w:ascii="Times New Roman" w:hAnsi="Times New Roman" w:cs="Times New Roman"/>
          <w:sz w:val="24"/>
          <w:szCs w:val="24"/>
        </w:rPr>
        <w:tab/>
      </w:r>
      <w:r w:rsidR="0052250F" w:rsidRPr="0008425C">
        <w:rPr>
          <w:rFonts w:ascii="Times New Roman" w:hAnsi="Times New Roman" w:cs="Times New Roman"/>
          <w:sz w:val="24"/>
          <w:szCs w:val="24"/>
        </w:rPr>
        <w:t xml:space="preserve">a Party may adopt accreditation procedures for qualifying conformity assessment bodies located in the other Party's </w:t>
      </w:r>
      <w:proofErr w:type="gramStart"/>
      <w:r w:rsidR="0052250F" w:rsidRPr="0008425C">
        <w:rPr>
          <w:rFonts w:ascii="Times New Roman" w:hAnsi="Times New Roman" w:cs="Times New Roman"/>
          <w:sz w:val="24"/>
          <w:szCs w:val="24"/>
        </w:rPr>
        <w:t>territory;</w:t>
      </w:r>
      <w:proofErr w:type="gramEnd"/>
    </w:p>
    <w:p w14:paraId="2C0F04B4" w14:textId="77777777" w:rsidR="00F67D3F" w:rsidRPr="0008425C" w:rsidRDefault="00F67D3F" w:rsidP="00C10184">
      <w:pPr>
        <w:spacing w:after="0" w:line="240" w:lineRule="auto"/>
        <w:ind w:left="1440"/>
        <w:jc w:val="both"/>
        <w:rPr>
          <w:rFonts w:ascii="Times New Roman" w:hAnsi="Times New Roman" w:cs="Times New Roman"/>
          <w:sz w:val="24"/>
          <w:szCs w:val="24"/>
        </w:rPr>
      </w:pPr>
    </w:p>
    <w:p w14:paraId="62493086" w14:textId="219FCE29" w:rsidR="0052250F" w:rsidRPr="0008425C" w:rsidRDefault="00F67D3F" w:rsidP="00C10184">
      <w:pPr>
        <w:spacing w:after="0" w:line="240" w:lineRule="auto"/>
        <w:ind w:left="1440" w:hanging="720"/>
        <w:jc w:val="both"/>
        <w:rPr>
          <w:rFonts w:ascii="Times New Roman" w:hAnsi="Times New Roman" w:cs="Times New Roman"/>
          <w:sz w:val="24"/>
          <w:szCs w:val="24"/>
        </w:rPr>
      </w:pPr>
      <w:r w:rsidRPr="0008425C">
        <w:rPr>
          <w:rFonts w:ascii="Times New Roman" w:hAnsi="Times New Roman" w:cs="Times New Roman"/>
          <w:sz w:val="24"/>
          <w:szCs w:val="24"/>
        </w:rPr>
        <w:t>(</w:t>
      </w:r>
      <w:r w:rsidR="0052250F" w:rsidRPr="0008425C">
        <w:rPr>
          <w:rFonts w:ascii="Times New Roman" w:hAnsi="Times New Roman" w:cs="Times New Roman"/>
          <w:sz w:val="24"/>
          <w:szCs w:val="24"/>
        </w:rPr>
        <w:t>c</w:t>
      </w:r>
      <w:r w:rsidRPr="0008425C">
        <w:rPr>
          <w:rFonts w:ascii="Times New Roman" w:hAnsi="Times New Roman" w:cs="Times New Roman"/>
          <w:sz w:val="24"/>
          <w:szCs w:val="24"/>
        </w:rPr>
        <w:t>)</w:t>
      </w:r>
      <w:r w:rsidR="004C6AE5">
        <w:rPr>
          <w:rFonts w:ascii="Times New Roman" w:hAnsi="Times New Roman" w:cs="Times New Roman"/>
          <w:sz w:val="24"/>
          <w:szCs w:val="24"/>
        </w:rPr>
        <w:t xml:space="preserve"> </w:t>
      </w:r>
      <w:r w:rsidRPr="0008425C">
        <w:rPr>
          <w:rFonts w:ascii="Times New Roman" w:hAnsi="Times New Roman" w:cs="Times New Roman"/>
          <w:sz w:val="24"/>
          <w:szCs w:val="24"/>
        </w:rPr>
        <w:tab/>
      </w:r>
      <w:r w:rsidR="0052250F" w:rsidRPr="0008425C">
        <w:rPr>
          <w:rFonts w:ascii="Times New Roman" w:hAnsi="Times New Roman" w:cs="Times New Roman"/>
          <w:sz w:val="24"/>
          <w:szCs w:val="24"/>
        </w:rPr>
        <w:t xml:space="preserve">a Party may recognise the results of conformity assessment procedures conducted in the other Party's </w:t>
      </w:r>
      <w:proofErr w:type="gramStart"/>
      <w:r w:rsidR="0052250F" w:rsidRPr="0008425C">
        <w:rPr>
          <w:rFonts w:ascii="Times New Roman" w:hAnsi="Times New Roman" w:cs="Times New Roman"/>
          <w:sz w:val="24"/>
          <w:szCs w:val="24"/>
        </w:rPr>
        <w:t>territory;</w:t>
      </w:r>
      <w:proofErr w:type="gramEnd"/>
    </w:p>
    <w:p w14:paraId="65285814" w14:textId="77777777" w:rsidR="00F67D3F" w:rsidRPr="0008425C" w:rsidRDefault="00F67D3F" w:rsidP="00C10184">
      <w:pPr>
        <w:spacing w:after="0" w:line="240" w:lineRule="auto"/>
        <w:ind w:left="1440"/>
        <w:jc w:val="both"/>
        <w:rPr>
          <w:rFonts w:ascii="Times New Roman" w:hAnsi="Times New Roman" w:cs="Times New Roman"/>
          <w:sz w:val="24"/>
          <w:szCs w:val="24"/>
        </w:rPr>
      </w:pPr>
    </w:p>
    <w:p w14:paraId="2CD75E72" w14:textId="4B4121B4" w:rsidR="0052250F" w:rsidRPr="0008425C" w:rsidRDefault="00F67D3F" w:rsidP="00C10184">
      <w:pPr>
        <w:spacing w:after="0" w:line="240" w:lineRule="auto"/>
        <w:ind w:left="1440" w:hanging="720"/>
        <w:jc w:val="both"/>
        <w:rPr>
          <w:rFonts w:ascii="Times New Roman" w:hAnsi="Times New Roman" w:cs="Times New Roman"/>
          <w:sz w:val="24"/>
          <w:szCs w:val="24"/>
        </w:rPr>
      </w:pPr>
      <w:r w:rsidRPr="0008425C">
        <w:rPr>
          <w:rFonts w:ascii="Times New Roman" w:hAnsi="Times New Roman" w:cs="Times New Roman"/>
          <w:sz w:val="24"/>
          <w:szCs w:val="24"/>
        </w:rPr>
        <w:t>(</w:t>
      </w:r>
      <w:r w:rsidR="0052250F" w:rsidRPr="0008425C">
        <w:rPr>
          <w:rFonts w:ascii="Times New Roman" w:hAnsi="Times New Roman" w:cs="Times New Roman"/>
          <w:sz w:val="24"/>
          <w:szCs w:val="24"/>
        </w:rPr>
        <w:t>d</w:t>
      </w:r>
      <w:r w:rsidRPr="0008425C">
        <w:rPr>
          <w:rFonts w:ascii="Times New Roman" w:hAnsi="Times New Roman" w:cs="Times New Roman"/>
          <w:sz w:val="24"/>
          <w:szCs w:val="24"/>
        </w:rPr>
        <w:t>)</w:t>
      </w:r>
      <w:r w:rsidR="004C6AE5">
        <w:rPr>
          <w:rFonts w:ascii="Times New Roman" w:hAnsi="Times New Roman" w:cs="Times New Roman"/>
          <w:sz w:val="24"/>
          <w:szCs w:val="24"/>
        </w:rPr>
        <w:t xml:space="preserve"> </w:t>
      </w:r>
      <w:r w:rsidRPr="0008425C">
        <w:rPr>
          <w:rFonts w:ascii="Times New Roman" w:hAnsi="Times New Roman" w:cs="Times New Roman"/>
          <w:sz w:val="24"/>
          <w:szCs w:val="24"/>
        </w:rPr>
        <w:tab/>
      </w:r>
      <w:r w:rsidR="0052250F" w:rsidRPr="0008425C">
        <w:rPr>
          <w:rFonts w:ascii="Times New Roman" w:hAnsi="Times New Roman" w:cs="Times New Roman"/>
          <w:sz w:val="24"/>
          <w:szCs w:val="24"/>
        </w:rPr>
        <w:t>conformity assessment bodies located in</w:t>
      </w:r>
      <w:r w:rsidR="00175C76">
        <w:rPr>
          <w:rFonts w:ascii="Times New Roman" w:hAnsi="Times New Roman" w:cs="Times New Roman"/>
          <w:sz w:val="24"/>
          <w:szCs w:val="24"/>
        </w:rPr>
        <w:t xml:space="preserve"> the territory of </w:t>
      </w:r>
      <w:r w:rsidR="00EF07D4">
        <w:rPr>
          <w:rFonts w:ascii="Times New Roman" w:hAnsi="Times New Roman" w:cs="Times New Roman"/>
          <w:sz w:val="24"/>
          <w:szCs w:val="24"/>
        </w:rPr>
        <w:t>either</w:t>
      </w:r>
      <w:r w:rsidR="004A7224">
        <w:rPr>
          <w:rFonts w:ascii="Times New Roman" w:hAnsi="Times New Roman" w:cs="Times New Roman"/>
          <w:sz w:val="24"/>
          <w:szCs w:val="24"/>
        </w:rPr>
        <w:t xml:space="preserve"> </w:t>
      </w:r>
      <w:r w:rsidR="00175C76">
        <w:rPr>
          <w:rFonts w:ascii="Times New Roman" w:hAnsi="Times New Roman" w:cs="Times New Roman"/>
          <w:sz w:val="24"/>
          <w:szCs w:val="24"/>
        </w:rPr>
        <w:t>Party</w:t>
      </w:r>
      <w:r w:rsidR="0052250F" w:rsidRPr="0008425C">
        <w:rPr>
          <w:rFonts w:ascii="Times New Roman" w:hAnsi="Times New Roman" w:cs="Times New Roman"/>
          <w:sz w:val="24"/>
          <w:szCs w:val="24"/>
        </w:rPr>
        <w:t xml:space="preserve"> may </w:t>
      </w:r>
      <w:proofErr w:type="gramStart"/>
      <w:r w:rsidR="0052250F" w:rsidRPr="0008425C">
        <w:rPr>
          <w:rFonts w:ascii="Times New Roman" w:hAnsi="Times New Roman" w:cs="Times New Roman"/>
          <w:sz w:val="24"/>
          <w:szCs w:val="24"/>
        </w:rPr>
        <w:t>enter into</w:t>
      </w:r>
      <w:proofErr w:type="gramEnd"/>
      <w:r w:rsidR="0052250F" w:rsidRPr="0008425C">
        <w:rPr>
          <w:rFonts w:ascii="Times New Roman" w:hAnsi="Times New Roman" w:cs="Times New Roman"/>
          <w:sz w:val="24"/>
          <w:szCs w:val="24"/>
        </w:rPr>
        <w:t xml:space="preserve"> voluntary arrangements to accept the results of each other's assessment procedures; and</w:t>
      </w:r>
    </w:p>
    <w:p w14:paraId="6F9B7EF9" w14:textId="77777777" w:rsidR="00F67D3F" w:rsidRPr="0008425C" w:rsidRDefault="00F67D3F" w:rsidP="00C10184">
      <w:pPr>
        <w:spacing w:after="0" w:line="240" w:lineRule="auto"/>
        <w:ind w:left="1440"/>
        <w:jc w:val="both"/>
        <w:rPr>
          <w:rFonts w:ascii="Times New Roman" w:hAnsi="Times New Roman" w:cs="Times New Roman"/>
          <w:sz w:val="24"/>
          <w:szCs w:val="24"/>
        </w:rPr>
      </w:pPr>
    </w:p>
    <w:p w14:paraId="5D4F061E" w14:textId="51897910" w:rsidR="0052250F" w:rsidRPr="0008425C" w:rsidRDefault="00F67D3F" w:rsidP="00C10184">
      <w:pPr>
        <w:spacing w:after="0" w:line="240" w:lineRule="auto"/>
        <w:ind w:left="1440" w:hanging="720"/>
        <w:jc w:val="both"/>
        <w:rPr>
          <w:rFonts w:ascii="Times New Roman" w:hAnsi="Times New Roman" w:cs="Times New Roman"/>
          <w:sz w:val="24"/>
          <w:szCs w:val="24"/>
        </w:rPr>
      </w:pPr>
      <w:r w:rsidRPr="0008425C">
        <w:rPr>
          <w:rFonts w:ascii="Times New Roman" w:hAnsi="Times New Roman" w:cs="Times New Roman"/>
          <w:sz w:val="24"/>
          <w:szCs w:val="24"/>
        </w:rPr>
        <w:t>(e)</w:t>
      </w:r>
      <w:r w:rsidR="004C6AE5">
        <w:rPr>
          <w:rFonts w:ascii="Times New Roman" w:hAnsi="Times New Roman" w:cs="Times New Roman"/>
          <w:sz w:val="24"/>
          <w:szCs w:val="24"/>
        </w:rPr>
        <w:t xml:space="preserve"> </w:t>
      </w:r>
      <w:r w:rsidRPr="0008425C">
        <w:rPr>
          <w:rFonts w:ascii="Times New Roman" w:hAnsi="Times New Roman" w:cs="Times New Roman"/>
          <w:sz w:val="24"/>
          <w:szCs w:val="24"/>
        </w:rPr>
        <w:tab/>
      </w:r>
      <w:r w:rsidR="0052250F" w:rsidRPr="0008425C">
        <w:rPr>
          <w:rFonts w:ascii="Times New Roman" w:hAnsi="Times New Roman" w:cs="Times New Roman"/>
          <w:sz w:val="24"/>
          <w:szCs w:val="24"/>
        </w:rPr>
        <w:t>the importing Party may rely on a supplier's declaration of conformity.</w:t>
      </w:r>
    </w:p>
    <w:p w14:paraId="00F78BF2" w14:textId="77777777" w:rsidR="00F67D3F" w:rsidRPr="0008425C" w:rsidRDefault="00F67D3F" w:rsidP="00790956">
      <w:pPr>
        <w:spacing w:after="0" w:line="240" w:lineRule="auto"/>
        <w:ind w:left="720"/>
        <w:jc w:val="both"/>
        <w:rPr>
          <w:rFonts w:ascii="Times New Roman" w:hAnsi="Times New Roman" w:cs="Times New Roman"/>
          <w:sz w:val="24"/>
          <w:szCs w:val="24"/>
        </w:rPr>
      </w:pPr>
    </w:p>
    <w:p w14:paraId="3BAA8A69" w14:textId="21F62B10" w:rsidR="0052250F" w:rsidRPr="0008425C" w:rsidRDefault="0052250F" w:rsidP="00790956">
      <w:pPr>
        <w:spacing w:after="0" w:line="240" w:lineRule="auto"/>
        <w:ind w:left="720" w:hanging="720"/>
        <w:jc w:val="both"/>
        <w:rPr>
          <w:rFonts w:ascii="Times New Roman" w:eastAsia="Times New Roman" w:hAnsi="Times New Roman" w:cs="Times New Roman"/>
          <w:spacing w:val="2"/>
          <w:sz w:val="24"/>
          <w:szCs w:val="24"/>
          <w:lang w:eastAsia="en-AU"/>
        </w:rPr>
      </w:pPr>
      <w:r w:rsidRPr="0008425C">
        <w:rPr>
          <w:rFonts w:ascii="Times New Roman" w:eastAsia="Times New Roman" w:hAnsi="Times New Roman" w:cs="Times New Roman"/>
          <w:spacing w:val="2"/>
          <w:sz w:val="24"/>
          <w:szCs w:val="24"/>
          <w:lang w:eastAsia="en-AU"/>
        </w:rPr>
        <w:t>2.</w:t>
      </w:r>
      <w:r w:rsidR="004C6AE5">
        <w:rPr>
          <w:rFonts w:ascii="Times New Roman" w:eastAsia="Times New Roman" w:hAnsi="Times New Roman" w:cs="Times New Roman"/>
          <w:spacing w:val="2"/>
          <w:sz w:val="24"/>
          <w:szCs w:val="24"/>
          <w:lang w:eastAsia="en-AU"/>
        </w:rPr>
        <w:t xml:space="preserve"> </w:t>
      </w:r>
      <w:r w:rsidR="00F67D3F" w:rsidRPr="0008425C">
        <w:rPr>
          <w:rFonts w:ascii="Times New Roman" w:eastAsia="Times New Roman" w:hAnsi="Times New Roman" w:cs="Times New Roman"/>
          <w:spacing w:val="2"/>
          <w:sz w:val="24"/>
          <w:szCs w:val="24"/>
          <w:lang w:eastAsia="en-AU"/>
        </w:rPr>
        <w:tab/>
      </w:r>
      <w:r w:rsidRPr="0008425C">
        <w:rPr>
          <w:rFonts w:ascii="Times New Roman" w:eastAsia="Times New Roman" w:hAnsi="Times New Roman" w:cs="Times New Roman"/>
          <w:spacing w:val="2"/>
          <w:sz w:val="24"/>
          <w:szCs w:val="24"/>
          <w:lang w:eastAsia="en-AU"/>
        </w:rPr>
        <w:t>The Parties shall exchange information on the range of mechanisms relevant to conformity assessment procedures in their respective territories with a view to facilitating the acceptance of conformity assessment results.</w:t>
      </w:r>
    </w:p>
    <w:p w14:paraId="5A59F420" w14:textId="77777777" w:rsidR="00F67D3F" w:rsidRPr="0008425C" w:rsidRDefault="00F67D3F" w:rsidP="00790956">
      <w:pPr>
        <w:spacing w:after="0" w:line="240" w:lineRule="auto"/>
        <w:ind w:left="720" w:hanging="720"/>
        <w:jc w:val="both"/>
        <w:rPr>
          <w:rFonts w:ascii="Times New Roman" w:eastAsia="Times New Roman" w:hAnsi="Times New Roman" w:cs="Times New Roman"/>
          <w:spacing w:val="2"/>
          <w:sz w:val="24"/>
          <w:szCs w:val="24"/>
          <w:lang w:eastAsia="en-AU"/>
        </w:rPr>
      </w:pPr>
    </w:p>
    <w:p w14:paraId="188CABFF" w14:textId="7BDECCE4" w:rsidR="0052250F" w:rsidRPr="0008425C" w:rsidRDefault="0052250F" w:rsidP="00790956">
      <w:pPr>
        <w:spacing w:after="0" w:line="240" w:lineRule="auto"/>
        <w:ind w:left="720" w:hanging="720"/>
        <w:jc w:val="both"/>
        <w:rPr>
          <w:rFonts w:ascii="Times New Roman" w:eastAsia="Times New Roman" w:hAnsi="Times New Roman" w:cs="Times New Roman"/>
          <w:spacing w:val="2"/>
          <w:sz w:val="24"/>
          <w:szCs w:val="24"/>
          <w:lang w:eastAsia="en-AU"/>
        </w:rPr>
      </w:pPr>
      <w:r w:rsidRPr="0008425C">
        <w:rPr>
          <w:rFonts w:ascii="Times New Roman" w:eastAsia="Times New Roman" w:hAnsi="Times New Roman" w:cs="Times New Roman"/>
          <w:spacing w:val="2"/>
          <w:sz w:val="24"/>
          <w:szCs w:val="24"/>
          <w:lang w:eastAsia="en-AU"/>
        </w:rPr>
        <w:t>3.</w:t>
      </w:r>
      <w:r w:rsidR="004C6AE5">
        <w:rPr>
          <w:rFonts w:ascii="Times New Roman" w:eastAsia="Times New Roman" w:hAnsi="Times New Roman" w:cs="Times New Roman"/>
          <w:spacing w:val="2"/>
          <w:sz w:val="24"/>
          <w:szCs w:val="24"/>
          <w:lang w:eastAsia="en-AU"/>
        </w:rPr>
        <w:t xml:space="preserve"> </w:t>
      </w:r>
      <w:r w:rsidR="00F67D3F" w:rsidRPr="0008425C">
        <w:rPr>
          <w:rFonts w:ascii="Times New Roman" w:eastAsia="Times New Roman" w:hAnsi="Times New Roman" w:cs="Times New Roman"/>
          <w:spacing w:val="2"/>
          <w:sz w:val="24"/>
          <w:szCs w:val="24"/>
          <w:lang w:eastAsia="en-AU"/>
        </w:rPr>
        <w:tab/>
      </w:r>
      <w:r w:rsidRPr="0008425C">
        <w:rPr>
          <w:rFonts w:ascii="Times New Roman" w:eastAsia="Times New Roman" w:hAnsi="Times New Roman" w:cs="Times New Roman"/>
          <w:spacing w:val="2"/>
          <w:sz w:val="24"/>
          <w:szCs w:val="24"/>
          <w:lang w:eastAsia="en-AU"/>
        </w:rPr>
        <w:t>Where a Party does not accept the results of a conformity assessment procedure conducted in the territory of the other Party, it shall, on request of the other Party, explain the reasons for its decision.</w:t>
      </w:r>
    </w:p>
    <w:p w14:paraId="0F603D6E" w14:textId="77777777" w:rsidR="00F67D3F" w:rsidRPr="0008425C" w:rsidRDefault="00F67D3F" w:rsidP="00790956">
      <w:pPr>
        <w:spacing w:after="0" w:line="240" w:lineRule="auto"/>
        <w:ind w:left="720"/>
        <w:jc w:val="both"/>
        <w:rPr>
          <w:rFonts w:ascii="Times New Roman" w:hAnsi="Times New Roman" w:cs="Times New Roman"/>
          <w:sz w:val="24"/>
          <w:szCs w:val="24"/>
        </w:rPr>
      </w:pPr>
    </w:p>
    <w:p w14:paraId="67AF24E9" w14:textId="11715BE1" w:rsidR="0052250F" w:rsidRPr="0008425C" w:rsidRDefault="0052250F" w:rsidP="00790956">
      <w:pPr>
        <w:spacing w:after="0" w:line="240" w:lineRule="auto"/>
        <w:ind w:left="720" w:hanging="720"/>
        <w:jc w:val="both"/>
        <w:rPr>
          <w:rFonts w:ascii="Times New Roman" w:hAnsi="Times New Roman" w:cs="Times New Roman"/>
          <w:sz w:val="24"/>
          <w:szCs w:val="24"/>
        </w:rPr>
      </w:pPr>
      <w:r w:rsidRPr="0008425C">
        <w:rPr>
          <w:rFonts w:ascii="Times New Roman" w:hAnsi="Times New Roman" w:cs="Times New Roman"/>
          <w:sz w:val="24"/>
          <w:szCs w:val="24"/>
        </w:rPr>
        <w:t>4</w:t>
      </w:r>
      <w:r w:rsidR="00F67D3F" w:rsidRPr="0008425C">
        <w:rPr>
          <w:rFonts w:ascii="Times New Roman" w:hAnsi="Times New Roman" w:cs="Times New Roman"/>
          <w:sz w:val="24"/>
          <w:szCs w:val="24"/>
        </w:rPr>
        <w:t>.</w:t>
      </w:r>
      <w:r w:rsidR="004C6AE5">
        <w:rPr>
          <w:rFonts w:ascii="Times New Roman" w:hAnsi="Times New Roman" w:cs="Times New Roman"/>
          <w:sz w:val="24"/>
          <w:szCs w:val="24"/>
        </w:rPr>
        <w:t xml:space="preserve"> </w:t>
      </w:r>
      <w:r w:rsidR="00F67D3F" w:rsidRPr="0008425C">
        <w:rPr>
          <w:rFonts w:ascii="Times New Roman" w:hAnsi="Times New Roman" w:cs="Times New Roman"/>
          <w:sz w:val="24"/>
          <w:szCs w:val="24"/>
        </w:rPr>
        <w:tab/>
      </w:r>
      <w:r w:rsidRPr="0008425C">
        <w:rPr>
          <w:rFonts w:ascii="Times New Roman" w:hAnsi="Times New Roman" w:cs="Times New Roman"/>
          <w:sz w:val="24"/>
          <w:szCs w:val="24"/>
        </w:rPr>
        <w:t xml:space="preserve">The Parties acknowledge the trade facilitation role played by the </w:t>
      </w:r>
      <w:r w:rsidRPr="0008425C">
        <w:rPr>
          <w:rFonts w:ascii="Times New Roman" w:hAnsi="Times New Roman" w:cs="Times New Roman"/>
          <w:i/>
          <w:iCs/>
          <w:sz w:val="24"/>
          <w:szCs w:val="24"/>
        </w:rPr>
        <w:t>Agreement on Mutual Recognition in Relation to Conformity Assessment, Certificates and Markings between the Government of the United Kingdom of Great Britain and Northern Ireland and the Government of Australia</w:t>
      </w:r>
      <w:r w:rsidRPr="0008425C">
        <w:rPr>
          <w:rFonts w:ascii="Times New Roman" w:hAnsi="Times New Roman" w:cs="Times New Roman"/>
          <w:sz w:val="24"/>
          <w:szCs w:val="24"/>
        </w:rPr>
        <w:t xml:space="preserve"> done at London on 18 January 2019, and the importance of cooperating in the field of mutual recognition in relation to conformity assessment in accordance with that Agreement. </w:t>
      </w:r>
      <w:r w:rsidR="00F23AB2">
        <w:rPr>
          <w:rFonts w:ascii="Times New Roman" w:hAnsi="Times New Roman" w:cs="Times New Roman"/>
          <w:sz w:val="24"/>
          <w:szCs w:val="24"/>
        </w:rPr>
        <w:t xml:space="preserve"> </w:t>
      </w:r>
      <w:r w:rsidRPr="0008425C">
        <w:rPr>
          <w:rFonts w:ascii="Times New Roman" w:hAnsi="Times New Roman" w:cs="Times New Roman"/>
          <w:sz w:val="24"/>
          <w:szCs w:val="24"/>
        </w:rPr>
        <w:t>The Parties recognise that they may, in accordance with that Agreement, review and amend its provisions, including by extending its coverage, as appropriate.</w:t>
      </w:r>
    </w:p>
    <w:p w14:paraId="448DC784" w14:textId="7E4B1711" w:rsidR="00F67D3F" w:rsidRDefault="00F67D3F" w:rsidP="00790956">
      <w:pPr>
        <w:spacing w:after="0" w:line="240" w:lineRule="auto"/>
        <w:ind w:left="720"/>
        <w:jc w:val="both"/>
        <w:rPr>
          <w:rFonts w:ascii="Times New Roman" w:hAnsi="Times New Roman" w:cs="Times New Roman"/>
          <w:b/>
          <w:bCs/>
          <w:color w:val="0070C0"/>
          <w:sz w:val="24"/>
          <w:szCs w:val="24"/>
        </w:rPr>
      </w:pPr>
    </w:p>
    <w:p w14:paraId="21C0DF83" w14:textId="77777777" w:rsidR="00352ADA" w:rsidRPr="00CC2A00" w:rsidRDefault="00352ADA" w:rsidP="00790956">
      <w:pPr>
        <w:spacing w:after="0" w:line="240" w:lineRule="auto"/>
        <w:ind w:left="720"/>
        <w:jc w:val="both"/>
        <w:rPr>
          <w:rFonts w:ascii="Times New Roman" w:hAnsi="Times New Roman" w:cs="Times New Roman"/>
          <w:b/>
          <w:bCs/>
          <w:sz w:val="24"/>
          <w:szCs w:val="24"/>
        </w:rPr>
      </w:pPr>
    </w:p>
    <w:p w14:paraId="5C7564D8" w14:textId="5E89DBED" w:rsidR="0003576E" w:rsidRPr="00CC2A00" w:rsidRDefault="003E444E" w:rsidP="00352ADA">
      <w:pPr>
        <w:spacing w:after="0" w:line="240" w:lineRule="auto"/>
        <w:jc w:val="center"/>
        <w:rPr>
          <w:rFonts w:ascii="Times New Roman" w:hAnsi="Times New Roman" w:cs="Times New Roman"/>
          <w:b/>
          <w:bCs/>
          <w:sz w:val="24"/>
          <w:szCs w:val="24"/>
        </w:rPr>
      </w:pPr>
      <w:bookmarkStart w:id="0" w:name="_Hlk81481141"/>
      <w:r w:rsidRPr="00CC2A00">
        <w:rPr>
          <w:rFonts w:ascii="Times New Roman" w:hAnsi="Times New Roman" w:cs="Times New Roman"/>
          <w:b/>
          <w:bCs/>
          <w:sz w:val="24"/>
          <w:szCs w:val="24"/>
        </w:rPr>
        <w:t xml:space="preserve">Article </w:t>
      </w:r>
      <w:r w:rsidR="007D09FA">
        <w:rPr>
          <w:rFonts w:ascii="Times New Roman" w:hAnsi="Times New Roman" w:cs="Times New Roman"/>
          <w:b/>
          <w:bCs/>
          <w:sz w:val="24"/>
          <w:szCs w:val="24"/>
        </w:rPr>
        <w:t>7</w:t>
      </w:r>
      <w:r w:rsidR="00AE2C06">
        <w:rPr>
          <w:rFonts w:ascii="Times New Roman" w:hAnsi="Times New Roman" w:cs="Times New Roman"/>
          <w:b/>
          <w:bCs/>
          <w:sz w:val="24"/>
          <w:szCs w:val="24"/>
        </w:rPr>
        <w:t>.8</w:t>
      </w:r>
      <w:r w:rsidR="00AE2C06" w:rsidRPr="00CC2A00">
        <w:rPr>
          <w:rFonts w:ascii="Times New Roman" w:hAnsi="Times New Roman" w:cs="Times New Roman"/>
          <w:b/>
          <w:bCs/>
          <w:sz w:val="24"/>
          <w:szCs w:val="24"/>
        </w:rPr>
        <w:t xml:space="preserve"> </w:t>
      </w:r>
      <w:r w:rsidR="00352ADA" w:rsidRPr="00CC2A00">
        <w:rPr>
          <w:rFonts w:ascii="Times New Roman" w:hAnsi="Times New Roman" w:cs="Times New Roman"/>
          <w:b/>
          <w:bCs/>
          <w:sz w:val="24"/>
          <w:szCs w:val="24"/>
        </w:rPr>
        <w:br/>
      </w:r>
      <w:r w:rsidR="0003576E" w:rsidRPr="00CC2A00">
        <w:rPr>
          <w:rFonts w:ascii="Times New Roman" w:hAnsi="Times New Roman" w:cs="Times New Roman"/>
          <w:b/>
          <w:bCs/>
          <w:sz w:val="24"/>
          <w:szCs w:val="24"/>
        </w:rPr>
        <w:t>Marking and Labelling</w:t>
      </w:r>
    </w:p>
    <w:p w14:paraId="02991C13" w14:textId="77777777" w:rsidR="00352ADA" w:rsidRPr="00CC2A00" w:rsidRDefault="00352ADA" w:rsidP="00352ADA">
      <w:pPr>
        <w:spacing w:after="0" w:line="240" w:lineRule="auto"/>
        <w:ind w:left="720" w:hanging="720"/>
        <w:jc w:val="both"/>
        <w:rPr>
          <w:rFonts w:ascii="Times New Roman" w:hAnsi="Times New Roman" w:cs="Times New Roman"/>
          <w:sz w:val="24"/>
          <w:szCs w:val="24"/>
        </w:rPr>
      </w:pPr>
    </w:p>
    <w:p w14:paraId="1EAA9946" w14:textId="33EF4C33" w:rsidR="0003576E" w:rsidRPr="00CC2A00" w:rsidRDefault="0003576E" w:rsidP="00352ADA">
      <w:pPr>
        <w:spacing w:after="0" w:line="240" w:lineRule="auto"/>
        <w:ind w:left="720" w:hanging="720"/>
        <w:jc w:val="both"/>
        <w:rPr>
          <w:rFonts w:ascii="Times New Roman" w:hAnsi="Times New Roman" w:cs="Times New Roman"/>
          <w:sz w:val="24"/>
          <w:szCs w:val="24"/>
        </w:rPr>
      </w:pPr>
      <w:r w:rsidRPr="00CC2A00">
        <w:rPr>
          <w:rFonts w:ascii="Times New Roman" w:hAnsi="Times New Roman" w:cs="Times New Roman"/>
          <w:sz w:val="24"/>
          <w:szCs w:val="24"/>
        </w:rPr>
        <w:t>1.</w:t>
      </w:r>
      <w:r w:rsidR="00352ADA" w:rsidRPr="00CC2A00">
        <w:rPr>
          <w:rFonts w:ascii="Times New Roman" w:hAnsi="Times New Roman" w:cs="Times New Roman"/>
          <w:sz w:val="24"/>
          <w:szCs w:val="24"/>
        </w:rPr>
        <w:tab/>
      </w:r>
      <w:r w:rsidRPr="00CC2A00">
        <w:rPr>
          <w:rFonts w:ascii="Times New Roman" w:hAnsi="Times New Roman" w:cs="Times New Roman"/>
          <w:sz w:val="24"/>
          <w:szCs w:val="24"/>
        </w:rPr>
        <w:t>Each Party shall, in accordance with Article 2 of the TBT Agreement, in respect of technical regulations that include or deal exclusively with mandatory marking or labelling requirements:</w:t>
      </w:r>
    </w:p>
    <w:p w14:paraId="10192682" w14:textId="77777777" w:rsidR="00352ADA" w:rsidRPr="00CC2A00" w:rsidRDefault="00352ADA" w:rsidP="00352ADA">
      <w:pPr>
        <w:spacing w:after="0" w:line="240" w:lineRule="auto"/>
        <w:ind w:left="720" w:hanging="720"/>
        <w:jc w:val="both"/>
        <w:rPr>
          <w:rFonts w:ascii="Times New Roman" w:hAnsi="Times New Roman" w:cs="Times New Roman"/>
          <w:sz w:val="24"/>
          <w:szCs w:val="24"/>
        </w:rPr>
      </w:pPr>
    </w:p>
    <w:p w14:paraId="0556513D" w14:textId="6C4DB796" w:rsidR="00352ADA" w:rsidRPr="00CC2A00" w:rsidRDefault="0003576E" w:rsidP="00352ADA">
      <w:pPr>
        <w:spacing w:after="0" w:line="240" w:lineRule="auto"/>
        <w:ind w:left="1440" w:hanging="720"/>
        <w:jc w:val="both"/>
        <w:rPr>
          <w:rFonts w:ascii="Times New Roman" w:hAnsi="Times New Roman" w:cs="Times New Roman"/>
          <w:sz w:val="24"/>
          <w:szCs w:val="24"/>
        </w:rPr>
      </w:pPr>
      <w:r w:rsidRPr="00CC2A00">
        <w:rPr>
          <w:rFonts w:ascii="Times New Roman" w:hAnsi="Times New Roman" w:cs="Times New Roman"/>
          <w:sz w:val="24"/>
          <w:szCs w:val="24"/>
        </w:rPr>
        <w:t>(a)</w:t>
      </w:r>
      <w:r w:rsidR="00352ADA" w:rsidRPr="00CC2A00">
        <w:rPr>
          <w:rFonts w:ascii="Times New Roman" w:hAnsi="Times New Roman" w:cs="Times New Roman"/>
          <w:sz w:val="24"/>
          <w:szCs w:val="24"/>
        </w:rPr>
        <w:tab/>
      </w:r>
      <w:r w:rsidRPr="00CC2A00">
        <w:rPr>
          <w:rFonts w:ascii="Times New Roman" w:hAnsi="Times New Roman" w:cs="Times New Roman"/>
          <w:sz w:val="24"/>
          <w:szCs w:val="24"/>
        </w:rPr>
        <w:t xml:space="preserve">accord treatment no less favourable to products imported from the territory of the other Party than that accorded to its own like products or those originating in any other country; </w:t>
      </w:r>
      <w:r w:rsidR="00927825">
        <w:rPr>
          <w:rFonts w:ascii="Times New Roman" w:hAnsi="Times New Roman" w:cs="Times New Roman"/>
          <w:sz w:val="24"/>
          <w:szCs w:val="24"/>
        </w:rPr>
        <w:t>and</w:t>
      </w:r>
    </w:p>
    <w:p w14:paraId="08B39CD9" w14:textId="77777777" w:rsidR="00352ADA" w:rsidRPr="00CC2A00" w:rsidRDefault="00352ADA" w:rsidP="00352ADA">
      <w:pPr>
        <w:spacing w:after="0" w:line="240" w:lineRule="auto"/>
        <w:ind w:left="1440" w:hanging="720"/>
        <w:jc w:val="both"/>
        <w:rPr>
          <w:rFonts w:ascii="Times New Roman" w:hAnsi="Times New Roman" w:cs="Times New Roman"/>
          <w:sz w:val="24"/>
          <w:szCs w:val="24"/>
        </w:rPr>
      </w:pPr>
    </w:p>
    <w:p w14:paraId="3EDE03CE" w14:textId="7AB786DC" w:rsidR="00352ADA" w:rsidRPr="00CC2A00" w:rsidRDefault="0003576E" w:rsidP="00352ADA">
      <w:pPr>
        <w:spacing w:after="0" w:line="240" w:lineRule="auto"/>
        <w:ind w:left="1440" w:hanging="720"/>
        <w:jc w:val="both"/>
        <w:rPr>
          <w:rFonts w:ascii="Times New Roman" w:hAnsi="Times New Roman" w:cs="Times New Roman"/>
          <w:sz w:val="24"/>
          <w:szCs w:val="24"/>
        </w:rPr>
      </w:pPr>
      <w:r w:rsidRPr="00CC2A00">
        <w:rPr>
          <w:rFonts w:ascii="Times New Roman" w:hAnsi="Times New Roman" w:cs="Times New Roman"/>
          <w:sz w:val="24"/>
          <w:szCs w:val="24"/>
        </w:rPr>
        <w:t>(b) </w:t>
      </w:r>
      <w:r w:rsidR="00352ADA" w:rsidRPr="00CC2A00">
        <w:rPr>
          <w:rFonts w:ascii="Times New Roman" w:hAnsi="Times New Roman" w:cs="Times New Roman"/>
          <w:sz w:val="24"/>
          <w:szCs w:val="24"/>
        </w:rPr>
        <w:tab/>
      </w:r>
      <w:r w:rsidRPr="00CC2A00">
        <w:rPr>
          <w:rFonts w:ascii="Times New Roman" w:hAnsi="Times New Roman" w:cs="Times New Roman"/>
          <w:sz w:val="24"/>
          <w:szCs w:val="24"/>
        </w:rPr>
        <w:t>ensure that such technical regulations are not prepared, adopted</w:t>
      </w:r>
      <w:r w:rsidR="00A215BC">
        <w:rPr>
          <w:rFonts w:ascii="Times New Roman" w:hAnsi="Times New Roman" w:cs="Times New Roman"/>
          <w:sz w:val="24"/>
          <w:szCs w:val="24"/>
        </w:rPr>
        <w:t>,</w:t>
      </w:r>
      <w:r w:rsidRPr="00CC2A00">
        <w:rPr>
          <w:rFonts w:ascii="Times New Roman" w:hAnsi="Times New Roman" w:cs="Times New Roman"/>
          <w:sz w:val="24"/>
          <w:szCs w:val="24"/>
        </w:rPr>
        <w:t xml:space="preserve"> or applied with a view to, or with the effect of, creating unnecessary obstacles to international trade.</w:t>
      </w:r>
      <w:r w:rsidR="003B399E">
        <w:rPr>
          <w:rFonts w:ascii="Times New Roman" w:hAnsi="Times New Roman" w:cs="Times New Roman"/>
          <w:sz w:val="24"/>
          <w:szCs w:val="24"/>
        </w:rPr>
        <w:t xml:space="preserve"> </w:t>
      </w:r>
      <w:r w:rsidRPr="00CC2A00">
        <w:rPr>
          <w:rFonts w:ascii="Times New Roman" w:hAnsi="Times New Roman" w:cs="Times New Roman"/>
          <w:sz w:val="24"/>
          <w:szCs w:val="24"/>
        </w:rPr>
        <w:t xml:space="preserve"> For this purpose, such technical regulations shall not be more trade-restrictive than necessary to fulfil a legitimate objective, taking account of the risks non-fulfilment would create.  Such legitimate objectives are, </w:t>
      </w:r>
      <w:r w:rsidRPr="000D25F7">
        <w:rPr>
          <w:rFonts w:ascii="Times New Roman" w:hAnsi="Times New Roman" w:cs="Times New Roman"/>
          <w:i/>
          <w:iCs/>
          <w:sz w:val="24"/>
          <w:szCs w:val="24"/>
        </w:rPr>
        <w:t>inter alia</w:t>
      </w:r>
      <w:r w:rsidRPr="00CC2A00">
        <w:rPr>
          <w:rFonts w:ascii="Times New Roman" w:hAnsi="Times New Roman" w:cs="Times New Roman"/>
          <w:sz w:val="24"/>
          <w:szCs w:val="24"/>
        </w:rPr>
        <w:t>, national security requirements, the prevention of deceptive practices, protection of human health or safety, animal or plant life or health, or the environment.  In assessing such risks, relevant elements of consideration are, </w:t>
      </w:r>
      <w:r w:rsidRPr="000D25F7">
        <w:rPr>
          <w:rFonts w:ascii="Times New Roman" w:hAnsi="Times New Roman" w:cs="Times New Roman"/>
          <w:i/>
          <w:iCs/>
          <w:sz w:val="24"/>
          <w:szCs w:val="24"/>
        </w:rPr>
        <w:t>inter alia</w:t>
      </w:r>
      <w:r w:rsidR="000835AD">
        <w:rPr>
          <w:rFonts w:ascii="Times New Roman" w:hAnsi="Times New Roman" w:cs="Times New Roman"/>
          <w:sz w:val="24"/>
          <w:szCs w:val="24"/>
        </w:rPr>
        <w:t>,</w:t>
      </w:r>
      <w:r w:rsidRPr="00CC2A00">
        <w:rPr>
          <w:rFonts w:ascii="Times New Roman" w:hAnsi="Times New Roman" w:cs="Times New Roman"/>
          <w:sz w:val="24"/>
          <w:szCs w:val="24"/>
        </w:rPr>
        <w:t> available scientific and technical information, related processing technology</w:t>
      </w:r>
      <w:r w:rsidR="00CD1937">
        <w:rPr>
          <w:rFonts w:ascii="Times New Roman" w:hAnsi="Times New Roman" w:cs="Times New Roman"/>
          <w:sz w:val="24"/>
          <w:szCs w:val="24"/>
        </w:rPr>
        <w:t>,</w:t>
      </w:r>
      <w:r w:rsidRPr="00CC2A00">
        <w:rPr>
          <w:rFonts w:ascii="Times New Roman" w:hAnsi="Times New Roman" w:cs="Times New Roman"/>
          <w:sz w:val="24"/>
          <w:szCs w:val="24"/>
        </w:rPr>
        <w:t xml:space="preserve"> or intended end-uses of products.</w:t>
      </w:r>
    </w:p>
    <w:p w14:paraId="76EEA7E4" w14:textId="77777777" w:rsidR="00352ADA" w:rsidRPr="00CC2A00" w:rsidRDefault="00352ADA" w:rsidP="00352ADA">
      <w:pPr>
        <w:spacing w:after="0" w:line="240" w:lineRule="auto"/>
        <w:jc w:val="both"/>
        <w:rPr>
          <w:rFonts w:ascii="Times New Roman" w:hAnsi="Times New Roman" w:cs="Times New Roman"/>
          <w:sz w:val="24"/>
          <w:szCs w:val="24"/>
        </w:rPr>
      </w:pPr>
    </w:p>
    <w:p w14:paraId="1C0289CF" w14:textId="77777777" w:rsidR="00352ADA" w:rsidRPr="00CC2A00" w:rsidRDefault="0003576E" w:rsidP="00352ADA">
      <w:pPr>
        <w:spacing w:after="0" w:line="240" w:lineRule="auto"/>
        <w:ind w:left="720" w:hanging="720"/>
        <w:jc w:val="both"/>
        <w:rPr>
          <w:rFonts w:ascii="Times New Roman" w:hAnsi="Times New Roman" w:cs="Times New Roman"/>
          <w:sz w:val="24"/>
          <w:szCs w:val="24"/>
        </w:rPr>
      </w:pPr>
      <w:r w:rsidRPr="00CC2A00">
        <w:rPr>
          <w:rFonts w:ascii="Times New Roman" w:hAnsi="Times New Roman" w:cs="Times New Roman"/>
          <w:sz w:val="24"/>
          <w:szCs w:val="24"/>
        </w:rPr>
        <w:t>2.</w:t>
      </w:r>
      <w:r w:rsidR="00352ADA" w:rsidRPr="00CC2A00">
        <w:rPr>
          <w:rFonts w:ascii="Times New Roman" w:hAnsi="Times New Roman" w:cs="Times New Roman"/>
          <w:sz w:val="24"/>
          <w:szCs w:val="24"/>
        </w:rPr>
        <w:tab/>
      </w:r>
      <w:r w:rsidRPr="00CC2A00">
        <w:rPr>
          <w:rFonts w:ascii="Times New Roman" w:hAnsi="Times New Roman" w:cs="Times New Roman"/>
          <w:sz w:val="24"/>
          <w:szCs w:val="24"/>
        </w:rPr>
        <w:t>Where a Party requires mandatory marking or labelling of products, the Party may accept, where it considers that legitimate objectives in accordance with the TBT Agreement are not compromised thereby:</w:t>
      </w:r>
    </w:p>
    <w:p w14:paraId="0D63D18A" w14:textId="77777777" w:rsidR="00352ADA" w:rsidRPr="00CC2A00" w:rsidRDefault="00352ADA" w:rsidP="00352ADA">
      <w:pPr>
        <w:spacing w:after="0" w:line="240" w:lineRule="auto"/>
        <w:ind w:left="720" w:hanging="720"/>
        <w:jc w:val="both"/>
        <w:rPr>
          <w:rFonts w:ascii="Times New Roman" w:hAnsi="Times New Roman" w:cs="Times New Roman"/>
          <w:sz w:val="24"/>
          <w:szCs w:val="24"/>
        </w:rPr>
      </w:pPr>
    </w:p>
    <w:p w14:paraId="21CC24C6" w14:textId="77777777" w:rsidR="00352ADA" w:rsidRPr="00CC2A00" w:rsidRDefault="0003576E" w:rsidP="00352ADA">
      <w:pPr>
        <w:spacing w:after="0" w:line="240" w:lineRule="auto"/>
        <w:ind w:left="720"/>
        <w:jc w:val="both"/>
        <w:rPr>
          <w:rFonts w:ascii="Times New Roman" w:hAnsi="Times New Roman" w:cs="Times New Roman"/>
          <w:sz w:val="24"/>
          <w:szCs w:val="24"/>
        </w:rPr>
      </w:pPr>
      <w:r w:rsidRPr="00CC2A00">
        <w:rPr>
          <w:rFonts w:ascii="Times New Roman" w:hAnsi="Times New Roman" w:cs="Times New Roman"/>
          <w:sz w:val="24"/>
          <w:szCs w:val="24"/>
        </w:rPr>
        <w:t>(a)</w:t>
      </w:r>
      <w:r w:rsidR="00352ADA" w:rsidRPr="00CC2A00">
        <w:rPr>
          <w:rFonts w:ascii="Times New Roman" w:hAnsi="Times New Roman" w:cs="Times New Roman"/>
          <w:sz w:val="24"/>
          <w:szCs w:val="24"/>
        </w:rPr>
        <w:tab/>
      </w:r>
      <w:r w:rsidRPr="00CC2A00">
        <w:rPr>
          <w:rFonts w:ascii="Times New Roman" w:hAnsi="Times New Roman" w:cs="Times New Roman"/>
          <w:sz w:val="24"/>
          <w:szCs w:val="24"/>
        </w:rPr>
        <w:t>non-permanent or detachable labels; or</w:t>
      </w:r>
    </w:p>
    <w:p w14:paraId="61237B2F" w14:textId="77777777" w:rsidR="00352ADA" w:rsidRPr="00CC2A00" w:rsidRDefault="00352ADA" w:rsidP="00352ADA">
      <w:pPr>
        <w:spacing w:after="0" w:line="240" w:lineRule="auto"/>
        <w:ind w:left="720"/>
        <w:jc w:val="both"/>
        <w:rPr>
          <w:rFonts w:ascii="Times New Roman" w:hAnsi="Times New Roman" w:cs="Times New Roman"/>
          <w:sz w:val="24"/>
          <w:szCs w:val="24"/>
        </w:rPr>
      </w:pPr>
    </w:p>
    <w:p w14:paraId="0751EC96" w14:textId="37BD627B" w:rsidR="0003576E" w:rsidRPr="00CC2A00" w:rsidRDefault="00352ADA" w:rsidP="00352ADA">
      <w:pPr>
        <w:spacing w:after="0" w:line="240" w:lineRule="auto"/>
        <w:ind w:left="1440" w:hanging="720"/>
        <w:jc w:val="both"/>
        <w:rPr>
          <w:rFonts w:ascii="Times New Roman" w:hAnsi="Times New Roman" w:cs="Times New Roman"/>
          <w:sz w:val="24"/>
          <w:szCs w:val="24"/>
        </w:rPr>
      </w:pPr>
      <w:r w:rsidRPr="00CC2A00">
        <w:rPr>
          <w:rFonts w:ascii="Times New Roman" w:hAnsi="Times New Roman" w:cs="Times New Roman"/>
          <w:sz w:val="24"/>
          <w:szCs w:val="24"/>
        </w:rPr>
        <w:lastRenderedPageBreak/>
        <w:t>(b)</w:t>
      </w:r>
      <w:r w:rsidRPr="00CC2A00">
        <w:rPr>
          <w:rFonts w:ascii="Times New Roman" w:hAnsi="Times New Roman" w:cs="Times New Roman"/>
          <w:sz w:val="24"/>
          <w:szCs w:val="24"/>
        </w:rPr>
        <w:tab/>
      </w:r>
      <w:r w:rsidR="0003576E" w:rsidRPr="00CC2A00">
        <w:rPr>
          <w:rFonts w:ascii="Times New Roman" w:hAnsi="Times New Roman" w:cs="Times New Roman"/>
          <w:sz w:val="24"/>
          <w:szCs w:val="24"/>
        </w:rPr>
        <w:t>marking or labelling in the accompanying documentation in place of marking or labelling attached to the product.</w:t>
      </w:r>
    </w:p>
    <w:p w14:paraId="7777D8B4" w14:textId="77777777" w:rsidR="00352ADA" w:rsidRPr="00CC2A00" w:rsidRDefault="00352ADA" w:rsidP="00352ADA">
      <w:pPr>
        <w:spacing w:after="0" w:line="240" w:lineRule="auto"/>
        <w:ind w:left="1440" w:hanging="720"/>
        <w:jc w:val="both"/>
        <w:rPr>
          <w:rFonts w:ascii="Times New Roman" w:hAnsi="Times New Roman" w:cs="Times New Roman"/>
          <w:sz w:val="24"/>
          <w:szCs w:val="24"/>
        </w:rPr>
      </w:pPr>
    </w:p>
    <w:p w14:paraId="6CEDF521" w14:textId="68F1865D" w:rsidR="0003576E" w:rsidRPr="00CC2A00" w:rsidRDefault="0003576E" w:rsidP="00352ADA">
      <w:pPr>
        <w:spacing w:after="0" w:line="240" w:lineRule="auto"/>
        <w:ind w:left="720" w:hanging="720"/>
        <w:jc w:val="both"/>
        <w:rPr>
          <w:rFonts w:ascii="Times New Roman" w:hAnsi="Times New Roman" w:cs="Times New Roman"/>
          <w:sz w:val="24"/>
          <w:szCs w:val="24"/>
        </w:rPr>
      </w:pPr>
      <w:r w:rsidRPr="00CC2A00">
        <w:rPr>
          <w:rFonts w:ascii="Times New Roman" w:hAnsi="Times New Roman" w:cs="Times New Roman"/>
          <w:sz w:val="24"/>
          <w:szCs w:val="24"/>
        </w:rPr>
        <w:t xml:space="preserve">3. </w:t>
      </w:r>
      <w:r w:rsidR="00352ADA" w:rsidRPr="00CC2A00">
        <w:rPr>
          <w:rFonts w:ascii="Times New Roman" w:hAnsi="Times New Roman" w:cs="Times New Roman"/>
          <w:sz w:val="24"/>
          <w:szCs w:val="24"/>
        </w:rPr>
        <w:tab/>
      </w:r>
      <w:r w:rsidRPr="00CC2A00">
        <w:rPr>
          <w:rFonts w:ascii="Times New Roman" w:hAnsi="Times New Roman" w:cs="Times New Roman"/>
          <w:sz w:val="24"/>
          <w:szCs w:val="24"/>
        </w:rPr>
        <w:t>Where an international system of nomenclature, pictograms, symbols</w:t>
      </w:r>
      <w:r w:rsidR="003771DD">
        <w:rPr>
          <w:rFonts w:ascii="Times New Roman" w:hAnsi="Times New Roman" w:cs="Times New Roman"/>
          <w:sz w:val="24"/>
          <w:szCs w:val="24"/>
        </w:rPr>
        <w:t>,</w:t>
      </w:r>
      <w:r w:rsidRPr="00CC2A00">
        <w:rPr>
          <w:rFonts w:ascii="Times New Roman" w:hAnsi="Times New Roman" w:cs="Times New Roman"/>
          <w:sz w:val="24"/>
          <w:szCs w:val="24"/>
        </w:rPr>
        <w:t xml:space="preserve"> or graphics has been accepted by both Parties, such elements may be used.</w:t>
      </w:r>
      <w:r w:rsidR="00367E6E">
        <w:rPr>
          <w:rFonts w:ascii="Times New Roman" w:hAnsi="Times New Roman" w:cs="Times New Roman"/>
          <w:sz w:val="24"/>
          <w:szCs w:val="24"/>
        </w:rPr>
        <w:t xml:space="preserve"> </w:t>
      </w:r>
      <w:r w:rsidRPr="00CC2A00">
        <w:rPr>
          <w:rFonts w:ascii="Times New Roman" w:hAnsi="Times New Roman" w:cs="Times New Roman"/>
          <w:sz w:val="24"/>
          <w:szCs w:val="24"/>
        </w:rPr>
        <w:t xml:space="preserve"> The simultaneous use of additional languages shall not be prohibited, provided that the information provided in the additional languages does not constitute a contradictory, confusing, misleading, or deceptive statement regarding the product.</w:t>
      </w:r>
    </w:p>
    <w:bookmarkEnd w:id="0"/>
    <w:p w14:paraId="22BB4893" w14:textId="77777777" w:rsidR="00F67D3F" w:rsidRPr="0008425C" w:rsidRDefault="00F67D3F" w:rsidP="00790956">
      <w:pPr>
        <w:tabs>
          <w:tab w:val="left" w:pos="567"/>
        </w:tabs>
        <w:spacing w:after="0" w:line="240" w:lineRule="auto"/>
        <w:ind w:left="720"/>
        <w:jc w:val="both"/>
        <w:rPr>
          <w:rFonts w:ascii="Times New Roman" w:hAnsi="Times New Roman" w:cs="Times New Roman"/>
          <w:b/>
          <w:bCs/>
          <w:sz w:val="24"/>
          <w:szCs w:val="24"/>
        </w:rPr>
      </w:pPr>
    </w:p>
    <w:p w14:paraId="63EB71BF" w14:textId="426AFE5C" w:rsidR="00F67D3F" w:rsidRPr="0008425C" w:rsidRDefault="004C6AE5" w:rsidP="00790956">
      <w:pPr>
        <w:tabs>
          <w:tab w:val="left" w:pos="567"/>
        </w:tabs>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D39C7C6" w14:textId="54E6FBBD" w:rsidR="00AE2C06" w:rsidRDefault="00CF12CA" w:rsidP="00EF07D4">
      <w:pPr>
        <w:keepNext/>
        <w:keepLines/>
        <w:tabs>
          <w:tab w:val="left" w:pos="567"/>
        </w:tabs>
        <w:spacing w:after="0" w:line="240" w:lineRule="auto"/>
        <w:ind w:left="720"/>
        <w:jc w:val="center"/>
        <w:rPr>
          <w:rFonts w:ascii="Times New Roman" w:hAnsi="Times New Roman" w:cs="Times New Roman"/>
          <w:b/>
          <w:bCs/>
          <w:sz w:val="24"/>
          <w:szCs w:val="24"/>
        </w:rPr>
      </w:pPr>
      <w:r w:rsidRPr="00AE2C06">
        <w:rPr>
          <w:rFonts w:ascii="Times New Roman" w:hAnsi="Times New Roman" w:cs="Times New Roman"/>
          <w:b/>
          <w:bCs/>
          <w:sz w:val="24"/>
          <w:szCs w:val="24"/>
        </w:rPr>
        <w:t xml:space="preserve">Article </w:t>
      </w:r>
      <w:r w:rsidR="007D09FA">
        <w:rPr>
          <w:rFonts w:ascii="Times New Roman" w:hAnsi="Times New Roman" w:cs="Times New Roman"/>
          <w:b/>
          <w:bCs/>
          <w:sz w:val="24"/>
          <w:szCs w:val="24"/>
        </w:rPr>
        <w:t>7</w:t>
      </w:r>
      <w:r w:rsidRPr="00AE2C06">
        <w:rPr>
          <w:rFonts w:ascii="Times New Roman" w:hAnsi="Times New Roman" w:cs="Times New Roman"/>
          <w:b/>
          <w:bCs/>
          <w:sz w:val="24"/>
          <w:szCs w:val="24"/>
        </w:rPr>
        <w:t>.9</w:t>
      </w:r>
    </w:p>
    <w:p w14:paraId="784486CA" w14:textId="6FCB16E2" w:rsidR="00CF12CA" w:rsidRPr="0008425C" w:rsidRDefault="00CF12CA" w:rsidP="00EF07D4">
      <w:pPr>
        <w:keepNext/>
        <w:keepLines/>
        <w:tabs>
          <w:tab w:val="left" w:pos="567"/>
        </w:tabs>
        <w:spacing w:after="0" w:line="240" w:lineRule="auto"/>
        <w:ind w:left="720"/>
        <w:jc w:val="center"/>
        <w:rPr>
          <w:rFonts w:ascii="Times New Roman" w:hAnsi="Times New Roman" w:cs="Times New Roman"/>
          <w:b/>
          <w:bCs/>
          <w:sz w:val="24"/>
          <w:szCs w:val="24"/>
        </w:rPr>
      </w:pPr>
      <w:r w:rsidRPr="0008425C">
        <w:rPr>
          <w:rFonts w:ascii="Times New Roman" w:hAnsi="Times New Roman" w:cs="Times New Roman"/>
          <w:b/>
          <w:bCs/>
          <w:sz w:val="24"/>
          <w:szCs w:val="24"/>
        </w:rPr>
        <w:t>Transparency</w:t>
      </w:r>
    </w:p>
    <w:p w14:paraId="53995BDC" w14:textId="77777777" w:rsidR="00F67D3F" w:rsidRPr="0008425C" w:rsidRDefault="00F67D3F" w:rsidP="00790956">
      <w:pPr>
        <w:tabs>
          <w:tab w:val="left" w:pos="567"/>
        </w:tabs>
        <w:spacing w:after="0" w:line="240" w:lineRule="auto"/>
        <w:ind w:left="720"/>
        <w:jc w:val="both"/>
        <w:rPr>
          <w:rFonts w:ascii="Times New Roman" w:hAnsi="Times New Roman" w:cs="Times New Roman"/>
          <w:b/>
          <w:bCs/>
          <w:color w:val="FF0000"/>
          <w:sz w:val="24"/>
          <w:szCs w:val="24"/>
        </w:rPr>
      </w:pPr>
    </w:p>
    <w:p w14:paraId="77F3E81E" w14:textId="363A797C" w:rsidR="00CF12CA" w:rsidRPr="0008425C" w:rsidRDefault="00CF12CA" w:rsidP="00790956">
      <w:pPr>
        <w:spacing w:after="0" w:line="240" w:lineRule="auto"/>
        <w:ind w:left="720" w:hanging="720"/>
        <w:jc w:val="both"/>
        <w:rPr>
          <w:rFonts w:ascii="Times New Roman" w:hAnsi="Times New Roman" w:cs="Times New Roman"/>
          <w:sz w:val="24"/>
          <w:szCs w:val="24"/>
        </w:rPr>
      </w:pPr>
      <w:r w:rsidRPr="0008425C">
        <w:rPr>
          <w:rFonts w:ascii="Times New Roman" w:hAnsi="Times New Roman" w:cs="Times New Roman"/>
          <w:sz w:val="24"/>
          <w:szCs w:val="24"/>
        </w:rPr>
        <w:t>1.</w:t>
      </w:r>
      <w:r w:rsidR="004C6AE5">
        <w:rPr>
          <w:rFonts w:ascii="Times New Roman" w:hAnsi="Times New Roman" w:cs="Times New Roman"/>
          <w:sz w:val="24"/>
          <w:szCs w:val="24"/>
        </w:rPr>
        <w:t xml:space="preserve"> </w:t>
      </w:r>
      <w:r w:rsidRPr="0008425C">
        <w:rPr>
          <w:rFonts w:ascii="Times New Roman" w:hAnsi="Times New Roman" w:cs="Times New Roman"/>
          <w:sz w:val="24"/>
          <w:szCs w:val="24"/>
        </w:rPr>
        <w:tab/>
        <w:t>Each Party shall allow persons of the other Party to participate in the development of its</w:t>
      </w:r>
      <w:r w:rsidRPr="0008425C">
        <w:rPr>
          <w:rFonts w:ascii="Times New Roman" w:hAnsi="Times New Roman" w:cs="Times New Roman"/>
          <w:color w:val="4472C4" w:themeColor="accent5"/>
          <w:sz w:val="24"/>
          <w:szCs w:val="24"/>
        </w:rPr>
        <w:t xml:space="preserve"> </w:t>
      </w:r>
      <w:r w:rsidRPr="0008425C">
        <w:rPr>
          <w:rFonts w:ascii="Times New Roman" w:hAnsi="Times New Roman" w:cs="Times New Roman"/>
          <w:sz w:val="24"/>
          <w:szCs w:val="24"/>
        </w:rPr>
        <w:t>technical regulations, standards</w:t>
      </w:r>
      <w:r w:rsidR="005C077B">
        <w:rPr>
          <w:rFonts w:ascii="Times New Roman" w:hAnsi="Times New Roman" w:cs="Times New Roman"/>
          <w:sz w:val="24"/>
          <w:szCs w:val="24"/>
        </w:rPr>
        <w:t>,</w:t>
      </w:r>
      <w:r w:rsidRPr="0008425C">
        <w:rPr>
          <w:rFonts w:ascii="Times New Roman" w:hAnsi="Times New Roman" w:cs="Times New Roman"/>
          <w:sz w:val="24"/>
          <w:szCs w:val="24"/>
        </w:rPr>
        <w:t xml:space="preserve"> and conformity assessment procedures, subject to its laws and regulations, or administrative arrangements, on terms no less favourable than those accorded to its own persons.</w:t>
      </w:r>
    </w:p>
    <w:p w14:paraId="08EAE4D3" w14:textId="77777777" w:rsidR="00F67D3F" w:rsidRPr="0008425C" w:rsidRDefault="00F67D3F" w:rsidP="00790956">
      <w:pPr>
        <w:spacing w:after="0" w:line="240" w:lineRule="auto"/>
        <w:ind w:left="720" w:hanging="720"/>
        <w:jc w:val="both"/>
        <w:rPr>
          <w:rFonts w:ascii="Times New Roman" w:hAnsi="Times New Roman" w:cs="Times New Roman"/>
          <w:color w:val="FF0000"/>
          <w:sz w:val="24"/>
          <w:szCs w:val="24"/>
        </w:rPr>
      </w:pPr>
    </w:p>
    <w:p w14:paraId="7D04B52D" w14:textId="30096830" w:rsidR="00F67D3F" w:rsidRDefault="00CF12CA" w:rsidP="00790956">
      <w:pPr>
        <w:spacing w:after="0" w:line="240" w:lineRule="auto"/>
        <w:ind w:left="720" w:hanging="720"/>
        <w:jc w:val="both"/>
        <w:rPr>
          <w:rFonts w:ascii="Times New Roman" w:hAnsi="Times New Roman" w:cs="Times New Roman"/>
          <w:sz w:val="24"/>
          <w:szCs w:val="24"/>
        </w:rPr>
      </w:pPr>
      <w:r w:rsidRPr="0008425C">
        <w:rPr>
          <w:rFonts w:ascii="Times New Roman" w:hAnsi="Times New Roman" w:cs="Times New Roman"/>
          <w:sz w:val="24"/>
          <w:szCs w:val="24"/>
        </w:rPr>
        <w:t>2.</w:t>
      </w:r>
      <w:r w:rsidR="004C6AE5">
        <w:rPr>
          <w:rFonts w:ascii="Times New Roman" w:hAnsi="Times New Roman" w:cs="Times New Roman"/>
          <w:sz w:val="24"/>
          <w:szCs w:val="24"/>
        </w:rPr>
        <w:t xml:space="preserve"> </w:t>
      </w:r>
      <w:r w:rsidRPr="0008425C">
        <w:rPr>
          <w:rFonts w:ascii="Times New Roman" w:hAnsi="Times New Roman" w:cs="Times New Roman"/>
          <w:sz w:val="24"/>
          <w:szCs w:val="24"/>
        </w:rPr>
        <w:tab/>
      </w:r>
      <w:r w:rsidR="0003576E" w:rsidRPr="0003576E">
        <w:rPr>
          <w:rFonts w:ascii="Times New Roman" w:hAnsi="Times New Roman" w:cs="Times New Roman"/>
          <w:sz w:val="24"/>
          <w:szCs w:val="24"/>
        </w:rPr>
        <w:t>As appropriate, each Party shall encourage non-governmental bodies in its territory to observe paragraph 1 in relation to consultation procedures on standards and voluntary conformity assessment procedures which are available to the general public</w:t>
      </w:r>
      <w:r w:rsidR="0003576E">
        <w:rPr>
          <w:rFonts w:ascii="Times New Roman" w:hAnsi="Times New Roman" w:cs="Times New Roman"/>
          <w:sz w:val="24"/>
          <w:szCs w:val="24"/>
        </w:rPr>
        <w:t>.</w:t>
      </w:r>
    </w:p>
    <w:p w14:paraId="73EECA48" w14:textId="77777777" w:rsidR="00A63AF8" w:rsidRPr="0008425C" w:rsidRDefault="00A63AF8" w:rsidP="00790956">
      <w:pPr>
        <w:spacing w:after="0" w:line="240" w:lineRule="auto"/>
        <w:ind w:left="720" w:hanging="720"/>
        <w:jc w:val="both"/>
        <w:rPr>
          <w:rFonts w:ascii="Times New Roman" w:hAnsi="Times New Roman" w:cs="Times New Roman"/>
          <w:sz w:val="24"/>
          <w:szCs w:val="24"/>
        </w:rPr>
      </w:pPr>
    </w:p>
    <w:p w14:paraId="776C4E88" w14:textId="4AB0A822" w:rsidR="0052250F" w:rsidRPr="0008425C" w:rsidRDefault="00CF12CA" w:rsidP="00790956">
      <w:pPr>
        <w:spacing w:after="0" w:line="240" w:lineRule="auto"/>
        <w:ind w:left="720" w:hanging="720"/>
        <w:jc w:val="both"/>
        <w:rPr>
          <w:rFonts w:ascii="Times New Roman" w:hAnsi="Times New Roman" w:cs="Times New Roman"/>
          <w:color w:val="0070C0"/>
          <w:sz w:val="24"/>
          <w:szCs w:val="24"/>
        </w:rPr>
      </w:pPr>
      <w:r w:rsidRPr="0008425C">
        <w:rPr>
          <w:rFonts w:ascii="Times New Roman" w:hAnsi="Times New Roman" w:cs="Times New Roman"/>
          <w:sz w:val="24"/>
          <w:szCs w:val="24"/>
        </w:rPr>
        <w:t>3.</w:t>
      </w:r>
      <w:r w:rsidR="004C6AE5">
        <w:rPr>
          <w:rFonts w:ascii="Times New Roman" w:hAnsi="Times New Roman" w:cs="Times New Roman"/>
          <w:sz w:val="24"/>
          <w:szCs w:val="24"/>
        </w:rPr>
        <w:t xml:space="preserve"> </w:t>
      </w:r>
      <w:r w:rsidRPr="0008425C">
        <w:rPr>
          <w:rFonts w:ascii="Times New Roman" w:hAnsi="Times New Roman" w:cs="Times New Roman"/>
          <w:sz w:val="24"/>
          <w:szCs w:val="24"/>
        </w:rPr>
        <w:tab/>
        <w:t>On request of the other Party, a Party shall provide the other Party with information regarding the objective of, and rationale for, a technical regulation or conformity assessment procedure that the Party has adopted or is proposing to adopt.</w:t>
      </w:r>
    </w:p>
    <w:p w14:paraId="0CCC7649" w14:textId="77777777" w:rsidR="00F67D3F" w:rsidRPr="0008425C" w:rsidRDefault="00F67D3F" w:rsidP="00790956">
      <w:pPr>
        <w:spacing w:after="0" w:line="240" w:lineRule="auto"/>
        <w:ind w:left="720"/>
        <w:jc w:val="both"/>
        <w:rPr>
          <w:rFonts w:ascii="Times New Roman" w:hAnsi="Times New Roman" w:cs="Times New Roman"/>
          <w:b/>
          <w:sz w:val="24"/>
          <w:szCs w:val="24"/>
        </w:rPr>
      </w:pPr>
    </w:p>
    <w:p w14:paraId="006AF0C0" w14:textId="77777777" w:rsidR="00F67D3F" w:rsidRPr="00AE2C06" w:rsidRDefault="00F67D3F" w:rsidP="00790956">
      <w:pPr>
        <w:spacing w:after="0" w:line="240" w:lineRule="auto"/>
        <w:ind w:left="720"/>
        <w:jc w:val="both"/>
        <w:rPr>
          <w:rFonts w:ascii="Times New Roman" w:hAnsi="Times New Roman" w:cs="Times New Roman"/>
          <w:b/>
          <w:sz w:val="24"/>
          <w:szCs w:val="24"/>
        </w:rPr>
      </w:pPr>
    </w:p>
    <w:p w14:paraId="5B689EAC" w14:textId="41EAFBD1" w:rsidR="00CF12CA" w:rsidRPr="00AE2C06" w:rsidRDefault="00CF12CA" w:rsidP="00790956">
      <w:pPr>
        <w:spacing w:after="0" w:line="240" w:lineRule="auto"/>
        <w:ind w:left="720"/>
        <w:jc w:val="center"/>
        <w:rPr>
          <w:rFonts w:ascii="Times New Roman" w:hAnsi="Times New Roman" w:cs="Times New Roman"/>
          <w:b/>
          <w:sz w:val="24"/>
          <w:szCs w:val="24"/>
        </w:rPr>
      </w:pPr>
      <w:r w:rsidRPr="00AE2C06">
        <w:rPr>
          <w:rFonts w:ascii="Times New Roman" w:hAnsi="Times New Roman" w:cs="Times New Roman"/>
          <w:b/>
          <w:sz w:val="24"/>
          <w:szCs w:val="24"/>
        </w:rPr>
        <w:t xml:space="preserve">Article </w:t>
      </w:r>
      <w:r w:rsidR="007D09FA">
        <w:rPr>
          <w:rFonts w:ascii="Times New Roman" w:hAnsi="Times New Roman" w:cs="Times New Roman"/>
          <w:b/>
          <w:bCs/>
          <w:sz w:val="24"/>
          <w:szCs w:val="24"/>
        </w:rPr>
        <w:t>7</w:t>
      </w:r>
      <w:r w:rsidRPr="00AE2C06">
        <w:rPr>
          <w:rFonts w:ascii="Times New Roman" w:hAnsi="Times New Roman" w:cs="Times New Roman"/>
          <w:b/>
          <w:sz w:val="24"/>
          <w:szCs w:val="24"/>
        </w:rPr>
        <w:t>.10</w:t>
      </w:r>
    </w:p>
    <w:p w14:paraId="3EB96808" w14:textId="451AFB45" w:rsidR="0052250F" w:rsidRPr="0008425C" w:rsidRDefault="00CF12CA" w:rsidP="00790956">
      <w:pPr>
        <w:spacing w:after="0" w:line="240" w:lineRule="auto"/>
        <w:ind w:left="720"/>
        <w:jc w:val="center"/>
        <w:rPr>
          <w:rFonts w:ascii="Times New Roman" w:hAnsi="Times New Roman" w:cs="Times New Roman"/>
          <w:b/>
          <w:sz w:val="24"/>
          <w:szCs w:val="24"/>
        </w:rPr>
      </w:pPr>
      <w:r w:rsidRPr="0008425C">
        <w:rPr>
          <w:rFonts w:ascii="Times New Roman" w:hAnsi="Times New Roman" w:cs="Times New Roman"/>
          <w:b/>
          <w:sz w:val="24"/>
          <w:szCs w:val="24"/>
        </w:rPr>
        <w:t>Cooperation and Trade Facilitation</w:t>
      </w:r>
    </w:p>
    <w:p w14:paraId="37265C89" w14:textId="77777777" w:rsidR="00D84094" w:rsidRPr="0008425C" w:rsidRDefault="00D84094" w:rsidP="00790956">
      <w:pPr>
        <w:spacing w:after="0" w:line="240" w:lineRule="auto"/>
        <w:ind w:left="720"/>
        <w:jc w:val="both"/>
        <w:rPr>
          <w:rFonts w:ascii="Times New Roman" w:hAnsi="Times New Roman" w:cs="Times New Roman"/>
          <w:b/>
          <w:sz w:val="24"/>
          <w:szCs w:val="24"/>
        </w:rPr>
      </w:pPr>
    </w:p>
    <w:p w14:paraId="1DCAE912" w14:textId="1ED5B37B" w:rsidR="0008425C" w:rsidRDefault="00CF12CA" w:rsidP="00790956">
      <w:pPr>
        <w:spacing w:after="0" w:line="240" w:lineRule="auto"/>
        <w:ind w:left="720" w:hanging="720"/>
        <w:jc w:val="both"/>
        <w:rPr>
          <w:rFonts w:ascii="Times New Roman" w:hAnsi="Times New Roman" w:cs="Times New Roman"/>
          <w:sz w:val="24"/>
          <w:szCs w:val="24"/>
        </w:rPr>
      </w:pPr>
      <w:r w:rsidRPr="0008425C">
        <w:rPr>
          <w:rFonts w:ascii="Times New Roman" w:hAnsi="Times New Roman" w:cs="Times New Roman"/>
          <w:sz w:val="24"/>
          <w:szCs w:val="24"/>
        </w:rPr>
        <w:t>1.</w:t>
      </w:r>
      <w:r w:rsidR="004C6AE5">
        <w:rPr>
          <w:rFonts w:ascii="Times New Roman" w:hAnsi="Times New Roman" w:cs="Times New Roman"/>
          <w:sz w:val="24"/>
          <w:szCs w:val="24"/>
        </w:rPr>
        <w:t xml:space="preserve"> </w:t>
      </w:r>
      <w:r w:rsidR="00D84094" w:rsidRPr="0008425C">
        <w:rPr>
          <w:rFonts w:ascii="Times New Roman" w:hAnsi="Times New Roman" w:cs="Times New Roman"/>
          <w:sz w:val="24"/>
          <w:szCs w:val="24"/>
        </w:rPr>
        <w:tab/>
      </w:r>
      <w:r w:rsidRPr="0008425C">
        <w:rPr>
          <w:rFonts w:ascii="Times New Roman" w:hAnsi="Times New Roman" w:cs="Times New Roman"/>
          <w:sz w:val="24"/>
          <w:szCs w:val="24"/>
        </w:rPr>
        <w:t>The Parties shall work cooperatively in the fields of standards, technical regulations</w:t>
      </w:r>
      <w:r w:rsidR="00535160">
        <w:rPr>
          <w:rFonts w:ascii="Times New Roman" w:hAnsi="Times New Roman" w:cs="Times New Roman"/>
          <w:sz w:val="24"/>
          <w:szCs w:val="24"/>
        </w:rPr>
        <w:t>,</w:t>
      </w:r>
      <w:r w:rsidRPr="0008425C">
        <w:rPr>
          <w:rFonts w:ascii="Times New Roman" w:hAnsi="Times New Roman" w:cs="Times New Roman"/>
          <w:sz w:val="24"/>
          <w:szCs w:val="24"/>
        </w:rPr>
        <w:t xml:space="preserve"> and conformity assessment procedures with a view to facilitating trade between the Parties. </w:t>
      </w:r>
      <w:r w:rsidR="00F23AB2">
        <w:rPr>
          <w:rFonts w:ascii="Times New Roman" w:hAnsi="Times New Roman" w:cs="Times New Roman"/>
          <w:sz w:val="24"/>
          <w:szCs w:val="24"/>
        </w:rPr>
        <w:t xml:space="preserve"> </w:t>
      </w:r>
      <w:r w:rsidRPr="0008425C">
        <w:rPr>
          <w:rFonts w:ascii="Times New Roman" w:hAnsi="Times New Roman" w:cs="Times New Roman"/>
          <w:sz w:val="24"/>
          <w:szCs w:val="24"/>
        </w:rPr>
        <w:t xml:space="preserve">Such cooperation may include: </w:t>
      </w:r>
    </w:p>
    <w:p w14:paraId="44641000" w14:textId="77777777" w:rsidR="0008425C" w:rsidRDefault="0008425C" w:rsidP="00790956">
      <w:pPr>
        <w:spacing w:after="0" w:line="240" w:lineRule="auto"/>
        <w:ind w:left="720" w:hanging="720"/>
        <w:jc w:val="both"/>
        <w:rPr>
          <w:rFonts w:ascii="Times New Roman" w:hAnsi="Times New Roman" w:cs="Times New Roman"/>
          <w:sz w:val="24"/>
          <w:szCs w:val="24"/>
        </w:rPr>
      </w:pPr>
    </w:p>
    <w:p w14:paraId="66EA6519" w14:textId="257748A8" w:rsidR="0008425C" w:rsidRDefault="00D84094" w:rsidP="00C10184">
      <w:pPr>
        <w:spacing w:after="0" w:line="240" w:lineRule="auto"/>
        <w:ind w:left="1440" w:hanging="720"/>
        <w:jc w:val="both"/>
        <w:rPr>
          <w:rFonts w:ascii="Times New Roman" w:hAnsi="Times New Roman" w:cs="Times New Roman"/>
          <w:sz w:val="24"/>
          <w:szCs w:val="24"/>
        </w:rPr>
      </w:pPr>
      <w:r w:rsidRPr="0008425C">
        <w:rPr>
          <w:rFonts w:ascii="Times New Roman" w:hAnsi="Times New Roman" w:cs="Times New Roman"/>
          <w:sz w:val="24"/>
          <w:szCs w:val="24"/>
        </w:rPr>
        <w:t>(</w:t>
      </w:r>
      <w:r w:rsidR="00CF12CA" w:rsidRPr="0008425C">
        <w:rPr>
          <w:rFonts w:ascii="Times New Roman" w:hAnsi="Times New Roman" w:cs="Times New Roman"/>
          <w:sz w:val="24"/>
          <w:szCs w:val="24"/>
        </w:rPr>
        <w:t>a)</w:t>
      </w:r>
      <w:r w:rsidR="004C6AE5">
        <w:rPr>
          <w:rFonts w:ascii="Times New Roman" w:hAnsi="Times New Roman" w:cs="Times New Roman"/>
          <w:sz w:val="24"/>
          <w:szCs w:val="24"/>
        </w:rPr>
        <w:t xml:space="preserve"> </w:t>
      </w:r>
      <w:r w:rsidR="00CF12CA" w:rsidRPr="0008425C">
        <w:rPr>
          <w:rFonts w:ascii="Times New Roman" w:hAnsi="Times New Roman" w:cs="Times New Roman"/>
          <w:sz w:val="24"/>
          <w:szCs w:val="24"/>
        </w:rPr>
        <w:tab/>
        <w:t>exchanging information regarding technical regulations, standards, conformity assessment procedures</w:t>
      </w:r>
      <w:r w:rsidR="00E54B6F">
        <w:rPr>
          <w:rFonts w:ascii="Times New Roman" w:hAnsi="Times New Roman" w:cs="Times New Roman"/>
          <w:sz w:val="24"/>
          <w:szCs w:val="24"/>
        </w:rPr>
        <w:t>,</w:t>
      </w:r>
      <w:r w:rsidR="00CF12CA" w:rsidRPr="0008425C">
        <w:rPr>
          <w:rFonts w:ascii="Times New Roman" w:hAnsi="Times New Roman" w:cs="Times New Roman"/>
          <w:sz w:val="24"/>
          <w:szCs w:val="24"/>
        </w:rPr>
        <w:t xml:space="preserve"> and good regulatory </w:t>
      </w:r>
      <w:proofErr w:type="gramStart"/>
      <w:r w:rsidR="00CF12CA" w:rsidRPr="0008425C">
        <w:rPr>
          <w:rFonts w:ascii="Times New Roman" w:hAnsi="Times New Roman" w:cs="Times New Roman"/>
          <w:sz w:val="24"/>
          <w:szCs w:val="24"/>
        </w:rPr>
        <w:t>practices;</w:t>
      </w:r>
      <w:proofErr w:type="gramEnd"/>
    </w:p>
    <w:p w14:paraId="21BCD6B8" w14:textId="77777777" w:rsidR="0008425C" w:rsidRDefault="0008425C" w:rsidP="00C10184">
      <w:pPr>
        <w:spacing w:after="0" w:line="240" w:lineRule="auto"/>
        <w:ind w:left="1440" w:hanging="720"/>
        <w:jc w:val="both"/>
        <w:rPr>
          <w:rFonts w:ascii="Times New Roman" w:hAnsi="Times New Roman" w:cs="Times New Roman"/>
          <w:sz w:val="24"/>
          <w:szCs w:val="24"/>
        </w:rPr>
      </w:pPr>
    </w:p>
    <w:p w14:paraId="4A288830" w14:textId="7D95350F" w:rsidR="0008425C" w:rsidRDefault="00D84094" w:rsidP="00C10184">
      <w:pPr>
        <w:spacing w:after="0" w:line="240" w:lineRule="auto"/>
        <w:ind w:left="1440" w:hanging="720"/>
        <w:jc w:val="both"/>
        <w:rPr>
          <w:rFonts w:ascii="Times New Roman" w:hAnsi="Times New Roman" w:cs="Times New Roman"/>
          <w:sz w:val="24"/>
          <w:szCs w:val="24"/>
        </w:rPr>
      </w:pPr>
      <w:r w:rsidRPr="0008425C">
        <w:rPr>
          <w:rFonts w:ascii="Times New Roman" w:hAnsi="Times New Roman" w:cs="Times New Roman"/>
          <w:sz w:val="24"/>
          <w:szCs w:val="24"/>
        </w:rPr>
        <w:t>(</w:t>
      </w:r>
      <w:r w:rsidR="00CF12CA" w:rsidRPr="0008425C">
        <w:rPr>
          <w:rFonts w:ascii="Times New Roman" w:hAnsi="Times New Roman" w:cs="Times New Roman"/>
          <w:sz w:val="24"/>
          <w:szCs w:val="24"/>
        </w:rPr>
        <w:t>b)</w:t>
      </w:r>
      <w:r w:rsidR="004C6AE5">
        <w:rPr>
          <w:rFonts w:ascii="Times New Roman" w:hAnsi="Times New Roman" w:cs="Times New Roman"/>
          <w:sz w:val="24"/>
          <w:szCs w:val="24"/>
        </w:rPr>
        <w:t xml:space="preserve"> </w:t>
      </w:r>
      <w:r w:rsidR="00CF12CA" w:rsidRPr="0008425C">
        <w:rPr>
          <w:rFonts w:ascii="Times New Roman" w:hAnsi="Times New Roman" w:cs="Times New Roman"/>
          <w:sz w:val="24"/>
          <w:szCs w:val="24"/>
        </w:rPr>
        <w:tab/>
        <w:t>increasing the harmonisation of their respective technical regulations, standards</w:t>
      </w:r>
      <w:r w:rsidR="00A61A59">
        <w:rPr>
          <w:rFonts w:ascii="Times New Roman" w:hAnsi="Times New Roman" w:cs="Times New Roman"/>
          <w:sz w:val="24"/>
          <w:szCs w:val="24"/>
        </w:rPr>
        <w:t>,</w:t>
      </w:r>
      <w:r w:rsidR="00CF12CA" w:rsidRPr="0008425C">
        <w:rPr>
          <w:rFonts w:ascii="Times New Roman" w:hAnsi="Times New Roman" w:cs="Times New Roman"/>
          <w:sz w:val="24"/>
          <w:szCs w:val="24"/>
        </w:rPr>
        <w:t xml:space="preserve"> and conformity assessment procedures with relevant international standards, guides, or </w:t>
      </w:r>
      <w:proofErr w:type="gramStart"/>
      <w:r w:rsidR="00CF12CA" w:rsidRPr="0008425C">
        <w:rPr>
          <w:rFonts w:ascii="Times New Roman" w:hAnsi="Times New Roman" w:cs="Times New Roman"/>
          <w:sz w:val="24"/>
          <w:szCs w:val="24"/>
        </w:rPr>
        <w:t>recommendations;</w:t>
      </w:r>
      <w:proofErr w:type="gramEnd"/>
    </w:p>
    <w:p w14:paraId="0C24BAF9" w14:textId="77777777" w:rsidR="0008425C" w:rsidRDefault="0008425C" w:rsidP="00C10184">
      <w:pPr>
        <w:spacing w:after="0" w:line="240" w:lineRule="auto"/>
        <w:ind w:left="1440" w:hanging="720"/>
        <w:jc w:val="both"/>
        <w:rPr>
          <w:rFonts w:ascii="Times New Roman" w:hAnsi="Times New Roman" w:cs="Times New Roman"/>
          <w:sz w:val="24"/>
          <w:szCs w:val="24"/>
        </w:rPr>
      </w:pPr>
    </w:p>
    <w:p w14:paraId="2F0360F5" w14:textId="44DE71BF" w:rsidR="0008425C" w:rsidRDefault="00D84094" w:rsidP="00C10184">
      <w:pPr>
        <w:spacing w:after="0" w:line="240" w:lineRule="auto"/>
        <w:ind w:left="1440" w:hanging="720"/>
        <w:jc w:val="both"/>
        <w:rPr>
          <w:rFonts w:ascii="Times New Roman" w:hAnsi="Times New Roman" w:cs="Times New Roman"/>
          <w:sz w:val="24"/>
          <w:szCs w:val="24"/>
        </w:rPr>
      </w:pPr>
      <w:r w:rsidRPr="0008425C">
        <w:rPr>
          <w:rFonts w:ascii="Times New Roman" w:hAnsi="Times New Roman" w:cs="Times New Roman"/>
          <w:sz w:val="24"/>
          <w:szCs w:val="24"/>
        </w:rPr>
        <w:lastRenderedPageBreak/>
        <w:t>(</w:t>
      </w:r>
      <w:r w:rsidR="00CF12CA" w:rsidRPr="0008425C">
        <w:rPr>
          <w:rFonts w:ascii="Times New Roman" w:hAnsi="Times New Roman" w:cs="Times New Roman"/>
          <w:sz w:val="24"/>
          <w:szCs w:val="24"/>
        </w:rPr>
        <w:t>c)</w:t>
      </w:r>
      <w:r w:rsidR="004C6AE5">
        <w:rPr>
          <w:rFonts w:ascii="Times New Roman" w:hAnsi="Times New Roman" w:cs="Times New Roman"/>
          <w:sz w:val="24"/>
          <w:szCs w:val="24"/>
        </w:rPr>
        <w:t xml:space="preserve"> </w:t>
      </w:r>
      <w:r w:rsidR="00CF12CA" w:rsidRPr="0008425C">
        <w:rPr>
          <w:rFonts w:ascii="Times New Roman" w:hAnsi="Times New Roman" w:cs="Times New Roman"/>
          <w:sz w:val="24"/>
          <w:szCs w:val="24"/>
        </w:rPr>
        <w:tab/>
        <w:t xml:space="preserve">enhancing cooperation in the development of standards in areas of shared interest in particular as regards new or emerging products or </w:t>
      </w:r>
      <w:proofErr w:type="gramStart"/>
      <w:r w:rsidR="00CF12CA" w:rsidRPr="0008425C">
        <w:rPr>
          <w:rFonts w:ascii="Times New Roman" w:hAnsi="Times New Roman" w:cs="Times New Roman"/>
          <w:sz w:val="24"/>
          <w:szCs w:val="24"/>
        </w:rPr>
        <w:t>technologies;</w:t>
      </w:r>
      <w:proofErr w:type="gramEnd"/>
    </w:p>
    <w:p w14:paraId="5A8014E7" w14:textId="77777777" w:rsidR="0008425C" w:rsidRDefault="0008425C" w:rsidP="00C10184">
      <w:pPr>
        <w:spacing w:after="0" w:line="240" w:lineRule="auto"/>
        <w:ind w:left="1440" w:hanging="720"/>
        <w:jc w:val="both"/>
        <w:rPr>
          <w:rFonts w:ascii="Times New Roman" w:hAnsi="Times New Roman" w:cs="Times New Roman"/>
          <w:sz w:val="24"/>
          <w:szCs w:val="24"/>
        </w:rPr>
      </w:pPr>
    </w:p>
    <w:p w14:paraId="2CCECC2E" w14:textId="5F4793C4" w:rsidR="0008425C" w:rsidRDefault="00D84094" w:rsidP="00C10184">
      <w:pPr>
        <w:spacing w:after="0" w:line="240" w:lineRule="auto"/>
        <w:ind w:left="1440" w:hanging="720"/>
        <w:jc w:val="both"/>
        <w:rPr>
          <w:rFonts w:ascii="Times New Roman" w:hAnsi="Times New Roman" w:cs="Times New Roman"/>
          <w:sz w:val="24"/>
          <w:szCs w:val="24"/>
        </w:rPr>
      </w:pPr>
      <w:r w:rsidRPr="0008425C">
        <w:rPr>
          <w:rFonts w:ascii="Times New Roman" w:hAnsi="Times New Roman" w:cs="Times New Roman"/>
          <w:sz w:val="24"/>
          <w:szCs w:val="24"/>
        </w:rPr>
        <w:t>(</w:t>
      </w:r>
      <w:r w:rsidR="00CF12CA" w:rsidRPr="0008425C">
        <w:rPr>
          <w:rFonts w:ascii="Times New Roman" w:hAnsi="Times New Roman" w:cs="Times New Roman"/>
          <w:sz w:val="24"/>
          <w:szCs w:val="24"/>
        </w:rPr>
        <w:t>d)</w:t>
      </w:r>
      <w:r w:rsidR="004C6AE5">
        <w:rPr>
          <w:rFonts w:ascii="Times New Roman" w:hAnsi="Times New Roman" w:cs="Times New Roman"/>
          <w:sz w:val="24"/>
          <w:szCs w:val="24"/>
        </w:rPr>
        <w:t xml:space="preserve"> </w:t>
      </w:r>
      <w:r w:rsidR="00CF12CA" w:rsidRPr="0008425C">
        <w:rPr>
          <w:rFonts w:ascii="Times New Roman" w:hAnsi="Times New Roman" w:cs="Times New Roman"/>
          <w:sz w:val="24"/>
          <w:szCs w:val="24"/>
        </w:rPr>
        <w:tab/>
        <w:t xml:space="preserve">enhancing cooperation and dialogue on mutually agreed regulatory </w:t>
      </w:r>
      <w:proofErr w:type="gramStart"/>
      <w:r w:rsidR="00CF12CA" w:rsidRPr="0008425C">
        <w:rPr>
          <w:rFonts w:ascii="Times New Roman" w:hAnsi="Times New Roman" w:cs="Times New Roman"/>
          <w:sz w:val="24"/>
          <w:szCs w:val="24"/>
        </w:rPr>
        <w:t>issues;</w:t>
      </w:r>
      <w:proofErr w:type="gramEnd"/>
      <w:r w:rsidR="00CF12CA" w:rsidRPr="0008425C">
        <w:rPr>
          <w:rFonts w:ascii="Times New Roman" w:hAnsi="Times New Roman" w:cs="Times New Roman"/>
          <w:sz w:val="24"/>
          <w:szCs w:val="24"/>
        </w:rPr>
        <w:t xml:space="preserve"> </w:t>
      </w:r>
    </w:p>
    <w:p w14:paraId="6AA5111F" w14:textId="77777777" w:rsidR="0008425C" w:rsidRDefault="0008425C" w:rsidP="00C10184">
      <w:pPr>
        <w:spacing w:after="0" w:line="240" w:lineRule="auto"/>
        <w:ind w:left="1440" w:hanging="720"/>
        <w:jc w:val="both"/>
        <w:rPr>
          <w:rFonts w:ascii="Times New Roman" w:hAnsi="Times New Roman" w:cs="Times New Roman"/>
          <w:sz w:val="24"/>
          <w:szCs w:val="24"/>
        </w:rPr>
      </w:pPr>
    </w:p>
    <w:p w14:paraId="1F66B50C" w14:textId="57FCB1B9" w:rsidR="00CF12CA" w:rsidRPr="0008425C" w:rsidRDefault="00D84094" w:rsidP="00C10184">
      <w:pPr>
        <w:spacing w:after="0" w:line="240" w:lineRule="auto"/>
        <w:ind w:left="1440" w:hanging="720"/>
        <w:jc w:val="both"/>
        <w:rPr>
          <w:rFonts w:ascii="Times New Roman" w:hAnsi="Times New Roman" w:cs="Times New Roman"/>
          <w:sz w:val="24"/>
          <w:szCs w:val="24"/>
        </w:rPr>
      </w:pPr>
      <w:r w:rsidRPr="0008425C">
        <w:rPr>
          <w:rFonts w:ascii="Times New Roman" w:hAnsi="Times New Roman" w:cs="Times New Roman"/>
          <w:sz w:val="24"/>
          <w:szCs w:val="24"/>
        </w:rPr>
        <w:t>(</w:t>
      </w:r>
      <w:r w:rsidR="00CF12CA" w:rsidRPr="0008425C">
        <w:rPr>
          <w:rFonts w:ascii="Times New Roman" w:hAnsi="Times New Roman" w:cs="Times New Roman"/>
          <w:sz w:val="24"/>
          <w:szCs w:val="24"/>
        </w:rPr>
        <w:t>e)</w:t>
      </w:r>
      <w:r w:rsidR="004C6AE5">
        <w:rPr>
          <w:rFonts w:ascii="Times New Roman" w:hAnsi="Times New Roman" w:cs="Times New Roman"/>
          <w:sz w:val="24"/>
          <w:szCs w:val="24"/>
        </w:rPr>
        <w:t xml:space="preserve"> </w:t>
      </w:r>
      <w:r w:rsidR="00CF12CA" w:rsidRPr="0008425C">
        <w:rPr>
          <w:rFonts w:ascii="Times New Roman" w:hAnsi="Times New Roman" w:cs="Times New Roman"/>
          <w:sz w:val="24"/>
          <w:szCs w:val="24"/>
        </w:rPr>
        <w:tab/>
        <w:t>increasing coordination, as appropriate, in relevant regional and international bodies relating to the development and application of standards and conformity assessment procedures; and</w:t>
      </w:r>
    </w:p>
    <w:p w14:paraId="46B533C0" w14:textId="77777777" w:rsidR="00D84094" w:rsidRPr="0008425C" w:rsidRDefault="00D84094" w:rsidP="00C10184">
      <w:pPr>
        <w:spacing w:after="0" w:line="240" w:lineRule="auto"/>
        <w:ind w:left="1440"/>
        <w:jc w:val="both"/>
        <w:rPr>
          <w:rFonts w:ascii="Times New Roman" w:hAnsi="Times New Roman" w:cs="Times New Roman"/>
          <w:sz w:val="24"/>
          <w:szCs w:val="24"/>
        </w:rPr>
      </w:pPr>
    </w:p>
    <w:p w14:paraId="6C65DF0A" w14:textId="143AF926" w:rsidR="00CF12CA" w:rsidRPr="0008425C" w:rsidRDefault="00D84094" w:rsidP="00C10184">
      <w:pPr>
        <w:spacing w:after="0" w:line="240" w:lineRule="auto"/>
        <w:ind w:firstLine="720"/>
        <w:jc w:val="both"/>
        <w:rPr>
          <w:rFonts w:ascii="Times New Roman" w:hAnsi="Times New Roman" w:cs="Times New Roman"/>
          <w:sz w:val="24"/>
          <w:szCs w:val="24"/>
        </w:rPr>
      </w:pPr>
      <w:r w:rsidRPr="0008425C">
        <w:rPr>
          <w:rFonts w:ascii="Times New Roman" w:hAnsi="Times New Roman" w:cs="Times New Roman"/>
          <w:sz w:val="24"/>
          <w:szCs w:val="24"/>
        </w:rPr>
        <w:t>(</w:t>
      </w:r>
      <w:r w:rsidR="00CF12CA" w:rsidRPr="0008425C">
        <w:rPr>
          <w:rFonts w:ascii="Times New Roman" w:hAnsi="Times New Roman" w:cs="Times New Roman"/>
          <w:sz w:val="24"/>
          <w:szCs w:val="24"/>
        </w:rPr>
        <w:t>f)</w:t>
      </w:r>
      <w:r w:rsidR="004C6AE5">
        <w:rPr>
          <w:rFonts w:ascii="Times New Roman" w:hAnsi="Times New Roman" w:cs="Times New Roman"/>
          <w:sz w:val="24"/>
          <w:szCs w:val="24"/>
        </w:rPr>
        <w:t xml:space="preserve"> </w:t>
      </w:r>
      <w:r w:rsidR="00CF12CA" w:rsidRPr="0008425C">
        <w:rPr>
          <w:rFonts w:ascii="Times New Roman" w:hAnsi="Times New Roman" w:cs="Times New Roman"/>
          <w:sz w:val="24"/>
          <w:szCs w:val="24"/>
        </w:rPr>
        <w:tab/>
        <w:t>other areas as agreed by the Parties.</w:t>
      </w:r>
    </w:p>
    <w:p w14:paraId="11F30ABA" w14:textId="77777777" w:rsidR="00352ADA" w:rsidRDefault="00352ADA" w:rsidP="00352ADA">
      <w:pPr>
        <w:spacing w:after="0" w:line="240" w:lineRule="auto"/>
        <w:jc w:val="both"/>
        <w:rPr>
          <w:rFonts w:ascii="Times New Roman" w:hAnsi="Times New Roman" w:cs="Times New Roman"/>
          <w:sz w:val="24"/>
          <w:szCs w:val="24"/>
        </w:rPr>
      </w:pPr>
    </w:p>
    <w:p w14:paraId="4E58897F" w14:textId="299D487F" w:rsidR="00CF12CA" w:rsidRPr="0008425C" w:rsidRDefault="00CF12CA" w:rsidP="00352ADA">
      <w:pPr>
        <w:spacing w:after="0" w:line="240" w:lineRule="auto"/>
        <w:ind w:left="720" w:hanging="720"/>
        <w:jc w:val="both"/>
        <w:rPr>
          <w:rFonts w:ascii="Times New Roman" w:hAnsi="Times New Roman" w:cs="Times New Roman"/>
          <w:sz w:val="24"/>
          <w:szCs w:val="24"/>
        </w:rPr>
      </w:pPr>
      <w:r w:rsidRPr="0008425C">
        <w:rPr>
          <w:rFonts w:ascii="Times New Roman" w:hAnsi="Times New Roman" w:cs="Times New Roman"/>
          <w:sz w:val="24"/>
          <w:szCs w:val="24"/>
        </w:rPr>
        <w:t>2.</w:t>
      </w:r>
      <w:r w:rsidR="004C6AE5">
        <w:rPr>
          <w:rFonts w:ascii="Times New Roman" w:hAnsi="Times New Roman" w:cs="Times New Roman"/>
          <w:sz w:val="24"/>
          <w:szCs w:val="24"/>
        </w:rPr>
        <w:t xml:space="preserve"> </w:t>
      </w:r>
      <w:r w:rsidR="00D84094" w:rsidRPr="0008425C">
        <w:rPr>
          <w:rFonts w:ascii="Times New Roman" w:hAnsi="Times New Roman" w:cs="Times New Roman"/>
          <w:sz w:val="24"/>
          <w:szCs w:val="24"/>
        </w:rPr>
        <w:tab/>
      </w:r>
      <w:r w:rsidRPr="0008425C">
        <w:rPr>
          <w:rFonts w:ascii="Times New Roman" w:hAnsi="Times New Roman" w:cs="Times New Roman"/>
          <w:sz w:val="24"/>
          <w:szCs w:val="24"/>
        </w:rPr>
        <w:t xml:space="preserve">On request of the other Party, a Party shall </w:t>
      </w:r>
      <w:proofErr w:type="gramStart"/>
      <w:r w:rsidRPr="0008425C">
        <w:rPr>
          <w:rFonts w:ascii="Times New Roman" w:hAnsi="Times New Roman" w:cs="Times New Roman"/>
          <w:sz w:val="24"/>
          <w:szCs w:val="24"/>
        </w:rPr>
        <w:t>give positive consideration to</w:t>
      </w:r>
      <w:proofErr w:type="gramEnd"/>
      <w:r w:rsidRPr="0008425C">
        <w:rPr>
          <w:rFonts w:ascii="Times New Roman" w:hAnsi="Times New Roman" w:cs="Times New Roman"/>
          <w:sz w:val="24"/>
          <w:szCs w:val="24"/>
        </w:rPr>
        <w:t xml:space="preserve"> a sector-specific proposal that the requesting Party makes for further cooperation under this Chapter.</w:t>
      </w:r>
    </w:p>
    <w:p w14:paraId="755433CC" w14:textId="77777777" w:rsidR="00D84094" w:rsidRPr="0008425C" w:rsidRDefault="00D84094" w:rsidP="00790956">
      <w:pPr>
        <w:tabs>
          <w:tab w:val="left" w:pos="567"/>
        </w:tabs>
        <w:spacing w:after="0" w:line="240" w:lineRule="auto"/>
        <w:ind w:left="720"/>
        <w:jc w:val="both"/>
        <w:rPr>
          <w:rFonts w:ascii="Times New Roman" w:hAnsi="Times New Roman" w:cs="Times New Roman"/>
          <w:b/>
          <w:sz w:val="24"/>
          <w:szCs w:val="24"/>
        </w:rPr>
      </w:pPr>
    </w:p>
    <w:p w14:paraId="486CF799" w14:textId="77777777" w:rsidR="00D84094" w:rsidRPr="00AE2C06" w:rsidRDefault="00D84094" w:rsidP="00790956">
      <w:pPr>
        <w:tabs>
          <w:tab w:val="left" w:pos="567"/>
        </w:tabs>
        <w:spacing w:after="0" w:line="240" w:lineRule="auto"/>
        <w:ind w:left="720"/>
        <w:jc w:val="both"/>
        <w:rPr>
          <w:rFonts w:ascii="Times New Roman" w:hAnsi="Times New Roman" w:cs="Times New Roman"/>
          <w:b/>
          <w:sz w:val="24"/>
          <w:szCs w:val="24"/>
        </w:rPr>
      </w:pPr>
    </w:p>
    <w:p w14:paraId="64239620" w14:textId="537A01A7" w:rsidR="00C1740E" w:rsidRPr="00AE2C06" w:rsidRDefault="00C1740E" w:rsidP="00790956">
      <w:pPr>
        <w:tabs>
          <w:tab w:val="left" w:pos="567"/>
        </w:tabs>
        <w:spacing w:after="0" w:line="240" w:lineRule="auto"/>
        <w:ind w:left="720"/>
        <w:jc w:val="center"/>
        <w:rPr>
          <w:rFonts w:ascii="Times New Roman" w:hAnsi="Times New Roman" w:cs="Times New Roman"/>
          <w:b/>
          <w:bCs/>
          <w:sz w:val="24"/>
          <w:szCs w:val="24"/>
        </w:rPr>
      </w:pPr>
      <w:r w:rsidRPr="00AE2C06">
        <w:rPr>
          <w:rFonts w:ascii="Times New Roman" w:hAnsi="Times New Roman" w:cs="Times New Roman"/>
          <w:b/>
          <w:sz w:val="24"/>
          <w:szCs w:val="24"/>
        </w:rPr>
        <w:t xml:space="preserve">Article </w:t>
      </w:r>
      <w:r w:rsidR="007D09FA">
        <w:rPr>
          <w:rFonts w:ascii="Times New Roman" w:hAnsi="Times New Roman" w:cs="Times New Roman"/>
          <w:b/>
          <w:bCs/>
          <w:sz w:val="24"/>
          <w:szCs w:val="24"/>
        </w:rPr>
        <w:t>7</w:t>
      </w:r>
      <w:r w:rsidRPr="00AE2C06">
        <w:rPr>
          <w:rFonts w:ascii="Times New Roman" w:hAnsi="Times New Roman" w:cs="Times New Roman"/>
          <w:b/>
          <w:bCs/>
          <w:sz w:val="24"/>
          <w:szCs w:val="24"/>
        </w:rPr>
        <w:t>.1</w:t>
      </w:r>
      <w:r w:rsidR="00896113">
        <w:rPr>
          <w:rFonts w:ascii="Times New Roman" w:hAnsi="Times New Roman" w:cs="Times New Roman"/>
          <w:b/>
          <w:bCs/>
          <w:sz w:val="24"/>
          <w:szCs w:val="24"/>
        </w:rPr>
        <w:t>1</w:t>
      </w:r>
    </w:p>
    <w:p w14:paraId="692B16E4" w14:textId="617D3DD4" w:rsidR="00C1740E" w:rsidRPr="00AE2C06" w:rsidRDefault="00C1740E" w:rsidP="00790956">
      <w:pPr>
        <w:tabs>
          <w:tab w:val="left" w:pos="567"/>
        </w:tabs>
        <w:spacing w:after="0" w:line="240" w:lineRule="auto"/>
        <w:ind w:left="720"/>
        <w:jc w:val="center"/>
        <w:rPr>
          <w:rFonts w:ascii="Times New Roman" w:hAnsi="Times New Roman" w:cs="Times New Roman"/>
          <w:b/>
          <w:sz w:val="24"/>
          <w:szCs w:val="24"/>
        </w:rPr>
      </w:pPr>
      <w:r w:rsidRPr="00AE2C06">
        <w:rPr>
          <w:rFonts w:ascii="Times New Roman" w:hAnsi="Times New Roman" w:cs="Times New Roman"/>
          <w:b/>
          <w:sz w:val="24"/>
          <w:szCs w:val="24"/>
        </w:rPr>
        <w:t>Information Exchange</w:t>
      </w:r>
    </w:p>
    <w:p w14:paraId="67477E89" w14:textId="77777777" w:rsidR="00D84094" w:rsidRPr="00AE2C06" w:rsidRDefault="00D84094" w:rsidP="00790956">
      <w:pPr>
        <w:spacing w:after="0" w:line="240" w:lineRule="auto"/>
        <w:ind w:left="720"/>
        <w:jc w:val="both"/>
        <w:rPr>
          <w:rFonts w:ascii="Times New Roman" w:hAnsi="Times New Roman" w:cs="Times New Roman"/>
          <w:sz w:val="24"/>
          <w:szCs w:val="24"/>
        </w:rPr>
      </w:pPr>
    </w:p>
    <w:p w14:paraId="58E87706" w14:textId="145974BF" w:rsidR="00C1740E" w:rsidRPr="00AE2C06" w:rsidRDefault="0021139A" w:rsidP="00762AAA">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ab/>
      </w:r>
      <w:r w:rsidR="00C1740E" w:rsidRPr="00AE2C06">
        <w:rPr>
          <w:rFonts w:ascii="Times New Roman" w:hAnsi="Times New Roman" w:cs="Times New Roman"/>
          <w:sz w:val="24"/>
          <w:szCs w:val="24"/>
        </w:rPr>
        <w:t>Any information or explanation that a Party provides in response to a request of the other Party in accordance with this Chapter shall be provided in print or electronically within a reasonable period, and where possible within 60 days of the first Party’s receipt of the request.</w:t>
      </w:r>
    </w:p>
    <w:p w14:paraId="14739998" w14:textId="77777777" w:rsidR="00D84094" w:rsidRPr="00AE2C06" w:rsidRDefault="00D84094" w:rsidP="00790956">
      <w:pPr>
        <w:tabs>
          <w:tab w:val="left" w:pos="567"/>
        </w:tabs>
        <w:spacing w:after="0" w:line="240" w:lineRule="auto"/>
        <w:ind w:left="720"/>
        <w:jc w:val="both"/>
        <w:rPr>
          <w:rFonts w:ascii="Times New Roman" w:hAnsi="Times New Roman" w:cs="Times New Roman"/>
          <w:b/>
          <w:sz w:val="24"/>
          <w:szCs w:val="24"/>
        </w:rPr>
      </w:pPr>
    </w:p>
    <w:p w14:paraId="46DEF0FC" w14:textId="6FB5D9C5" w:rsidR="00D84094" w:rsidRDefault="00D84094" w:rsidP="00790956">
      <w:pPr>
        <w:tabs>
          <w:tab w:val="left" w:pos="567"/>
        </w:tabs>
        <w:spacing w:after="0" w:line="240" w:lineRule="auto"/>
        <w:ind w:left="720"/>
        <w:jc w:val="both"/>
        <w:rPr>
          <w:rFonts w:ascii="Times New Roman" w:hAnsi="Times New Roman" w:cs="Times New Roman"/>
          <w:b/>
          <w:color w:val="FF0000"/>
          <w:sz w:val="24"/>
          <w:szCs w:val="24"/>
        </w:rPr>
      </w:pPr>
    </w:p>
    <w:p w14:paraId="277F4781" w14:textId="0A880F59" w:rsidR="00896113" w:rsidRPr="0008425C" w:rsidRDefault="00896113" w:rsidP="00896113">
      <w:pPr>
        <w:spacing w:after="0" w:line="240" w:lineRule="auto"/>
        <w:ind w:left="720"/>
        <w:jc w:val="center"/>
        <w:rPr>
          <w:rFonts w:ascii="Times New Roman" w:hAnsi="Times New Roman" w:cs="Times New Roman"/>
          <w:b/>
          <w:color w:val="0070C0"/>
          <w:sz w:val="24"/>
          <w:szCs w:val="24"/>
        </w:rPr>
      </w:pPr>
      <w:bookmarkStart w:id="1" w:name="_Hlk81481174"/>
      <w:r w:rsidRPr="00AE2C06">
        <w:rPr>
          <w:rFonts w:ascii="Times New Roman" w:hAnsi="Times New Roman" w:cs="Times New Roman"/>
          <w:b/>
          <w:sz w:val="24"/>
          <w:szCs w:val="24"/>
        </w:rPr>
        <w:t xml:space="preserve">Article </w:t>
      </w:r>
      <w:r w:rsidR="007D09FA">
        <w:rPr>
          <w:rFonts w:ascii="Times New Roman" w:hAnsi="Times New Roman" w:cs="Times New Roman"/>
          <w:b/>
          <w:bCs/>
          <w:sz w:val="24"/>
          <w:szCs w:val="24"/>
        </w:rPr>
        <w:t>7</w:t>
      </w:r>
      <w:r w:rsidRPr="00AE2C06">
        <w:rPr>
          <w:rFonts w:ascii="Times New Roman" w:hAnsi="Times New Roman" w:cs="Times New Roman"/>
          <w:b/>
          <w:sz w:val="24"/>
          <w:szCs w:val="24"/>
        </w:rPr>
        <w:t>.1</w:t>
      </w:r>
      <w:r>
        <w:rPr>
          <w:rFonts w:ascii="Times New Roman" w:hAnsi="Times New Roman" w:cs="Times New Roman"/>
          <w:b/>
          <w:sz w:val="24"/>
          <w:szCs w:val="24"/>
        </w:rPr>
        <w:t>2</w:t>
      </w:r>
    </w:p>
    <w:p w14:paraId="58E6ECE3" w14:textId="77777777" w:rsidR="00896113" w:rsidRPr="0008425C" w:rsidRDefault="00896113" w:rsidP="00896113">
      <w:pPr>
        <w:spacing w:after="0" w:line="240" w:lineRule="auto"/>
        <w:ind w:left="720"/>
        <w:jc w:val="center"/>
        <w:rPr>
          <w:rFonts w:ascii="Times New Roman" w:hAnsi="Times New Roman" w:cs="Times New Roman"/>
          <w:b/>
          <w:bCs/>
          <w:sz w:val="24"/>
          <w:szCs w:val="24"/>
        </w:rPr>
      </w:pPr>
      <w:r w:rsidRPr="0008425C">
        <w:rPr>
          <w:rFonts w:ascii="Times New Roman" w:hAnsi="Times New Roman" w:cs="Times New Roman"/>
          <w:b/>
          <w:bCs/>
          <w:sz w:val="24"/>
          <w:szCs w:val="24"/>
        </w:rPr>
        <w:t>Committee on Technical Barriers to Trade</w:t>
      </w:r>
    </w:p>
    <w:bookmarkEnd w:id="1"/>
    <w:p w14:paraId="11272972" w14:textId="77777777" w:rsidR="00896113" w:rsidRPr="0008425C" w:rsidRDefault="00896113" w:rsidP="00896113">
      <w:pPr>
        <w:spacing w:after="0" w:line="240" w:lineRule="auto"/>
        <w:ind w:left="720"/>
        <w:jc w:val="both"/>
        <w:rPr>
          <w:rFonts w:ascii="Times New Roman" w:eastAsia="Calibri" w:hAnsi="Times New Roman" w:cs="Times New Roman"/>
          <w:color w:val="FF0000"/>
          <w:sz w:val="24"/>
          <w:szCs w:val="24"/>
        </w:rPr>
      </w:pPr>
    </w:p>
    <w:p w14:paraId="266DBA8E" w14:textId="7CAF79C9" w:rsidR="00896113" w:rsidRPr="0008425C" w:rsidRDefault="00896113" w:rsidP="00896113">
      <w:pPr>
        <w:spacing w:after="0" w:line="240" w:lineRule="auto"/>
        <w:ind w:left="720" w:hanging="720"/>
        <w:jc w:val="both"/>
        <w:rPr>
          <w:rFonts w:ascii="Times New Roman" w:hAnsi="Times New Roman" w:cs="Times New Roman"/>
          <w:color w:val="FF0000"/>
          <w:sz w:val="24"/>
          <w:szCs w:val="24"/>
        </w:rPr>
      </w:pPr>
      <w:bookmarkStart w:id="2" w:name="_Hlk81481163"/>
      <w:r w:rsidRPr="00CC2A00">
        <w:rPr>
          <w:rFonts w:ascii="Times New Roman" w:hAnsi="Times New Roman" w:cs="Times New Roman"/>
          <w:sz w:val="24"/>
          <w:szCs w:val="24"/>
        </w:rPr>
        <w:t xml:space="preserve">1. </w:t>
      </w:r>
      <w:r w:rsidRPr="00CC2A00">
        <w:rPr>
          <w:rFonts w:ascii="Times New Roman" w:hAnsi="Times New Roman" w:cs="Times New Roman"/>
          <w:sz w:val="24"/>
          <w:szCs w:val="24"/>
        </w:rPr>
        <w:tab/>
        <w:t xml:space="preserve">The Parties hereby establish a Committee on Technical Barriers to Trade (the “TBT Committee”), composed of government </w:t>
      </w:r>
      <w:r w:rsidRPr="009B0179">
        <w:rPr>
          <w:rFonts w:ascii="Times New Roman" w:hAnsi="Times New Roman" w:cs="Times New Roman"/>
          <w:sz w:val="24"/>
          <w:szCs w:val="24"/>
        </w:rPr>
        <w:t xml:space="preserve">representatives of each Party responsible for </w:t>
      </w:r>
      <w:r w:rsidR="00EF07D4">
        <w:rPr>
          <w:rFonts w:ascii="Times New Roman" w:hAnsi="Times New Roman" w:cs="Times New Roman"/>
          <w:sz w:val="24"/>
          <w:szCs w:val="24"/>
        </w:rPr>
        <w:t>t</w:t>
      </w:r>
      <w:r w:rsidR="00B04978">
        <w:rPr>
          <w:rFonts w:ascii="Times New Roman" w:hAnsi="Times New Roman" w:cs="Times New Roman"/>
          <w:sz w:val="24"/>
          <w:szCs w:val="24"/>
        </w:rPr>
        <w:t xml:space="preserve">echnical </w:t>
      </w:r>
      <w:r w:rsidR="00EF07D4">
        <w:rPr>
          <w:rFonts w:ascii="Times New Roman" w:hAnsi="Times New Roman" w:cs="Times New Roman"/>
          <w:sz w:val="24"/>
          <w:szCs w:val="24"/>
        </w:rPr>
        <w:t>b</w:t>
      </w:r>
      <w:r w:rsidR="00B04978">
        <w:rPr>
          <w:rFonts w:ascii="Times New Roman" w:hAnsi="Times New Roman" w:cs="Times New Roman"/>
          <w:sz w:val="24"/>
          <w:szCs w:val="24"/>
        </w:rPr>
        <w:t xml:space="preserve">arriers to </w:t>
      </w:r>
      <w:r w:rsidR="00EF07D4">
        <w:rPr>
          <w:rFonts w:ascii="Times New Roman" w:hAnsi="Times New Roman" w:cs="Times New Roman"/>
          <w:sz w:val="24"/>
          <w:szCs w:val="24"/>
        </w:rPr>
        <w:t>t</w:t>
      </w:r>
      <w:r w:rsidR="00B04978">
        <w:rPr>
          <w:rFonts w:ascii="Times New Roman" w:hAnsi="Times New Roman" w:cs="Times New Roman"/>
          <w:sz w:val="24"/>
          <w:szCs w:val="24"/>
        </w:rPr>
        <w:t>rade</w:t>
      </w:r>
      <w:r w:rsidRPr="009B0179">
        <w:rPr>
          <w:rFonts w:ascii="Times New Roman" w:hAnsi="Times New Roman" w:cs="Times New Roman"/>
          <w:sz w:val="24"/>
          <w:szCs w:val="24"/>
        </w:rPr>
        <w:t xml:space="preserve"> matters.</w:t>
      </w:r>
      <w:r w:rsidR="003B399E">
        <w:rPr>
          <w:rFonts w:ascii="Times New Roman" w:hAnsi="Times New Roman" w:cs="Times New Roman"/>
          <w:sz w:val="24"/>
          <w:szCs w:val="24"/>
        </w:rPr>
        <w:t xml:space="preserve"> </w:t>
      </w:r>
      <w:r w:rsidRPr="009B0179">
        <w:rPr>
          <w:rFonts w:ascii="Times New Roman" w:hAnsi="Times New Roman" w:cs="Times New Roman"/>
          <w:sz w:val="24"/>
          <w:szCs w:val="24"/>
        </w:rPr>
        <w:t xml:space="preserve"> </w:t>
      </w:r>
      <w:r w:rsidRPr="0008425C">
        <w:rPr>
          <w:rStyle w:val="normaltextrun"/>
          <w:rFonts w:ascii="Times New Roman" w:hAnsi="Times New Roman" w:cs="Times New Roman"/>
          <w:sz w:val="24"/>
          <w:szCs w:val="24"/>
          <w:shd w:val="clear" w:color="auto" w:fill="FFFFFF"/>
        </w:rPr>
        <w:t>The TBT Committee may also invite relevant persons</w:t>
      </w:r>
      <w:r w:rsidRPr="0008425C">
        <w:rPr>
          <w:rFonts w:ascii="Times New Roman" w:hAnsi="Times New Roman" w:cs="Times New Roman"/>
          <w:sz w:val="24"/>
          <w:szCs w:val="24"/>
        </w:rPr>
        <w:t>, with the necessary expertise regarding the issues for discussion, to attend as observers.</w:t>
      </w:r>
    </w:p>
    <w:p w14:paraId="5A9A9FA5" w14:textId="77777777" w:rsidR="00896113" w:rsidRPr="0008425C" w:rsidRDefault="00896113" w:rsidP="00896113">
      <w:pPr>
        <w:spacing w:after="0" w:line="240" w:lineRule="auto"/>
        <w:ind w:left="720"/>
        <w:jc w:val="both"/>
        <w:rPr>
          <w:rFonts w:ascii="Times New Roman" w:hAnsi="Times New Roman" w:cs="Times New Roman"/>
          <w:color w:val="FF0000"/>
          <w:sz w:val="24"/>
          <w:szCs w:val="24"/>
        </w:rPr>
      </w:pPr>
    </w:p>
    <w:p w14:paraId="78EB5069" w14:textId="77777777" w:rsidR="00896113" w:rsidRPr="00A63AF8" w:rsidRDefault="00896113" w:rsidP="00896113">
      <w:pPr>
        <w:spacing w:after="0" w:line="240" w:lineRule="auto"/>
        <w:jc w:val="both"/>
        <w:rPr>
          <w:rFonts w:ascii="Times New Roman" w:hAnsi="Times New Roman" w:cs="Times New Roman"/>
          <w:sz w:val="24"/>
          <w:szCs w:val="24"/>
        </w:rPr>
      </w:pPr>
      <w:r w:rsidRPr="00A63AF8">
        <w:rPr>
          <w:rFonts w:ascii="Times New Roman" w:hAnsi="Times New Roman" w:cs="Times New Roman"/>
          <w:sz w:val="24"/>
          <w:szCs w:val="24"/>
        </w:rPr>
        <w:t xml:space="preserve">2. </w:t>
      </w:r>
      <w:r w:rsidRPr="00A63AF8">
        <w:rPr>
          <w:rFonts w:ascii="Times New Roman" w:hAnsi="Times New Roman" w:cs="Times New Roman"/>
          <w:sz w:val="24"/>
          <w:szCs w:val="24"/>
        </w:rPr>
        <w:tab/>
        <w:t>The functions of the TBT Committee include:</w:t>
      </w:r>
    </w:p>
    <w:p w14:paraId="7678B351" w14:textId="77777777" w:rsidR="00896113" w:rsidRPr="00A63AF8" w:rsidRDefault="00896113" w:rsidP="00896113">
      <w:pPr>
        <w:spacing w:after="0" w:line="240" w:lineRule="auto"/>
        <w:ind w:left="720" w:firstLine="720"/>
        <w:jc w:val="both"/>
        <w:rPr>
          <w:rFonts w:ascii="Times New Roman" w:hAnsi="Times New Roman" w:cs="Times New Roman"/>
          <w:sz w:val="24"/>
          <w:szCs w:val="24"/>
        </w:rPr>
      </w:pPr>
    </w:p>
    <w:p w14:paraId="0F842F47" w14:textId="77777777" w:rsidR="00896113" w:rsidRPr="00A63AF8" w:rsidRDefault="00896113" w:rsidP="00896113">
      <w:pPr>
        <w:spacing w:after="0" w:line="240" w:lineRule="auto"/>
        <w:ind w:left="720"/>
        <w:jc w:val="both"/>
        <w:rPr>
          <w:rFonts w:ascii="Times New Roman" w:hAnsi="Times New Roman" w:cs="Times New Roman"/>
          <w:sz w:val="24"/>
          <w:szCs w:val="24"/>
        </w:rPr>
      </w:pPr>
      <w:r w:rsidRPr="00A63AF8">
        <w:rPr>
          <w:rFonts w:ascii="Times New Roman" w:hAnsi="Times New Roman" w:cs="Times New Roman"/>
          <w:sz w:val="24"/>
          <w:szCs w:val="24"/>
        </w:rPr>
        <w:t xml:space="preserve">(a) </w:t>
      </w:r>
      <w:r w:rsidRPr="00A63AF8">
        <w:rPr>
          <w:rFonts w:ascii="Times New Roman" w:hAnsi="Times New Roman" w:cs="Times New Roman"/>
          <w:sz w:val="24"/>
          <w:szCs w:val="24"/>
        </w:rPr>
        <w:tab/>
        <w:t>monitor</w:t>
      </w:r>
      <w:r>
        <w:rPr>
          <w:rFonts w:ascii="Times New Roman" w:hAnsi="Times New Roman" w:cs="Times New Roman"/>
          <w:sz w:val="24"/>
          <w:szCs w:val="24"/>
        </w:rPr>
        <w:t>ing</w:t>
      </w:r>
      <w:r w:rsidRPr="00A63AF8">
        <w:rPr>
          <w:rFonts w:ascii="Times New Roman" w:hAnsi="Times New Roman" w:cs="Times New Roman"/>
          <w:sz w:val="24"/>
          <w:szCs w:val="24"/>
        </w:rPr>
        <w:t xml:space="preserve"> the operation and implementation of this </w:t>
      </w:r>
      <w:proofErr w:type="gramStart"/>
      <w:r w:rsidRPr="00A63AF8">
        <w:rPr>
          <w:rFonts w:ascii="Times New Roman" w:hAnsi="Times New Roman" w:cs="Times New Roman"/>
          <w:sz w:val="24"/>
          <w:szCs w:val="24"/>
        </w:rPr>
        <w:t>Chapter;</w:t>
      </w:r>
      <w:proofErr w:type="gramEnd"/>
    </w:p>
    <w:p w14:paraId="5D166C37" w14:textId="77777777" w:rsidR="00896113" w:rsidRPr="00A63AF8" w:rsidRDefault="00896113" w:rsidP="00896113">
      <w:pPr>
        <w:spacing w:after="0" w:line="240" w:lineRule="auto"/>
        <w:ind w:left="720"/>
        <w:jc w:val="both"/>
        <w:rPr>
          <w:rFonts w:ascii="Times New Roman" w:hAnsi="Times New Roman" w:cs="Times New Roman"/>
          <w:sz w:val="24"/>
          <w:szCs w:val="24"/>
        </w:rPr>
      </w:pPr>
    </w:p>
    <w:p w14:paraId="40426760" w14:textId="77777777" w:rsidR="00896113" w:rsidRPr="00A63AF8" w:rsidRDefault="00896113" w:rsidP="00896113">
      <w:pPr>
        <w:spacing w:after="0" w:line="240" w:lineRule="auto"/>
        <w:ind w:left="1440" w:hanging="720"/>
        <w:jc w:val="both"/>
        <w:rPr>
          <w:rFonts w:ascii="Times New Roman" w:hAnsi="Times New Roman" w:cs="Times New Roman"/>
          <w:sz w:val="24"/>
          <w:szCs w:val="24"/>
        </w:rPr>
      </w:pPr>
      <w:r w:rsidRPr="00A63AF8">
        <w:rPr>
          <w:rFonts w:ascii="Times New Roman" w:hAnsi="Times New Roman" w:cs="Times New Roman"/>
          <w:sz w:val="24"/>
          <w:szCs w:val="24"/>
        </w:rPr>
        <w:t xml:space="preserve">(b) </w:t>
      </w:r>
      <w:r w:rsidRPr="00A63AF8">
        <w:rPr>
          <w:rFonts w:ascii="Times New Roman" w:hAnsi="Times New Roman" w:cs="Times New Roman"/>
          <w:sz w:val="24"/>
          <w:szCs w:val="24"/>
        </w:rPr>
        <w:tab/>
        <w:t>provid</w:t>
      </w:r>
      <w:r>
        <w:rPr>
          <w:rFonts w:ascii="Times New Roman" w:hAnsi="Times New Roman" w:cs="Times New Roman"/>
          <w:sz w:val="24"/>
          <w:szCs w:val="24"/>
        </w:rPr>
        <w:t>ing</w:t>
      </w:r>
      <w:r w:rsidRPr="00A63AF8">
        <w:rPr>
          <w:rFonts w:ascii="Times New Roman" w:hAnsi="Times New Roman" w:cs="Times New Roman"/>
          <w:sz w:val="24"/>
          <w:szCs w:val="24"/>
        </w:rPr>
        <w:t xml:space="preserve"> a regular forum for information exchange on matters related to this </w:t>
      </w:r>
      <w:proofErr w:type="gramStart"/>
      <w:r w:rsidRPr="00A63AF8">
        <w:rPr>
          <w:rFonts w:ascii="Times New Roman" w:hAnsi="Times New Roman" w:cs="Times New Roman"/>
          <w:sz w:val="24"/>
          <w:szCs w:val="24"/>
        </w:rPr>
        <w:t>Chapter;</w:t>
      </w:r>
      <w:proofErr w:type="gramEnd"/>
    </w:p>
    <w:p w14:paraId="4E84AF35" w14:textId="77777777" w:rsidR="00896113" w:rsidRPr="00A63AF8" w:rsidRDefault="00896113" w:rsidP="00896113">
      <w:pPr>
        <w:spacing w:after="0" w:line="240" w:lineRule="auto"/>
        <w:ind w:left="1440" w:firstLine="720"/>
        <w:jc w:val="both"/>
        <w:rPr>
          <w:rFonts w:ascii="Times New Roman" w:hAnsi="Times New Roman" w:cs="Times New Roman"/>
          <w:sz w:val="24"/>
          <w:szCs w:val="24"/>
        </w:rPr>
      </w:pPr>
    </w:p>
    <w:p w14:paraId="53425C38" w14:textId="77777777" w:rsidR="00896113" w:rsidRPr="00A63AF8" w:rsidRDefault="00896113" w:rsidP="00896113">
      <w:pPr>
        <w:spacing w:after="0" w:line="240" w:lineRule="auto"/>
        <w:ind w:left="1440" w:hanging="720"/>
        <w:jc w:val="both"/>
        <w:rPr>
          <w:rFonts w:ascii="Times New Roman" w:hAnsi="Times New Roman" w:cs="Times New Roman"/>
          <w:sz w:val="24"/>
          <w:szCs w:val="24"/>
        </w:rPr>
      </w:pPr>
      <w:r w:rsidRPr="00A63AF8">
        <w:rPr>
          <w:rFonts w:ascii="Times New Roman" w:hAnsi="Times New Roman" w:cs="Times New Roman"/>
          <w:sz w:val="24"/>
          <w:szCs w:val="24"/>
        </w:rPr>
        <w:t xml:space="preserve">(c) </w:t>
      </w:r>
      <w:r w:rsidRPr="00A63AF8">
        <w:rPr>
          <w:rFonts w:ascii="Times New Roman" w:hAnsi="Times New Roman" w:cs="Times New Roman"/>
          <w:sz w:val="24"/>
          <w:szCs w:val="24"/>
        </w:rPr>
        <w:tab/>
        <w:t>provid</w:t>
      </w:r>
      <w:r>
        <w:rPr>
          <w:rFonts w:ascii="Times New Roman" w:hAnsi="Times New Roman" w:cs="Times New Roman"/>
          <w:sz w:val="24"/>
          <w:szCs w:val="24"/>
        </w:rPr>
        <w:t>ing</w:t>
      </w:r>
      <w:r w:rsidRPr="00A63AF8">
        <w:rPr>
          <w:rFonts w:ascii="Times New Roman" w:hAnsi="Times New Roman" w:cs="Times New Roman"/>
          <w:sz w:val="24"/>
          <w:szCs w:val="24"/>
        </w:rPr>
        <w:t xml:space="preserve"> a forum for seeking to resolve differences that may arise regarding the interpretation or application of this Chapter; and</w:t>
      </w:r>
    </w:p>
    <w:p w14:paraId="33D8B3A0" w14:textId="77777777" w:rsidR="00896113" w:rsidRPr="00A63AF8" w:rsidRDefault="00896113" w:rsidP="00896113">
      <w:pPr>
        <w:spacing w:after="0" w:line="240" w:lineRule="auto"/>
        <w:ind w:left="720" w:firstLine="720"/>
        <w:jc w:val="both"/>
        <w:rPr>
          <w:rFonts w:ascii="Times New Roman" w:hAnsi="Times New Roman" w:cs="Times New Roman"/>
          <w:sz w:val="24"/>
          <w:szCs w:val="24"/>
        </w:rPr>
      </w:pPr>
    </w:p>
    <w:p w14:paraId="1B6FCE74" w14:textId="77777777" w:rsidR="00896113" w:rsidRPr="00A63AF8" w:rsidRDefault="00896113" w:rsidP="00947BEC">
      <w:pPr>
        <w:spacing w:after="0" w:line="240" w:lineRule="auto"/>
        <w:ind w:left="1440" w:hanging="720"/>
        <w:jc w:val="both"/>
        <w:rPr>
          <w:rFonts w:ascii="Times New Roman" w:hAnsi="Times New Roman" w:cs="Times New Roman"/>
          <w:sz w:val="24"/>
          <w:szCs w:val="24"/>
        </w:rPr>
      </w:pPr>
      <w:r w:rsidRPr="00A63AF8">
        <w:rPr>
          <w:rFonts w:ascii="Times New Roman" w:hAnsi="Times New Roman" w:cs="Times New Roman"/>
          <w:sz w:val="24"/>
          <w:szCs w:val="24"/>
        </w:rPr>
        <w:t xml:space="preserve">(d) </w:t>
      </w:r>
      <w:r w:rsidRPr="00A63AF8">
        <w:rPr>
          <w:rFonts w:ascii="Times New Roman" w:hAnsi="Times New Roman" w:cs="Times New Roman"/>
          <w:sz w:val="24"/>
          <w:szCs w:val="24"/>
        </w:rPr>
        <w:tab/>
        <w:t>consider</w:t>
      </w:r>
      <w:r>
        <w:rPr>
          <w:rFonts w:ascii="Times New Roman" w:hAnsi="Times New Roman" w:cs="Times New Roman"/>
          <w:sz w:val="24"/>
          <w:szCs w:val="24"/>
        </w:rPr>
        <w:t>ing</w:t>
      </w:r>
      <w:r w:rsidRPr="00A63AF8">
        <w:rPr>
          <w:rFonts w:ascii="Times New Roman" w:hAnsi="Times New Roman" w:cs="Times New Roman"/>
          <w:sz w:val="24"/>
          <w:szCs w:val="24"/>
        </w:rPr>
        <w:t xml:space="preserve"> any other matters referred to it by the Joint Committee.</w:t>
      </w:r>
    </w:p>
    <w:p w14:paraId="2B4FFD00" w14:textId="77777777" w:rsidR="00896113" w:rsidRPr="00A63AF8" w:rsidRDefault="00896113" w:rsidP="00896113">
      <w:pPr>
        <w:spacing w:after="0" w:line="240" w:lineRule="auto"/>
        <w:ind w:left="720"/>
        <w:jc w:val="both"/>
        <w:rPr>
          <w:rFonts w:ascii="Times New Roman" w:hAnsi="Times New Roman" w:cs="Times New Roman"/>
          <w:sz w:val="24"/>
          <w:szCs w:val="24"/>
        </w:rPr>
      </w:pPr>
    </w:p>
    <w:p w14:paraId="36A9C011" w14:textId="77777777" w:rsidR="00896113" w:rsidRPr="00A63AF8" w:rsidRDefault="00896113" w:rsidP="00896113">
      <w:pPr>
        <w:spacing w:after="0" w:line="240" w:lineRule="auto"/>
        <w:ind w:left="720" w:hanging="720"/>
        <w:jc w:val="both"/>
        <w:rPr>
          <w:rFonts w:ascii="Times New Roman" w:hAnsi="Times New Roman" w:cs="Times New Roman"/>
          <w:sz w:val="24"/>
          <w:szCs w:val="24"/>
        </w:rPr>
      </w:pPr>
      <w:r w:rsidRPr="00A63AF8">
        <w:rPr>
          <w:rFonts w:ascii="Times New Roman" w:hAnsi="Times New Roman" w:cs="Times New Roman"/>
          <w:sz w:val="24"/>
          <w:szCs w:val="24"/>
        </w:rPr>
        <w:t xml:space="preserve">3. </w:t>
      </w:r>
      <w:r w:rsidRPr="00A63AF8">
        <w:rPr>
          <w:rFonts w:ascii="Times New Roman" w:hAnsi="Times New Roman" w:cs="Times New Roman"/>
          <w:sz w:val="24"/>
          <w:szCs w:val="24"/>
        </w:rPr>
        <w:tab/>
        <w:t>The TBT Committee may establish working groups to undertake specific tasks related to its functions under this Chapter.</w:t>
      </w:r>
    </w:p>
    <w:p w14:paraId="293A2890" w14:textId="77777777" w:rsidR="00896113" w:rsidRPr="00A63AF8" w:rsidRDefault="00896113" w:rsidP="00896113">
      <w:pPr>
        <w:spacing w:after="0" w:line="240" w:lineRule="auto"/>
        <w:ind w:left="720"/>
        <w:jc w:val="both"/>
        <w:rPr>
          <w:rFonts w:ascii="Times New Roman" w:hAnsi="Times New Roman" w:cs="Times New Roman"/>
          <w:sz w:val="24"/>
          <w:szCs w:val="24"/>
        </w:rPr>
      </w:pPr>
    </w:p>
    <w:p w14:paraId="3732F4BB" w14:textId="2A77148C" w:rsidR="00896113" w:rsidRPr="00A63AF8" w:rsidRDefault="00896113" w:rsidP="00896113">
      <w:pPr>
        <w:spacing w:after="0" w:line="240" w:lineRule="auto"/>
        <w:ind w:left="720" w:hanging="720"/>
        <w:jc w:val="both"/>
        <w:rPr>
          <w:rStyle w:val="normaltextrun"/>
          <w:rFonts w:ascii="Times New Roman" w:eastAsiaTheme="minorEastAsia" w:hAnsi="Times New Roman" w:cs="Times New Roman"/>
          <w:sz w:val="24"/>
          <w:szCs w:val="24"/>
        </w:rPr>
      </w:pPr>
      <w:r w:rsidRPr="00A63AF8">
        <w:rPr>
          <w:rFonts w:ascii="Times New Roman" w:eastAsia="Calibri" w:hAnsi="Times New Roman" w:cs="Times New Roman"/>
          <w:sz w:val="24"/>
          <w:szCs w:val="24"/>
        </w:rPr>
        <w:t xml:space="preserve">4. </w:t>
      </w:r>
      <w:r w:rsidRPr="00A63AF8">
        <w:rPr>
          <w:rFonts w:ascii="Times New Roman" w:eastAsia="Calibri" w:hAnsi="Times New Roman" w:cs="Times New Roman"/>
          <w:sz w:val="24"/>
          <w:szCs w:val="24"/>
        </w:rPr>
        <w:tab/>
        <w:t xml:space="preserve">Where a Party declines </w:t>
      </w:r>
      <w:r w:rsidRPr="00A63AF8">
        <w:rPr>
          <w:rStyle w:val="normaltextrun"/>
          <w:rFonts w:ascii="Times New Roman" w:hAnsi="Times New Roman" w:cs="Times New Roman"/>
          <w:sz w:val="24"/>
          <w:szCs w:val="24"/>
        </w:rPr>
        <w:t>to discuss an issue through the TBT Committee under paragraph 2, it shall</w:t>
      </w:r>
      <w:r w:rsidR="002017CA">
        <w:rPr>
          <w:rStyle w:val="normaltextrun"/>
          <w:rFonts w:ascii="Times New Roman" w:hAnsi="Times New Roman" w:cs="Times New Roman"/>
          <w:sz w:val="24"/>
          <w:szCs w:val="24"/>
        </w:rPr>
        <w:t>,</w:t>
      </w:r>
      <w:r w:rsidRPr="00A63AF8">
        <w:rPr>
          <w:rStyle w:val="normaltextrun"/>
          <w:rFonts w:ascii="Times New Roman" w:hAnsi="Times New Roman" w:cs="Times New Roman"/>
          <w:sz w:val="24"/>
          <w:szCs w:val="24"/>
        </w:rPr>
        <w:t xml:space="preserve"> on the request of the other Party</w:t>
      </w:r>
      <w:r w:rsidR="002017CA">
        <w:rPr>
          <w:rStyle w:val="normaltextrun"/>
          <w:rFonts w:ascii="Times New Roman" w:hAnsi="Times New Roman" w:cs="Times New Roman"/>
          <w:sz w:val="24"/>
          <w:szCs w:val="24"/>
        </w:rPr>
        <w:t>,</w:t>
      </w:r>
      <w:r w:rsidRPr="00A63AF8">
        <w:rPr>
          <w:rStyle w:val="normaltextrun"/>
          <w:rFonts w:ascii="Times New Roman" w:hAnsi="Times New Roman" w:cs="Times New Roman"/>
          <w:sz w:val="24"/>
          <w:szCs w:val="24"/>
        </w:rPr>
        <w:t xml:space="preserve"> explain the </w:t>
      </w:r>
      <w:r w:rsidRPr="00A63AF8">
        <w:rPr>
          <w:rStyle w:val="normaltextrun"/>
          <w:rFonts w:ascii="Times New Roman" w:eastAsiaTheme="minorEastAsia" w:hAnsi="Times New Roman" w:cs="Times New Roman"/>
          <w:sz w:val="24"/>
          <w:szCs w:val="24"/>
        </w:rPr>
        <w:t>reasons for its decision.</w:t>
      </w:r>
    </w:p>
    <w:p w14:paraId="38E36A4C" w14:textId="77777777" w:rsidR="00896113" w:rsidRPr="00A63AF8" w:rsidRDefault="00896113" w:rsidP="00896113">
      <w:pPr>
        <w:spacing w:after="0" w:line="240" w:lineRule="auto"/>
        <w:ind w:left="720" w:hanging="720"/>
        <w:jc w:val="both"/>
        <w:rPr>
          <w:rStyle w:val="normaltextrun"/>
          <w:rFonts w:ascii="Times New Roman" w:eastAsiaTheme="minorEastAsia" w:hAnsi="Times New Roman" w:cs="Times New Roman"/>
          <w:sz w:val="24"/>
          <w:szCs w:val="24"/>
        </w:rPr>
      </w:pPr>
    </w:p>
    <w:p w14:paraId="0771C093" w14:textId="77777777" w:rsidR="00896113" w:rsidRPr="00A63AF8" w:rsidRDefault="00896113" w:rsidP="00896113">
      <w:pPr>
        <w:spacing w:after="0" w:line="240" w:lineRule="auto"/>
        <w:ind w:left="720" w:hanging="720"/>
        <w:jc w:val="both"/>
        <w:rPr>
          <w:rFonts w:ascii="Times New Roman" w:eastAsiaTheme="minorEastAsia" w:hAnsi="Times New Roman" w:cs="Times New Roman"/>
          <w:sz w:val="24"/>
          <w:szCs w:val="24"/>
        </w:rPr>
      </w:pPr>
      <w:r w:rsidRPr="00A63AF8">
        <w:rPr>
          <w:rStyle w:val="normaltextrun"/>
          <w:rFonts w:ascii="Times New Roman" w:eastAsiaTheme="minorEastAsia" w:hAnsi="Times New Roman" w:cs="Times New Roman"/>
          <w:sz w:val="24"/>
          <w:szCs w:val="24"/>
        </w:rPr>
        <w:t xml:space="preserve">5. </w:t>
      </w:r>
      <w:r w:rsidRPr="00A63AF8">
        <w:rPr>
          <w:rStyle w:val="normaltextrun"/>
          <w:rFonts w:ascii="Times New Roman" w:eastAsiaTheme="minorEastAsia" w:hAnsi="Times New Roman" w:cs="Times New Roman"/>
          <w:sz w:val="24"/>
          <w:szCs w:val="24"/>
        </w:rPr>
        <w:tab/>
        <w:t xml:space="preserve">The TBT Committee shall meet within </w:t>
      </w:r>
      <w:r w:rsidRPr="00A63AF8">
        <w:rPr>
          <w:rFonts w:ascii="Times New Roman" w:eastAsiaTheme="minorEastAsia" w:hAnsi="Times New Roman" w:cs="Times New Roman"/>
          <w:sz w:val="24"/>
          <w:szCs w:val="24"/>
        </w:rPr>
        <w:t>one year of the date of entry into force of this Agreement, and on an annual basis, unless the Parties agree otherwise.</w:t>
      </w:r>
    </w:p>
    <w:bookmarkEnd w:id="2"/>
    <w:p w14:paraId="2E705BD2" w14:textId="576E7BE4" w:rsidR="00896113" w:rsidRDefault="00896113" w:rsidP="00790956">
      <w:pPr>
        <w:tabs>
          <w:tab w:val="left" w:pos="567"/>
        </w:tabs>
        <w:spacing w:after="0" w:line="240" w:lineRule="auto"/>
        <w:ind w:left="720"/>
        <w:jc w:val="both"/>
        <w:rPr>
          <w:rFonts w:ascii="Times New Roman" w:hAnsi="Times New Roman" w:cs="Times New Roman"/>
          <w:b/>
          <w:color w:val="FF0000"/>
          <w:sz w:val="24"/>
          <w:szCs w:val="24"/>
        </w:rPr>
      </w:pPr>
    </w:p>
    <w:p w14:paraId="4493BC36" w14:textId="77777777" w:rsidR="00B81A61" w:rsidRPr="0008425C" w:rsidRDefault="00B81A61" w:rsidP="00790956">
      <w:pPr>
        <w:tabs>
          <w:tab w:val="left" w:pos="567"/>
        </w:tabs>
        <w:spacing w:after="0" w:line="240" w:lineRule="auto"/>
        <w:ind w:left="720"/>
        <w:jc w:val="both"/>
        <w:rPr>
          <w:rFonts w:ascii="Times New Roman" w:hAnsi="Times New Roman" w:cs="Times New Roman"/>
          <w:b/>
          <w:color w:val="FF0000"/>
          <w:sz w:val="24"/>
          <w:szCs w:val="24"/>
        </w:rPr>
      </w:pPr>
    </w:p>
    <w:p w14:paraId="7DF56B35" w14:textId="5CC6A3D7" w:rsidR="00896113" w:rsidRPr="00AE2C06" w:rsidRDefault="00896113" w:rsidP="00EF07D4">
      <w:pPr>
        <w:keepNext/>
        <w:keepLines/>
        <w:tabs>
          <w:tab w:val="left" w:pos="567"/>
        </w:tabs>
        <w:spacing w:after="0" w:line="240" w:lineRule="auto"/>
        <w:ind w:left="720"/>
        <w:jc w:val="center"/>
        <w:rPr>
          <w:rFonts w:ascii="Times New Roman" w:hAnsi="Times New Roman" w:cs="Times New Roman"/>
          <w:b/>
          <w:bCs/>
          <w:sz w:val="24"/>
          <w:szCs w:val="24"/>
        </w:rPr>
      </w:pPr>
      <w:r w:rsidRPr="00AE2C06">
        <w:rPr>
          <w:rFonts w:ascii="Times New Roman" w:hAnsi="Times New Roman" w:cs="Times New Roman"/>
          <w:b/>
          <w:sz w:val="24"/>
          <w:szCs w:val="24"/>
        </w:rPr>
        <w:t xml:space="preserve">Article </w:t>
      </w:r>
      <w:r w:rsidR="007D09FA">
        <w:rPr>
          <w:rFonts w:ascii="Times New Roman" w:hAnsi="Times New Roman" w:cs="Times New Roman"/>
          <w:b/>
          <w:bCs/>
          <w:sz w:val="24"/>
          <w:szCs w:val="24"/>
        </w:rPr>
        <w:t>7</w:t>
      </w:r>
      <w:r w:rsidRPr="00AE2C06">
        <w:rPr>
          <w:rFonts w:ascii="Times New Roman" w:hAnsi="Times New Roman" w:cs="Times New Roman"/>
          <w:b/>
          <w:bCs/>
          <w:sz w:val="24"/>
          <w:szCs w:val="24"/>
        </w:rPr>
        <w:t>.1</w:t>
      </w:r>
      <w:r>
        <w:rPr>
          <w:rFonts w:ascii="Times New Roman" w:hAnsi="Times New Roman" w:cs="Times New Roman"/>
          <w:b/>
          <w:bCs/>
          <w:sz w:val="24"/>
          <w:szCs w:val="24"/>
        </w:rPr>
        <w:t>3</w:t>
      </w:r>
    </w:p>
    <w:p w14:paraId="4B1EDE51" w14:textId="77777777" w:rsidR="00896113" w:rsidRPr="00AE2C06" w:rsidRDefault="00896113" w:rsidP="00EF07D4">
      <w:pPr>
        <w:keepNext/>
        <w:keepLines/>
        <w:tabs>
          <w:tab w:val="left" w:pos="567"/>
        </w:tabs>
        <w:spacing w:after="0" w:line="240" w:lineRule="auto"/>
        <w:ind w:left="720"/>
        <w:jc w:val="center"/>
        <w:rPr>
          <w:rFonts w:ascii="Times New Roman" w:hAnsi="Times New Roman" w:cs="Times New Roman"/>
          <w:b/>
          <w:sz w:val="24"/>
          <w:szCs w:val="24"/>
        </w:rPr>
      </w:pPr>
      <w:r w:rsidRPr="00AE2C06">
        <w:rPr>
          <w:rFonts w:ascii="Times New Roman" w:hAnsi="Times New Roman" w:cs="Times New Roman"/>
          <w:b/>
          <w:sz w:val="24"/>
          <w:szCs w:val="24"/>
        </w:rPr>
        <w:t>Contact Points</w:t>
      </w:r>
    </w:p>
    <w:p w14:paraId="7A43B23F" w14:textId="77777777" w:rsidR="00896113" w:rsidRPr="0008425C" w:rsidRDefault="00896113" w:rsidP="00EF07D4">
      <w:pPr>
        <w:keepNext/>
        <w:keepLines/>
        <w:spacing w:after="0" w:line="240" w:lineRule="auto"/>
        <w:ind w:left="720"/>
        <w:jc w:val="both"/>
        <w:rPr>
          <w:rFonts w:ascii="Times New Roman" w:hAnsi="Times New Roman" w:cs="Times New Roman"/>
          <w:sz w:val="24"/>
          <w:szCs w:val="24"/>
        </w:rPr>
      </w:pPr>
    </w:p>
    <w:p w14:paraId="121A1F83" w14:textId="48FFC311" w:rsidR="00896113" w:rsidRPr="0008425C" w:rsidRDefault="0021139A" w:rsidP="00EF07D4">
      <w:pPr>
        <w:keepNext/>
        <w:keepLines/>
        <w:spacing w:after="0" w:line="240" w:lineRule="auto"/>
        <w:ind w:left="709" w:firstLine="11"/>
        <w:jc w:val="both"/>
        <w:rPr>
          <w:rFonts w:ascii="Times New Roman" w:hAnsi="Times New Roman" w:cs="Times New Roman"/>
          <w:color w:val="FF0000"/>
          <w:sz w:val="24"/>
          <w:szCs w:val="24"/>
        </w:rPr>
      </w:pPr>
      <w:r>
        <w:rPr>
          <w:rFonts w:ascii="Times New Roman" w:hAnsi="Times New Roman" w:cs="Times New Roman"/>
          <w:sz w:val="24"/>
          <w:szCs w:val="24"/>
        </w:rPr>
        <w:tab/>
      </w:r>
      <w:r w:rsidR="00896113" w:rsidRPr="0008425C">
        <w:rPr>
          <w:rFonts w:ascii="Times New Roman" w:hAnsi="Times New Roman" w:cs="Times New Roman"/>
          <w:sz w:val="24"/>
          <w:szCs w:val="24"/>
        </w:rPr>
        <w:t>Each Party shall designate and notify a contact point to facilitate communications between the Parties on any matter covered by this Chapter.</w:t>
      </w:r>
      <w:r w:rsidR="00896113" w:rsidRPr="0008425C">
        <w:rPr>
          <w:rFonts w:ascii="Times New Roman" w:hAnsi="Times New Roman" w:cs="Times New Roman"/>
          <w:color w:val="FF0000"/>
          <w:sz w:val="24"/>
          <w:szCs w:val="24"/>
        </w:rPr>
        <w:t xml:space="preserve"> </w:t>
      </w:r>
    </w:p>
    <w:p w14:paraId="4BF5E16A" w14:textId="7D1F210C" w:rsidR="00D84094" w:rsidRDefault="00D84094" w:rsidP="00790956">
      <w:pPr>
        <w:tabs>
          <w:tab w:val="left" w:pos="567"/>
        </w:tabs>
        <w:spacing w:after="0" w:line="240" w:lineRule="auto"/>
        <w:ind w:left="720"/>
        <w:jc w:val="both"/>
        <w:rPr>
          <w:rFonts w:ascii="Times New Roman" w:hAnsi="Times New Roman" w:cs="Times New Roman"/>
          <w:b/>
          <w:color w:val="FF0000"/>
          <w:sz w:val="24"/>
          <w:szCs w:val="24"/>
        </w:rPr>
      </w:pPr>
    </w:p>
    <w:p w14:paraId="2E43D361" w14:textId="77777777" w:rsidR="00B81A61" w:rsidRPr="0008425C" w:rsidRDefault="00B81A61" w:rsidP="00790956">
      <w:pPr>
        <w:tabs>
          <w:tab w:val="left" w:pos="567"/>
        </w:tabs>
        <w:spacing w:after="0" w:line="240" w:lineRule="auto"/>
        <w:ind w:left="720"/>
        <w:jc w:val="both"/>
        <w:rPr>
          <w:rFonts w:ascii="Times New Roman" w:hAnsi="Times New Roman" w:cs="Times New Roman"/>
          <w:b/>
          <w:color w:val="FF0000"/>
          <w:sz w:val="24"/>
          <w:szCs w:val="24"/>
        </w:rPr>
      </w:pPr>
    </w:p>
    <w:p w14:paraId="1A7F85FE" w14:textId="5493B8DA" w:rsidR="00D84094" w:rsidRPr="00AE2C06" w:rsidRDefault="00807C63" w:rsidP="00790956">
      <w:pPr>
        <w:tabs>
          <w:tab w:val="left" w:pos="567"/>
        </w:tabs>
        <w:spacing w:after="0" w:line="240" w:lineRule="auto"/>
        <w:ind w:left="720"/>
        <w:jc w:val="center"/>
        <w:rPr>
          <w:rFonts w:ascii="Times New Roman" w:hAnsi="Times New Roman" w:cs="Times New Roman"/>
          <w:b/>
          <w:sz w:val="24"/>
          <w:szCs w:val="24"/>
        </w:rPr>
      </w:pPr>
      <w:r w:rsidRPr="00AE2C06">
        <w:rPr>
          <w:rFonts w:ascii="Times New Roman" w:hAnsi="Times New Roman" w:cs="Times New Roman"/>
          <w:b/>
          <w:sz w:val="24"/>
          <w:szCs w:val="24"/>
        </w:rPr>
        <w:t xml:space="preserve">Article </w:t>
      </w:r>
      <w:r w:rsidR="007D09FA">
        <w:rPr>
          <w:rFonts w:ascii="Times New Roman" w:hAnsi="Times New Roman" w:cs="Times New Roman"/>
          <w:b/>
          <w:bCs/>
          <w:sz w:val="24"/>
          <w:szCs w:val="24"/>
        </w:rPr>
        <w:t>7</w:t>
      </w:r>
      <w:r w:rsidRPr="00AE2C06">
        <w:rPr>
          <w:rFonts w:ascii="Times New Roman" w:hAnsi="Times New Roman" w:cs="Times New Roman"/>
          <w:b/>
          <w:sz w:val="24"/>
          <w:szCs w:val="24"/>
        </w:rPr>
        <w:t>.1</w:t>
      </w:r>
      <w:r w:rsidR="00AE2C06">
        <w:rPr>
          <w:rFonts w:ascii="Times New Roman" w:hAnsi="Times New Roman" w:cs="Times New Roman"/>
          <w:b/>
          <w:sz w:val="24"/>
          <w:szCs w:val="24"/>
        </w:rPr>
        <w:t>4</w:t>
      </w:r>
    </w:p>
    <w:p w14:paraId="22EE8585" w14:textId="33E29B2A" w:rsidR="00807C63" w:rsidRPr="00AE2C06" w:rsidRDefault="00807C63" w:rsidP="00790956">
      <w:pPr>
        <w:tabs>
          <w:tab w:val="left" w:pos="567"/>
        </w:tabs>
        <w:spacing w:after="0" w:line="240" w:lineRule="auto"/>
        <w:ind w:left="720"/>
        <w:jc w:val="center"/>
        <w:rPr>
          <w:rFonts w:ascii="Times New Roman" w:hAnsi="Times New Roman" w:cs="Times New Roman"/>
          <w:b/>
          <w:sz w:val="24"/>
          <w:szCs w:val="24"/>
        </w:rPr>
      </w:pPr>
      <w:r w:rsidRPr="00AE2C06">
        <w:rPr>
          <w:rFonts w:ascii="Times New Roman" w:hAnsi="Times New Roman" w:cs="Times New Roman"/>
          <w:b/>
          <w:sz w:val="24"/>
          <w:szCs w:val="24"/>
        </w:rPr>
        <w:t>Dispute Settlement</w:t>
      </w:r>
    </w:p>
    <w:p w14:paraId="6352E4E4" w14:textId="77777777" w:rsidR="00D84094" w:rsidRPr="00AE2C06" w:rsidRDefault="00D84094" w:rsidP="00790956">
      <w:pPr>
        <w:tabs>
          <w:tab w:val="left" w:pos="567"/>
        </w:tabs>
        <w:spacing w:after="0" w:line="240" w:lineRule="auto"/>
        <w:ind w:left="720"/>
        <w:jc w:val="both"/>
        <w:rPr>
          <w:rFonts w:ascii="Times New Roman" w:hAnsi="Times New Roman" w:cs="Times New Roman"/>
          <w:sz w:val="24"/>
          <w:szCs w:val="24"/>
        </w:rPr>
      </w:pPr>
    </w:p>
    <w:p w14:paraId="2AEDA1B6" w14:textId="42276E58" w:rsidR="00807C63" w:rsidRPr="00AE2C06" w:rsidRDefault="00641A93" w:rsidP="008925FF">
      <w:pPr>
        <w:tabs>
          <w:tab w:val="left" w:pos="567"/>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21139A">
        <w:rPr>
          <w:rFonts w:ascii="Times New Roman" w:hAnsi="Times New Roman" w:cs="Times New Roman"/>
          <w:sz w:val="24"/>
          <w:szCs w:val="24"/>
        </w:rPr>
        <w:tab/>
      </w:r>
      <w:r w:rsidR="00807C63" w:rsidRPr="00AE2C06">
        <w:rPr>
          <w:rFonts w:ascii="Times New Roman" w:hAnsi="Times New Roman" w:cs="Times New Roman"/>
          <w:sz w:val="24"/>
          <w:szCs w:val="24"/>
        </w:rPr>
        <w:t xml:space="preserve">Neither Party shall have recourse to dispute settlement under Chapter </w:t>
      </w:r>
      <w:r w:rsidR="00321268">
        <w:rPr>
          <w:rFonts w:ascii="Times New Roman" w:hAnsi="Times New Roman" w:cs="Times New Roman"/>
          <w:sz w:val="24"/>
          <w:szCs w:val="24"/>
        </w:rPr>
        <w:t>30</w:t>
      </w:r>
      <w:r w:rsidR="00807C63" w:rsidRPr="00AE2C06">
        <w:rPr>
          <w:rFonts w:ascii="Times New Roman" w:hAnsi="Times New Roman" w:cs="Times New Roman"/>
          <w:sz w:val="24"/>
          <w:szCs w:val="24"/>
        </w:rPr>
        <w:t xml:space="preserve"> (Dispute Settlement) for any matter arising under this Chapter.</w:t>
      </w:r>
    </w:p>
    <w:p w14:paraId="4E704329" w14:textId="77777777" w:rsidR="00D84094" w:rsidRPr="0008425C" w:rsidRDefault="00D84094" w:rsidP="00790956">
      <w:pPr>
        <w:spacing w:after="0" w:line="240" w:lineRule="auto"/>
        <w:ind w:left="720"/>
        <w:jc w:val="both"/>
        <w:rPr>
          <w:rFonts w:ascii="Times New Roman" w:hAnsi="Times New Roman" w:cs="Times New Roman"/>
          <w:b/>
          <w:bCs/>
          <w:strike/>
          <w:color w:val="0070C0"/>
          <w:sz w:val="24"/>
          <w:szCs w:val="24"/>
        </w:rPr>
      </w:pPr>
    </w:p>
    <w:p w14:paraId="38336A56" w14:textId="77777777" w:rsidR="00D84094" w:rsidRPr="0008425C" w:rsidRDefault="00D84094" w:rsidP="00790956">
      <w:pPr>
        <w:spacing w:after="0" w:line="240" w:lineRule="auto"/>
        <w:ind w:left="720"/>
        <w:jc w:val="both"/>
        <w:rPr>
          <w:rFonts w:ascii="Times New Roman" w:hAnsi="Times New Roman" w:cs="Times New Roman"/>
          <w:b/>
          <w:color w:val="FF0000"/>
          <w:sz w:val="24"/>
          <w:szCs w:val="24"/>
        </w:rPr>
      </w:pPr>
    </w:p>
    <w:p w14:paraId="2CABE5F9" w14:textId="4B00C10B" w:rsidR="008161E7" w:rsidRDefault="00807C63" w:rsidP="00790956">
      <w:pPr>
        <w:spacing w:after="0" w:line="240" w:lineRule="auto"/>
        <w:ind w:left="720"/>
        <w:jc w:val="center"/>
        <w:rPr>
          <w:rFonts w:ascii="Times New Roman" w:hAnsi="Times New Roman" w:cs="Times New Roman"/>
          <w:b/>
          <w:sz w:val="24"/>
          <w:szCs w:val="24"/>
        </w:rPr>
      </w:pPr>
      <w:r w:rsidRPr="00A63AF8">
        <w:rPr>
          <w:rFonts w:ascii="Times New Roman" w:hAnsi="Times New Roman" w:cs="Times New Roman"/>
          <w:b/>
          <w:sz w:val="24"/>
          <w:szCs w:val="24"/>
        </w:rPr>
        <w:t xml:space="preserve">Article </w:t>
      </w:r>
      <w:r w:rsidR="007D09FA">
        <w:rPr>
          <w:rFonts w:ascii="Times New Roman" w:hAnsi="Times New Roman" w:cs="Times New Roman"/>
          <w:b/>
          <w:bCs/>
          <w:sz w:val="24"/>
          <w:szCs w:val="24"/>
        </w:rPr>
        <w:t>7</w:t>
      </w:r>
      <w:r w:rsidRPr="00A63AF8">
        <w:rPr>
          <w:rFonts w:ascii="Times New Roman" w:hAnsi="Times New Roman" w:cs="Times New Roman"/>
          <w:b/>
          <w:sz w:val="24"/>
          <w:szCs w:val="24"/>
        </w:rPr>
        <w:t>.1</w:t>
      </w:r>
      <w:r w:rsidR="00060FE1">
        <w:rPr>
          <w:rFonts w:ascii="Times New Roman" w:hAnsi="Times New Roman" w:cs="Times New Roman"/>
          <w:b/>
          <w:sz w:val="24"/>
          <w:szCs w:val="24"/>
        </w:rPr>
        <w:t>5</w:t>
      </w:r>
      <w:r w:rsidRPr="00A63AF8">
        <w:rPr>
          <w:rFonts w:ascii="Times New Roman" w:hAnsi="Times New Roman" w:cs="Times New Roman"/>
          <w:b/>
          <w:sz w:val="24"/>
          <w:szCs w:val="24"/>
        </w:rPr>
        <w:t xml:space="preserve"> </w:t>
      </w:r>
    </w:p>
    <w:p w14:paraId="457CC83F" w14:textId="0B921707" w:rsidR="00807C63" w:rsidRPr="00A63AF8" w:rsidRDefault="00807C63" w:rsidP="00790956">
      <w:pPr>
        <w:spacing w:after="0" w:line="240" w:lineRule="auto"/>
        <w:ind w:left="720"/>
        <w:jc w:val="center"/>
        <w:rPr>
          <w:rFonts w:ascii="Times New Roman" w:hAnsi="Times New Roman" w:cs="Times New Roman"/>
          <w:b/>
          <w:sz w:val="24"/>
          <w:szCs w:val="24"/>
        </w:rPr>
      </w:pPr>
      <w:r w:rsidRPr="00A63AF8">
        <w:rPr>
          <w:rFonts w:ascii="Times New Roman" w:hAnsi="Times New Roman" w:cs="Times New Roman"/>
          <w:b/>
          <w:sz w:val="24"/>
          <w:szCs w:val="24"/>
        </w:rPr>
        <w:t>Annex</w:t>
      </w:r>
    </w:p>
    <w:p w14:paraId="47E1F3D6" w14:textId="458130A0" w:rsidR="00EB5FB7" w:rsidRPr="0008425C" w:rsidRDefault="00EB5FB7" w:rsidP="00790956">
      <w:pPr>
        <w:spacing w:after="0" w:line="240" w:lineRule="auto"/>
        <w:ind w:left="720" w:hanging="720"/>
        <w:jc w:val="both"/>
        <w:rPr>
          <w:rFonts w:ascii="Times New Roman" w:hAnsi="Times New Roman" w:cs="Times New Roman"/>
          <w:color w:val="0070C0"/>
          <w:sz w:val="24"/>
          <w:szCs w:val="24"/>
        </w:rPr>
      </w:pPr>
    </w:p>
    <w:p w14:paraId="3FE069CF" w14:textId="43BD16F9" w:rsidR="00F53F04" w:rsidRPr="00A63AF8" w:rsidRDefault="00F53F04" w:rsidP="00F92671">
      <w:pPr>
        <w:spacing w:after="0"/>
        <w:ind w:left="720" w:hanging="720"/>
        <w:jc w:val="both"/>
        <w:rPr>
          <w:rFonts w:ascii="Times New Roman" w:hAnsi="Times New Roman" w:cs="Times New Roman"/>
          <w:sz w:val="24"/>
          <w:szCs w:val="24"/>
        </w:rPr>
      </w:pPr>
      <w:r w:rsidRPr="00A63AF8">
        <w:rPr>
          <w:rFonts w:ascii="Times New Roman" w:hAnsi="Times New Roman" w:cs="Times New Roman"/>
          <w:sz w:val="24"/>
          <w:szCs w:val="24"/>
        </w:rPr>
        <w:t>1.</w:t>
      </w:r>
      <w:r w:rsidRPr="00A63AF8">
        <w:rPr>
          <w:rFonts w:ascii="Times New Roman" w:hAnsi="Times New Roman" w:cs="Times New Roman"/>
          <w:sz w:val="24"/>
          <w:szCs w:val="24"/>
        </w:rPr>
        <w:tab/>
        <w:t>The rights and obligations set out in</w:t>
      </w:r>
      <w:r w:rsidR="00776232">
        <w:rPr>
          <w:rFonts w:ascii="Times New Roman" w:hAnsi="Times New Roman" w:cs="Times New Roman"/>
          <w:sz w:val="24"/>
          <w:szCs w:val="24"/>
        </w:rPr>
        <w:t xml:space="preserve"> Annex </w:t>
      </w:r>
      <w:r w:rsidR="00A17175">
        <w:rPr>
          <w:rFonts w:ascii="Times New Roman" w:hAnsi="Times New Roman" w:cs="Times New Roman"/>
          <w:sz w:val="24"/>
          <w:szCs w:val="24"/>
        </w:rPr>
        <w:t>7A</w:t>
      </w:r>
      <w:r w:rsidR="00776232">
        <w:rPr>
          <w:rFonts w:ascii="Times New Roman" w:hAnsi="Times New Roman" w:cs="Times New Roman"/>
          <w:sz w:val="24"/>
          <w:szCs w:val="24"/>
        </w:rPr>
        <w:t xml:space="preserve"> (Cosmetics)</w:t>
      </w:r>
      <w:r w:rsidRPr="00A63AF8">
        <w:rPr>
          <w:rFonts w:ascii="Times New Roman" w:hAnsi="Times New Roman" w:cs="Times New Roman"/>
          <w:sz w:val="24"/>
          <w:szCs w:val="24"/>
        </w:rPr>
        <w:t xml:space="preserve"> </w:t>
      </w:r>
      <w:r w:rsidR="00DA385D">
        <w:rPr>
          <w:rFonts w:ascii="Times New Roman" w:hAnsi="Times New Roman" w:cs="Times New Roman"/>
          <w:sz w:val="24"/>
          <w:szCs w:val="24"/>
        </w:rPr>
        <w:t xml:space="preserve">apply </w:t>
      </w:r>
      <w:r w:rsidRPr="00A63AF8">
        <w:rPr>
          <w:rFonts w:ascii="Times New Roman" w:hAnsi="Times New Roman" w:cs="Times New Roman"/>
          <w:sz w:val="24"/>
          <w:szCs w:val="24"/>
        </w:rPr>
        <w:t>only with respect to the sector specified in that Annex.</w:t>
      </w:r>
    </w:p>
    <w:p w14:paraId="1B1ED936" w14:textId="77777777" w:rsidR="00F53F04" w:rsidRDefault="00F53F04" w:rsidP="51FDEA9D">
      <w:pPr>
        <w:pStyle w:val="ListParagraph"/>
        <w:ind w:left="1080"/>
        <w:jc w:val="both"/>
        <w:rPr>
          <w:rFonts w:ascii="Times New Roman" w:hAnsi="Times New Roman" w:cs="Times New Roman"/>
          <w:sz w:val="24"/>
          <w:szCs w:val="24"/>
        </w:rPr>
      </w:pPr>
    </w:p>
    <w:p w14:paraId="197FD0AF" w14:textId="482727EC" w:rsidR="00807C63" w:rsidRPr="00A63AF8" w:rsidRDefault="00A63AF8" w:rsidP="51FDEA9D">
      <w:pPr>
        <w:jc w:val="both"/>
        <w:rPr>
          <w:rFonts w:ascii="Times New Roman" w:hAnsi="Times New Roman" w:cs="Times New Roman"/>
          <w:sz w:val="24"/>
          <w:szCs w:val="24"/>
        </w:rPr>
      </w:pPr>
      <w:r w:rsidRPr="51FDEA9D">
        <w:rPr>
          <w:rFonts w:ascii="Times New Roman" w:hAnsi="Times New Roman" w:cs="Times New Roman"/>
          <w:sz w:val="24"/>
          <w:szCs w:val="24"/>
        </w:rPr>
        <w:t>2.</w:t>
      </w:r>
      <w:r w:rsidR="006A0879">
        <w:tab/>
      </w:r>
      <w:r w:rsidR="00141F49" w:rsidRPr="51FDEA9D">
        <w:rPr>
          <w:rFonts w:ascii="Times New Roman" w:hAnsi="Times New Roman" w:cs="Times New Roman"/>
          <w:sz w:val="24"/>
          <w:szCs w:val="24"/>
        </w:rPr>
        <w:t>The scope of Annex</w:t>
      </w:r>
      <w:r w:rsidR="00776232">
        <w:rPr>
          <w:rFonts w:ascii="Times New Roman" w:hAnsi="Times New Roman" w:cs="Times New Roman"/>
          <w:sz w:val="24"/>
          <w:szCs w:val="24"/>
        </w:rPr>
        <w:t xml:space="preserve"> </w:t>
      </w:r>
      <w:r w:rsidR="00A17175">
        <w:rPr>
          <w:rFonts w:ascii="Times New Roman" w:hAnsi="Times New Roman" w:cs="Times New Roman"/>
          <w:sz w:val="24"/>
          <w:szCs w:val="24"/>
        </w:rPr>
        <w:t>7A</w:t>
      </w:r>
      <w:r w:rsidR="005D3F81">
        <w:rPr>
          <w:rFonts w:ascii="Times New Roman" w:hAnsi="Times New Roman" w:cs="Times New Roman"/>
          <w:sz w:val="24"/>
          <w:szCs w:val="24"/>
        </w:rPr>
        <w:t xml:space="preserve"> </w:t>
      </w:r>
      <w:r w:rsidR="00776232">
        <w:rPr>
          <w:rFonts w:ascii="Times New Roman" w:hAnsi="Times New Roman" w:cs="Times New Roman"/>
          <w:sz w:val="24"/>
          <w:szCs w:val="24"/>
        </w:rPr>
        <w:t>(Cosmetics)</w:t>
      </w:r>
      <w:r w:rsidR="00141F49" w:rsidRPr="51FDEA9D">
        <w:rPr>
          <w:rFonts w:ascii="Times New Roman" w:hAnsi="Times New Roman" w:cs="Times New Roman"/>
          <w:sz w:val="24"/>
          <w:szCs w:val="24"/>
        </w:rPr>
        <w:t xml:space="preserve"> is set out in that </w:t>
      </w:r>
      <w:r w:rsidR="00FD0986">
        <w:rPr>
          <w:rFonts w:ascii="Times New Roman" w:hAnsi="Times New Roman" w:cs="Times New Roman"/>
          <w:sz w:val="24"/>
          <w:szCs w:val="24"/>
        </w:rPr>
        <w:t>A</w:t>
      </w:r>
      <w:r w:rsidR="00FD0986" w:rsidRPr="51FDEA9D">
        <w:rPr>
          <w:rFonts w:ascii="Times New Roman" w:hAnsi="Times New Roman" w:cs="Times New Roman"/>
          <w:sz w:val="24"/>
          <w:szCs w:val="24"/>
        </w:rPr>
        <w:t>nnex</w:t>
      </w:r>
      <w:r w:rsidR="00141F49" w:rsidRPr="51FDEA9D">
        <w:rPr>
          <w:rFonts w:ascii="Times New Roman" w:hAnsi="Times New Roman" w:cs="Times New Roman"/>
          <w:sz w:val="24"/>
          <w:szCs w:val="24"/>
        </w:rPr>
        <w:t>.</w:t>
      </w:r>
    </w:p>
    <w:p w14:paraId="0386B4FD" w14:textId="77777777" w:rsidR="00D84094" w:rsidRPr="0008425C" w:rsidRDefault="00D84094" w:rsidP="00790956">
      <w:pPr>
        <w:spacing w:after="0" w:line="240" w:lineRule="auto"/>
        <w:ind w:left="720"/>
        <w:jc w:val="both"/>
        <w:rPr>
          <w:rFonts w:ascii="Times New Roman" w:hAnsi="Times New Roman" w:cs="Times New Roman"/>
          <w:color w:val="0070C0"/>
          <w:sz w:val="24"/>
          <w:szCs w:val="24"/>
        </w:rPr>
      </w:pPr>
    </w:p>
    <w:p w14:paraId="66F1338F" w14:textId="77777777" w:rsidR="00AA5ED8" w:rsidRPr="0008425C" w:rsidRDefault="00AA5ED8" w:rsidP="00C14B0C">
      <w:pPr>
        <w:pStyle w:val="Default"/>
      </w:pPr>
    </w:p>
    <w:sectPr w:rsidR="00AA5ED8" w:rsidRPr="0008425C" w:rsidSect="00EF484B">
      <w:footerReference w:type="default" r:id="rId11"/>
      <w:footnotePr>
        <w:numRestart w:val="eachSect"/>
      </w:footnotePr>
      <w:pgSz w:w="11906" w:h="16838"/>
      <w:pgMar w:top="1701" w:right="2211" w:bottom="1701" w:left="2211" w:header="708"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8E529" w14:textId="77777777" w:rsidR="005D7F08" w:rsidRDefault="005D7F08" w:rsidP="00737517">
      <w:pPr>
        <w:spacing w:after="0" w:line="240" w:lineRule="auto"/>
      </w:pPr>
      <w:r>
        <w:separator/>
      </w:r>
    </w:p>
  </w:endnote>
  <w:endnote w:type="continuationSeparator" w:id="0">
    <w:p w14:paraId="5A7DBE08" w14:textId="77777777" w:rsidR="005D7F08" w:rsidRDefault="005D7F08" w:rsidP="00737517">
      <w:pPr>
        <w:spacing w:after="0" w:line="240" w:lineRule="auto"/>
      </w:pPr>
      <w:r>
        <w:continuationSeparator/>
      </w:r>
    </w:p>
  </w:endnote>
  <w:endnote w:type="continuationNotice" w:id="1">
    <w:p w14:paraId="281D65CB" w14:textId="77777777" w:rsidR="005D7F08" w:rsidRDefault="005D7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FE947" w14:textId="77777777" w:rsidR="001A7A4E" w:rsidRPr="00790956" w:rsidRDefault="001A7A4E" w:rsidP="001A7A4E">
    <w:pPr>
      <w:pStyle w:val="Footer"/>
      <w:jc w:val="center"/>
      <w:rPr>
        <w:rFonts w:ascii="Times New Roman" w:hAnsi="Times New Roman" w:cs="Times New Roman"/>
        <w:sz w:val="20"/>
        <w:szCs w:val="20"/>
      </w:rPr>
    </w:pPr>
    <w:sdt>
      <w:sdtPr>
        <w:rPr>
          <w:rFonts w:ascii="Times New Roman" w:hAnsi="Times New Roman" w:cs="Times New Roman"/>
          <w:sz w:val="20"/>
          <w:szCs w:val="20"/>
        </w:rPr>
        <w:id w:val="-1545981450"/>
        <w:docPartObj>
          <w:docPartGallery w:val="Page Numbers (Bottom of Page)"/>
          <w:docPartUnique/>
        </w:docPartObj>
      </w:sdtPr>
      <w:sdtEndPr>
        <w:rPr>
          <w:noProof/>
        </w:rPr>
      </w:sdtEndPr>
      <w:sdtContent>
        <w:r w:rsidRPr="007D09FA">
          <w:rPr>
            <w:rFonts w:ascii="Times New Roman" w:hAnsi="Times New Roman" w:cs="Times New Roman"/>
            <w:sz w:val="20"/>
            <w:szCs w:val="20"/>
          </w:rPr>
          <w:t>7-</w:t>
        </w:r>
        <w:r w:rsidRPr="00B81A61">
          <w:rPr>
            <w:rFonts w:ascii="Times New Roman" w:hAnsi="Times New Roman" w:cs="Times New Roman"/>
            <w:sz w:val="20"/>
            <w:szCs w:val="20"/>
          </w:rPr>
          <w:fldChar w:fldCharType="begin"/>
        </w:r>
        <w:r w:rsidRPr="00B81A61">
          <w:rPr>
            <w:rFonts w:ascii="Times New Roman" w:hAnsi="Times New Roman" w:cs="Times New Roman"/>
            <w:sz w:val="20"/>
            <w:szCs w:val="20"/>
          </w:rPr>
          <w:instrText xml:space="preserve"> PAGE   \* MERGEFORMAT </w:instrText>
        </w:r>
        <w:r w:rsidRPr="00B81A61">
          <w:rPr>
            <w:rFonts w:ascii="Times New Roman" w:hAnsi="Times New Roman" w:cs="Times New Roman"/>
            <w:sz w:val="20"/>
            <w:szCs w:val="20"/>
          </w:rPr>
          <w:fldChar w:fldCharType="separate"/>
        </w:r>
        <w:r>
          <w:rPr>
            <w:rFonts w:ascii="Times New Roman" w:hAnsi="Times New Roman" w:cs="Times New Roman"/>
            <w:sz w:val="20"/>
            <w:szCs w:val="20"/>
          </w:rPr>
          <w:t>1</w:t>
        </w:r>
        <w:r w:rsidRPr="00B81A61">
          <w:rPr>
            <w:rFonts w:ascii="Times New Roman" w:hAnsi="Times New Roman" w:cs="Times New Roman"/>
            <w:noProof/>
            <w:sz w:val="20"/>
            <w:szCs w:val="20"/>
          </w:rPr>
          <w:fldChar w:fldCharType="end"/>
        </w:r>
      </w:sdtContent>
    </w:sdt>
  </w:p>
  <w:p w14:paraId="7DD35F1C" w14:textId="77777777" w:rsidR="00175C76" w:rsidRDefault="00175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74AC3" w14:textId="77777777" w:rsidR="005D7F08" w:rsidRDefault="005D7F08" w:rsidP="00737517">
      <w:pPr>
        <w:spacing w:after="0" w:line="240" w:lineRule="auto"/>
      </w:pPr>
      <w:r>
        <w:separator/>
      </w:r>
    </w:p>
  </w:footnote>
  <w:footnote w:type="continuationSeparator" w:id="0">
    <w:p w14:paraId="191A8D06" w14:textId="77777777" w:rsidR="005D7F08" w:rsidRDefault="005D7F08" w:rsidP="00737517">
      <w:pPr>
        <w:spacing w:after="0" w:line="240" w:lineRule="auto"/>
      </w:pPr>
      <w:r>
        <w:continuationSeparator/>
      </w:r>
    </w:p>
  </w:footnote>
  <w:footnote w:type="continuationNotice" w:id="1">
    <w:p w14:paraId="7930EC82" w14:textId="77777777" w:rsidR="005D7F08" w:rsidRDefault="005D7F08">
      <w:pPr>
        <w:spacing w:after="0" w:line="240" w:lineRule="auto"/>
      </w:pPr>
    </w:p>
  </w:footnote>
  <w:footnote w:id="2">
    <w:p w14:paraId="7E40FD8D" w14:textId="15BBF9B3" w:rsidR="00A923E8" w:rsidRPr="00EB5FB7" w:rsidRDefault="00A923E8" w:rsidP="00CC2A00">
      <w:pPr>
        <w:pStyle w:val="FootnoteText"/>
        <w:jc w:val="both"/>
        <w:rPr>
          <w:rFonts w:ascii="Times New Roman" w:hAnsi="Times New Roman" w:cs="Times New Roman"/>
        </w:rPr>
      </w:pPr>
      <w:r w:rsidRPr="00CC2A00">
        <w:rPr>
          <w:rStyle w:val="FootnoteReference"/>
          <w:rFonts w:ascii="Times New Roman" w:hAnsi="Times New Roman" w:cs="Times New Roman"/>
        </w:rPr>
        <w:footnoteRef/>
      </w:r>
      <w:r w:rsidRPr="00CC2A00">
        <w:rPr>
          <w:rFonts w:ascii="Times New Roman" w:hAnsi="Times New Roman" w:cs="Times New Roman"/>
        </w:rPr>
        <w:t xml:space="preserve"> For greater certainty, the Parties shall also consider relevant interpretations in reports of WTO panels and the Appellate Body adopted by the WTO Dispute Settlement Body.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3F11"/>
    <w:multiLevelType w:val="multilevel"/>
    <w:tmpl w:val="1BAAB8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B5BD3"/>
    <w:multiLevelType w:val="hybridMultilevel"/>
    <w:tmpl w:val="ECA873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EBE5422"/>
    <w:multiLevelType w:val="hybridMultilevel"/>
    <w:tmpl w:val="B8E0F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2779D"/>
    <w:multiLevelType w:val="multilevel"/>
    <w:tmpl w:val="1BAAB8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545FC"/>
    <w:multiLevelType w:val="hybridMultilevel"/>
    <w:tmpl w:val="11204B3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57D6769"/>
    <w:multiLevelType w:val="hybridMultilevel"/>
    <w:tmpl w:val="B4F0E6F8"/>
    <w:lvl w:ilvl="0" w:tplc="82569E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CE766F"/>
    <w:multiLevelType w:val="multilevel"/>
    <w:tmpl w:val="3336E5E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AC1F55"/>
    <w:multiLevelType w:val="multilevel"/>
    <w:tmpl w:val="1BAAB8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246EC4"/>
    <w:multiLevelType w:val="multilevel"/>
    <w:tmpl w:val="5B20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AF3ED4"/>
    <w:multiLevelType w:val="multilevel"/>
    <w:tmpl w:val="1BAAB8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C3E6B"/>
    <w:multiLevelType w:val="multilevel"/>
    <w:tmpl w:val="8D3490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ADC0C00"/>
    <w:multiLevelType w:val="hybridMultilevel"/>
    <w:tmpl w:val="DC94D8EC"/>
    <w:lvl w:ilvl="0" w:tplc="82569E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FF82954"/>
    <w:multiLevelType w:val="hybridMultilevel"/>
    <w:tmpl w:val="469C3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B64E45"/>
    <w:multiLevelType w:val="hybridMultilevel"/>
    <w:tmpl w:val="F312A63E"/>
    <w:lvl w:ilvl="0" w:tplc="CDE8CA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C15A58"/>
    <w:multiLevelType w:val="multilevel"/>
    <w:tmpl w:val="1BAAB8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3"/>
  </w:num>
  <w:num w:numId="4">
    <w:abstractNumId w:val="14"/>
  </w:num>
  <w:num w:numId="5">
    <w:abstractNumId w:val="9"/>
  </w:num>
  <w:num w:numId="6">
    <w:abstractNumId w:val="0"/>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1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17"/>
    <w:rsid w:val="0000074A"/>
    <w:rsid w:val="00001482"/>
    <w:rsid w:val="00001757"/>
    <w:rsid w:val="00007584"/>
    <w:rsid w:val="000146B3"/>
    <w:rsid w:val="000155DC"/>
    <w:rsid w:val="000166DE"/>
    <w:rsid w:val="0002004E"/>
    <w:rsid w:val="00020452"/>
    <w:rsid w:val="000238CB"/>
    <w:rsid w:val="0002636D"/>
    <w:rsid w:val="0003036C"/>
    <w:rsid w:val="00031D70"/>
    <w:rsid w:val="00034939"/>
    <w:rsid w:val="0003576E"/>
    <w:rsid w:val="0004110A"/>
    <w:rsid w:val="00041A07"/>
    <w:rsid w:val="00043BDB"/>
    <w:rsid w:val="000444C3"/>
    <w:rsid w:val="00044ACF"/>
    <w:rsid w:val="0004597D"/>
    <w:rsid w:val="00046E88"/>
    <w:rsid w:val="0005278B"/>
    <w:rsid w:val="0005348B"/>
    <w:rsid w:val="00055C71"/>
    <w:rsid w:val="00060FE1"/>
    <w:rsid w:val="00062815"/>
    <w:rsid w:val="0006326A"/>
    <w:rsid w:val="000646B6"/>
    <w:rsid w:val="00064B25"/>
    <w:rsid w:val="00064EBB"/>
    <w:rsid w:val="00065B1F"/>
    <w:rsid w:val="00070681"/>
    <w:rsid w:val="000736BC"/>
    <w:rsid w:val="00073D44"/>
    <w:rsid w:val="00074A88"/>
    <w:rsid w:val="000835AD"/>
    <w:rsid w:val="0008425C"/>
    <w:rsid w:val="00087780"/>
    <w:rsid w:val="00094AD8"/>
    <w:rsid w:val="00097F86"/>
    <w:rsid w:val="000A08A4"/>
    <w:rsid w:val="000A1D72"/>
    <w:rsid w:val="000A420F"/>
    <w:rsid w:val="000A6E06"/>
    <w:rsid w:val="000B08FA"/>
    <w:rsid w:val="000B208D"/>
    <w:rsid w:val="000B3467"/>
    <w:rsid w:val="000B4C6A"/>
    <w:rsid w:val="000B7A4D"/>
    <w:rsid w:val="000C795F"/>
    <w:rsid w:val="000D25F7"/>
    <w:rsid w:val="000D2752"/>
    <w:rsid w:val="000D6C65"/>
    <w:rsid w:val="000D70C2"/>
    <w:rsid w:val="000E09C2"/>
    <w:rsid w:val="000E1FE6"/>
    <w:rsid w:val="000E2560"/>
    <w:rsid w:val="000E3E23"/>
    <w:rsid w:val="000E5A83"/>
    <w:rsid w:val="000E61E2"/>
    <w:rsid w:val="001003AF"/>
    <w:rsid w:val="001014DB"/>
    <w:rsid w:val="00103C2B"/>
    <w:rsid w:val="00106983"/>
    <w:rsid w:val="00110E3D"/>
    <w:rsid w:val="00111A02"/>
    <w:rsid w:val="001133A1"/>
    <w:rsid w:val="00115EBD"/>
    <w:rsid w:val="00116831"/>
    <w:rsid w:val="00117694"/>
    <w:rsid w:val="00125BA2"/>
    <w:rsid w:val="0012621D"/>
    <w:rsid w:val="0012630B"/>
    <w:rsid w:val="001265F2"/>
    <w:rsid w:val="00134135"/>
    <w:rsid w:val="00134F36"/>
    <w:rsid w:val="00136244"/>
    <w:rsid w:val="0013761C"/>
    <w:rsid w:val="00141F49"/>
    <w:rsid w:val="00146D91"/>
    <w:rsid w:val="00150A47"/>
    <w:rsid w:val="00150AC6"/>
    <w:rsid w:val="0015130B"/>
    <w:rsid w:val="00152CA3"/>
    <w:rsid w:val="001554FF"/>
    <w:rsid w:val="00156840"/>
    <w:rsid w:val="001610C0"/>
    <w:rsid w:val="00162314"/>
    <w:rsid w:val="001648E9"/>
    <w:rsid w:val="00165BAA"/>
    <w:rsid w:val="00167BD0"/>
    <w:rsid w:val="001704E5"/>
    <w:rsid w:val="00171D81"/>
    <w:rsid w:val="0017347A"/>
    <w:rsid w:val="00175C76"/>
    <w:rsid w:val="00182C55"/>
    <w:rsid w:val="00182F95"/>
    <w:rsid w:val="00185FA1"/>
    <w:rsid w:val="001861BD"/>
    <w:rsid w:val="00187B3C"/>
    <w:rsid w:val="00191201"/>
    <w:rsid w:val="001943A4"/>
    <w:rsid w:val="00196A86"/>
    <w:rsid w:val="001A0C49"/>
    <w:rsid w:val="001A23C9"/>
    <w:rsid w:val="001A59E0"/>
    <w:rsid w:val="001A7A4E"/>
    <w:rsid w:val="001B1718"/>
    <w:rsid w:val="001B64FF"/>
    <w:rsid w:val="001B74B9"/>
    <w:rsid w:val="001C0A84"/>
    <w:rsid w:val="001C1DBE"/>
    <w:rsid w:val="001C337A"/>
    <w:rsid w:val="001C3E65"/>
    <w:rsid w:val="001C48CB"/>
    <w:rsid w:val="001C63CD"/>
    <w:rsid w:val="001C6929"/>
    <w:rsid w:val="001D06F5"/>
    <w:rsid w:val="001D0876"/>
    <w:rsid w:val="001D38B9"/>
    <w:rsid w:val="001E3696"/>
    <w:rsid w:val="001E47D9"/>
    <w:rsid w:val="001F2380"/>
    <w:rsid w:val="001F2EA2"/>
    <w:rsid w:val="001F303B"/>
    <w:rsid w:val="001F4DB3"/>
    <w:rsid w:val="002017CA"/>
    <w:rsid w:val="002031AD"/>
    <w:rsid w:val="00203300"/>
    <w:rsid w:val="00206143"/>
    <w:rsid w:val="002071EB"/>
    <w:rsid w:val="0021139A"/>
    <w:rsid w:val="00211A4C"/>
    <w:rsid w:val="00213079"/>
    <w:rsid w:val="00213212"/>
    <w:rsid w:val="002157A8"/>
    <w:rsid w:val="00215F06"/>
    <w:rsid w:val="0021782A"/>
    <w:rsid w:val="00217DCA"/>
    <w:rsid w:val="00220D86"/>
    <w:rsid w:val="0022729E"/>
    <w:rsid w:val="00227FF1"/>
    <w:rsid w:val="002354B2"/>
    <w:rsid w:val="00237CCD"/>
    <w:rsid w:val="00242036"/>
    <w:rsid w:val="00243CCA"/>
    <w:rsid w:val="002450E3"/>
    <w:rsid w:val="00247417"/>
    <w:rsid w:val="00254277"/>
    <w:rsid w:val="00255746"/>
    <w:rsid w:val="00256567"/>
    <w:rsid w:val="00260D22"/>
    <w:rsid w:val="0026253E"/>
    <w:rsid w:val="002633BE"/>
    <w:rsid w:val="00264768"/>
    <w:rsid w:val="00271F12"/>
    <w:rsid w:val="00272387"/>
    <w:rsid w:val="0027258C"/>
    <w:rsid w:val="002765C9"/>
    <w:rsid w:val="002771DA"/>
    <w:rsid w:val="00280F63"/>
    <w:rsid w:val="00281E4C"/>
    <w:rsid w:val="00283DB2"/>
    <w:rsid w:val="002842C8"/>
    <w:rsid w:val="00284D4B"/>
    <w:rsid w:val="00284F41"/>
    <w:rsid w:val="00287AE2"/>
    <w:rsid w:val="0029174B"/>
    <w:rsid w:val="00294B13"/>
    <w:rsid w:val="00295EE0"/>
    <w:rsid w:val="00296661"/>
    <w:rsid w:val="00297A52"/>
    <w:rsid w:val="00297F0D"/>
    <w:rsid w:val="002A0770"/>
    <w:rsid w:val="002A3D32"/>
    <w:rsid w:val="002A73AE"/>
    <w:rsid w:val="002A74BE"/>
    <w:rsid w:val="002A7847"/>
    <w:rsid w:val="002B08DC"/>
    <w:rsid w:val="002B1B9C"/>
    <w:rsid w:val="002B54FF"/>
    <w:rsid w:val="002B5CC6"/>
    <w:rsid w:val="002B60F4"/>
    <w:rsid w:val="002B7E8C"/>
    <w:rsid w:val="002C0BFC"/>
    <w:rsid w:val="002D499E"/>
    <w:rsid w:val="002D77E2"/>
    <w:rsid w:val="002E2277"/>
    <w:rsid w:val="002E2D9F"/>
    <w:rsid w:val="002E32D8"/>
    <w:rsid w:val="002E7715"/>
    <w:rsid w:val="002F05AF"/>
    <w:rsid w:val="002F062D"/>
    <w:rsid w:val="002F1B7C"/>
    <w:rsid w:val="002F1D71"/>
    <w:rsid w:val="002F316A"/>
    <w:rsid w:val="002F4695"/>
    <w:rsid w:val="002F54AD"/>
    <w:rsid w:val="002F6A60"/>
    <w:rsid w:val="002F7AE1"/>
    <w:rsid w:val="002F7C52"/>
    <w:rsid w:val="003019D8"/>
    <w:rsid w:val="00303E6A"/>
    <w:rsid w:val="0030563C"/>
    <w:rsid w:val="00310727"/>
    <w:rsid w:val="00311A0A"/>
    <w:rsid w:val="003127E8"/>
    <w:rsid w:val="00315BA8"/>
    <w:rsid w:val="003202B2"/>
    <w:rsid w:val="00320D51"/>
    <w:rsid w:val="00321268"/>
    <w:rsid w:val="00322934"/>
    <w:rsid w:val="00324AF8"/>
    <w:rsid w:val="00331D81"/>
    <w:rsid w:val="0033306B"/>
    <w:rsid w:val="003350DF"/>
    <w:rsid w:val="003363F2"/>
    <w:rsid w:val="00344850"/>
    <w:rsid w:val="00344B36"/>
    <w:rsid w:val="00352ADA"/>
    <w:rsid w:val="00353B8F"/>
    <w:rsid w:val="00354D3C"/>
    <w:rsid w:val="00356D57"/>
    <w:rsid w:val="00363ADF"/>
    <w:rsid w:val="00364370"/>
    <w:rsid w:val="00367E6E"/>
    <w:rsid w:val="00370E3B"/>
    <w:rsid w:val="00372B14"/>
    <w:rsid w:val="00373BC1"/>
    <w:rsid w:val="00373FEE"/>
    <w:rsid w:val="00376E98"/>
    <w:rsid w:val="003771DD"/>
    <w:rsid w:val="003854EC"/>
    <w:rsid w:val="00386E04"/>
    <w:rsid w:val="003918F9"/>
    <w:rsid w:val="00392519"/>
    <w:rsid w:val="00393272"/>
    <w:rsid w:val="00393447"/>
    <w:rsid w:val="00395ABF"/>
    <w:rsid w:val="00396E37"/>
    <w:rsid w:val="003A0A6E"/>
    <w:rsid w:val="003A5E9C"/>
    <w:rsid w:val="003B399E"/>
    <w:rsid w:val="003B4E0A"/>
    <w:rsid w:val="003B5BAC"/>
    <w:rsid w:val="003B627E"/>
    <w:rsid w:val="003B6C15"/>
    <w:rsid w:val="003C1FD8"/>
    <w:rsid w:val="003C2C55"/>
    <w:rsid w:val="003C2E88"/>
    <w:rsid w:val="003C5445"/>
    <w:rsid w:val="003C5EFF"/>
    <w:rsid w:val="003C6944"/>
    <w:rsid w:val="003D1061"/>
    <w:rsid w:val="003E18AA"/>
    <w:rsid w:val="003E30DF"/>
    <w:rsid w:val="003E444E"/>
    <w:rsid w:val="003E7C50"/>
    <w:rsid w:val="003F0E1C"/>
    <w:rsid w:val="003F4D7E"/>
    <w:rsid w:val="003F5EBD"/>
    <w:rsid w:val="00400614"/>
    <w:rsid w:val="0040135A"/>
    <w:rsid w:val="00402F13"/>
    <w:rsid w:val="004032A4"/>
    <w:rsid w:val="00427B7E"/>
    <w:rsid w:val="00427FF3"/>
    <w:rsid w:val="004304A3"/>
    <w:rsid w:val="00433588"/>
    <w:rsid w:val="004351B1"/>
    <w:rsid w:val="00437A96"/>
    <w:rsid w:val="00440686"/>
    <w:rsid w:val="004450D9"/>
    <w:rsid w:val="00446CC0"/>
    <w:rsid w:val="00446F39"/>
    <w:rsid w:val="00447BE2"/>
    <w:rsid w:val="00453D4B"/>
    <w:rsid w:val="00454966"/>
    <w:rsid w:val="004557B3"/>
    <w:rsid w:val="004608BA"/>
    <w:rsid w:val="004630C5"/>
    <w:rsid w:val="004710B5"/>
    <w:rsid w:val="00472B7E"/>
    <w:rsid w:val="00474E23"/>
    <w:rsid w:val="004769D3"/>
    <w:rsid w:val="0047738B"/>
    <w:rsid w:val="00484683"/>
    <w:rsid w:val="004912C6"/>
    <w:rsid w:val="00491A79"/>
    <w:rsid w:val="00491D3B"/>
    <w:rsid w:val="00492F3A"/>
    <w:rsid w:val="004944F3"/>
    <w:rsid w:val="00496C12"/>
    <w:rsid w:val="00497C75"/>
    <w:rsid w:val="004A11B5"/>
    <w:rsid w:val="004A2456"/>
    <w:rsid w:val="004A61DF"/>
    <w:rsid w:val="004A69CC"/>
    <w:rsid w:val="004A7224"/>
    <w:rsid w:val="004B319A"/>
    <w:rsid w:val="004B62AC"/>
    <w:rsid w:val="004B66C7"/>
    <w:rsid w:val="004C0536"/>
    <w:rsid w:val="004C1C0E"/>
    <w:rsid w:val="004C2DA3"/>
    <w:rsid w:val="004C4131"/>
    <w:rsid w:val="004C4B38"/>
    <w:rsid w:val="004C515E"/>
    <w:rsid w:val="004C6AE5"/>
    <w:rsid w:val="004C6BEE"/>
    <w:rsid w:val="004C6E5E"/>
    <w:rsid w:val="004D0CDC"/>
    <w:rsid w:val="004D1117"/>
    <w:rsid w:val="004D2D24"/>
    <w:rsid w:val="004D6496"/>
    <w:rsid w:val="004D7215"/>
    <w:rsid w:val="004D774B"/>
    <w:rsid w:val="004D7A16"/>
    <w:rsid w:val="004E05DC"/>
    <w:rsid w:val="004E2785"/>
    <w:rsid w:val="004E294C"/>
    <w:rsid w:val="004E31E3"/>
    <w:rsid w:val="004E5D20"/>
    <w:rsid w:val="004E6766"/>
    <w:rsid w:val="004F0BEB"/>
    <w:rsid w:val="004F0C65"/>
    <w:rsid w:val="004F2B91"/>
    <w:rsid w:val="004F3667"/>
    <w:rsid w:val="004F4EC3"/>
    <w:rsid w:val="004F51CE"/>
    <w:rsid w:val="005003E5"/>
    <w:rsid w:val="00500490"/>
    <w:rsid w:val="00500B7C"/>
    <w:rsid w:val="00505115"/>
    <w:rsid w:val="005054E3"/>
    <w:rsid w:val="00505FDB"/>
    <w:rsid w:val="00506475"/>
    <w:rsid w:val="00506D8F"/>
    <w:rsid w:val="00511252"/>
    <w:rsid w:val="00515E7B"/>
    <w:rsid w:val="00517083"/>
    <w:rsid w:val="005214F5"/>
    <w:rsid w:val="0052250F"/>
    <w:rsid w:val="005234D1"/>
    <w:rsid w:val="00523D58"/>
    <w:rsid w:val="00524F72"/>
    <w:rsid w:val="005275D1"/>
    <w:rsid w:val="005327CC"/>
    <w:rsid w:val="00534EB0"/>
    <w:rsid w:val="00535160"/>
    <w:rsid w:val="00536E09"/>
    <w:rsid w:val="0053723E"/>
    <w:rsid w:val="005424E6"/>
    <w:rsid w:val="005429B0"/>
    <w:rsid w:val="005453B7"/>
    <w:rsid w:val="00552702"/>
    <w:rsid w:val="00553A1C"/>
    <w:rsid w:val="00571F2A"/>
    <w:rsid w:val="00573AE1"/>
    <w:rsid w:val="005748D2"/>
    <w:rsid w:val="00575356"/>
    <w:rsid w:val="005760A9"/>
    <w:rsid w:val="00586225"/>
    <w:rsid w:val="00586E1B"/>
    <w:rsid w:val="00596447"/>
    <w:rsid w:val="00597172"/>
    <w:rsid w:val="005A070E"/>
    <w:rsid w:val="005A1E19"/>
    <w:rsid w:val="005A1E7F"/>
    <w:rsid w:val="005A6C36"/>
    <w:rsid w:val="005A7DD1"/>
    <w:rsid w:val="005B0005"/>
    <w:rsid w:val="005B285F"/>
    <w:rsid w:val="005B35A0"/>
    <w:rsid w:val="005B3A71"/>
    <w:rsid w:val="005B4072"/>
    <w:rsid w:val="005B78DC"/>
    <w:rsid w:val="005C077B"/>
    <w:rsid w:val="005C0E7C"/>
    <w:rsid w:val="005C529B"/>
    <w:rsid w:val="005C52B9"/>
    <w:rsid w:val="005D3F81"/>
    <w:rsid w:val="005D52FF"/>
    <w:rsid w:val="005D7333"/>
    <w:rsid w:val="005D7F08"/>
    <w:rsid w:val="005E24DA"/>
    <w:rsid w:val="005E341F"/>
    <w:rsid w:val="005E4744"/>
    <w:rsid w:val="005E506C"/>
    <w:rsid w:val="005E50C2"/>
    <w:rsid w:val="005E6E7A"/>
    <w:rsid w:val="005F012B"/>
    <w:rsid w:val="005F0D2C"/>
    <w:rsid w:val="005F76EC"/>
    <w:rsid w:val="00601ABA"/>
    <w:rsid w:val="00602E43"/>
    <w:rsid w:val="00603A34"/>
    <w:rsid w:val="0060476F"/>
    <w:rsid w:val="00606D0E"/>
    <w:rsid w:val="00611AFA"/>
    <w:rsid w:val="00622C3A"/>
    <w:rsid w:val="00631C53"/>
    <w:rsid w:val="006332F2"/>
    <w:rsid w:val="0063418E"/>
    <w:rsid w:val="0063560C"/>
    <w:rsid w:val="00640A7C"/>
    <w:rsid w:val="00641A93"/>
    <w:rsid w:val="0064587A"/>
    <w:rsid w:val="00650DE0"/>
    <w:rsid w:val="006534D9"/>
    <w:rsid w:val="0065468C"/>
    <w:rsid w:val="00655D4E"/>
    <w:rsid w:val="006605EA"/>
    <w:rsid w:val="0066198D"/>
    <w:rsid w:val="0066317E"/>
    <w:rsid w:val="0066753C"/>
    <w:rsid w:val="00671108"/>
    <w:rsid w:val="006731B6"/>
    <w:rsid w:val="006734FD"/>
    <w:rsid w:val="00673FAF"/>
    <w:rsid w:val="006744BB"/>
    <w:rsid w:val="006759E9"/>
    <w:rsid w:val="00682934"/>
    <w:rsid w:val="006876BA"/>
    <w:rsid w:val="00692FAD"/>
    <w:rsid w:val="006932D7"/>
    <w:rsid w:val="006934F8"/>
    <w:rsid w:val="006952E0"/>
    <w:rsid w:val="00695ACF"/>
    <w:rsid w:val="006966C3"/>
    <w:rsid w:val="006969AC"/>
    <w:rsid w:val="00697BC5"/>
    <w:rsid w:val="006A0879"/>
    <w:rsid w:val="006A13F8"/>
    <w:rsid w:val="006A47EB"/>
    <w:rsid w:val="006B3766"/>
    <w:rsid w:val="006B5524"/>
    <w:rsid w:val="006B68F1"/>
    <w:rsid w:val="006C09AC"/>
    <w:rsid w:val="006C27AE"/>
    <w:rsid w:val="006C5793"/>
    <w:rsid w:val="006C5EDF"/>
    <w:rsid w:val="006C6037"/>
    <w:rsid w:val="006D1643"/>
    <w:rsid w:val="006D26F3"/>
    <w:rsid w:val="006D2891"/>
    <w:rsid w:val="006D312E"/>
    <w:rsid w:val="006E1DB8"/>
    <w:rsid w:val="006E70BD"/>
    <w:rsid w:val="006E756E"/>
    <w:rsid w:val="006F4DE5"/>
    <w:rsid w:val="006F668B"/>
    <w:rsid w:val="006F6FAD"/>
    <w:rsid w:val="00701C98"/>
    <w:rsid w:val="00701D54"/>
    <w:rsid w:val="0070497B"/>
    <w:rsid w:val="00704D92"/>
    <w:rsid w:val="0071084A"/>
    <w:rsid w:val="00710B8C"/>
    <w:rsid w:val="00711682"/>
    <w:rsid w:val="00713F94"/>
    <w:rsid w:val="00714EBB"/>
    <w:rsid w:val="00715639"/>
    <w:rsid w:val="00720CFD"/>
    <w:rsid w:val="007273F9"/>
    <w:rsid w:val="00730E0D"/>
    <w:rsid w:val="00733132"/>
    <w:rsid w:val="00733453"/>
    <w:rsid w:val="00734EF1"/>
    <w:rsid w:val="007363E6"/>
    <w:rsid w:val="00736BED"/>
    <w:rsid w:val="00737517"/>
    <w:rsid w:val="007434CA"/>
    <w:rsid w:val="00744625"/>
    <w:rsid w:val="00747D67"/>
    <w:rsid w:val="00753E7D"/>
    <w:rsid w:val="007550A3"/>
    <w:rsid w:val="007554C4"/>
    <w:rsid w:val="007554D3"/>
    <w:rsid w:val="0075668B"/>
    <w:rsid w:val="00760047"/>
    <w:rsid w:val="00762AAA"/>
    <w:rsid w:val="007653F1"/>
    <w:rsid w:val="007654B3"/>
    <w:rsid w:val="007753CF"/>
    <w:rsid w:val="00776232"/>
    <w:rsid w:val="00777D8F"/>
    <w:rsid w:val="007806AC"/>
    <w:rsid w:val="00780BFC"/>
    <w:rsid w:val="00781841"/>
    <w:rsid w:val="00790956"/>
    <w:rsid w:val="00791EE3"/>
    <w:rsid w:val="00793D2D"/>
    <w:rsid w:val="00794C3F"/>
    <w:rsid w:val="007960B2"/>
    <w:rsid w:val="007A61F1"/>
    <w:rsid w:val="007C0913"/>
    <w:rsid w:val="007C28EE"/>
    <w:rsid w:val="007C2ADE"/>
    <w:rsid w:val="007D00E7"/>
    <w:rsid w:val="007D09FA"/>
    <w:rsid w:val="007D2E50"/>
    <w:rsid w:val="007D3C39"/>
    <w:rsid w:val="007E1746"/>
    <w:rsid w:val="007E6BD5"/>
    <w:rsid w:val="007E7167"/>
    <w:rsid w:val="007F0FBA"/>
    <w:rsid w:val="007F1815"/>
    <w:rsid w:val="007F36AE"/>
    <w:rsid w:val="007F42F0"/>
    <w:rsid w:val="007F6F18"/>
    <w:rsid w:val="007F74EE"/>
    <w:rsid w:val="00800656"/>
    <w:rsid w:val="00801DF3"/>
    <w:rsid w:val="00805809"/>
    <w:rsid w:val="00807BE1"/>
    <w:rsid w:val="00807C63"/>
    <w:rsid w:val="008104F0"/>
    <w:rsid w:val="00813DCF"/>
    <w:rsid w:val="008161E7"/>
    <w:rsid w:val="00816DEA"/>
    <w:rsid w:val="0081E651"/>
    <w:rsid w:val="00822EB3"/>
    <w:rsid w:val="00824E9F"/>
    <w:rsid w:val="00826305"/>
    <w:rsid w:val="00826BBD"/>
    <w:rsid w:val="00826C01"/>
    <w:rsid w:val="0083034D"/>
    <w:rsid w:val="00832750"/>
    <w:rsid w:val="008412E1"/>
    <w:rsid w:val="008413B0"/>
    <w:rsid w:val="00841EC8"/>
    <w:rsid w:val="0086223E"/>
    <w:rsid w:val="00862FA5"/>
    <w:rsid w:val="00867329"/>
    <w:rsid w:val="0086795F"/>
    <w:rsid w:val="00870459"/>
    <w:rsid w:val="00870564"/>
    <w:rsid w:val="00870B3E"/>
    <w:rsid w:val="00871FEF"/>
    <w:rsid w:val="00874A64"/>
    <w:rsid w:val="008761DF"/>
    <w:rsid w:val="0087699E"/>
    <w:rsid w:val="00876C9F"/>
    <w:rsid w:val="0087779F"/>
    <w:rsid w:val="0088606A"/>
    <w:rsid w:val="00887F47"/>
    <w:rsid w:val="008925FF"/>
    <w:rsid w:val="008932B0"/>
    <w:rsid w:val="00894FE5"/>
    <w:rsid w:val="00895BE7"/>
    <w:rsid w:val="00896113"/>
    <w:rsid w:val="0089709F"/>
    <w:rsid w:val="008A38BC"/>
    <w:rsid w:val="008A56C5"/>
    <w:rsid w:val="008B0484"/>
    <w:rsid w:val="008B10BC"/>
    <w:rsid w:val="008B21C8"/>
    <w:rsid w:val="008B40DC"/>
    <w:rsid w:val="008B5111"/>
    <w:rsid w:val="008B7B83"/>
    <w:rsid w:val="008C399B"/>
    <w:rsid w:val="008C3FBE"/>
    <w:rsid w:val="008C4DAD"/>
    <w:rsid w:val="008C6C01"/>
    <w:rsid w:val="008D1709"/>
    <w:rsid w:val="008D3737"/>
    <w:rsid w:val="008D5654"/>
    <w:rsid w:val="008D7376"/>
    <w:rsid w:val="008E2AE7"/>
    <w:rsid w:val="008E3089"/>
    <w:rsid w:val="008F0EA1"/>
    <w:rsid w:val="008F4EE8"/>
    <w:rsid w:val="00901DE9"/>
    <w:rsid w:val="00906123"/>
    <w:rsid w:val="00910F04"/>
    <w:rsid w:val="009212B9"/>
    <w:rsid w:val="00921322"/>
    <w:rsid w:val="00921B15"/>
    <w:rsid w:val="00922777"/>
    <w:rsid w:val="00922F78"/>
    <w:rsid w:val="00923181"/>
    <w:rsid w:val="00923CB8"/>
    <w:rsid w:val="0092432A"/>
    <w:rsid w:val="00927825"/>
    <w:rsid w:val="00930765"/>
    <w:rsid w:val="00933317"/>
    <w:rsid w:val="00937AAE"/>
    <w:rsid w:val="009418B7"/>
    <w:rsid w:val="00944C6E"/>
    <w:rsid w:val="00945C3A"/>
    <w:rsid w:val="00947BEC"/>
    <w:rsid w:val="00950AB1"/>
    <w:rsid w:val="00951445"/>
    <w:rsid w:val="0095253A"/>
    <w:rsid w:val="0095465B"/>
    <w:rsid w:val="00956059"/>
    <w:rsid w:val="00956B44"/>
    <w:rsid w:val="00956FEB"/>
    <w:rsid w:val="00961DB1"/>
    <w:rsid w:val="0097136F"/>
    <w:rsid w:val="009713E1"/>
    <w:rsid w:val="00971466"/>
    <w:rsid w:val="00975798"/>
    <w:rsid w:val="00980EB7"/>
    <w:rsid w:val="009827DA"/>
    <w:rsid w:val="0098450A"/>
    <w:rsid w:val="00984E28"/>
    <w:rsid w:val="00985CC3"/>
    <w:rsid w:val="0099027C"/>
    <w:rsid w:val="009944D3"/>
    <w:rsid w:val="00995615"/>
    <w:rsid w:val="009959E7"/>
    <w:rsid w:val="00996244"/>
    <w:rsid w:val="009A7E50"/>
    <w:rsid w:val="009B0179"/>
    <w:rsid w:val="009B0F73"/>
    <w:rsid w:val="009B3D1E"/>
    <w:rsid w:val="009B4C6F"/>
    <w:rsid w:val="009B59AB"/>
    <w:rsid w:val="009B7D89"/>
    <w:rsid w:val="009B7EE9"/>
    <w:rsid w:val="009C48A7"/>
    <w:rsid w:val="009D1C23"/>
    <w:rsid w:val="009D464F"/>
    <w:rsid w:val="009D6F01"/>
    <w:rsid w:val="009D7D2B"/>
    <w:rsid w:val="009E354B"/>
    <w:rsid w:val="009E4877"/>
    <w:rsid w:val="009F018B"/>
    <w:rsid w:val="009F356D"/>
    <w:rsid w:val="009F5B32"/>
    <w:rsid w:val="009F67C0"/>
    <w:rsid w:val="00A00C69"/>
    <w:rsid w:val="00A044A1"/>
    <w:rsid w:val="00A0696A"/>
    <w:rsid w:val="00A07406"/>
    <w:rsid w:val="00A10F98"/>
    <w:rsid w:val="00A11700"/>
    <w:rsid w:val="00A11DC2"/>
    <w:rsid w:val="00A1256A"/>
    <w:rsid w:val="00A13DBB"/>
    <w:rsid w:val="00A157A3"/>
    <w:rsid w:val="00A17175"/>
    <w:rsid w:val="00A171C1"/>
    <w:rsid w:val="00A215BC"/>
    <w:rsid w:val="00A2364A"/>
    <w:rsid w:val="00A23769"/>
    <w:rsid w:val="00A23F76"/>
    <w:rsid w:val="00A32AFF"/>
    <w:rsid w:val="00A32C05"/>
    <w:rsid w:val="00A344C9"/>
    <w:rsid w:val="00A37FA1"/>
    <w:rsid w:val="00A411B8"/>
    <w:rsid w:val="00A42D88"/>
    <w:rsid w:val="00A45134"/>
    <w:rsid w:val="00A466A0"/>
    <w:rsid w:val="00A50D8D"/>
    <w:rsid w:val="00A51A29"/>
    <w:rsid w:val="00A5337C"/>
    <w:rsid w:val="00A56561"/>
    <w:rsid w:val="00A607FD"/>
    <w:rsid w:val="00A61A59"/>
    <w:rsid w:val="00A62542"/>
    <w:rsid w:val="00A63AF8"/>
    <w:rsid w:val="00A64912"/>
    <w:rsid w:val="00A655B1"/>
    <w:rsid w:val="00A6673F"/>
    <w:rsid w:val="00A718EC"/>
    <w:rsid w:val="00A75989"/>
    <w:rsid w:val="00A75DA7"/>
    <w:rsid w:val="00A76480"/>
    <w:rsid w:val="00A85209"/>
    <w:rsid w:val="00A923E8"/>
    <w:rsid w:val="00A93C68"/>
    <w:rsid w:val="00A96FC6"/>
    <w:rsid w:val="00A97901"/>
    <w:rsid w:val="00AA27F4"/>
    <w:rsid w:val="00AA2A19"/>
    <w:rsid w:val="00AA3CF1"/>
    <w:rsid w:val="00AA5ED8"/>
    <w:rsid w:val="00AA680E"/>
    <w:rsid w:val="00AB0F3D"/>
    <w:rsid w:val="00AB18F3"/>
    <w:rsid w:val="00AB31B4"/>
    <w:rsid w:val="00AB6D96"/>
    <w:rsid w:val="00AD2E85"/>
    <w:rsid w:val="00AD3536"/>
    <w:rsid w:val="00AD3B63"/>
    <w:rsid w:val="00AD7BB2"/>
    <w:rsid w:val="00AE07C2"/>
    <w:rsid w:val="00AE2C06"/>
    <w:rsid w:val="00AE4A02"/>
    <w:rsid w:val="00AF10A6"/>
    <w:rsid w:val="00AF231B"/>
    <w:rsid w:val="00AF29D9"/>
    <w:rsid w:val="00AF2A1D"/>
    <w:rsid w:val="00AF3C91"/>
    <w:rsid w:val="00AF5840"/>
    <w:rsid w:val="00AF6B2C"/>
    <w:rsid w:val="00B03798"/>
    <w:rsid w:val="00B03B3D"/>
    <w:rsid w:val="00B04978"/>
    <w:rsid w:val="00B167E8"/>
    <w:rsid w:val="00B171BC"/>
    <w:rsid w:val="00B25F17"/>
    <w:rsid w:val="00B265B2"/>
    <w:rsid w:val="00B31687"/>
    <w:rsid w:val="00B31CEE"/>
    <w:rsid w:val="00B31E41"/>
    <w:rsid w:val="00B321B7"/>
    <w:rsid w:val="00B3272B"/>
    <w:rsid w:val="00B32E77"/>
    <w:rsid w:val="00B346E4"/>
    <w:rsid w:val="00B35EB6"/>
    <w:rsid w:val="00B567E1"/>
    <w:rsid w:val="00B5712F"/>
    <w:rsid w:val="00B57B3A"/>
    <w:rsid w:val="00B60D18"/>
    <w:rsid w:val="00B63D3D"/>
    <w:rsid w:val="00B65034"/>
    <w:rsid w:val="00B67399"/>
    <w:rsid w:val="00B723B7"/>
    <w:rsid w:val="00B734C4"/>
    <w:rsid w:val="00B743F2"/>
    <w:rsid w:val="00B7508C"/>
    <w:rsid w:val="00B81A61"/>
    <w:rsid w:val="00B82800"/>
    <w:rsid w:val="00B84687"/>
    <w:rsid w:val="00B87C8D"/>
    <w:rsid w:val="00B92D44"/>
    <w:rsid w:val="00B9373B"/>
    <w:rsid w:val="00BA0119"/>
    <w:rsid w:val="00BA0683"/>
    <w:rsid w:val="00BA390C"/>
    <w:rsid w:val="00BB0198"/>
    <w:rsid w:val="00BB24BA"/>
    <w:rsid w:val="00BB61C3"/>
    <w:rsid w:val="00BB7C52"/>
    <w:rsid w:val="00BC1593"/>
    <w:rsid w:val="00BC3232"/>
    <w:rsid w:val="00BC7F4C"/>
    <w:rsid w:val="00BD0811"/>
    <w:rsid w:val="00BD14AC"/>
    <w:rsid w:val="00BD1659"/>
    <w:rsid w:val="00BD31AB"/>
    <w:rsid w:val="00BD32A6"/>
    <w:rsid w:val="00BD48B4"/>
    <w:rsid w:val="00BD4D28"/>
    <w:rsid w:val="00BD5B07"/>
    <w:rsid w:val="00BD6568"/>
    <w:rsid w:val="00BE0D68"/>
    <w:rsid w:val="00BE16FA"/>
    <w:rsid w:val="00BE25E3"/>
    <w:rsid w:val="00BE4B18"/>
    <w:rsid w:val="00BE7A0C"/>
    <w:rsid w:val="00BF1F71"/>
    <w:rsid w:val="00BF4E56"/>
    <w:rsid w:val="00BF50F6"/>
    <w:rsid w:val="00C021C9"/>
    <w:rsid w:val="00C03B56"/>
    <w:rsid w:val="00C05244"/>
    <w:rsid w:val="00C10184"/>
    <w:rsid w:val="00C10D6D"/>
    <w:rsid w:val="00C14B0C"/>
    <w:rsid w:val="00C14CD5"/>
    <w:rsid w:val="00C1535F"/>
    <w:rsid w:val="00C1560D"/>
    <w:rsid w:val="00C1740E"/>
    <w:rsid w:val="00C21B46"/>
    <w:rsid w:val="00C302F7"/>
    <w:rsid w:val="00C336CD"/>
    <w:rsid w:val="00C33DF6"/>
    <w:rsid w:val="00C349AB"/>
    <w:rsid w:val="00C35B48"/>
    <w:rsid w:val="00C4058A"/>
    <w:rsid w:val="00C408FE"/>
    <w:rsid w:val="00C40E0D"/>
    <w:rsid w:val="00C501FF"/>
    <w:rsid w:val="00C52C7E"/>
    <w:rsid w:val="00C541ED"/>
    <w:rsid w:val="00C54A13"/>
    <w:rsid w:val="00C555D2"/>
    <w:rsid w:val="00C57E3F"/>
    <w:rsid w:val="00C619F0"/>
    <w:rsid w:val="00C61C66"/>
    <w:rsid w:val="00C6547B"/>
    <w:rsid w:val="00C67858"/>
    <w:rsid w:val="00C70658"/>
    <w:rsid w:val="00C7230F"/>
    <w:rsid w:val="00C84865"/>
    <w:rsid w:val="00C848F9"/>
    <w:rsid w:val="00C85AF7"/>
    <w:rsid w:val="00C90572"/>
    <w:rsid w:val="00C9272B"/>
    <w:rsid w:val="00C969C5"/>
    <w:rsid w:val="00CA03AA"/>
    <w:rsid w:val="00CB0C34"/>
    <w:rsid w:val="00CB38C1"/>
    <w:rsid w:val="00CB4EE0"/>
    <w:rsid w:val="00CB579A"/>
    <w:rsid w:val="00CB6B6C"/>
    <w:rsid w:val="00CB6E0B"/>
    <w:rsid w:val="00CC2A00"/>
    <w:rsid w:val="00CC38E8"/>
    <w:rsid w:val="00CC59FE"/>
    <w:rsid w:val="00CC63F7"/>
    <w:rsid w:val="00CC6F4A"/>
    <w:rsid w:val="00CC70C4"/>
    <w:rsid w:val="00CD1937"/>
    <w:rsid w:val="00CD1B44"/>
    <w:rsid w:val="00CD2FB4"/>
    <w:rsid w:val="00CD4050"/>
    <w:rsid w:val="00CD67DF"/>
    <w:rsid w:val="00CD74FB"/>
    <w:rsid w:val="00CE40FF"/>
    <w:rsid w:val="00CE458E"/>
    <w:rsid w:val="00CE5E0C"/>
    <w:rsid w:val="00CE6655"/>
    <w:rsid w:val="00CE6863"/>
    <w:rsid w:val="00CF12CA"/>
    <w:rsid w:val="00CF24F6"/>
    <w:rsid w:val="00CF2891"/>
    <w:rsid w:val="00CF3613"/>
    <w:rsid w:val="00CF47FB"/>
    <w:rsid w:val="00CF4E3B"/>
    <w:rsid w:val="00CF57F1"/>
    <w:rsid w:val="00CF6562"/>
    <w:rsid w:val="00D0080F"/>
    <w:rsid w:val="00D009EF"/>
    <w:rsid w:val="00D02E3B"/>
    <w:rsid w:val="00D03528"/>
    <w:rsid w:val="00D0449B"/>
    <w:rsid w:val="00D045A7"/>
    <w:rsid w:val="00D048AD"/>
    <w:rsid w:val="00D06488"/>
    <w:rsid w:val="00D10F72"/>
    <w:rsid w:val="00D1482C"/>
    <w:rsid w:val="00D14C42"/>
    <w:rsid w:val="00D26753"/>
    <w:rsid w:val="00D27093"/>
    <w:rsid w:val="00D32F16"/>
    <w:rsid w:val="00D34E74"/>
    <w:rsid w:val="00D4019E"/>
    <w:rsid w:val="00D40629"/>
    <w:rsid w:val="00D40DA5"/>
    <w:rsid w:val="00D424F1"/>
    <w:rsid w:val="00D457C9"/>
    <w:rsid w:val="00D45E16"/>
    <w:rsid w:val="00D5071D"/>
    <w:rsid w:val="00D509AA"/>
    <w:rsid w:val="00D52626"/>
    <w:rsid w:val="00D60311"/>
    <w:rsid w:val="00D60CDE"/>
    <w:rsid w:val="00D61858"/>
    <w:rsid w:val="00D62455"/>
    <w:rsid w:val="00D6345A"/>
    <w:rsid w:val="00D64462"/>
    <w:rsid w:val="00D65D76"/>
    <w:rsid w:val="00D669E3"/>
    <w:rsid w:val="00D671FD"/>
    <w:rsid w:val="00D763B9"/>
    <w:rsid w:val="00D76B64"/>
    <w:rsid w:val="00D76F21"/>
    <w:rsid w:val="00D77833"/>
    <w:rsid w:val="00D77B16"/>
    <w:rsid w:val="00D80D2B"/>
    <w:rsid w:val="00D82186"/>
    <w:rsid w:val="00D8382D"/>
    <w:rsid w:val="00D84094"/>
    <w:rsid w:val="00D84608"/>
    <w:rsid w:val="00D8756A"/>
    <w:rsid w:val="00D91EFC"/>
    <w:rsid w:val="00D93B33"/>
    <w:rsid w:val="00D95FAB"/>
    <w:rsid w:val="00D961DF"/>
    <w:rsid w:val="00D9686C"/>
    <w:rsid w:val="00D96F65"/>
    <w:rsid w:val="00DA1E40"/>
    <w:rsid w:val="00DA385D"/>
    <w:rsid w:val="00DA6943"/>
    <w:rsid w:val="00DB0DDB"/>
    <w:rsid w:val="00DB2C95"/>
    <w:rsid w:val="00DB33B2"/>
    <w:rsid w:val="00DB3964"/>
    <w:rsid w:val="00DB5140"/>
    <w:rsid w:val="00DC1CD6"/>
    <w:rsid w:val="00DC3B35"/>
    <w:rsid w:val="00DC41DC"/>
    <w:rsid w:val="00DC7114"/>
    <w:rsid w:val="00DD3401"/>
    <w:rsid w:val="00DD424A"/>
    <w:rsid w:val="00DD5D98"/>
    <w:rsid w:val="00DE14BA"/>
    <w:rsid w:val="00DE3671"/>
    <w:rsid w:val="00DE4280"/>
    <w:rsid w:val="00DE5980"/>
    <w:rsid w:val="00DE7A83"/>
    <w:rsid w:val="00DF1247"/>
    <w:rsid w:val="00DF1CD7"/>
    <w:rsid w:val="00DF27C3"/>
    <w:rsid w:val="00DF5B0D"/>
    <w:rsid w:val="00DF6E89"/>
    <w:rsid w:val="00DF7B1C"/>
    <w:rsid w:val="00E009BC"/>
    <w:rsid w:val="00E02C47"/>
    <w:rsid w:val="00E07352"/>
    <w:rsid w:val="00E125D9"/>
    <w:rsid w:val="00E13269"/>
    <w:rsid w:val="00E134DC"/>
    <w:rsid w:val="00E16529"/>
    <w:rsid w:val="00E20473"/>
    <w:rsid w:val="00E20EBC"/>
    <w:rsid w:val="00E2170A"/>
    <w:rsid w:val="00E23755"/>
    <w:rsid w:val="00E23901"/>
    <w:rsid w:val="00E24345"/>
    <w:rsid w:val="00E258AD"/>
    <w:rsid w:val="00E261E3"/>
    <w:rsid w:val="00E2733D"/>
    <w:rsid w:val="00E342C9"/>
    <w:rsid w:val="00E34D44"/>
    <w:rsid w:val="00E3516E"/>
    <w:rsid w:val="00E36032"/>
    <w:rsid w:val="00E36515"/>
    <w:rsid w:val="00E409CC"/>
    <w:rsid w:val="00E40E9B"/>
    <w:rsid w:val="00E43EAC"/>
    <w:rsid w:val="00E44CA5"/>
    <w:rsid w:val="00E4623F"/>
    <w:rsid w:val="00E46AA3"/>
    <w:rsid w:val="00E54B6F"/>
    <w:rsid w:val="00E61F6E"/>
    <w:rsid w:val="00E62E0A"/>
    <w:rsid w:val="00E65691"/>
    <w:rsid w:val="00E66E24"/>
    <w:rsid w:val="00E675B7"/>
    <w:rsid w:val="00E67B9F"/>
    <w:rsid w:val="00E70DC7"/>
    <w:rsid w:val="00E76515"/>
    <w:rsid w:val="00E76670"/>
    <w:rsid w:val="00E76B7B"/>
    <w:rsid w:val="00E76E11"/>
    <w:rsid w:val="00E76ED0"/>
    <w:rsid w:val="00E77CE1"/>
    <w:rsid w:val="00E81690"/>
    <w:rsid w:val="00E82F88"/>
    <w:rsid w:val="00E87AC9"/>
    <w:rsid w:val="00E923AB"/>
    <w:rsid w:val="00E926BC"/>
    <w:rsid w:val="00E9487D"/>
    <w:rsid w:val="00E94A3F"/>
    <w:rsid w:val="00E95735"/>
    <w:rsid w:val="00EA02B2"/>
    <w:rsid w:val="00EA2541"/>
    <w:rsid w:val="00EA33B8"/>
    <w:rsid w:val="00EA37B9"/>
    <w:rsid w:val="00EA4B05"/>
    <w:rsid w:val="00EA757C"/>
    <w:rsid w:val="00EB087E"/>
    <w:rsid w:val="00EB3896"/>
    <w:rsid w:val="00EB4159"/>
    <w:rsid w:val="00EB5FB7"/>
    <w:rsid w:val="00EB655D"/>
    <w:rsid w:val="00EC1E9D"/>
    <w:rsid w:val="00EC6B70"/>
    <w:rsid w:val="00ED30A1"/>
    <w:rsid w:val="00ED3D21"/>
    <w:rsid w:val="00ED500D"/>
    <w:rsid w:val="00ED5D87"/>
    <w:rsid w:val="00ED68C3"/>
    <w:rsid w:val="00EE5C52"/>
    <w:rsid w:val="00EE68DD"/>
    <w:rsid w:val="00EF07D4"/>
    <w:rsid w:val="00EF2B99"/>
    <w:rsid w:val="00EF4022"/>
    <w:rsid w:val="00EF415D"/>
    <w:rsid w:val="00EF446F"/>
    <w:rsid w:val="00EF484B"/>
    <w:rsid w:val="00EF5130"/>
    <w:rsid w:val="00EF5BCB"/>
    <w:rsid w:val="00EF5F11"/>
    <w:rsid w:val="00F03643"/>
    <w:rsid w:val="00F0543E"/>
    <w:rsid w:val="00F06EA4"/>
    <w:rsid w:val="00F071C9"/>
    <w:rsid w:val="00F11BDD"/>
    <w:rsid w:val="00F11D8D"/>
    <w:rsid w:val="00F14703"/>
    <w:rsid w:val="00F1471F"/>
    <w:rsid w:val="00F2017C"/>
    <w:rsid w:val="00F2094E"/>
    <w:rsid w:val="00F20C33"/>
    <w:rsid w:val="00F23AB2"/>
    <w:rsid w:val="00F268AF"/>
    <w:rsid w:val="00F26D71"/>
    <w:rsid w:val="00F27AC1"/>
    <w:rsid w:val="00F300EF"/>
    <w:rsid w:val="00F309B0"/>
    <w:rsid w:val="00F31241"/>
    <w:rsid w:val="00F31712"/>
    <w:rsid w:val="00F351F9"/>
    <w:rsid w:val="00F37536"/>
    <w:rsid w:val="00F40B4D"/>
    <w:rsid w:val="00F429B2"/>
    <w:rsid w:val="00F42A8C"/>
    <w:rsid w:val="00F4304B"/>
    <w:rsid w:val="00F44C12"/>
    <w:rsid w:val="00F457BE"/>
    <w:rsid w:val="00F46720"/>
    <w:rsid w:val="00F467F6"/>
    <w:rsid w:val="00F46F71"/>
    <w:rsid w:val="00F47E54"/>
    <w:rsid w:val="00F50629"/>
    <w:rsid w:val="00F53F04"/>
    <w:rsid w:val="00F53FEB"/>
    <w:rsid w:val="00F60BBA"/>
    <w:rsid w:val="00F616F2"/>
    <w:rsid w:val="00F6672F"/>
    <w:rsid w:val="00F66F2D"/>
    <w:rsid w:val="00F67D3F"/>
    <w:rsid w:val="00F71EAA"/>
    <w:rsid w:val="00F73326"/>
    <w:rsid w:val="00F77660"/>
    <w:rsid w:val="00F8064A"/>
    <w:rsid w:val="00F82A7B"/>
    <w:rsid w:val="00F861CD"/>
    <w:rsid w:val="00F92671"/>
    <w:rsid w:val="00F93EE4"/>
    <w:rsid w:val="00F950EA"/>
    <w:rsid w:val="00F96368"/>
    <w:rsid w:val="00FA05A6"/>
    <w:rsid w:val="00FA4208"/>
    <w:rsid w:val="00FB1189"/>
    <w:rsid w:val="00FB24ED"/>
    <w:rsid w:val="00FB25E9"/>
    <w:rsid w:val="00FB49F4"/>
    <w:rsid w:val="00FB4A49"/>
    <w:rsid w:val="00FC7415"/>
    <w:rsid w:val="00FD0986"/>
    <w:rsid w:val="00FD18F3"/>
    <w:rsid w:val="00FD6C07"/>
    <w:rsid w:val="00FE2E32"/>
    <w:rsid w:val="00FE6B56"/>
    <w:rsid w:val="00FE7939"/>
    <w:rsid w:val="00FF12BD"/>
    <w:rsid w:val="013F5006"/>
    <w:rsid w:val="0147C622"/>
    <w:rsid w:val="0165C5FE"/>
    <w:rsid w:val="016CAE9F"/>
    <w:rsid w:val="022EE94F"/>
    <w:rsid w:val="028E4FC9"/>
    <w:rsid w:val="02AD5820"/>
    <w:rsid w:val="02E31A62"/>
    <w:rsid w:val="02E39683"/>
    <w:rsid w:val="03C09316"/>
    <w:rsid w:val="04492881"/>
    <w:rsid w:val="047F66E4"/>
    <w:rsid w:val="04988F41"/>
    <w:rsid w:val="04C49B3C"/>
    <w:rsid w:val="05938C79"/>
    <w:rsid w:val="059CA6F5"/>
    <w:rsid w:val="05F62AF4"/>
    <w:rsid w:val="06C907DA"/>
    <w:rsid w:val="0723A616"/>
    <w:rsid w:val="07C84D01"/>
    <w:rsid w:val="080C8604"/>
    <w:rsid w:val="08BF7677"/>
    <w:rsid w:val="08DCF4F2"/>
    <w:rsid w:val="09037147"/>
    <w:rsid w:val="0A8B854A"/>
    <w:rsid w:val="0A8E5B8C"/>
    <w:rsid w:val="0A9F41A8"/>
    <w:rsid w:val="0B712F25"/>
    <w:rsid w:val="0B9112B7"/>
    <w:rsid w:val="0C344B20"/>
    <w:rsid w:val="0D989C92"/>
    <w:rsid w:val="0DD01B81"/>
    <w:rsid w:val="0E086E8D"/>
    <w:rsid w:val="0E521ABC"/>
    <w:rsid w:val="0EA00A72"/>
    <w:rsid w:val="0EAC52FC"/>
    <w:rsid w:val="0F18F319"/>
    <w:rsid w:val="0F6BEBE2"/>
    <w:rsid w:val="0F75DEC1"/>
    <w:rsid w:val="10756129"/>
    <w:rsid w:val="11B08FDD"/>
    <w:rsid w:val="12C7597B"/>
    <w:rsid w:val="13A8990F"/>
    <w:rsid w:val="1414F5A0"/>
    <w:rsid w:val="149D7834"/>
    <w:rsid w:val="157C3A34"/>
    <w:rsid w:val="15BC7132"/>
    <w:rsid w:val="15E996BE"/>
    <w:rsid w:val="1601BAA3"/>
    <w:rsid w:val="16B6902D"/>
    <w:rsid w:val="174C6644"/>
    <w:rsid w:val="17BC5A79"/>
    <w:rsid w:val="17E30C8C"/>
    <w:rsid w:val="18021A95"/>
    <w:rsid w:val="186AC0BA"/>
    <w:rsid w:val="18749353"/>
    <w:rsid w:val="187A3733"/>
    <w:rsid w:val="189B45F4"/>
    <w:rsid w:val="18A6F658"/>
    <w:rsid w:val="18AF6FA8"/>
    <w:rsid w:val="1997F6A9"/>
    <w:rsid w:val="199DEAF6"/>
    <w:rsid w:val="1A767A82"/>
    <w:rsid w:val="1A97736E"/>
    <w:rsid w:val="1AC082C9"/>
    <w:rsid w:val="1AE72553"/>
    <w:rsid w:val="1B00B895"/>
    <w:rsid w:val="1B00CFE0"/>
    <w:rsid w:val="1B49476D"/>
    <w:rsid w:val="1B7630FA"/>
    <w:rsid w:val="1C1C61D4"/>
    <w:rsid w:val="1D337D9F"/>
    <w:rsid w:val="1E065E8F"/>
    <w:rsid w:val="1E4B361F"/>
    <w:rsid w:val="1EDDE98F"/>
    <w:rsid w:val="1F17078A"/>
    <w:rsid w:val="1F6FA20F"/>
    <w:rsid w:val="1FB21690"/>
    <w:rsid w:val="1FB56505"/>
    <w:rsid w:val="2075D29F"/>
    <w:rsid w:val="209EFFDC"/>
    <w:rsid w:val="219F8C2B"/>
    <w:rsid w:val="21FF66DE"/>
    <w:rsid w:val="2321B2C7"/>
    <w:rsid w:val="24D9F3EA"/>
    <w:rsid w:val="26315100"/>
    <w:rsid w:val="264F6C5F"/>
    <w:rsid w:val="270A2302"/>
    <w:rsid w:val="2722196F"/>
    <w:rsid w:val="283E1E10"/>
    <w:rsid w:val="28928511"/>
    <w:rsid w:val="2A0C423F"/>
    <w:rsid w:val="2A42768D"/>
    <w:rsid w:val="2A5EA32E"/>
    <w:rsid w:val="2A6EBD15"/>
    <w:rsid w:val="2AB377B8"/>
    <w:rsid w:val="2AC91EEC"/>
    <w:rsid w:val="2AE7CA4D"/>
    <w:rsid w:val="2B8FBEF7"/>
    <w:rsid w:val="2BA3EA3B"/>
    <w:rsid w:val="2C49C49B"/>
    <w:rsid w:val="2C5DFEE1"/>
    <w:rsid w:val="2C6FDDA0"/>
    <w:rsid w:val="2D3C2D48"/>
    <w:rsid w:val="2E0BAE01"/>
    <w:rsid w:val="2F49EA0A"/>
    <w:rsid w:val="2FD9FF1A"/>
    <w:rsid w:val="3006323F"/>
    <w:rsid w:val="303C2110"/>
    <w:rsid w:val="30612B8F"/>
    <w:rsid w:val="3066CEC7"/>
    <w:rsid w:val="30B8B5F2"/>
    <w:rsid w:val="30E664B5"/>
    <w:rsid w:val="30FE87BE"/>
    <w:rsid w:val="311E6DB6"/>
    <w:rsid w:val="3135DD2A"/>
    <w:rsid w:val="31930F4F"/>
    <w:rsid w:val="31A4C83B"/>
    <w:rsid w:val="32C7ED19"/>
    <w:rsid w:val="340FC442"/>
    <w:rsid w:val="3502A694"/>
    <w:rsid w:val="35799488"/>
    <w:rsid w:val="35FA800F"/>
    <w:rsid w:val="37402ABF"/>
    <w:rsid w:val="3799B11C"/>
    <w:rsid w:val="379F8208"/>
    <w:rsid w:val="38117709"/>
    <w:rsid w:val="3818919A"/>
    <w:rsid w:val="384C7B13"/>
    <w:rsid w:val="385FFAE1"/>
    <w:rsid w:val="38672640"/>
    <w:rsid w:val="38BBEA7D"/>
    <w:rsid w:val="38DBFB20"/>
    <w:rsid w:val="39939926"/>
    <w:rsid w:val="39A9F5F0"/>
    <w:rsid w:val="39D0D695"/>
    <w:rsid w:val="3ACA7C90"/>
    <w:rsid w:val="3BB38458"/>
    <w:rsid w:val="3C9A22DA"/>
    <w:rsid w:val="3D1C1AA6"/>
    <w:rsid w:val="3DD2C16A"/>
    <w:rsid w:val="3E34A161"/>
    <w:rsid w:val="3E66C5D3"/>
    <w:rsid w:val="3E6A22E6"/>
    <w:rsid w:val="3E7A1755"/>
    <w:rsid w:val="3E90F745"/>
    <w:rsid w:val="3EC05C30"/>
    <w:rsid w:val="3EF50EFB"/>
    <w:rsid w:val="3EF6ED8B"/>
    <w:rsid w:val="3F27CD04"/>
    <w:rsid w:val="40C887D3"/>
    <w:rsid w:val="40DB6E44"/>
    <w:rsid w:val="41428A8D"/>
    <w:rsid w:val="416C4223"/>
    <w:rsid w:val="41AAE13B"/>
    <w:rsid w:val="4267BCCB"/>
    <w:rsid w:val="43A4AD5A"/>
    <w:rsid w:val="441A96EA"/>
    <w:rsid w:val="45376B02"/>
    <w:rsid w:val="4574EEA6"/>
    <w:rsid w:val="4671D571"/>
    <w:rsid w:val="467360B6"/>
    <w:rsid w:val="47CF05AD"/>
    <w:rsid w:val="48A1DC2F"/>
    <w:rsid w:val="48FE46C5"/>
    <w:rsid w:val="49C75CAB"/>
    <w:rsid w:val="4A43437D"/>
    <w:rsid w:val="4B5C4186"/>
    <w:rsid w:val="4C2D7170"/>
    <w:rsid w:val="4D477867"/>
    <w:rsid w:val="4D9587E9"/>
    <w:rsid w:val="4FB50F98"/>
    <w:rsid w:val="4FD9ADD3"/>
    <w:rsid w:val="4FFDF39A"/>
    <w:rsid w:val="50240497"/>
    <w:rsid w:val="502FD633"/>
    <w:rsid w:val="517E7162"/>
    <w:rsid w:val="51FDEA9D"/>
    <w:rsid w:val="527AE9C2"/>
    <w:rsid w:val="5349EC6D"/>
    <w:rsid w:val="53CC1EF1"/>
    <w:rsid w:val="547083BD"/>
    <w:rsid w:val="55EF8FE8"/>
    <w:rsid w:val="56410317"/>
    <w:rsid w:val="56CE0C02"/>
    <w:rsid w:val="57D6ED81"/>
    <w:rsid w:val="5835EBA9"/>
    <w:rsid w:val="5937858D"/>
    <w:rsid w:val="5BB39CD0"/>
    <w:rsid w:val="5BDFA750"/>
    <w:rsid w:val="5C9BE88A"/>
    <w:rsid w:val="5CD732B7"/>
    <w:rsid w:val="5CD924B2"/>
    <w:rsid w:val="5D29A5D7"/>
    <w:rsid w:val="5D4164F0"/>
    <w:rsid w:val="5DAE8E08"/>
    <w:rsid w:val="5FC8172F"/>
    <w:rsid w:val="6035E52B"/>
    <w:rsid w:val="608430E1"/>
    <w:rsid w:val="60E59752"/>
    <w:rsid w:val="62A4CACB"/>
    <w:rsid w:val="62ADCECC"/>
    <w:rsid w:val="62E18BC1"/>
    <w:rsid w:val="632562F2"/>
    <w:rsid w:val="6588B52F"/>
    <w:rsid w:val="658A3C68"/>
    <w:rsid w:val="65B9D2D2"/>
    <w:rsid w:val="65E605F7"/>
    <w:rsid w:val="66350EB8"/>
    <w:rsid w:val="666700A7"/>
    <w:rsid w:val="66B75FC0"/>
    <w:rsid w:val="66CDB2AB"/>
    <w:rsid w:val="67C3E576"/>
    <w:rsid w:val="680506AF"/>
    <w:rsid w:val="68083E3E"/>
    <w:rsid w:val="68CFF38A"/>
    <w:rsid w:val="690774C3"/>
    <w:rsid w:val="6946A93B"/>
    <w:rsid w:val="695E73F4"/>
    <w:rsid w:val="6A843C09"/>
    <w:rsid w:val="6A9BC15D"/>
    <w:rsid w:val="6D119E24"/>
    <w:rsid w:val="6D19F1E5"/>
    <w:rsid w:val="6E338C94"/>
    <w:rsid w:val="6F8F1660"/>
    <w:rsid w:val="7000D6AB"/>
    <w:rsid w:val="7018CCC3"/>
    <w:rsid w:val="70DD639A"/>
    <w:rsid w:val="7111BE64"/>
    <w:rsid w:val="712001CA"/>
    <w:rsid w:val="71250291"/>
    <w:rsid w:val="71C1E995"/>
    <w:rsid w:val="725EAD9B"/>
    <w:rsid w:val="72AC6458"/>
    <w:rsid w:val="738EA883"/>
    <w:rsid w:val="7568DF6D"/>
    <w:rsid w:val="769D09CA"/>
    <w:rsid w:val="76DDB39F"/>
    <w:rsid w:val="773C9E6C"/>
    <w:rsid w:val="7748EB99"/>
    <w:rsid w:val="77B6C1E9"/>
    <w:rsid w:val="77F72025"/>
    <w:rsid w:val="77F7F45C"/>
    <w:rsid w:val="785FDD84"/>
    <w:rsid w:val="78D418AF"/>
    <w:rsid w:val="796EDE95"/>
    <w:rsid w:val="79B625B6"/>
    <w:rsid w:val="79DF57A8"/>
    <w:rsid w:val="7A56C386"/>
    <w:rsid w:val="7A9C135C"/>
    <w:rsid w:val="7B0F9A81"/>
    <w:rsid w:val="7B5008B4"/>
    <w:rsid w:val="7C02D29F"/>
    <w:rsid w:val="7C8D7D5B"/>
    <w:rsid w:val="7C94B7A0"/>
    <w:rsid w:val="7D21249F"/>
    <w:rsid w:val="7D2D104F"/>
    <w:rsid w:val="7D85407A"/>
    <w:rsid w:val="7E0E6C62"/>
    <w:rsid w:val="7E308801"/>
    <w:rsid w:val="7FCC58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8AB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517"/>
  </w:style>
  <w:style w:type="paragraph" w:styleId="Footer">
    <w:name w:val="footer"/>
    <w:basedOn w:val="Normal"/>
    <w:link w:val="FooterChar"/>
    <w:uiPriority w:val="99"/>
    <w:unhideWhenUsed/>
    <w:rsid w:val="00737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517"/>
  </w:style>
  <w:style w:type="paragraph" w:styleId="CommentText">
    <w:name w:val="annotation text"/>
    <w:basedOn w:val="Normal"/>
    <w:link w:val="CommentTextChar"/>
    <w:uiPriority w:val="99"/>
    <w:unhideWhenUsed/>
    <w:rsid w:val="00C90572"/>
    <w:pPr>
      <w:spacing w:line="240" w:lineRule="auto"/>
    </w:pPr>
    <w:rPr>
      <w:sz w:val="20"/>
      <w:szCs w:val="20"/>
    </w:rPr>
  </w:style>
  <w:style w:type="character" w:customStyle="1" w:styleId="CommentTextChar">
    <w:name w:val="Comment Text Char"/>
    <w:basedOn w:val="DefaultParagraphFont"/>
    <w:link w:val="CommentText"/>
    <w:uiPriority w:val="99"/>
    <w:rsid w:val="00C90572"/>
    <w:rPr>
      <w:sz w:val="20"/>
      <w:szCs w:val="20"/>
    </w:rPr>
  </w:style>
  <w:style w:type="character" w:styleId="CommentReference">
    <w:name w:val="annotation reference"/>
    <w:basedOn w:val="DefaultParagraphFont"/>
    <w:uiPriority w:val="99"/>
    <w:semiHidden/>
    <w:unhideWhenUsed/>
    <w:rsid w:val="00C969C5"/>
    <w:rPr>
      <w:sz w:val="16"/>
      <w:szCs w:val="16"/>
    </w:rPr>
  </w:style>
  <w:style w:type="paragraph" w:styleId="CommentSubject">
    <w:name w:val="annotation subject"/>
    <w:basedOn w:val="CommentText"/>
    <w:next w:val="CommentText"/>
    <w:link w:val="CommentSubjectChar"/>
    <w:uiPriority w:val="99"/>
    <w:semiHidden/>
    <w:unhideWhenUsed/>
    <w:rsid w:val="00C969C5"/>
    <w:rPr>
      <w:b/>
      <w:bCs/>
    </w:rPr>
  </w:style>
  <w:style w:type="character" w:customStyle="1" w:styleId="CommentSubjectChar">
    <w:name w:val="Comment Subject Char"/>
    <w:basedOn w:val="CommentTextChar"/>
    <w:link w:val="CommentSubject"/>
    <w:uiPriority w:val="99"/>
    <w:semiHidden/>
    <w:rsid w:val="00C969C5"/>
    <w:rPr>
      <w:b/>
      <w:bCs/>
      <w:sz w:val="20"/>
      <w:szCs w:val="20"/>
    </w:rPr>
  </w:style>
  <w:style w:type="paragraph" w:styleId="BalloonText">
    <w:name w:val="Balloon Text"/>
    <w:basedOn w:val="Normal"/>
    <w:link w:val="BalloonTextChar"/>
    <w:uiPriority w:val="99"/>
    <w:semiHidden/>
    <w:unhideWhenUsed/>
    <w:rsid w:val="00C96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9C5"/>
    <w:rPr>
      <w:rFonts w:ascii="Segoe UI" w:hAnsi="Segoe UI" w:cs="Segoe UI"/>
      <w:sz w:val="18"/>
      <w:szCs w:val="18"/>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locked/>
    <w:rsid w:val="00AD3536"/>
    <w:rPr>
      <w:rFonts w:ascii="Calibri" w:hAnsi="Calibri" w:cs="Calibri"/>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Text"/>
    <w:basedOn w:val="Normal"/>
    <w:link w:val="ListParagraphChar"/>
    <w:uiPriority w:val="34"/>
    <w:qFormat/>
    <w:rsid w:val="00AD3536"/>
    <w:pPr>
      <w:spacing w:after="0" w:line="240" w:lineRule="auto"/>
      <w:ind w:left="720"/>
    </w:pPr>
    <w:rPr>
      <w:rFonts w:ascii="Calibri" w:hAnsi="Calibri" w:cs="Calibri"/>
    </w:rPr>
  </w:style>
  <w:style w:type="character" w:customStyle="1" w:styleId="UnresolvedMention1">
    <w:name w:val="Unresolved Mention1"/>
    <w:basedOn w:val="DefaultParagraphFont"/>
    <w:uiPriority w:val="99"/>
    <w:unhideWhenUsed/>
    <w:rsid w:val="00E258AD"/>
    <w:rPr>
      <w:color w:val="605E5C"/>
      <w:shd w:val="clear" w:color="auto" w:fill="E1DFDD"/>
    </w:rPr>
  </w:style>
  <w:style w:type="character" w:customStyle="1" w:styleId="Mention1">
    <w:name w:val="Mention1"/>
    <w:basedOn w:val="DefaultParagraphFont"/>
    <w:uiPriority w:val="99"/>
    <w:unhideWhenUsed/>
    <w:rsid w:val="00E258AD"/>
    <w:rPr>
      <w:color w:val="2B579A"/>
      <w:shd w:val="clear" w:color="auto" w:fill="E1DFDD"/>
    </w:rPr>
  </w:style>
  <w:style w:type="paragraph" w:styleId="Revision">
    <w:name w:val="Revision"/>
    <w:hidden/>
    <w:uiPriority w:val="99"/>
    <w:semiHidden/>
    <w:rsid w:val="006E1DB8"/>
    <w:pPr>
      <w:spacing w:after="0" w:line="240" w:lineRule="auto"/>
    </w:pPr>
  </w:style>
  <w:style w:type="character" w:customStyle="1" w:styleId="normaltextrun">
    <w:name w:val="normaltextrun"/>
    <w:basedOn w:val="DefaultParagraphFont"/>
    <w:rsid w:val="00BC1593"/>
  </w:style>
  <w:style w:type="character" w:customStyle="1" w:styleId="eop">
    <w:name w:val="eop"/>
    <w:basedOn w:val="DefaultParagraphFont"/>
    <w:rsid w:val="005A6C36"/>
  </w:style>
  <w:style w:type="character" w:customStyle="1" w:styleId="UnresolvedMention2">
    <w:name w:val="Unresolved Mention2"/>
    <w:basedOn w:val="DefaultParagraphFont"/>
    <w:uiPriority w:val="99"/>
    <w:unhideWhenUsed/>
    <w:rsid w:val="00446F39"/>
    <w:rPr>
      <w:color w:val="605E5C"/>
      <w:shd w:val="clear" w:color="auto" w:fill="E1DFDD"/>
    </w:rPr>
  </w:style>
  <w:style w:type="character" w:customStyle="1" w:styleId="Mention2">
    <w:name w:val="Mention2"/>
    <w:basedOn w:val="DefaultParagraphFont"/>
    <w:uiPriority w:val="99"/>
    <w:unhideWhenUsed/>
    <w:rsid w:val="00446F39"/>
    <w:rPr>
      <w:color w:val="2B579A"/>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paragraph" w:customStyle="1" w:styleId="Default">
    <w:name w:val="Default"/>
    <w:rsid w:val="008C6C01"/>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rsid w:val="008C6C0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8949">
      <w:bodyDiv w:val="1"/>
      <w:marLeft w:val="0"/>
      <w:marRight w:val="0"/>
      <w:marTop w:val="0"/>
      <w:marBottom w:val="0"/>
      <w:divBdr>
        <w:top w:val="none" w:sz="0" w:space="0" w:color="auto"/>
        <w:left w:val="none" w:sz="0" w:space="0" w:color="auto"/>
        <w:bottom w:val="none" w:sz="0" w:space="0" w:color="auto"/>
        <w:right w:val="none" w:sz="0" w:space="0" w:color="auto"/>
      </w:divBdr>
    </w:div>
    <w:div w:id="122819507">
      <w:bodyDiv w:val="1"/>
      <w:marLeft w:val="0"/>
      <w:marRight w:val="0"/>
      <w:marTop w:val="0"/>
      <w:marBottom w:val="0"/>
      <w:divBdr>
        <w:top w:val="none" w:sz="0" w:space="0" w:color="auto"/>
        <w:left w:val="none" w:sz="0" w:space="0" w:color="auto"/>
        <w:bottom w:val="none" w:sz="0" w:space="0" w:color="auto"/>
        <w:right w:val="none" w:sz="0" w:space="0" w:color="auto"/>
      </w:divBdr>
    </w:div>
    <w:div w:id="249970933">
      <w:bodyDiv w:val="1"/>
      <w:marLeft w:val="0"/>
      <w:marRight w:val="0"/>
      <w:marTop w:val="0"/>
      <w:marBottom w:val="0"/>
      <w:divBdr>
        <w:top w:val="none" w:sz="0" w:space="0" w:color="auto"/>
        <w:left w:val="none" w:sz="0" w:space="0" w:color="auto"/>
        <w:bottom w:val="none" w:sz="0" w:space="0" w:color="auto"/>
        <w:right w:val="none" w:sz="0" w:space="0" w:color="auto"/>
      </w:divBdr>
    </w:div>
    <w:div w:id="311257912">
      <w:bodyDiv w:val="1"/>
      <w:marLeft w:val="0"/>
      <w:marRight w:val="0"/>
      <w:marTop w:val="0"/>
      <w:marBottom w:val="0"/>
      <w:divBdr>
        <w:top w:val="none" w:sz="0" w:space="0" w:color="auto"/>
        <w:left w:val="none" w:sz="0" w:space="0" w:color="auto"/>
        <w:bottom w:val="none" w:sz="0" w:space="0" w:color="auto"/>
        <w:right w:val="none" w:sz="0" w:space="0" w:color="auto"/>
      </w:divBdr>
    </w:div>
    <w:div w:id="339283456">
      <w:bodyDiv w:val="1"/>
      <w:marLeft w:val="0"/>
      <w:marRight w:val="0"/>
      <w:marTop w:val="0"/>
      <w:marBottom w:val="0"/>
      <w:divBdr>
        <w:top w:val="none" w:sz="0" w:space="0" w:color="auto"/>
        <w:left w:val="none" w:sz="0" w:space="0" w:color="auto"/>
        <w:bottom w:val="none" w:sz="0" w:space="0" w:color="auto"/>
        <w:right w:val="none" w:sz="0" w:space="0" w:color="auto"/>
      </w:divBdr>
    </w:div>
    <w:div w:id="404255725">
      <w:bodyDiv w:val="1"/>
      <w:marLeft w:val="0"/>
      <w:marRight w:val="0"/>
      <w:marTop w:val="0"/>
      <w:marBottom w:val="0"/>
      <w:divBdr>
        <w:top w:val="none" w:sz="0" w:space="0" w:color="auto"/>
        <w:left w:val="none" w:sz="0" w:space="0" w:color="auto"/>
        <w:bottom w:val="none" w:sz="0" w:space="0" w:color="auto"/>
        <w:right w:val="none" w:sz="0" w:space="0" w:color="auto"/>
      </w:divBdr>
    </w:div>
    <w:div w:id="449787335">
      <w:bodyDiv w:val="1"/>
      <w:marLeft w:val="0"/>
      <w:marRight w:val="0"/>
      <w:marTop w:val="0"/>
      <w:marBottom w:val="0"/>
      <w:divBdr>
        <w:top w:val="none" w:sz="0" w:space="0" w:color="auto"/>
        <w:left w:val="none" w:sz="0" w:space="0" w:color="auto"/>
        <w:bottom w:val="none" w:sz="0" w:space="0" w:color="auto"/>
        <w:right w:val="none" w:sz="0" w:space="0" w:color="auto"/>
      </w:divBdr>
    </w:div>
    <w:div w:id="542720309">
      <w:bodyDiv w:val="1"/>
      <w:marLeft w:val="0"/>
      <w:marRight w:val="0"/>
      <w:marTop w:val="0"/>
      <w:marBottom w:val="0"/>
      <w:divBdr>
        <w:top w:val="none" w:sz="0" w:space="0" w:color="auto"/>
        <w:left w:val="none" w:sz="0" w:space="0" w:color="auto"/>
        <w:bottom w:val="none" w:sz="0" w:space="0" w:color="auto"/>
        <w:right w:val="none" w:sz="0" w:space="0" w:color="auto"/>
      </w:divBdr>
    </w:div>
    <w:div w:id="590897007">
      <w:bodyDiv w:val="1"/>
      <w:marLeft w:val="0"/>
      <w:marRight w:val="0"/>
      <w:marTop w:val="0"/>
      <w:marBottom w:val="0"/>
      <w:divBdr>
        <w:top w:val="none" w:sz="0" w:space="0" w:color="auto"/>
        <w:left w:val="none" w:sz="0" w:space="0" w:color="auto"/>
        <w:bottom w:val="none" w:sz="0" w:space="0" w:color="auto"/>
        <w:right w:val="none" w:sz="0" w:space="0" w:color="auto"/>
      </w:divBdr>
    </w:div>
    <w:div w:id="619916797">
      <w:bodyDiv w:val="1"/>
      <w:marLeft w:val="0"/>
      <w:marRight w:val="0"/>
      <w:marTop w:val="0"/>
      <w:marBottom w:val="0"/>
      <w:divBdr>
        <w:top w:val="none" w:sz="0" w:space="0" w:color="auto"/>
        <w:left w:val="none" w:sz="0" w:space="0" w:color="auto"/>
        <w:bottom w:val="none" w:sz="0" w:space="0" w:color="auto"/>
        <w:right w:val="none" w:sz="0" w:space="0" w:color="auto"/>
      </w:divBdr>
    </w:div>
    <w:div w:id="705453019">
      <w:bodyDiv w:val="1"/>
      <w:marLeft w:val="0"/>
      <w:marRight w:val="0"/>
      <w:marTop w:val="0"/>
      <w:marBottom w:val="0"/>
      <w:divBdr>
        <w:top w:val="none" w:sz="0" w:space="0" w:color="auto"/>
        <w:left w:val="none" w:sz="0" w:space="0" w:color="auto"/>
        <w:bottom w:val="none" w:sz="0" w:space="0" w:color="auto"/>
        <w:right w:val="none" w:sz="0" w:space="0" w:color="auto"/>
      </w:divBdr>
    </w:div>
    <w:div w:id="803625332">
      <w:bodyDiv w:val="1"/>
      <w:marLeft w:val="0"/>
      <w:marRight w:val="0"/>
      <w:marTop w:val="0"/>
      <w:marBottom w:val="0"/>
      <w:divBdr>
        <w:top w:val="none" w:sz="0" w:space="0" w:color="auto"/>
        <w:left w:val="none" w:sz="0" w:space="0" w:color="auto"/>
        <w:bottom w:val="none" w:sz="0" w:space="0" w:color="auto"/>
        <w:right w:val="none" w:sz="0" w:space="0" w:color="auto"/>
      </w:divBdr>
    </w:div>
    <w:div w:id="961419881">
      <w:bodyDiv w:val="1"/>
      <w:marLeft w:val="0"/>
      <w:marRight w:val="0"/>
      <w:marTop w:val="0"/>
      <w:marBottom w:val="0"/>
      <w:divBdr>
        <w:top w:val="none" w:sz="0" w:space="0" w:color="auto"/>
        <w:left w:val="none" w:sz="0" w:space="0" w:color="auto"/>
        <w:bottom w:val="none" w:sz="0" w:space="0" w:color="auto"/>
        <w:right w:val="none" w:sz="0" w:space="0" w:color="auto"/>
      </w:divBdr>
    </w:div>
    <w:div w:id="971133040">
      <w:bodyDiv w:val="1"/>
      <w:marLeft w:val="0"/>
      <w:marRight w:val="0"/>
      <w:marTop w:val="0"/>
      <w:marBottom w:val="0"/>
      <w:divBdr>
        <w:top w:val="none" w:sz="0" w:space="0" w:color="auto"/>
        <w:left w:val="none" w:sz="0" w:space="0" w:color="auto"/>
        <w:bottom w:val="none" w:sz="0" w:space="0" w:color="auto"/>
        <w:right w:val="none" w:sz="0" w:space="0" w:color="auto"/>
      </w:divBdr>
    </w:div>
    <w:div w:id="1171915362">
      <w:bodyDiv w:val="1"/>
      <w:marLeft w:val="0"/>
      <w:marRight w:val="0"/>
      <w:marTop w:val="0"/>
      <w:marBottom w:val="0"/>
      <w:divBdr>
        <w:top w:val="none" w:sz="0" w:space="0" w:color="auto"/>
        <w:left w:val="none" w:sz="0" w:space="0" w:color="auto"/>
        <w:bottom w:val="none" w:sz="0" w:space="0" w:color="auto"/>
        <w:right w:val="none" w:sz="0" w:space="0" w:color="auto"/>
      </w:divBdr>
    </w:div>
    <w:div w:id="1253591347">
      <w:bodyDiv w:val="1"/>
      <w:marLeft w:val="0"/>
      <w:marRight w:val="0"/>
      <w:marTop w:val="0"/>
      <w:marBottom w:val="0"/>
      <w:divBdr>
        <w:top w:val="none" w:sz="0" w:space="0" w:color="auto"/>
        <w:left w:val="none" w:sz="0" w:space="0" w:color="auto"/>
        <w:bottom w:val="none" w:sz="0" w:space="0" w:color="auto"/>
        <w:right w:val="none" w:sz="0" w:space="0" w:color="auto"/>
      </w:divBdr>
    </w:div>
    <w:div w:id="1397241866">
      <w:bodyDiv w:val="1"/>
      <w:marLeft w:val="0"/>
      <w:marRight w:val="0"/>
      <w:marTop w:val="0"/>
      <w:marBottom w:val="0"/>
      <w:divBdr>
        <w:top w:val="none" w:sz="0" w:space="0" w:color="auto"/>
        <w:left w:val="none" w:sz="0" w:space="0" w:color="auto"/>
        <w:bottom w:val="none" w:sz="0" w:space="0" w:color="auto"/>
        <w:right w:val="none" w:sz="0" w:space="0" w:color="auto"/>
      </w:divBdr>
    </w:div>
    <w:div w:id="1468930617">
      <w:bodyDiv w:val="1"/>
      <w:marLeft w:val="0"/>
      <w:marRight w:val="0"/>
      <w:marTop w:val="0"/>
      <w:marBottom w:val="0"/>
      <w:divBdr>
        <w:top w:val="none" w:sz="0" w:space="0" w:color="auto"/>
        <w:left w:val="none" w:sz="0" w:space="0" w:color="auto"/>
        <w:bottom w:val="none" w:sz="0" w:space="0" w:color="auto"/>
        <w:right w:val="none" w:sz="0" w:space="0" w:color="auto"/>
      </w:divBdr>
    </w:div>
    <w:div w:id="1481311395">
      <w:bodyDiv w:val="1"/>
      <w:marLeft w:val="0"/>
      <w:marRight w:val="0"/>
      <w:marTop w:val="0"/>
      <w:marBottom w:val="0"/>
      <w:divBdr>
        <w:top w:val="none" w:sz="0" w:space="0" w:color="auto"/>
        <w:left w:val="none" w:sz="0" w:space="0" w:color="auto"/>
        <w:bottom w:val="none" w:sz="0" w:space="0" w:color="auto"/>
        <w:right w:val="none" w:sz="0" w:space="0" w:color="auto"/>
      </w:divBdr>
    </w:div>
    <w:div w:id="1515878921">
      <w:bodyDiv w:val="1"/>
      <w:marLeft w:val="0"/>
      <w:marRight w:val="0"/>
      <w:marTop w:val="0"/>
      <w:marBottom w:val="0"/>
      <w:divBdr>
        <w:top w:val="none" w:sz="0" w:space="0" w:color="auto"/>
        <w:left w:val="none" w:sz="0" w:space="0" w:color="auto"/>
        <w:bottom w:val="none" w:sz="0" w:space="0" w:color="auto"/>
        <w:right w:val="none" w:sz="0" w:space="0" w:color="auto"/>
      </w:divBdr>
    </w:div>
    <w:div w:id="1540631483">
      <w:bodyDiv w:val="1"/>
      <w:marLeft w:val="0"/>
      <w:marRight w:val="0"/>
      <w:marTop w:val="0"/>
      <w:marBottom w:val="0"/>
      <w:divBdr>
        <w:top w:val="none" w:sz="0" w:space="0" w:color="auto"/>
        <w:left w:val="none" w:sz="0" w:space="0" w:color="auto"/>
        <w:bottom w:val="none" w:sz="0" w:space="0" w:color="auto"/>
        <w:right w:val="none" w:sz="0" w:space="0" w:color="auto"/>
      </w:divBdr>
    </w:div>
    <w:div w:id="1611280154">
      <w:bodyDiv w:val="1"/>
      <w:marLeft w:val="0"/>
      <w:marRight w:val="0"/>
      <w:marTop w:val="0"/>
      <w:marBottom w:val="0"/>
      <w:divBdr>
        <w:top w:val="none" w:sz="0" w:space="0" w:color="auto"/>
        <w:left w:val="none" w:sz="0" w:space="0" w:color="auto"/>
        <w:bottom w:val="none" w:sz="0" w:space="0" w:color="auto"/>
        <w:right w:val="none" w:sz="0" w:space="0" w:color="auto"/>
      </w:divBdr>
    </w:div>
    <w:div w:id="1654750640">
      <w:bodyDiv w:val="1"/>
      <w:marLeft w:val="0"/>
      <w:marRight w:val="0"/>
      <w:marTop w:val="0"/>
      <w:marBottom w:val="0"/>
      <w:divBdr>
        <w:top w:val="none" w:sz="0" w:space="0" w:color="auto"/>
        <w:left w:val="none" w:sz="0" w:space="0" w:color="auto"/>
        <w:bottom w:val="none" w:sz="0" w:space="0" w:color="auto"/>
        <w:right w:val="none" w:sz="0" w:space="0" w:color="auto"/>
      </w:divBdr>
    </w:div>
    <w:div w:id="1744331896">
      <w:bodyDiv w:val="1"/>
      <w:marLeft w:val="0"/>
      <w:marRight w:val="0"/>
      <w:marTop w:val="0"/>
      <w:marBottom w:val="0"/>
      <w:divBdr>
        <w:top w:val="none" w:sz="0" w:space="0" w:color="auto"/>
        <w:left w:val="none" w:sz="0" w:space="0" w:color="auto"/>
        <w:bottom w:val="none" w:sz="0" w:space="0" w:color="auto"/>
        <w:right w:val="none" w:sz="0" w:space="0" w:color="auto"/>
      </w:divBdr>
    </w:div>
    <w:div w:id="1744988749">
      <w:bodyDiv w:val="1"/>
      <w:marLeft w:val="0"/>
      <w:marRight w:val="0"/>
      <w:marTop w:val="0"/>
      <w:marBottom w:val="0"/>
      <w:divBdr>
        <w:top w:val="none" w:sz="0" w:space="0" w:color="auto"/>
        <w:left w:val="none" w:sz="0" w:space="0" w:color="auto"/>
        <w:bottom w:val="none" w:sz="0" w:space="0" w:color="auto"/>
        <w:right w:val="none" w:sz="0" w:space="0" w:color="auto"/>
      </w:divBdr>
    </w:div>
    <w:div w:id="1926987046">
      <w:bodyDiv w:val="1"/>
      <w:marLeft w:val="0"/>
      <w:marRight w:val="0"/>
      <w:marTop w:val="0"/>
      <w:marBottom w:val="0"/>
      <w:divBdr>
        <w:top w:val="none" w:sz="0" w:space="0" w:color="auto"/>
        <w:left w:val="none" w:sz="0" w:space="0" w:color="auto"/>
        <w:bottom w:val="none" w:sz="0" w:space="0" w:color="auto"/>
        <w:right w:val="none" w:sz="0" w:space="0" w:color="auto"/>
      </w:divBdr>
    </w:div>
    <w:div w:id="1941792502">
      <w:bodyDiv w:val="1"/>
      <w:marLeft w:val="0"/>
      <w:marRight w:val="0"/>
      <w:marTop w:val="0"/>
      <w:marBottom w:val="0"/>
      <w:divBdr>
        <w:top w:val="none" w:sz="0" w:space="0" w:color="auto"/>
        <w:left w:val="none" w:sz="0" w:space="0" w:color="auto"/>
        <w:bottom w:val="none" w:sz="0" w:space="0" w:color="auto"/>
        <w:right w:val="none" w:sz="0" w:space="0" w:color="auto"/>
      </w:divBdr>
    </w:div>
    <w:div w:id="1979990068">
      <w:bodyDiv w:val="1"/>
      <w:marLeft w:val="0"/>
      <w:marRight w:val="0"/>
      <w:marTop w:val="0"/>
      <w:marBottom w:val="0"/>
      <w:divBdr>
        <w:top w:val="none" w:sz="0" w:space="0" w:color="auto"/>
        <w:left w:val="none" w:sz="0" w:space="0" w:color="auto"/>
        <w:bottom w:val="none" w:sz="0" w:space="0" w:color="auto"/>
        <w:right w:val="none" w:sz="0" w:space="0" w:color="auto"/>
      </w:divBdr>
    </w:div>
    <w:div w:id="2035810925">
      <w:bodyDiv w:val="1"/>
      <w:marLeft w:val="0"/>
      <w:marRight w:val="0"/>
      <w:marTop w:val="0"/>
      <w:marBottom w:val="0"/>
      <w:divBdr>
        <w:top w:val="none" w:sz="0" w:space="0" w:color="auto"/>
        <w:left w:val="none" w:sz="0" w:space="0" w:color="auto"/>
        <w:bottom w:val="none" w:sz="0" w:space="0" w:color="auto"/>
        <w:right w:val="none" w:sz="0" w:space="0" w:color="auto"/>
      </w:divBdr>
    </w:div>
    <w:div w:id="207133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ade agreement document" ma:contentTypeID="0x0101002264FD9C7A0D564783F3BB8B279F3408050005ABED459AFF0E46A885F00982A5C671" ma:contentTypeVersion="48" ma:contentTypeDescription="" ma:contentTypeScope="" ma:versionID="396fb715e3445575a6924f3001bd90fa">
  <xsd:schema xmlns:xsd="http://www.w3.org/2001/XMLSchema" xmlns:xs="http://www.w3.org/2001/XMLSchema" xmlns:p="http://schemas.microsoft.com/office/2006/metadata/properties" xmlns:ns2="62659246-10f9-45bd-a06a-0f4684b89a6a" xmlns:ns3="90d4474f-aea2-4f13-9d56-f01ba88672a4" xmlns:ns4="e7bc9d99-fdcc-4f47-9437-04752ca3c96a" xmlns:ns5="0063f72e-ace3-48fb-9c1f-5b513408b31f" xmlns:ns6="b413c3fd-5a3b-4239-b985-69032e371c04" xmlns:ns7="37555152-d0e1-4c08-9cc4-f6be369e2560" targetNamespace="http://schemas.microsoft.com/office/2006/metadata/properties" ma:root="true" ma:fieldsID="26238b90bedf5ded18aae2f23323460d" ns2:_="" ns3:_="" ns4:_="" ns5:_="" ns6:_="" ns7:_="">
    <xsd:import namespace="62659246-10f9-45bd-a06a-0f4684b89a6a"/>
    <xsd:import namespace="90d4474f-aea2-4f13-9d56-f01ba88672a4"/>
    <xsd:import namespace="e7bc9d99-fdcc-4f47-9437-04752ca3c96a"/>
    <xsd:import namespace="0063f72e-ace3-48fb-9c1f-5b513408b31f"/>
    <xsd:import namespace="b413c3fd-5a3b-4239-b985-69032e371c04"/>
    <xsd:import namespace="37555152-d0e1-4c08-9cc4-f6be369e2560"/>
    <xsd:element name="properties">
      <xsd:complexType>
        <xsd:sequence>
          <xsd:element name="documentManagement">
            <xsd:complexType>
              <xsd:all>
                <xsd:element ref="ns3:Policy_x0020_Area" minOccurs="0"/>
                <xsd:element ref="ns2:Phase" minOccurs="0"/>
                <xsd:element ref="ns2:Round" minOccurs="0"/>
                <xsd:element ref="ns4:Discipline_x0020__x002f__x0020_Area" minOccurs="0"/>
                <xsd:element ref="ns4:Owner" minOccurs="0"/>
                <xsd:element ref="ns4:Shared_x0020_externally" minOccurs="0"/>
                <xsd:element ref="ns2:Document_x0020_type" minOccurs="0"/>
                <xsd:element ref="ns4:Document_x0020_status" minOccurs="0"/>
                <xsd:element ref="ns4:Linked_x0020_documents" minOccurs="0"/>
                <xsd:element ref="ns4:Public" minOccurs="0"/>
                <xsd:element ref="ns5:Security_x0020_Classification" minOccurs="0"/>
                <xsd:element ref="ns5:Descriptor" minOccurs="0"/>
                <xsd:element ref="ns6:Government_x0020_Body" minOccurs="0"/>
                <xsd:element ref="ns4:d4499db3bfe4461cb0e8525d3280f571" minOccurs="0"/>
                <xsd:element ref="ns4:b588618bf15a436bac036747d95dada4" minOccurs="0"/>
                <xsd:element ref="ns7:MediaServiceMetadata" minOccurs="0"/>
                <xsd:element ref="ns7:MediaServiceFastMetadata" minOccurs="0"/>
                <xsd:element ref="ns7:MediaServiceAutoTags" minOccurs="0"/>
                <xsd:element ref="ns7:MediaServiceOCR" minOccurs="0"/>
                <xsd:element ref="ns7:MediaServiceGenerationTime" minOccurs="0"/>
                <xsd:element ref="ns7:MediaServiceEventHashCode" minOccurs="0"/>
                <xsd:element ref="ns2:TaxCatchAll" minOccurs="0"/>
                <xsd:element ref="ns2:he6f5963885b4fbab816cc3ceae3efdd" minOccurs="0"/>
                <xsd:element ref="ns2:TaxCatchAllLabel" minOccurs="0"/>
                <xsd:element ref="ns2:SharedWithUsers" minOccurs="0"/>
                <xsd:element ref="ns2:SharedWithDetails" minOccurs="0"/>
                <xsd:element ref="ns7:MediaServiceAutoKeyPoints" minOccurs="0"/>
                <xsd:element ref="ns7:MediaServiceKeyPoints" minOccurs="0"/>
                <xsd:element ref="ns7:MediaServiceDateTaken" minOccurs="0"/>
                <xsd:element ref="ns7:Country" minOccurs="0"/>
                <xsd:element ref="ns7:MediaServiceLocatio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59246-10f9-45bd-a06a-0f4684b89a6a" elementFormDefault="qualified">
    <xsd:import namespace="http://schemas.microsoft.com/office/2006/documentManagement/types"/>
    <xsd:import namespace="http://schemas.microsoft.com/office/infopath/2007/PartnerControls"/>
    <xsd:element name="Phase" ma:index="4" nillable="true" ma:displayName="Phase" ma:format="Dropdown" ma:internalName="Phase">
      <xsd:simpleType>
        <xsd:restriction base="dms:Choice">
          <xsd:enumeration value="Feasibility"/>
          <xsd:enumeration value="Pre-Negotiations"/>
          <xsd:enumeration value="Negotiations"/>
          <xsd:enumeration value="Ratification"/>
          <xsd:enumeration value="Implementation and Evaluation"/>
        </xsd:restriction>
      </xsd:simpleType>
    </xsd:element>
    <xsd:element name="Round" ma:index="5" nillable="true" ma:displayName="Round" ma:format="Dropdown" ma:internalName="Round0">
      <xsd:simpleType>
        <xsd:restriction base="dms:Choice">
          <xsd:enumeration value="Round 1"/>
          <xsd:enumeration value="Round 2"/>
          <xsd:enumeration value="Round 3"/>
          <xsd:enumeration value="Round 4"/>
          <xsd:enumeration value="Round 5"/>
          <xsd:enumeration value="Round 6"/>
          <xsd:enumeration value="Round 7"/>
          <xsd:enumeration value="Round 8"/>
          <xsd:enumeration value="Round 9"/>
          <xsd:enumeration value="Round 10"/>
        </xsd:restriction>
      </xsd:simpleType>
    </xsd:element>
    <xsd:element name="Document_x0020_type" ma:index="10" nillable="true" ma:displayName="Document type" ma:default="Unassigned" ma:format="Dropdown" ma:internalName="Document_x0020_type" ma:readOnly="false">
      <xsd:simpleType>
        <xsd:restriction base="dms:Choice">
          <xsd:enumeration value="Unassigned"/>
          <xsd:enumeration value="Access rights list"/>
          <xsd:enumeration value="Advice"/>
          <xsd:enumeration value="Agenda"/>
          <xsd:enumeration value="Agreed actions"/>
          <xsd:enumeration value="Analysis"/>
          <xsd:enumeration value="Annex"/>
          <xsd:enumeration value="Article"/>
          <xsd:enumeration value="Bracketed text"/>
          <xsd:enumeration value="Chapter"/>
          <xsd:enumeration value="Consultation summaries"/>
          <xsd:enumeration value="Delivery plan"/>
          <xsd:enumeration value="Economic analysis"/>
          <xsd:enumeration value="Economic modelling"/>
          <xsd:enumeration value="Email"/>
          <xsd:enumeration value="Escalation process"/>
          <xsd:enumeration value="Factsheet"/>
          <xsd:enumeration value="Flight information"/>
          <xsd:enumeration value="Foundation papers"/>
          <xsd:enumeration value="GDP simulation"/>
          <xsd:enumeration value="Handbook"/>
          <xsd:enumeration value="Hotel information"/>
          <xsd:enumeration value="Joint media statement"/>
          <xsd:enumeration value="Legal text"/>
          <xsd:enumeration value="Letter"/>
          <xsd:enumeration value="Media statement"/>
          <xsd:enumeration value="Minutes"/>
          <xsd:enumeration value="Modalities"/>
          <xsd:enumeration value="Negotiation guidance"/>
          <xsd:enumeration value="Negotiating position"/>
          <xsd:enumeration value="Notes"/>
          <xsd:enumeration value="Offer"/>
          <xsd:enumeration value="Outline approach"/>
          <xsd:enumeration value="Policy reports"/>
          <xsd:enumeration value="Public consultation response"/>
          <xsd:enumeration value="Public statement"/>
          <xsd:enumeration value="Questionnaire"/>
          <xsd:enumeration value="Readout"/>
          <xsd:enumeration value="Round report"/>
          <xsd:enumeration value="Scoping assessment"/>
          <xsd:enumeration value="Sections"/>
          <xsd:enumeration value="Session readout"/>
          <xsd:enumeration value="Summaries"/>
          <xsd:enumeration value="Text"/>
          <xsd:enumeration value="Trade report"/>
          <xsd:enumeration value="Trade review"/>
          <xsd:enumeration value="Treaty"/>
          <xsd:enumeration value="Unbracketed text"/>
        </xsd:restriction>
      </xsd:simpleType>
    </xsd:element>
    <xsd:element name="TaxCatchAll" ma:index="32" nillable="true" ma:displayName="Taxonomy Catch All Column" ma:hidden="true" ma:list="{f7320f9b-625f-4ef6-8352-0fa1c3a69bc1}" ma:internalName="TaxCatchAll" ma:showField="CatchAllData"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he6f5963885b4fbab816cc3ceae3efdd" ma:index="33" nillable="true" ma:taxonomy="true" ma:internalName="he6f5963885b4fbab816cc3ceae3efdd" ma:taxonomyFieldName="Trade_x0020_Agreement" ma:displayName="Trade Agreement" ma:readOnly="false" ma:default="" ma:fieldId="{1e6f5963-885b-4fba-b816-cc3ceae3efdd}" ma:taxonomyMulti="true" ma:sspId="07c4ed84-5fe0-43ce-92b1-d76889ed7488" ma:termSetId="f76c8dd4-b088-4f13-86b6-0ea293013cdd"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f7320f9b-625f-4ef6-8352-0fa1c3a69bc1}" ma:internalName="TaxCatchAllLabel" ma:readOnly="true" ma:showField="CatchAllDataLabel"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4474f-aea2-4f13-9d56-f01ba88672a4" elementFormDefault="qualified">
    <xsd:import namespace="http://schemas.microsoft.com/office/2006/documentManagement/types"/>
    <xsd:import namespace="http://schemas.microsoft.com/office/infopath/2007/PartnerControls"/>
    <xsd:element name="Policy_x0020_Area" ma:index="2" nillable="true" ma:displayName="Policy Area" ma:format="Dropdown" ma:internalName="Policy_x0020_Area" ma:readOnly="false">
      <xsd:simpleType>
        <xsd:restriction base="dms:Choice">
          <xsd:enumeration value="Administrative and institutional provisions"/>
          <xsd:enumeration value="Competition"/>
          <xsd:enumeration value="Customs"/>
          <xsd:enumeration value="Digital"/>
          <xsd:enumeration value="Disputes"/>
          <xsd:enumeration value="Exceptions and final provisions"/>
          <xsd:enumeration value="Financial Services"/>
          <xsd:enumeration value="Good Regulatory Practices"/>
          <xsd:enumeration value="Initial provisions and definitions"/>
          <xsd:enumeration value="Intellectual Property"/>
          <xsd:enumeration value="Investment"/>
          <xsd:enumeration value="Market access"/>
          <xsd:enumeration value="Mobility"/>
          <xsd:enumeration value="Procurement"/>
          <xsd:enumeration value="Rules of Origin"/>
          <xsd:enumeration value="Services (overarching)"/>
          <xsd:enumeration value="SMEs (small and medium sized enterprises)"/>
          <xsd:enumeration value="SPS (sanitary and phytosanitary measures)"/>
          <xsd:enumeration value="State owned enterprises"/>
          <xsd:enumeration value="Subsidies"/>
          <xsd:enumeration value="Sustainability"/>
          <xsd:enumeration value="Technical Barriers to Trade"/>
          <xsd:enumeration value="Telecoms"/>
          <xsd:enumeration value="Trade Remedie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e7bc9d99-fdcc-4f47-9437-04752ca3c96a" elementFormDefault="qualified">
    <xsd:import namespace="http://schemas.microsoft.com/office/2006/documentManagement/types"/>
    <xsd:import namespace="http://schemas.microsoft.com/office/infopath/2007/PartnerControls"/>
    <xsd:element name="Discipline_x0020__x002f__x0020_Area" ma:index="6" nillable="true" ma:displayName="Specialism" ma:default="N/A" ma:format="Dropdown" ma:internalName="Discipline_x0020__x002F__x0020_Area" ma:readOnly="false">
      <xsd:simpleType>
        <xsd:restriction base="dms:Choice">
          <xsd:enumeration value="Policy"/>
          <xsd:enumeration value="Legal"/>
          <xsd:enumeration value="Analysis"/>
          <xsd:enumeration value="Economic"/>
          <xsd:enumeration value="N/A"/>
        </xsd:restriction>
      </xsd:simpleType>
    </xsd:element>
    <xsd:element name="Owner" ma:index="7" nillable="true" ma:displayName="Owner" ma:description="Who is considered the owner of this document" ma:internalName="Owner">
      <xsd:simpleType>
        <xsd:restriction base="dms:Text">
          <xsd:maxLength value="255"/>
        </xsd:restriction>
      </xsd:simpleType>
    </xsd:element>
    <xsd:element name="Shared_x0020_externally" ma:index="9" nillable="true" ma:displayName="Shared externally" ma:default="0" ma:description="Has this document been shared with parties external to the DIT" ma:internalName="Shared_x0020_externally">
      <xsd:simpleType>
        <xsd:restriction base="dms:Boolean"/>
      </xsd:simpleType>
    </xsd:element>
    <xsd:element name="Document_x0020_status" ma:index="11" nillable="true" ma:displayName="Document status" ma:default="Draft" ma:description="Is this the current working version of this document" ma:format="Dropdown" ma:internalName="Document_x0020_status" ma:readOnly="false">
      <xsd:simpleType>
        <xsd:restriction base="dms:Choice">
          <xsd:enumeration value="Draft"/>
          <xsd:enumeration value="Final"/>
          <xsd:enumeration value="Archived"/>
        </xsd:restriction>
      </xsd:simpleType>
    </xsd:element>
    <xsd:element name="Linked_x0020_documents" ma:index="12" nillable="true" ma:displayName="Linked documents" ma:internalName="Linked_x0020_documents">
      <xsd:simpleType>
        <xsd:restriction base="dms:Text">
          <xsd:maxLength value="255"/>
        </xsd:restriction>
      </xsd:simpleType>
    </xsd:element>
    <xsd:element name="Public" ma:index="13" nillable="true" ma:displayName="Public" ma:default="0" ma:description="Has this document been made public" ma:internalName="Public">
      <xsd:simpleType>
        <xsd:restriction base="dms:Boolean"/>
      </xsd:simpleType>
    </xsd:element>
    <xsd:element name="d4499db3bfe4461cb0e8525d3280f571" ma:index="21" nillable="true" ma:taxonomy="true" ma:internalName="d4499db3bfe4461cb0e8525d3280f571" ma:taxonomyFieldName="OGD" ma:displayName="OGD" ma:default="" ma:fieldId="{d4499db3-bfe4-461c-b0e8-525d3280f571}" ma:taxonomyMulti="true" ma:sspId="07c4ed84-5fe0-43ce-92b1-d76889ed7488" ma:termSetId="939f5dcc-7aaf-409f-b637-897a74367a95" ma:anchorId="00000000-0000-0000-0000-000000000000" ma:open="false" ma:isKeyword="false">
      <xsd:complexType>
        <xsd:sequence>
          <xsd:element ref="pc:Terms" minOccurs="0" maxOccurs="1"/>
        </xsd:sequence>
      </xsd:complexType>
    </xsd:element>
    <xsd:element name="b588618bf15a436bac036747d95dada4" ma:index="22" nillable="true" ma:taxonomy="true" ma:internalName="b588618bf15a436bac036747d95dada4" ma:taxonomyFieldName="Business_x0020_Sector" ma:displayName="Sector" ma:readOnly="false" ma:default="" ma:fieldId="{b588618b-f15a-436b-ac03-6747d95dada4}" ma:taxonomyMulti="true" ma:sspId="07c4ed84-5fe0-43ce-92b1-d76889ed7488" ma:termSetId="7b238756-d188-4503-973a-7752f4520a9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6" nillable="true" ma:displayName="Government Body" ma:default="DIT" ma:internalName="Government_x0020_Bod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55152-d0e1-4c08-9cc4-f6be369e256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Country" ma:index="40" nillable="true" ma:displayName="Country" ma:internalName="Country">
      <xsd:simpleType>
        <xsd:restriction base="dms:Text">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Security_x0020_Classification xmlns="0063f72e-ace3-48fb-9c1f-5b513408b31f">OFFICIAL</Security_x0020_Classification>
    <Descriptor xmlns="0063f72e-ace3-48fb-9c1f-5b513408b31f" xsi:nil="true"/>
    <TaxCatchAll xmlns="62659246-10f9-45bd-a06a-0f4684b89a6a">
      <Value>52</Value>
    </TaxCatchAll>
    <Public xmlns="e7bc9d99-fdcc-4f47-9437-04752ca3c96a">false</Public>
    <Owner xmlns="e7bc9d99-fdcc-4f47-9437-04752ca3c96a" xsi:nil="true"/>
    <d4499db3bfe4461cb0e8525d3280f571 xmlns="e7bc9d99-fdcc-4f47-9437-04752ca3c96a">
      <Terms xmlns="http://schemas.microsoft.com/office/infopath/2007/PartnerControls"/>
    </d4499db3bfe4461cb0e8525d3280f571>
    <Discipline_x0020__x002f__x0020_Area xmlns="e7bc9d99-fdcc-4f47-9437-04752ca3c96a">N/A</Discipline_x0020__x002f__x0020_Area>
    <Document_x0020_type xmlns="62659246-10f9-45bd-a06a-0f4684b89a6a">Unassigned</Document_x0020_type>
    <Shared_x0020_externally xmlns="e7bc9d99-fdcc-4f47-9437-04752ca3c96a">false</Shared_x0020_externally>
    <Phase xmlns="62659246-10f9-45bd-a06a-0f4684b89a6a" xsi:nil="true"/>
    <Country xmlns="37555152-d0e1-4c08-9cc4-f6be369e2560" xsi:nil="true"/>
    <Policy_x0020_Area xmlns="90d4474f-aea2-4f13-9d56-f01ba88672a4" xsi:nil="true"/>
    <Linked_x0020_documents xmlns="e7bc9d99-fdcc-4f47-9437-04752ca3c96a" xsi:nil="true"/>
    <Document_x0020_status xmlns="e7bc9d99-fdcc-4f47-9437-04752ca3c96a">Draft</Document_x0020_status>
    <Round xmlns="62659246-10f9-45bd-a06a-0f4684b89a6a" xsi:nil="true"/>
    <b588618bf15a436bac036747d95dada4 xmlns="e7bc9d99-fdcc-4f47-9437-04752ca3c96a">
      <Terms xmlns="http://schemas.microsoft.com/office/infopath/2007/PartnerControls"/>
    </b588618bf15a436bac036747d95dada4>
    <he6f5963885b4fbab816cc3ceae3efdd xmlns="62659246-10f9-45bd-a06a-0f4684b89a6a">
      <Terms xmlns="http://schemas.microsoft.com/office/infopath/2007/PartnerControls"/>
    </he6f5963885b4fbab816cc3ceae3efdd>
  </documentManagement>
</p:properties>
</file>

<file path=customXml/itemProps1.xml><?xml version="1.0" encoding="utf-8"?>
<ds:datastoreItem xmlns:ds="http://schemas.openxmlformats.org/officeDocument/2006/customXml" ds:itemID="{DB3FA378-2083-4344-81E4-501DF6F4B9CE}">
  <ds:schemaRefs>
    <ds:schemaRef ds:uri="http://schemas.openxmlformats.org/officeDocument/2006/bibliography"/>
  </ds:schemaRefs>
</ds:datastoreItem>
</file>

<file path=customXml/itemProps2.xml><?xml version="1.0" encoding="utf-8"?>
<ds:datastoreItem xmlns:ds="http://schemas.openxmlformats.org/officeDocument/2006/customXml" ds:itemID="{8A961BA7-E00A-4A64-828A-965C11E92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59246-10f9-45bd-a06a-0f4684b89a6a"/>
    <ds:schemaRef ds:uri="90d4474f-aea2-4f13-9d56-f01ba88672a4"/>
    <ds:schemaRef ds:uri="e7bc9d99-fdcc-4f47-9437-04752ca3c96a"/>
    <ds:schemaRef ds:uri="0063f72e-ace3-48fb-9c1f-5b513408b31f"/>
    <ds:schemaRef ds:uri="b413c3fd-5a3b-4239-b985-69032e371c04"/>
    <ds:schemaRef ds:uri="37555152-d0e1-4c08-9cc4-f6be369e2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62D1A-45E6-4D26-B9F2-88D6CE124DC3}">
  <ds:schemaRefs>
    <ds:schemaRef ds:uri="http://schemas.microsoft.com/sharepoint/v3/contenttype/forms"/>
  </ds:schemaRefs>
</ds:datastoreItem>
</file>

<file path=customXml/itemProps4.xml><?xml version="1.0" encoding="utf-8"?>
<ds:datastoreItem xmlns:ds="http://schemas.openxmlformats.org/officeDocument/2006/customXml" ds:itemID="{566B065F-95EC-4572-8BB2-A99E40E2AF6C}">
  <ds:schemaRefs>
    <ds:schemaRef ds:uri="e7bc9d99-fdcc-4f47-9437-04752ca3c96a"/>
    <ds:schemaRef ds:uri="http://purl.org/dc/terms/"/>
    <ds:schemaRef ds:uri="http://schemas.openxmlformats.org/package/2006/metadata/core-properties"/>
    <ds:schemaRef ds:uri="90d4474f-aea2-4f13-9d56-f01ba88672a4"/>
    <ds:schemaRef ds:uri="http://schemas.microsoft.com/office/2006/documentManagement/types"/>
    <ds:schemaRef ds:uri="http://schemas.microsoft.com/office/infopath/2007/PartnerControls"/>
    <ds:schemaRef ds:uri="62659246-10f9-45bd-a06a-0f4684b89a6a"/>
    <ds:schemaRef ds:uri="http://purl.org/dc/elements/1.1/"/>
    <ds:schemaRef ds:uri="http://schemas.microsoft.com/office/2006/metadata/properties"/>
    <ds:schemaRef ds:uri="37555152-d0e1-4c08-9cc4-f6be369e2560"/>
    <ds:schemaRef ds:uri="b413c3fd-5a3b-4239-b985-69032e371c04"/>
    <ds:schemaRef ds:uri="0063f72e-ace3-48fb-9c1f-5b513408b3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1814</Words>
  <Characters>10396</Characters>
  <Application>Microsoft Office Word</Application>
  <DocSecurity>0</DocSecurity>
  <Lines>325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2021-12-03T03:16:00Z</dcterms:created>
  <dcterms:modified xsi:type="dcterms:W3CDTF">2021-12-13T05:38:00Z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24D587BC4E924A779981E44A036707A0</vt:lpwstr>
  </property>
  <property fmtid="{D5CDD505-2E9C-101B-9397-08002B2CF9AE}" pid="9" name="PM_ProtectiveMarkingValue_Footer">
    <vt:lpwstr>OFFICIAL: Sensitive</vt:lpwstr>
  </property>
  <property fmtid="{D5CDD505-2E9C-101B-9397-08002B2CF9AE}" pid="10" name="PM_Originator_Hash_SHA1">
    <vt:lpwstr>73E7B9EB5E9AB1C7549230A112A725CEF60A6F34</vt:lpwstr>
  </property>
  <property fmtid="{D5CDD505-2E9C-101B-9397-08002B2CF9AE}" pid="11" name="PM_OriginationTimeStamp">
    <vt:lpwstr>2021-12-13T05:36:29Z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0D5610FDDF5752B548157DF30E72E5D8</vt:lpwstr>
  </property>
  <property fmtid="{D5CDD505-2E9C-101B-9397-08002B2CF9AE}" pid="20" name="PM_Hash_Salt">
    <vt:lpwstr>AD7B779893E8CFFA3DF37150DBD190BE</vt:lpwstr>
  </property>
  <property fmtid="{D5CDD505-2E9C-101B-9397-08002B2CF9AE}" pid="21" name="PM_Hash_SHA1">
    <vt:lpwstr>2A871F7B25ACD66DFBF9E20E80B39C069ECEC95E</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0x0101002264FD9C7A0D564783F3BB8B279F3408050005ABED459AFF0E46A885F00982A5C671</vt:lpwstr>
  </property>
  <property fmtid="{D5CDD505-2E9C-101B-9397-08002B2CF9AE}" pid="25" name="_dlc_DocIdItemGuid">
    <vt:lpwstr>ee23a197-a432-4de3-aa65-36a2c2ded912</vt:lpwstr>
  </property>
  <property fmtid="{D5CDD505-2E9C-101B-9397-08002B2CF9AE}" pid="26" name="Business Unit">
    <vt:lpwstr>52;#Legal|813799cf-6685-4056-98ad-8b083470e4b0</vt:lpwstr>
  </property>
  <property fmtid="{D5CDD505-2E9C-101B-9397-08002B2CF9AE}" pid="27" name="m975189f4ba442ecbf67d4147307b177">
    <vt:lpwstr>Legal|813799cf-6685-4056-98ad-8b083470e4b0</vt:lpwstr>
  </property>
  <property fmtid="{D5CDD505-2E9C-101B-9397-08002B2CF9AE}" pid="28" name="Business Sector">
    <vt:lpwstr/>
  </property>
  <property fmtid="{D5CDD505-2E9C-101B-9397-08002B2CF9AE}" pid="29" name="Trade Agreement">
    <vt:lpwstr/>
  </property>
  <property fmtid="{D5CDD505-2E9C-101B-9397-08002B2CF9AE}" pid="30" name="OGD">
    <vt:lpwstr/>
  </property>
  <property fmtid="{D5CDD505-2E9C-101B-9397-08002B2CF9AE}" pid="31" name="MSIP_Label_deb7b28b-6852-4761-8545-22cc044ea091_Enabled">
    <vt:lpwstr>true</vt:lpwstr>
  </property>
  <property fmtid="{D5CDD505-2E9C-101B-9397-08002B2CF9AE}" pid="32" name="MSIP_Label_deb7b28b-6852-4761-8545-22cc044ea091_SetDate">
    <vt:lpwstr>2021-12-02T11:36:08Z</vt:lpwstr>
  </property>
  <property fmtid="{D5CDD505-2E9C-101B-9397-08002B2CF9AE}" pid="33" name="MSIP_Label_deb7b28b-6852-4761-8545-22cc044ea091_Method">
    <vt:lpwstr>Privileged</vt:lpwstr>
  </property>
  <property fmtid="{D5CDD505-2E9C-101B-9397-08002B2CF9AE}" pid="34" name="MSIP_Label_deb7b28b-6852-4761-8545-22cc044ea091_Name">
    <vt:lpwstr>OS</vt:lpwstr>
  </property>
  <property fmtid="{D5CDD505-2E9C-101B-9397-08002B2CF9AE}" pid="35" name="MSIP_Label_deb7b28b-6852-4761-8545-22cc044ea091_SiteId">
    <vt:lpwstr>8fa217ec-33aa-46fb-ad96-dfe68006bb86</vt:lpwstr>
  </property>
  <property fmtid="{D5CDD505-2E9C-101B-9397-08002B2CF9AE}" pid="36" name="MSIP_Label_deb7b28b-6852-4761-8545-22cc044ea091_ActionId">
    <vt:lpwstr>2665c572-48ad-4643-b2bd-16ddcafd6331</vt:lpwstr>
  </property>
  <property fmtid="{D5CDD505-2E9C-101B-9397-08002B2CF9AE}" pid="37" name="MSIP_Label_deb7b28b-6852-4761-8545-22cc044ea091_ContentBits">
    <vt:lpwstr>3</vt:lpwstr>
  </property>
</Properties>
</file>