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72ABF" w14:textId="2254BBB0" w:rsidR="00AC0E90" w:rsidRPr="000520DC" w:rsidRDefault="008B6846"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 xml:space="preserve">CHAPTER </w:t>
      </w:r>
      <w:r w:rsidR="0035634A" w:rsidRPr="000520DC">
        <w:rPr>
          <w:rFonts w:ascii="Times New Roman" w:hAnsi="Times New Roman" w:cs="Times New Roman"/>
          <w:b/>
          <w:bCs/>
          <w:sz w:val="24"/>
          <w:szCs w:val="24"/>
        </w:rPr>
        <w:t>2</w:t>
      </w:r>
    </w:p>
    <w:p w14:paraId="2076B3B1" w14:textId="77777777" w:rsidR="00AC0E90" w:rsidRPr="000520DC" w:rsidRDefault="00AC0E90" w:rsidP="00AB42E6">
      <w:pPr>
        <w:spacing w:after="0" w:line="240" w:lineRule="auto"/>
        <w:jc w:val="center"/>
        <w:rPr>
          <w:rFonts w:ascii="Times New Roman" w:hAnsi="Times New Roman" w:cs="Times New Roman"/>
          <w:b/>
          <w:bCs/>
          <w:sz w:val="24"/>
          <w:szCs w:val="24"/>
        </w:rPr>
      </w:pPr>
    </w:p>
    <w:p w14:paraId="1AD01D26" w14:textId="164FE594" w:rsidR="008B6846" w:rsidRPr="008A6CC0" w:rsidRDefault="008B6846" w:rsidP="00AB42E6">
      <w:pPr>
        <w:spacing w:after="0" w:line="240" w:lineRule="auto"/>
        <w:jc w:val="center"/>
        <w:rPr>
          <w:rFonts w:ascii="Times New Roman" w:hAnsi="Times New Roman" w:cs="Times New Roman"/>
          <w:sz w:val="24"/>
          <w:szCs w:val="24"/>
        </w:rPr>
      </w:pPr>
      <w:r w:rsidRPr="000520DC">
        <w:rPr>
          <w:rFonts w:ascii="Times New Roman" w:hAnsi="Times New Roman" w:cs="Times New Roman"/>
          <w:b/>
          <w:bCs/>
          <w:sz w:val="24"/>
          <w:szCs w:val="24"/>
        </w:rPr>
        <w:t>TRADE IN GOODS</w:t>
      </w:r>
    </w:p>
    <w:p w14:paraId="05BE81DA" w14:textId="04D84A39" w:rsidR="008B6846" w:rsidRPr="008A6CC0" w:rsidRDefault="008B6846" w:rsidP="00AB42E6">
      <w:pPr>
        <w:spacing w:after="0" w:line="240" w:lineRule="auto"/>
        <w:jc w:val="both"/>
        <w:rPr>
          <w:rFonts w:ascii="Times New Roman" w:hAnsi="Times New Roman" w:cs="Times New Roman"/>
          <w:sz w:val="24"/>
          <w:szCs w:val="24"/>
        </w:rPr>
      </w:pPr>
    </w:p>
    <w:p w14:paraId="78A413AB" w14:textId="77777777" w:rsidR="00AC0E90" w:rsidRPr="008A6CC0" w:rsidRDefault="00AC0E90" w:rsidP="00AB42E6">
      <w:pPr>
        <w:spacing w:after="0" w:line="240" w:lineRule="auto"/>
        <w:jc w:val="both"/>
        <w:rPr>
          <w:rFonts w:ascii="Times New Roman" w:hAnsi="Times New Roman" w:cs="Times New Roman"/>
          <w:sz w:val="24"/>
          <w:szCs w:val="24"/>
        </w:rPr>
      </w:pPr>
    </w:p>
    <w:p w14:paraId="3E842994" w14:textId="402D7E04" w:rsidR="006C63BB" w:rsidRPr="000520DC" w:rsidRDefault="008B6846"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 xml:space="preserve">Article </w:t>
      </w:r>
      <w:r w:rsidR="0035634A" w:rsidRPr="000520DC">
        <w:rPr>
          <w:rFonts w:ascii="Times New Roman" w:hAnsi="Times New Roman" w:cs="Times New Roman"/>
          <w:b/>
          <w:sz w:val="24"/>
          <w:szCs w:val="24"/>
        </w:rPr>
        <w:t>2</w:t>
      </w:r>
      <w:r w:rsidRPr="000520DC">
        <w:rPr>
          <w:rFonts w:ascii="Times New Roman" w:hAnsi="Times New Roman" w:cs="Times New Roman"/>
          <w:b/>
          <w:sz w:val="24"/>
          <w:szCs w:val="24"/>
        </w:rPr>
        <w:t>.1</w:t>
      </w:r>
    </w:p>
    <w:p w14:paraId="2BB9CCF3" w14:textId="6F3BF37F" w:rsidR="008B6846" w:rsidRPr="000520DC" w:rsidRDefault="008B6846"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Definitions</w:t>
      </w:r>
    </w:p>
    <w:p w14:paraId="49AD99B9" w14:textId="77777777" w:rsidR="00AC00A8" w:rsidRPr="000520DC" w:rsidRDefault="00AC00A8" w:rsidP="00AB42E6">
      <w:pPr>
        <w:spacing w:after="0" w:line="240" w:lineRule="auto"/>
        <w:jc w:val="both"/>
        <w:rPr>
          <w:rFonts w:ascii="Times New Roman" w:hAnsi="Times New Roman" w:cs="Times New Roman"/>
          <w:b/>
          <w:bCs/>
          <w:sz w:val="24"/>
          <w:szCs w:val="24"/>
        </w:rPr>
      </w:pPr>
    </w:p>
    <w:p w14:paraId="7F4A3F0D" w14:textId="788840D7" w:rsidR="008B6846" w:rsidRPr="000520DC" w:rsidRDefault="008B6846" w:rsidP="00AB42E6">
      <w:pPr>
        <w:spacing w:after="0" w:line="240" w:lineRule="auto"/>
        <w:ind w:left="720" w:firstLine="720"/>
        <w:jc w:val="both"/>
        <w:rPr>
          <w:rFonts w:ascii="Times New Roman" w:hAnsi="Times New Roman" w:cs="Times New Roman"/>
          <w:sz w:val="24"/>
          <w:szCs w:val="24"/>
        </w:rPr>
      </w:pPr>
      <w:r w:rsidRPr="000520DC">
        <w:rPr>
          <w:rFonts w:ascii="Times New Roman" w:hAnsi="Times New Roman" w:cs="Times New Roman"/>
          <w:sz w:val="24"/>
          <w:szCs w:val="24"/>
        </w:rPr>
        <w:t>For the purposes of this Chapter:</w:t>
      </w:r>
    </w:p>
    <w:p w14:paraId="246A0FF3" w14:textId="77777777" w:rsidR="00AC00A8" w:rsidRPr="008A6CC0" w:rsidRDefault="00AC00A8" w:rsidP="00AB42E6">
      <w:pPr>
        <w:spacing w:after="0" w:line="240" w:lineRule="auto"/>
        <w:ind w:left="720"/>
        <w:jc w:val="both"/>
        <w:rPr>
          <w:rFonts w:ascii="Times New Roman" w:hAnsi="Times New Roman" w:cs="Times New Roman"/>
          <w:iCs/>
          <w:sz w:val="24"/>
          <w:szCs w:val="24"/>
        </w:rPr>
      </w:pPr>
    </w:p>
    <w:p w14:paraId="5DF1B319" w14:textId="218C3EB9" w:rsidR="00A404D2" w:rsidRPr="000520DC" w:rsidRDefault="00F65EDD" w:rsidP="00AB42E6">
      <w:pPr>
        <w:spacing w:after="0" w:line="240" w:lineRule="auto"/>
        <w:ind w:left="720"/>
        <w:jc w:val="both"/>
        <w:rPr>
          <w:rFonts w:ascii="Times New Roman" w:eastAsia="MS Mincho" w:hAnsi="Times New Roman" w:cs="Times New Roman"/>
          <w:sz w:val="24"/>
          <w:szCs w:val="24"/>
          <w:lang w:val="en-GB" w:eastAsia="en-GB"/>
        </w:rPr>
      </w:pPr>
      <w:r w:rsidRPr="000520DC">
        <w:rPr>
          <w:rFonts w:ascii="Times New Roman" w:eastAsia="MS Mincho" w:hAnsi="Times New Roman" w:cs="Times New Roman"/>
          <w:bCs/>
          <w:sz w:val="24"/>
          <w:szCs w:val="24"/>
          <w:lang w:val="en-GB" w:eastAsia="en-GB"/>
        </w:rPr>
        <w:t>“</w:t>
      </w:r>
      <w:r w:rsidR="00A404D2" w:rsidRPr="000520DC">
        <w:rPr>
          <w:rFonts w:ascii="Times New Roman" w:eastAsia="MS Mincho" w:hAnsi="Times New Roman" w:cs="Times New Roman"/>
          <w:bCs/>
          <w:sz w:val="24"/>
          <w:szCs w:val="24"/>
          <w:lang w:val="en-GB" w:eastAsia="en-GB"/>
        </w:rPr>
        <w:t>consular transactions</w:t>
      </w:r>
      <w:r w:rsidRPr="000520DC">
        <w:rPr>
          <w:rFonts w:ascii="Times New Roman" w:eastAsia="MS Mincho" w:hAnsi="Times New Roman" w:cs="Times New Roman"/>
          <w:bCs/>
          <w:sz w:val="24"/>
          <w:szCs w:val="24"/>
          <w:lang w:val="en-GB" w:eastAsia="en-GB"/>
        </w:rPr>
        <w:t>”</w:t>
      </w:r>
      <w:r w:rsidR="003A2BC3" w:rsidRPr="000520DC">
        <w:rPr>
          <w:rFonts w:ascii="Times New Roman" w:eastAsia="MS Mincho" w:hAnsi="Times New Roman" w:cs="Times New Roman"/>
          <w:bCs/>
          <w:sz w:val="24"/>
          <w:szCs w:val="24"/>
          <w:lang w:val="en-GB" w:eastAsia="en-GB"/>
        </w:rPr>
        <w:t xml:space="preserve"> </w:t>
      </w:r>
      <w:r w:rsidR="00A404D2" w:rsidRPr="000520DC">
        <w:rPr>
          <w:rFonts w:ascii="Times New Roman" w:hAnsi="Times New Roman" w:cs="Times New Roman"/>
          <w:bCs/>
          <w:sz w:val="24"/>
          <w:szCs w:val="24"/>
        </w:rPr>
        <w:t xml:space="preserve">means </w:t>
      </w:r>
      <w:r w:rsidR="00A404D2" w:rsidRPr="000520DC">
        <w:rPr>
          <w:rFonts w:ascii="Times New Roman" w:eastAsia="MS Mincho" w:hAnsi="Times New Roman" w:cs="Times New Roman"/>
          <w:bCs/>
          <w:sz w:val="24"/>
          <w:szCs w:val="24"/>
          <w:lang w:val="en-GB" w:eastAsia="en-GB"/>
        </w:rPr>
        <w:t>the procedure of obtaining from a consul of</w:t>
      </w:r>
      <w:r w:rsidR="00A404D2" w:rsidRPr="000520DC">
        <w:rPr>
          <w:rFonts w:ascii="Times New Roman" w:eastAsia="MS Mincho" w:hAnsi="Times New Roman" w:cs="Times New Roman"/>
          <w:sz w:val="24"/>
          <w:szCs w:val="24"/>
          <w:lang w:val="en-GB" w:eastAsia="en-GB"/>
        </w:rPr>
        <w:t xml:space="preserve"> the</w:t>
      </w:r>
      <w:r w:rsidR="006F5292" w:rsidRPr="000520DC">
        <w:rPr>
          <w:rFonts w:ascii="Times New Roman" w:eastAsia="MS Mincho" w:hAnsi="Times New Roman" w:cs="Times New Roman"/>
          <w:sz w:val="24"/>
          <w:szCs w:val="24"/>
          <w:lang w:val="en-GB" w:eastAsia="en-GB"/>
        </w:rPr>
        <w:t xml:space="preserve"> </w:t>
      </w:r>
      <w:r w:rsidR="00A404D2" w:rsidRPr="000520DC">
        <w:rPr>
          <w:rFonts w:ascii="Times New Roman" w:eastAsia="MS Mincho" w:hAnsi="Times New Roman" w:cs="Times New Roman"/>
          <w:sz w:val="24"/>
          <w:szCs w:val="24"/>
          <w:lang w:val="en-GB" w:eastAsia="en-GB"/>
        </w:rPr>
        <w:t>importing Party in the territory of the exporting Party, or in the territory of a non-party, a</w:t>
      </w:r>
      <w:r w:rsidR="00290121" w:rsidRPr="000520DC">
        <w:rPr>
          <w:rFonts w:ascii="Times New Roman" w:eastAsia="MS Mincho" w:hAnsi="Times New Roman" w:cs="Times New Roman"/>
          <w:sz w:val="24"/>
          <w:szCs w:val="24"/>
          <w:lang w:val="en-GB" w:eastAsia="en-GB"/>
        </w:rPr>
        <w:t xml:space="preserve"> </w:t>
      </w:r>
      <w:r w:rsidR="00A404D2" w:rsidRPr="000520DC">
        <w:rPr>
          <w:rFonts w:ascii="Times New Roman" w:eastAsia="MS Mincho" w:hAnsi="Times New Roman" w:cs="Times New Roman"/>
          <w:sz w:val="24"/>
          <w:szCs w:val="24"/>
          <w:lang w:val="en-GB" w:eastAsia="en-GB"/>
        </w:rPr>
        <w:t>consular invoice or a</w:t>
      </w:r>
      <w:r w:rsidR="00290121" w:rsidRPr="000520DC">
        <w:rPr>
          <w:rFonts w:ascii="Times New Roman" w:eastAsia="MS Mincho" w:hAnsi="Times New Roman" w:cs="Times New Roman"/>
          <w:sz w:val="24"/>
          <w:szCs w:val="24"/>
          <w:lang w:val="en-GB" w:eastAsia="en-GB"/>
        </w:rPr>
        <w:t xml:space="preserve"> </w:t>
      </w:r>
      <w:r w:rsidR="00A404D2" w:rsidRPr="000520DC">
        <w:rPr>
          <w:rFonts w:ascii="Times New Roman" w:eastAsia="MS Mincho" w:hAnsi="Times New Roman" w:cs="Times New Roman"/>
          <w:sz w:val="24"/>
          <w:szCs w:val="24"/>
          <w:lang w:val="en-GB" w:eastAsia="en-GB"/>
        </w:rPr>
        <w:t>consular visa</w:t>
      </w:r>
      <w:r w:rsidR="00290121" w:rsidRPr="000520DC">
        <w:rPr>
          <w:rFonts w:ascii="Times New Roman" w:eastAsia="MS Mincho" w:hAnsi="Times New Roman" w:cs="Times New Roman"/>
          <w:sz w:val="24"/>
          <w:szCs w:val="24"/>
          <w:lang w:val="en-GB" w:eastAsia="en-GB"/>
        </w:rPr>
        <w:t xml:space="preserve"> </w:t>
      </w:r>
      <w:r w:rsidR="00A404D2" w:rsidRPr="000520DC">
        <w:rPr>
          <w:rFonts w:ascii="Times New Roman" w:eastAsia="MS Mincho" w:hAnsi="Times New Roman" w:cs="Times New Roman"/>
          <w:sz w:val="24"/>
          <w:szCs w:val="24"/>
          <w:lang w:val="en-GB" w:eastAsia="en-GB"/>
        </w:rPr>
        <w:t xml:space="preserve">for a commercial invoice, certificate of origin, manifest, shippers’ export declaration, or any other customs documentation in connection with </w:t>
      </w:r>
      <w:r w:rsidR="00A404D2" w:rsidRPr="000520DC">
        <w:rPr>
          <w:rFonts w:ascii="Times New Roman" w:hAnsi="Times New Roman" w:cs="Times New Roman"/>
          <w:sz w:val="24"/>
          <w:szCs w:val="24"/>
        </w:rPr>
        <w:t>the</w:t>
      </w:r>
      <w:r w:rsidR="00290121" w:rsidRPr="000520DC">
        <w:rPr>
          <w:rFonts w:ascii="Times New Roman" w:hAnsi="Times New Roman" w:cs="Times New Roman"/>
          <w:sz w:val="24"/>
          <w:szCs w:val="24"/>
        </w:rPr>
        <w:t xml:space="preserve"> </w:t>
      </w:r>
      <w:r w:rsidR="00A404D2" w:rsidRPr="000520DC">
        <w:rPr>
          <w:rFonts w:ascii="Times New Roman" w:eastAsia="MS Mincho" w:hAnsi="Times New Roman" w:cs="Times New Roman"/>
          <w:sz w:val="24"/>
          <w:szCs w:val="24"/>
          <w:lang w:val="en-GB" w:eastAsia="en-GB"/>
        </w:rPr>
        <w:t xml:space="preserve">importation </w:t>
      </w:r>
      <w:r w:rsidR="00A404D2" w:rsidRPr="000520DC">
        <w:rPr>
          <w:rFonts w:ascii="Times New Roman" w:hAnsi="Times New Roman" w:cs="Times New Roman"/>
          <w:sz w:val="24"/>
          <w:szCs w:val="24"/>
        </w:rPr>
        <w:t xml:space="preserve">of the </w:t>
      </w:r>
      <w:proofErr w:type="gramStart"/>
      <w:r w:rsidR="00A404D2" w:rsidRPr="000520DC">
        <w:rPr>
          <w:rFonts w:ascii="Times New Roman" w:hAnsi="Times New Roman" w:cs="Times New Roman"/>
          <w:sz w:val="24"/>
          <w:szCs w:val="24"/>
        </w:rPr>
        <w:t>good;</w:t>
      </w:r>
      <w:proofErr w:type="gramEnd"/>
    </w:p>
    <w:p w14:paraId="5BB94D02" w14:textId="77777777" w:rsidR="00AC00A8" w:rsidRPr="000520DC" w:rsidRDefault="00AC00A8" w:rsidP="00AB42E6">
      <w:pPr>
        <w:spacing w:after="0" w:line="240" w:lineRule="auto"/>
        <w:ind w:left="720"/>
        <w:jc w:val="both"/>
        <w:rPr>
          <w:rFonts w:ascii="Times New Roman" w:hAnsi="Times New Roman" w:cs="Times New Roman"/>
          <w:b/>
          <w:bCs/>
          <w:sz w:val="24"/>
          <w:szCs w:val="24"/>
        </w:rPr>
      </w:pPr>
    </w:p>
    <w:p w14:paraId="42E71D12" w14:textId="1A447AD2" w:rsidR="008B6846" w:rsidRPr="008A6CC0" w:rsidRDefault="00F65EDD" w:rsidP="00AB42E6">
      <w:pPr>
        <w:spacing w:after="0" w:line="240" w:lineRule="auto"/>
        <w:ind w:left="720"/>
        <w:jc w:val="both"/>
        <w:rPr>
          <w:rFonts w:ascii="Times New Roman" w:hAnsi="Times New Roman" w:cs="Times New Roman"/>
          <w:sz w:val="24"/>
          <w:szCs w:val="24"/>
        </w:rPr>
      </w:pPr>
      <w:r w:rsidRPr="000520DC">
        <w:rPr>
          <w:rFonts w:ascii="Times New Roman" w:hAnsi="Times New Roman" w:cs="Times New Roman"/>
          <w:bCs/>
          <w:sz w:val="24"/>
          <w:szCs w:val="24"/>
        </w:rPr>
        <w:t>“</w:t>
      </w:r>
      <w:r w:rsidR="00217C9C" w:rsidRPr="000520DC">
        <w:rPr>
          <w:rFonts w:ascii="Times New Roman" w:hAnsi="Times New Roman" w:cs="Times New Roman"/>
          <w:bCs/>
          <w:sz w:val="24"/>
          <w:szCs w:val="24"/>
        </w:rPr>
        <w:t>e</w:t>
      </w:r>
      <w:r w:rsidR="008B6846" w:rsidRPr="000520DC">
        <w:rPr>
          <w:rFonts w:ascii="Times New Roman" w:hAnsi="Times New Roman" w:cs="Times New Roman"/>
          <w:bCs/>
          <w:sz w:val="24"/>
          <w:szCs w:val="24"/>
        </w:rPr>
        <w:t>xport licensing</w:t>
      </w:r>
      <w:r w:rsidR="00F22B0D" w:rsidRPr="000520DC">
        <w:rPr>
          <w:rFonts w:ascii="Times New Roman" w:hAnsi="Times New Roman" w:cs="Times New Roman"/>
          <w:bCs/>
          <w:sz w:val="24"/>
          <w:szCs w:val="24"/>
        </w:rPr>
        <w:t xml:space="preserve"> procedure</w:t>
      </w:r>
      <w:r w:rsidRPr="000520DC">
        <w:rPr>
          <w:rFonts w:ascii="Times New Roman" w:hAnsi="Times New Roman" w:cs="Times New Roman"/>
          <w:bCs/>
          <w:sz w:val="24"/>
          <w:szCs w:val="24"/>
        </w:rPr>
        <w:t>”</w:t>
      </w:r>
      <w:r w:rsidR="008B6846" w:rsidRPr="000520DC">
        <w:rPr>
          <w:rFonts w:ascii="Times New Roman" w:hAnsi="Times New Roman" w:cs="Times New Roman"/>
          <w:bCs/>
          <w:sz w:val="24"/>
          <w:szCs w:val="24"/>
        </w:rPr>
        <w:t xml:space="preserve"> means an administrative procedure</w:t>
      </w:r>
      <w:r w:rsidR="0086770C" w:rsidRPr="000520DC">
        <w:rPr>
          <w:rFonts w:ascii="Times New Roman" w:hAnsi="Times New Roman" w:cs="Times New Roman"/>
          <w:bCs/>
          <w:sz w:val="24"/>
          <w:szCs w:val="24"/>
        </w:rPr>
        <w:t xml:space="preserve"> </w:t>
      </w:r>
      <w:r w:rsidR="008B6846" w:rsidRPr="000520DC">
        <w:rPr>
          <w:rFonts w:ascii="Times New Roman" w:hAnsi="Times New Roman" w:cs="Times New Roman"/>
          <w:bCs/>
          <w:sz w:val="24"/>
          <w:szCs w:val="24"/>
        </w:rPr>
        <w:t>requiring the submission of an application or other documentation</w:t>
      </w:r>
      <w:r w:rsidR="0086770C" w:rsidRPr="000520DC">
        <w:rPr>
          <w:rFonts w:ascii="Times New Roman" w:hAnsi="Times New Roman" w:cs="Times New Roman"/>
          <w:bCs/>
          <w:sz w:val="24"/>
          <w:szCs w:val="24"/>
        </w:rPr>
        <w:t xml:space="preserve">, </w:t>
      </w:r>
      <w:r w:rsidR="008B6846" w:rsidRPr="000520DC">
        <w:rPr>
          <w:rFonts w:ascii="Times New Roman" w:hAnsi="Times New Roman" w:cs="Times New Roman"/>
          <w:bCs/>
          <w:sz w:val="24"/>
          <w:szCs w:val="24"/>
        </w:rPr>
        <w:t>other than that generally required for customs clearance purposes</w:t>
      </w:r>
      <w:r w:rsidR="0086770C" w:rsidRPr="000520DC">
        <w:rPr>
          <w:rFonts w:ascii="Times New Roman" w:hAnsi="Times New Roman" w:cs="Times New Roman"/>
          <w:bCs/>
          <w:sz w:val="24"/>
          <w:szCs w:val="24"/>
        </w:rPr>
        <w:t>,</w:t>
      </w:r>
      <w:r w:rsidR="008B6846" w:rsidRPr="000520DC">
        <w:rPr>
          <w:rFonts w:ascii="Times New Roman" w:hAnsi="Times New Roman" w:cs="Times New Roman"/>
          <w:bCs/>
          <w:sz w:val="24"/>
          <w:szCs w:val="24"/>
        </w:rPr>
        <w:t xml:space="preserve"> to the relevant administrative body </w:t>
      </w:r>
      <w:r w:rsidR="0086770C" w:rsidRPr="000520DC">
        <w:rPr>
          <w:rFonts w:ascii="Times New Roman" w:hAnsi="Times New Roman" w:cs="Times New Roman"/>
          <w:bCs/>
          <w:sz w:val="24"/>
          <w:szCs w:val="24"/>
        </w:rPr>
        <w:t>of the exporting Party</w:t>
      </w:r>
      <w:r w:rsidR="008B6846" w:rsidRPr="000520DC">
        <w:rPr>
          <w:rFonts w:ascii="Times New Roman" w:hAnsi="Times New Roman" w:cs="Times New Roman"/>
          <w:bCs/>
          <w:sz w:val="24"/>
          <w:szCs w:val="24"/>
        </w:rPr>
        <w:t xml:space="preserve"> as a prior condition for exportation from the territory of the exporting </w:t>
      </w:r>
      <w:proofErr w:type="gramStart"/>
      <w:r w:rsidR="008B6846" w:rsidRPr="000520DC">
        <w:rPr>
          <w:rFonts w:ascii="Times New Roman" w:hAnsi="Times New Roman" w:cs="Times New Roman"/>
          <w:bCs/>
          <w:sz w:val="24"/>
          <w:szCs w:val="24"/>
        </w:rPr>
        <w:t>Party;</w:t>
      </w:r>
      <w:proofErr w:type="gramEnd"/>
    </w:p>
    <w:p w14:paraId="46D03781" w14:textId="77777777" w:rsidR="00AC00A8" w:rsidRPr="000520DC" w:rsidRDefault="00AC00A8" w:rsidP="00AB42E6">
      <w:pPr>
        <w:spacing w:after="0" w:line="240" w:lineRule="auto"/>
        <w:ind w:left="720"/>
        <w:jc w:val="both"/>
        <w:rPr>
          <w:rStyle w:val="normaltextrun"/>
          <w:rFonts w:ascii="Times New Roman" w:hAnsi="Times New Roman" w:cs="Times New Roman"/>
          <w:b/>
          <w:bCs/>
          <w:sz w:val="24"/>
          <w:szCs w:val="24"/>
          <w:shd w:val="clear" w:color="auto" w:fill="FFFFFF" w:themeFill="background1"/>
        </w:rPr>
      </w:pPr>
    </w:p>
    <w:p w14:paraId="70827B11" w14:textId="25C2CDF3" w:rsidR="008B6846" w:rsidRPr="000520DC" w:rsidRDefault="00F65EDD" w:rsidP="00AB42E6">
      <w:pPr>
        <w:spacing w:after="0" w:line="240" w:lineRule="auto"/>
        <w:ind w:left="720"/>
        <w:jc w:val="both"/>
        <w:rPr>
          <w:rStyle w:val="normaltextrun"/>
          <w:rFonts w:ascii="Times New Roman" w:hAnsi="Times New Roman" w:cs="Times New Roman"/>
          <w:sz w:val="24"/>
          <w:szCs w:val="24"/>
          <w:shd w:val="clear" w:color="auto" w:fill="FFFFFF" w:themeFill="background1"/>
        </w:rPr>
      </w:pPr>
      <w:r w:rsidRPr="000520DC">
        <w:rPr>
          <w:rStyle w:val="normaltextrun"/>
          <w:rFonts w:ascii="Times New Roman" w:hAnsi="Times New Roman" w:cs="Times New Roman"/>
          <w:sz w:val="24"/>
          <w:szCs w:val="24"/>
          <w:shd w:val="clear" w:color="auto" w:fill="FFFFFF" w:themeFill="background1"/>
        </w:rPr>
        <w:t>“</w:t>
      </w:r>
      <w:r w:rsidR="008B6846" w:rsidRPr="000520DC">
        <w:rPr>
          <w:rStyle w:val="normaltextrun"/>
          <w:rFonts w:ascii="Times New Roman" w:hAnsi="Times New Roman" w:cs="Times New Roman"/>
          <w:sz w:val="24"/>
          <w:szCs w:val="24"/>
          <w:shd w:val="clear" w:color="auto" w:fill="FFFFFF" w:themeFill="background1"/>
        </w:rPr>
        <w:t>Import</w:t>
      </w:r>
      <w:r w:rsidR="002D5F3E" w:rsidRPr="000520DC">
        <w:rPr>
          <w:rStyle w:val="normaltextrun"/>
          <w:rFonts w:ascii="Times New Roman" w:hAnsi="Times New Roman" w:cs="Times New Roman"/>
          <w:sz w:val="24"/>
          <w:szCs w:val="24"/>
          <w:shd w:val="clear" w:color="auto" w:fill="FFFFFF" w:themeFill="background1"/>
        </w:rPr>
        <w:t xml:space="preserve"> </w:t>
      </w:r>
      <w:r w:rsidR="008B6846" w:rsidRPr="000520DC">
        <w:rPr>
          <w:rStyle w:val="normaltextrun"/>
          <w:rFonts w:ascii="Times New Roman" w:hAnsi="Times New Roman" w:cs="Times New Roman"/>
          <w:sz w:val="24"/>
          <w:szCs w:val="24"/>
          <w:shd w:val="clear" w:color="auto" w:fill="FFFFFF" w:themeFill="background1"/>
        </w:rPr>
        <w:t>Licensing</w:t>
      </w:r>
      <w:r w:rsidR="002D5F3E" w:rsidRPr="000520DC">
        <w:rPr>
          <w:rStyle w:val="normaltextrun"/>
          <w:rFonts w:ascii="Times New Roman" w:hAnsi="Times New Roman" w:cs="Times New Roman"/>
          <w:sz w:val="24"/>
          <w:szCs w:val="24"/>
          <w:shd w:val="clear" w:color="auto" w:fill="FFFFFF" w:themeFill="background1"/>
        </w:rPr>
        <w:t xml:space="preserve"> </w:t>
      </w:r>
      <w:r w:rsidR="008B6846" w:rsidRPr="000520DC">
        <w:rPr>
          <w:rStyle w:val="normaltextrun"/>
          <w:rFonts w:ascii="Times New Roman" w:hAnsi="Times New Roman" w:cs="Times New Roman"/>
          <w:sz w:val="24"/>
          <w:szCs w:val="24"/>
          <w:shd w:val="clear" w:color="auto" w:fill="FFFFFF" w:themeFill="background1"/>
        </w:rPr>
        <w:t>Agreement</w:t>
      </w:r>
      <w:r w:rsidRPr="000520DC">
        <w:rPr>
          <w:rStyle w:val="normaltextrun"/>
          <w:rFonts w:ascii="Times New Roman" w:hAnsi="Times New Roman" w:cs="Times New Roman"/>
          <w:sz w:val="24"/>
          <w:szCs w:val="24"/>
          <w:shd w:val="clear" w:color="auto" w:fill="FFFFFF" w:themeFill="background1"/>
        </w:rPr>
        <w:t>”</w:t>
      </w:r>
      <w:r w:rsidR="008B6846" w:rsidRPr="000520DC">
        <w:rPr>
          <w:rStyle w:val="normaltextrun"/>
          <w:rFonts w:ascii="Times New Roman" w:hAnsi="Times New Roman" w:cs="Times New Roman"/>
          <w:sz w:val="24"/>
          <w:szCs w:val="24"/>
          <w:shd w:val="clear" w:color="auto" w:fill="FFFFFF" w:themeFill="background1"/>
        </w:rPr>
        <w:t xml:space="preserve"> </w:t>
      </w:r>
      <w:r w:rsidR="008B6846" w:rsidRPr="000520DC">
        <w:rPr>
          <w:rStyle w:val="normaltextrun"/>
          <w:rFonts w:ascii="Times New Roman" w:hAnsi="Times New Roman" w:cs="Times New Roman"/>
          <w:sz w:val="24"/>
          <w:szCs w:val="24"/>
          <w:shd w:val="clear" w:color="auto" w:fill="FFFFFF"/>
        </w:rPr>
        <w:t>means the</w:t>
      </w:r>
      <w:r w:rsidR="002D5F3E" w:rsidRPr="000520DC">
        <w:rPr>
          <w:rStyle w:val="normaltextrun"/>
          <w:rFonts w:ascii="Times New Roman" w:hAnsi="Times New Roman" w:cs="Times New Roman"/>
          <w:sz w:val="24"/>
          <w:szCs w:val="24"/>
          <w:shd w:val="clear" w:color="auto" w:fill="FFFFFF"/>
        </w:rPr>
        <w:t xml:space="preserve"> </w:t>
      </w:r>
      <w:r w:rsidR="008B6846" w:rsidRPr="000520DC">
        <w:rPr>
          <w:rStyle w:val="normaltextrun"/>
          <w:rFonts w:ascii="Times New Roman" w:hAnsi="Times New Roman" w:cs="Times New Roman"/>
          <w:i/>
          <w:iCs/>
          <w:sz w:val="24"/>
          <w:szCs w:val="24"/>
          <w:shd w:val="clear" w:color="auto" w:fill="FFFFFF"/>
        </w:rPr>
        <w:t>Agreement on Import Licensing Procedures</w:t>
      </w:r>
      <w:r w:rsidR="008B6846" w:rsidRPr="000520DC">
        <w:rPr>
          <w:rStyle w:val="normaltextrun"/>
          <w:rFonts w:ascii="Times New Roman" w:hAnsi="Times New Roman" w:cs="Times New Roman"/>
          <w:sz w:val="24"/>
          <w:szCs w:val="24"/>
          <w:shd w:val="clear" w:color="auto" w:fill="FFFFFF"/>
        </w:rPr>
        <w:t>, set out in Annex 1A to the WTO</w:t>
      </w:r>
      <w:r w:rsidR="002D5F3E" w:rsidRPr="000520DC">
        <w:rPr>
          <w:rStyle w:val="normaltextrun"/>
          <w:rFonts w:ascii="Times New Roman" w:hAnsi="Times New Roman" w:cs="Times New Roman"/>
          <w:sz w:val="24"/>
          <w:szCs w:val="24"/>
          <w:shd w:val="clear" w:color="auto" w:fill="FFFFFF"/>
        </w:rPr>
        <w:t xml:space="preserve"> </w:t>
      </w:r>
      <w:r w:rsidR="008B6846" w:rsidRPr="000520DC">
        <w:rPr>
          <w:rStyle w:val="normaltextrun"/>
          <w:rFonts w:ascii="Times New Roman" w:hAnsi="Times New Roman" w:cs="Times New Roman"/>
          <w:sz w:val="24"/>
          <w:szCs w:val="24"/>
          <w:shd w:val="clear" w:color="auto" w:fill="FFFFFF" w:themeFill="background1"/>
        </w:rPr>
        <w:t>Agreement;</w:t>
      </w:r>
      <w:r w:rsidR="0035634A" w:rsidRPr="000520DC">
        <w:rPr>
          <w:rStyle w:val="normaltextrun"/>
          <w:rFonts w:ascii="Times New Roman" w:hAnsi="Times New Roman" w:cs="Times New Roman"/>
          <w:sz w:val="24"/>
          <w:szCs w:val="24"/>
          <w:shd w:val="clear" w:color="auto" w:fill="FFFFFF" w:themeFill="background1"/>
        </w:rPr>
        <w:t xml:space="preserve"> and</w:t>
      </w:r>
    </w:p>
    <w:p w14:paraId="16DCBA69" w14:textId="77777777" w:rsidR="00AC00A8" w:rsidRPr="000520DC" w:rsidRDefault="00AC00A8" w:rsidP="00AB42E6">
      <w:pPr>
        <w:spacing w:after="0" w:line="240" w:lineRule="auto"/>
        <w:ind w:left="720"/>
        <w:jc w:val="both"/>
        <w:rPr>
          <w:rFonts w:ascii="Times New Roman" w:hAnsi="Times New Roman" w:cs="Times New Roman"/>
          <w:b/>
          <w:bCs/>
          <w:sz w:val="24"/>
          <w:szCs w:val="24"/>
        </w:rPr>
      </w:pPr>
    </w:p>
    <w:p w14:paraId="7F7E1FAB" w14:textId="7EE47B44" w:rsidR="00E56783" w:rsidRPr="000520DC" w:rsidRDefault="00F65EDD" w:rsidP="00AB42E6">
      <w:pPr>
        <w:spacing w:after="0" w:line="240" w:lineRule="auto"/>
        <w:ind w:left="720"/>
        <w:jc w:val="both"/>
        <w:rPr>
          <w:rFonts w:ascii="Times New Roman" w:hAnsi="Times New Roman" w:cs="Times New Roman"/>
          <w:sz w:val="24"/>
          <w:szCs w:val="24"/>
        </w:rPr>
      </w:pPr>
      <w:r w:rsidRPr="000520DC">
        <w:rPr>
          <w:rFonts w:ascii="Times New Roman" w:hAnsi="Times New Roman" w:cs="Times New Roman"/>
          <w:sz w:val="24"/>
          <w:szCs w:val="24"/>
        </w:rPr>
        <w:t>“</w:t>
      </w:r>
      <w:r w:rsidR="00217C9C" w:rsidRPr="000520DC">
        <w:rPr>
          <w:rFonts w:ascii="Times New Roman" w:hAnsi="Times New Roman" w:cs="Times New Roman"/>
          <w:sz w:val="24"/>
          <w:szCs w:val="24"/>
        </w:rPr>
        <w:t>i</w:t>
      </w:r>
      <w:r w:rsidR="00E56783" w:rsidRPr="000520DC">
        <w:rPr>
          <w:rFonts w:ascii="Times New Roman" w:hAnsi="Times New Roman" w:cs="Times New Roman"/>
          <w:sz w:val="24"/>
          <w:szCs w:val="24"/>
        </w:rPr>
        <w:t>mport licensing procedure</w:t>
      </w:r>
      <w:r w:rsidRPr="000520DC">
        <w:rPr>
          <w:rFonts w:ascii="Times New Roman" w:hAnsi="Times New Roman" w:cs="Times New Roman"/>
          <w:sz w:val="24"/>
          <w:szCs w:val="24"/>
        </w:rPr>
        <w:t>”</w:t>
      </w:r>
      <w:r w:rsidR="00E56783" w:rsidRPr="000520DC">
        <w:rPr>
          <w:rFonts w:ascii="Times New Roman" w:hAnsi="Times New Roman" w:cs="Times New Roman"/>
          <w:sz w:val="24"/>
          <w:szCs w:val="24"/>
        </w:rPr>
        <w:t xml:space="preserve"> means an administrative procedure</w:t>
      </w:r>
      <w:r w:rsidR="0086770C" w:rsidRPr="000520DC">
        <w:rPr>
          <w:rFonts w:ascii="Times New Roman" w:hAnsi="Times New Roman" w:cs="Times New Roman"/>
          <w:sz w:val="24"/>
          <w:szCs w:val="24"/>
        </w:rPr>
        <w:t xml:space="preserve"> </w:t>
      </w:r>
      <w:r w:rsidR="00E56783" w:rsidRPr="000520DC">
        <w:rPr>
          <w:rFonts w:ascii="Times New Roman" w:hAnsi="Times New Roman" w:cs="Times New Roman"/>
          <w:sz w:val="24"/>
          <w:szCs w:val="24"/>
        </w:rPr>
        <w:t xml:space="preserve">requiring the submission of an application or other documentation, other than that generally required for customs clearance purposes, to the relevant administrative body </w:t>
      </w:r>
      <w:r w:rsidR="0086770C" w:rsidRPr="000520DC">
        <w:rPr>
          <w:rFonts w:ascii="Times New Roman" w:hAnsi="Times New Roman" w:cs="Times New Roman"/>
          <w:sz w:val="24"/>
          <w:szCs w:val="24"/>
        </w:rPr>
        <w:t xml:space="preserve">of the importing Party </w:t>
      </w:r>
      <w:r w:rsidR="00E56783" w:rsidRPr="000520DC">
        <w:rPr>
          <w:rFonts w:ascii="Times New Roman" w:hAnsi="Times New Roman" w:cs="Times New Roman"/>
          <w:sz w:val="24"/>
          <w:szCs w:val="24"/>
        </w:rPr>
        <w:t>as a prior condition for importation into the territory of the importing Party</w:t>
      </w:r>
      <w:r w:rsidR="0035634A" w:rsidRPr="000520DC">
        <w:rPr>
          <w:rFonts w:ascii="Times New Roman" w:hAnsi="Times New Roman" w:cs="Times New Roman"/>
          <w:sz w:val="24"/>
          <w:szCs w:val="24"/>
        </w:rPr>
        <w:t>.</w:t>
      </w:r>
    </w:p>
    <w:p w14:paraId="5EEB9BE5" w14:textId="36DDD0EA" w:rsidR="00AC00A8" w:rsidRPr="000520DC" w:rsidRDefault="00AC00A8" w:rsidP="00AB42E6">
      <w:pPr>
        <w:spacing w:after="0" w:line="240" w:lineRule="auto"/>
        <w:jc w:val="both"/>
        <w:rPr>
          <w:rFonts w:ascii="Times New Roman" w:hAnsi="Times New Roman" w:cs="Times New Roman"/>
          <w:b/>
          <w:sz w:val="24"/>
          <w:szCs w:val="24"/>
        </w:rPr>
      </w:pPr>
    </w:p>
    <w:p w14:paraId="76A46BB5" w14:textId="77777777" w:rsidR="002D5F3E" w:rsidRPr="000520DC" w:rsidRDefault="002D5F3E" w:rsidP="00AB42E6">
      <w:pPr>
        <w:spacing w:after="0" w:line="240" w:lineRule="auto"/>
        <w:rPr>
          <w:rFonts w:ascii="Times New Roman" w:hAnsi="Times New Roman" w:cs="Times New Roman"/>
          <w:b/>
          <w:bCs/>
          <w:sz w:val="24"/>
          <w:szCs w:val="24"/>
        </w:rPr>
      </w:pPr>
    </w:p>
    <w:p w14:paraId="114A804D" w14:textId="5AC5A334" w:rsidR="006C63BB" w:rsidRPr="000520DC" w:rsidRDefault="00E56783"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 xml:space="preserve">Article </w:t>
      </w:r>
      <w:r w:rsidR="0035634A" w:rsidRPr="000520DC">
        <w:rPr>
          <w:rFonts w:ascii="Times New Roman" w:hAnsi="Times New Roman" w:cs="Times New Roman"/>
          <w:b/>
          <w:bCs/>
          <w:sz w:val="24"/>
          <w:szCs w:val="24"/>
        </w:rPr>
        <w:t>2</w:t>
      </w:r>
      <w:r w:rsidRPr="000520DC">
        <w:rPr>
          <w:rFonts w:ascii="Times New Roman" w:hAnsi="Times New Roman" w:cs="Times New Roman"/>
          <w:b/>
          <w:bCs/>
          <w:sz w:val="24"/>
          <w:szCs w:val="24"/>
        </w:rPr>
        <w:t>.2</w:t>
      </w:r>
    </w:p>
    <w:p w14:paraId="5379A5B2" w14:textId="33AD0FF9" w:rsidR="00E56783" w:rsidRPr="000520DC" w:rsidRDefault="00E56783"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Scope</w:t>
      </w:r>
    </w:p>
    <w:p w14:paraId="29E5BA44" w14:textId="77777777" w:rsidR="00AC00A8" w:rsidRPr="000520DC" w:rsidRDefault="00AC00A8" w:rsidP="00AB42E6">
      <w:pPr>
        <w:spacing w:after="0" w:line="240" w:lineRule="auto"/>
        <w:jc w:val="center"/>
        <w:rPr>
          <w:rFonts w:ascii="Times New Roman" w:hAnsi="Times New Roman" w:cs="Times New Roman"/>
          <w:b/>
          <w:bCs/>
          <w:sz w:val="24"/>
          <w:szCs w:val="24"/>
        </w:rPr>
      </w:pPr>
    </w:p>
    <w:p w14:paraId="7CD69176" w14:textId="77777777" w:rsidR="00E56783" w:rsidRPr="000520DC" w:rsidRDefault="00E56783" w:rsidP="00AB42E6">
      <w:pPr>
        <w:spacing w:after="0" w:line="240" w:lineRule="auto"/>
        <w:ind w:left="720" w:firstLine="720"/>
        <w:jc w:val="both"/>
        <w:rPr>
          <w:rFonts w:ascii="Times New Roman" w:hAnsi="Times New Roman" w:cs="Times New Roman"/>
          <w:sz w:val="24"/>
          <w:szCs w:val="24"/>
        </w:rPr>
      </w:pPr>
      <w:r w:rsidRPr="000520DC">
        <w:rPr>
          <w:rFonts w:ascii="Times New Roman" w:hAnsi="Times New Roman" w:cs="Times New Roman"/>
          <w:sz w:val="24"/>
          <w:szCs w:val="24"/>
        </w:rPr>
        <w:t>Unless otherwise provided, this Chapter applies to trade in goods of a Party.</w:t>
      </w:r>
    </w:p>
    <w:p w14:paraId="4F3FC62B" w14:textId="77777777" w:rsidR="00B935E6" w:rsidRPr="000520DC" w:rsidRDefault="00B935E6" w:rsidP="00AB42E6">
      <w:pPr>
        <w:spacing w:after="0" w:line="240" w:lineRule="auto"/>
        <w:jc w:val="both"/>
        <w:rPr>
          <w:rFonts w:ascii="Times New Roman" w:hAnsi="Times New Roman" w:cs="Times New Roman"/>
          <w:b/>
          <w:bCs/>
          <w:sz w:val="24"/>
          <w:szCs w:val="24"/>
        </w:rPr>
      </w:pPr>
    </w:p>
    <w:p w14:paraId="79B773A5" w14:textId="77777777" w:rsidR="00AC00A8" w:rsidRPr="000520DC" w:rsidRDefault="00AC00A8" w:rsidP="00AB42E6">
      <w:pPr>
        <w:spacing w:after="0" w:line="240" w:lineRule="auto"/>
        <w:jc w:val="both"/>
        <w:rPr>
          <w:rFonts w:ascii="Times New Roman" w:hAnsi="Times New Roman" w:cs="Times New Roman"/>
          <w:b/>
          <w:bCs/>
          <w:sz w:val="24"/>
          <w:szCs w:val="24"/>
        </w:rPr>
      </w:pPr>
    </w:p>
    <w:p w14:paraId="22CD15DC" w14:textId="6B12E3AB" w:rsidR="006C63BB" w:rsidRPr="000520DC" w:rsidRDefault="00E56783"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 xml:space="preserve">Article </w:t>
      </w:r>
      <w:r w:rsidR="0035634A" w:rsidRPr="000520DC">
        <w:rPr>
          <w:rFonts w:ascii="Times New Roman" w:hAnsi="Times New Roman" w:cs="Times New Roman"/>
          <w:b/>
          <w:bCs/>
          <w:sz w:val="24"/>
          <w:szCs w:val="24"/>
        </w:rPr>
        <w:t>2</w:t>
      </w:r>
      <w:r w:rsidRPr="000520DC">
        <w:rPr>
          <w:rFonts w:ascii="Times New Roman" w:hAnsi="Times New Roman" w:cs="Times New Roman"/>
          <w:b/>
          <w:bCs/>
          <w:sz w:val="24"/>
          <w:szCs w:val="24"/>
        </w:rPr>
        <w:t>.3</w:t>
      </w:r>
    </w:p>
    <w:p w14:paraId="7C30EB38" w14:textId="2DE879B0" w:rsidR="00E56783" w:rsidRPr="000520DC" w:rsidRDefault="00E56783" w:rsidP="00AB42E6">
      <w:pPr>
        <w:spacing w:after="0" w:line="240" w:lineRule="auto"/>
        <w:jc w:val="center"/>
        <w:rPr>
          <w:rFonts w:ascii="Times New Roman" w:hAnsi="Times New Roman" w:cs="Times New Roman"/>
          <w:b/>
          <w:bCs/>
          <w:sz w:val="24"/>
          <w:szCs w:val="24"/>
        </w:rPr>
      </w:pPr>
      <w:r w:rsidRPr="000520DC">
        <w:rPr>
          <w:rFonts w:ascii="Times New Roman" w:hAnsi="Times New Roman" w:cs="Times New Roman"/>
          <w:b/>
          <w:bCs/>
          <w:sz w:val="24"/>
          <w:szCs w:val="24"/>
        </w:rPr>
        <w:t>National Treatment</w:t>
      </w:r>
    </w:p>
    <w:p w14:paraId="1F26E64A" w14:textId="77777777" w:rsidR="00AC00A8" w:rsidRPr="000520DC" w:rsidRDefault="00AC00A8" w:rsidP="00AB42E6">
      <w:pPr>
        <w:spacing w:after="0" w:line="240" w:lineRule="auto"/>
        <w:jc w:val="center"/>
        <w:rPr>
          <w:rFonts w:ascii="Times New Roman" w:hAnsi="Times New Roman" w:cs="Times New Roman"/>
          <w:b/>
          <w:bCs/>
          <w:sz w:val="24"/>
          <w:szCs w:val="24"/>
        </w:rPr>
      </w:pPr>
    </w:p>
    <w:p w14:paraId="7BBCAC2A" w14:textId="21FAF11A" w:rsidR="00E56783" w:rsidRPr="000520DC" w:rsidRDefault="00E56783" w:rsidP="00AB42E6">
      <w:pPr>
        <w:spacing w:after="0" w:line="240" w:lineRule="auto"/>
        <w:ind w:left="720" w:firstLine="720"/>
        <w:jc w:val="both"/>
        <w:rPr>
          <w:rFonts w:ascii="Times New Roman" w:eastAsia="Calibri" w:hAnsi="Times New Roman" w:cs="Times New Roman"/>
          <w:sz w:val="24"/>
          <w:szCs w:val="24"/>
          <w:lang w:val="en-GB"/>
        </w:rPr>
      </w:pPr>
      <w:r w:rsidRPr="000520DC">
        <w:rPr>
          <w:rFonts w:ascii="Times New Roman" w:eastAsia="Calibri" w:hAnsi="Times New Roman" w:cs="Times New Roman"/>
          <w:sz w:val="24"/>
          <w:szCs w:val="24"/>
          <w:lang w:val="en-GB"/>
        </w:rPr>
        <w:t>Each Party shall accord national treatment to the goods of the other Party in accordance with Article III of GATT 1994, and to th</w:t>
      </w:r>
      <w:r w:rsidR="008C37B7" w:rsidRPr="000520DC">
        <w:rPr>
          <w:rFonts w:ascii="Times New Roman" w:eastAsia="Calibri" w:hAnsi="Times New Roman" w:cs="Times New Roman"/>
          <w:sz w:val="24"/>
          <w:szCs w:val="24"/>
          <w:lang w:val="en-GB"/>
        </w:rPr>
        <w:t xml:space="preserve">is end Article III of GATT 1994 is </w:t>
      </w:r>
      <w:r w:rsidRPr="000520DC">
        <w:rPr>
          <w:rFonts w:ascii="Times New Roman" w:eastAsia="Calibri" w:hAnsi="Times New Roman" w:cs="Times New Roman"/>
          <w:sz w:val="24"/>
          <w:szCs w:val="24"/>
          <w:lang w:val="en-GB"/>
        </w:rPr>
        <w:t>incorporated into and made part of this Agreement,</w:t>
      </w:r>
      <w:r w:rsidR="002D5F3E" w:rsidRPr="000520DC">
        <w:rPr>
          <w:rFonts w:ascii="Times New Roman" w:eastAsia="Calibri" w:hAnsi="Times New Roman" w:cs="Times New Roman"/>
          <w:sz w:val="24"/>
          <w:szCs w:val="24"/>
          <w:lang w:val="en-GB"/>
        </w:rPr>
        <w:t xml:space="preserve"> </w:t>
      </w:r>
      <w:r w:rsidRPr="000520DC">
        <w:rPr>
          <w:rFonts w:ascii="Times New Roman" w:eastAsia="Calibri" w:hAnsi="Times New Roman" w:cs="Times New Roman"/>
          <w:i/>
          <w:sz w:val="24"/>
          <w:szCs w:val="24"/>
          <w:lang w:val="en-GB"/>
        </w:rPr>
        <w:t>mutatis mutandis</w:t>
      </w:r>
      <w:r w:rsidRPr="000520DC">
        <w:rPr>
          <w:rFonts w:ascii="Times New Roman" w:eastAsia="Calibri" w:hAnsi="Times New Roman" w:cs="Times New Roman"/>
          <w:sz w:val="24"/>
          <w:szCs w:val="24"/>
          <w:lang w:val="en-GB"/>
        </w:rPr>
        <w:t>.</w:t>
      </w:r>
    </w:p>
    <w:p w14:paraId="3E103CD8" w14:textId="0DDC6905" w:rsidR="00E56783" w:rsidRPr="000520DC" w:rsidRDefault="00E56783" w:rsidP="00AB42E6">
      <w:pPr>
        <w:spacing w:after="0" w:line="240" w:lineRule="auto"/>
        <w:jc w:val="both"/>
        <w:rPr>
          <w:rFonts w:ascii="Times New Roman" w:eastAsia="Calibri" w:hAnsi="Times New Roman" w:cs="Times New Roman"/>
          <w:b/>
          <w:sz w:val="24"/>
          <w:szCs w:val="24"/>
          <w:lang w:val="en-GB"/>
        </w:rPr>
      </w:pPr>
    </w:p>
    <w:p w14:paraId="5BB5A3D4" w14:textId="77777777" w:rsidR="00AC00A8" w:rsidRPr="000520DC" w:rsidRDefault="00AC00A8" w:rsidP="00AB42E6">
      <w:pPr>
        <w:spacing w:after="0" w:line="240" w:lineRule="auto"/>
        <w:jc w:val="both"/>
        <w:rPr>
          <w:rFonts w:ascii="Times New Roman" w:eastAsia="Calibri" w:hAnsi="Times New Roman" w:cs="Times New Roman"/>
          <w:b/>
          <w:sz w:val="24"/>
          <w:szCs w:val="24"/>
          <w:lang w:val="en-GB"/>
        </w:rPr>
      </w:pPr>
    </w:p>
    <w:p w14:paraId="58811511" w14:textId="4EB518E5" w:rsidR="006C63BB" w:rsidRPr="000520DC" w:rsidRDefault="00E56783" w:rsidP="00AB42E6">
      <w:pPr>
        <w:keepNext/>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lastRenderedPageBreak/>
        <w:t xml:space="preserve">Article </w:t>
      </w:r>
      <w:r w:rsidR="0035634A" w:rsidRPr="000520DC">
        <w:rPr>
          <w:rFonts w:ascii="Times New Roman" w:hAnsi="Times New Roman" w:cs="Times New Roman"/>
          <w:b/>
          <w:sz w:val="24"/>
          <w:szCs w:val="24"/>
        </w:rPr>
        <w:t>2</w:t>
      </w:r>
      <w:r w:rsidR="005C1412" w:rsidRPr="000520DC">
        <w:rPr>
          <w:rFonts w:ascii="Times New Roman" w:hAnsi="Times New Roman" w:cs="Times New Roman"/>
          <w:b/>
          <w:sz w:val="24"/>
          <w:szCs w:val="24"/>
        </w:rPr>
        <w:t>.4</w:t>
      </w:r>
    </w:p>
    <w:p w14:paraId="76021EAD" w14:textId="658272F5" w:rsidR="00E56783" w:rsidRPr="000520DC" w:rsidRDefault="00E56783" w:rsidP="00AB42E6">
      <w:pPr>
        <w:keepNext/>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Classification of Goods</w:t>
      </w:r>
    </w:p>
    <w:p w14:paraId="43B18079" w14:textId="77777777" w:rsidR="00AC00A8" w:rsidRPr="000520DC" w:rsidRDefault="00AC00A8" w:rsidP="00AB42E6">
      <w:pPr>
        <w:keepNext/>
        <w:spacing w:after="0" w:line="240" w:lineRule="auto"/>
        <w:jc w:val="both"/>
        <w:rPr>
          <w:rFonts w:ascii="Times New Roman" w:hAnsi="Times New Roman" w:cs="Times New Roman"/>
          <w:b/>
          <w:sz w:val="24"/>
          <w:szCs w:val="24"/>
        </w:rPr>
      </w:pPr>
    </w:p>
    <w:p w14:paraId="2AEFA73C" w14:textId="24C3A239" w:rsidR="00E56783" w:rsidRPr="000520DC" w:rsidRDefault="00E56783" w:rsidP="00AB42E6">
      <w:pPr>
        <w:spacing w:after="0" w:line="240" w:lineRule="auto"/>
        <w:ind w:left="720" w:firstLine="720"/>
        <w:jc w:val="both"/>
        <w:rPr>
          <w:rFonts w:ascii="Times New Roman" w:hAnsi="Times New Roman" w:cs="Times New Roman"/>
          <w:sz w:val="24"/>
          <w:szCs w:val="24"/>
        </w:rPr>
      </w:pPr>
      <w:r w:rsidRPr="000520DC">
        <w:rPr>
          <w:rFonts w:ascii="Times New Roman" w:hAnsi="Times New Roman" w:cs="Times New Roman"/>
          <w:sz w:val="24"/>
          <w:szCs w:val="24"/>
        </w:rPr>
        <w:t>The</w:t>
      </w:r>
      <w:r w:rsidRPr="000520DC">
        <w:rPr>
          <w:rFonts w:ascii="Times New Roman" w:hAnsi="Times New Roman" w:cs="Times New Roman"/>
          <w:color w:val="0070C0"/>
          <w:sz w:val="24"/>
          <w:szCs w:val="24"/>
        </w:rPr>
        <w:t xml:space="preserve"> </w:t>
      </w:r>
      <w:r w:rsidRPr="000520DC">
        <w:rPr>
          <w:rFonts w:ascii="Times New Roman" w:hAnsi="Times New Roman" w:cs="Times New Roman"/>
          <w:sz w:val="24"/>
          <w:szCs w:val="24"/>
        </w:rPr>
        <w:t>classification of goods in trade between the Parties shall be</w:t>
      </w:r>
      <w:r w:rsidRPr="000520DC">
        <w:rPr>
          <w:rFonts w:ascii="Times New Roman" w:hAnsi="Times New Roman" w:cs="Times New Roman"/>
          <w:color w:val="0070C0"/>
          <w:sz w:val="24"/>
          <w:szCs w:val="24"/>
        </w:rPr>
        <w:t xml:space="preserve"> </w:t>
      </w:r>
      <w:r w:rsidRPr="000520DC">
        <w:rPr>
          <w:rFonts w:ascii="Times New Roman" w:hAnsi="Times New Roman" w:cs="Times New Roman"/>
          <w:sz w:val="24"/>
          <w:szCs w:val="24"/>
        </w:rPr>
        <w:t>in conformity with the Harmonized System</w:t>
      </w:r>
      <w:r w:rsidR="00426A5A" w:rsidRPr="000520DC">
        <w:rPr>
          <w:rFonts w:ascii="Times New Roman" w:hAnsi="Times New Roman" w:cs="Times New Roman"/>
          <w:sz w:val="24"/>
          <w:szCs w:val="24"/>
        </w:rPr>
        <w:t xml:space="preserve">. </w:t>
      </w:r>
    </w:p>
    <w:p w14:paraId="00331D48" w14:textId="625AF300" w:rsidR="00064166" w:rsidRPr="000520DC" w:rsidRDefault="00064166" w:rsidP="00AB42E6">
      <w:pPr>
        <w:spacing w:after="0" w:line="240" w:lineRule="auto"/>
        <w:jc w:val="both"/>
        <w:rPr>
          <w:rFonts w:ascii="Times New Roman" w:eastAsia="Calibri" w:hAnsi="Times New Roman" w:cs="Times New Roman"/>
          <w:sz w:val="24"/>
          <w:szCs w:val="24"/>
          <w:lang w:val="en-GB"/>
        </w:rPr>
      </w:pPr>
    </w:p>
    <w:p w14:paraId="562931EC" w14:textId="77777777" w:rsidR="00AC00A8" w:rsidRPr="000520DC" w:rsidRDefault="00AC00A8" w:rsidP="00AB42E6">
      <w:pPr>
        <w:spacing w:after="0" w:line="240" w:lineRule="auto"/>
        <w:jc w:val="both"/>
        <w:rPr>
          <w:rFonts w:ascii="Times New Roman" w:eastAsia="Calibri" w:hAnsi="Times New Roman" w:cs="Times New Roman"/>
          <w:sz w:val="24"/>
          <w:szCs w:val="24"/>
          <w:lang w:val="en-GB"/>
        </w:rPr>
      </w:pPr>
    </w:p>
    <w:p w14:paraId="5D77540F" w14:textId="720A94A3" w:rsidR="006C63BB" w:rsidRPr="000520DC" w:rsidRDefault="00064166" w:rsidP="00AB42E6">
      <w:pPr>
        <w:spacing w:after="0" w:line="240" w:lineRule="auto"/>
        <w:jc w:val="center"/>
        <w:textAlignment w:val="baseline"/>
        <w:rPr>
          <w:rFonts w:ascii="Times New Roman" w:eastAsia="Times New Roman" w:hAnsi="Times New Roman" w:cs="Times New Roman"/>
          <w:b/>
          <w:bCs/>
          <w:sz w:val="24"/>
          <w:szCs w:val="24"/>
          <w:lang w:eastAsia="en-GB"/>
        </w:rPr>
      </w:pPr>
      <w:r w:rsidRPr="000520DC">
        <w:rPr>
          <w:rFonts w:ascii="Times New Roman" w:eastAsia="Times New Roman" w:hAnsi="Times New Roman" w:cs="Times New Roman"/>
          <w:b/>
          <w:bCs/>
          <w:sz w:val="24"/>
          <w:szCs w:val="24"/>
          <w:lang w:eastAsia="en-GB"/>
        </w:rPr>
        <w:t>Article</w:t>
      </w:r>
      <w:r w:rsidR="002D5F3E" w:rsidRPr="000520DC">
        <w:rPr>
          <w:rFonts w:ascii="Times New Roman" w:eastAsia="Times New Roman" w:hAnsi="Times New Roman" w:cs="Times New Roman"/>
          <w:b/>
          <w:bCs/>
          <w:sz w:val="24"/>
          <w:szCs w:val="24"/>
          <w:lang w:eastAsia="en-GB"/>
        </w:rPr>
        <w:t xml:space="preserve"> </w:t>
      </w:r>
      <w:r w:rsidR="0035634A" w:rsidRPr="000520DC">
        <w:rPr>
          <w:rFonts w:ascii="Times New Roman" w:eastAsia="Times New Roman" w:hAnsi="Times New Roman" w:cs="Times New Roman"/>
          <w:b/>
          <w:bCs/>
          <w:sz w:val="24"/>
          <w:szCs w:val="24"/>
          <w:lang w:eastAsia="en-GB"/>
        </w:rPr>
        <w:t>2</w:t>
      </w:r>
      <w:r w:rsidRPr="000520DC">
        <w:rPr>
          <w:rFonts w:ascii="Times New Roman" w:eastAsia="Times New Roman" w:hAnsi="Times New Roman" w:cs="Times New Roman"/>
          <w:b/>
          <w:bCs/>
          <w:sz w:val="24"/>
          <w:szCs w:val="24"/>
          <w:lang w:eastAsia="en-GB"/>
        </w:rPr>
        <w:t>.5</w:t>
      </w:r>
    </w:p>
    <w:p w14:paraId="1244F158" w14:textId="49286234" w:rsidR="00064166" w:rsidRPr="000520DC" w:rsidRDefault="00064166" w:rsidP="00AB42E6">
      <w:pPr>
        <w:spacing w:after="0" w:line="240" w:lineRule="auto"/>
        <w:jc w:val="center"/>
        <w:textAlignment w:val="baseline"/>
        <w:rPr>
          <w:rFonts w:ascii="Times New Roman" w:eastAsia="Times New Roman" w:hAnsi="Times New Roman" w:cs="Times New Roman"/>
          <w:b/>
          <w:bCs/>
          <w:sz w:val="24"/>
          <w:szCs w:val="24"/>
          <w:lang w:eastAsia="en-GB"/>
        </w:rPr>
      </w:pPr>
      <w:r w:rsidRPr="000520DC">
        <w:rPr>
          <w:rFonts w:ascii="Times New Roman" w:eastAsia="Times New Roman" w:hAnsi="Times New Roman" w:cs="Times New Roman"/>
          <w:b/>
          <w:bCs/>
          <w:sz w:val="24"/>
          <w:szCs w:val="24"/>
          <w:lang w:eastAsia="en-GB"/>
        </w:rPr>
        <w:t>Treatment</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b/>
          <w:bCs/>
          <w:sz w:val="24"/>
          <w:szCs w:val="24"/>
          <w:lang w:eastAsia="en-GB"/>
        </w:rPr>
        <w:t>of Customs Duties</w:t>
      </w:r>
    </w:p>
    <w:p w14:paraId="6CAE15E1" w14:textId="77777777" w:rsidR="00AC00A8" w:rsidRPr="000520DC" w:rsidRDefault="00AC00A8" w:rsidP="00AB42E6">
      <w:pPr>
        <w:spacing w:after="0" w:line="240" w:lineRule="auto"/>
        <w:jc w:val="both"/>
        <w:textAlignment w:val="baseline"/>
        <w:rPr>
          <w:rFonts w:ascii="Times New Roman" w:eastAsia="Times New Roman" w:hAnsi="Times New Roman" w:cs="Times New Roman"/>
          <w:b/>
          <w:bCs/>
          <w:sz w:val="24"/>
          <w:szCs w:val="24"/>
          <w:lang w:eastAsia="en-GB"/>
        </w:rPr>
      </w:pPr>
    </w:p>
    <w:p w14:paraId="30B98836" w14:textId="6DA8FB2F" w:rsidR="00740BE2" w:rsidRPr="000520DC" w:rsidRDefault="00740BE2" w:rsidP="00AB42E6">
      <w:pPr>
        <w:spacing w:after="0" w:line="240" w:lineRule="auto"/>
        <w:ind w:left="720" w:hanging="720"/>
        <w:jc w:val="both"/>
        <w:textAlignment w:val="baseline"/>
        <w:rPr>
          <w:rFonts w:ascii="Times New Roman" w:eastAsia="Times New Roman" w:hAnsi="Times New Roman" w:cs="Times New Roman"/>
          <w:sz w:val="24"/>
          <w:szCs w:val="24"/>
          <w:lang w:val="en-GB" w:eastAsia="en-GB"/>
        </w:rPr>
      </w:pPr>
      <w:r w:rsidRPr="000520DC">
        <w:rPr>
          <w:rFonts w:ascii="Times New Roman" w:eastAsia="Times New Roman" w:hAnsi="Times New Roman" w:cs="Times New Roman"/>
          <w:sz w:val="24"/>
          <w:szCs w:val="24"/>
          <w:lang w:eastAsia="en-GB"/>
        </w:rPr>
        <w:t>1.</w:t>
      </w:r>
      <w:r w:rsidRPr="000520DC">
        <w:rPr>
          <w:rFonts w:ascii="Times New Roman" w:eastAsia="Times New Roman" w:hAnsi="Times New Roman" w:cs="Times New Roman"/>
          <w:sz w:val="24"/>
          <w:szCs w:val="24"/>
          <w:lang w:eastAsia="en-GB"/>
        </w:rPr>
        <w:tab/>
        <w:t>Unless otherwise provided in this Agreement, neither Party shall increase any</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customs duty</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existing on entry into force or adopt any new customs duty, on an originating good.</w:t>
      </w:r>
    </w:p>
    <w:p w14:paraId="58AB3FFB" w14:textId="77777777" w:rsidR="00740BE2" w:rsidRPr="008A6CC0" w:rsidRDefault="00740BE2" w:rsidP="00AB42E6">
      <w:pPr>
        <w:spacing w:after="0" w:line="240" w:lineRule="auto"/>
        <w:jc w:val="both"/>
        <w:textAlignment w:val="baseline"/>
        <w:rPr>
          <w:rFonts w:ascii="Times New Roman" w:eastAsia="Times New Roman" w:hAnsi="Times New Roman" w:cs="Times New Roman"/>
          <w:sz w:val="24"/>
          <w:szCs w:val="24"/>
          <w:lang w:val="en-GB" w:eastAsia="en-GB"/>
        </w:rPr>
      </w:pPr>
    </w:p>
    <w:p w14:paraId="3CC25B26" w14:textId="2C827395" w:rsidR="00740BE2" w:rsidRPr="000520DC" w:rsidRDefault="00740BE2" w:rsidP="00AB42E6">
      <w:pPr>
        <w:spacing w:after="0" w:line="240" w:lineRule="auto"/>
        <w:ind w:left="720" w:hanging="720"/>
        <w:jc w:val="both"/>
        <w:textAlignment w:val="baseline"/>
        <w:rPr>
          <w:rFonts w:ascii="Times New Roman" w:eastAsia="Times New Roman" w:hAnsi="Times New Roman" w:cs="Times New Roman"/>
          <w:sz w:val="24"/>
          <w:szCs w:val="24"/>
          <w:lang w:val="en-GB" w:eastAsia="en-GB"/>
        </w:rPr>
      </w:pPr>
      <w:r w:rsidRPr="000520DC">
        <w:rPr>
          <w:rFonts w:ascii="Times New Roman" w:eastAsia="Times New Roman" w:hAnsi="Times New Roman" w:cs="Times New Roman"/>
          <w:sz w:val="24"/>
          <w:szCs w:val="24"/>
          <w:lang w:eastAsia="en-GB"/>
        </w:rPr>
        <w:t>2.</w:t>
      </w:r>
      <w:r w:rsidRPr="000520DC">
        <w:rPr>
          <w:rFonts w:ascii="Times New Roman" w:eastAsia="Times New Roman" w:hAnsi="Times New Roman" w:cs="Times New Roman"/>
          <w:sz w:val="24"/>
          <w:szCs w:val="24"/>
          <w:lang w:eastAsia="en-GB"/>
        </w:rPr>
        <w:tab/>
        <w:t>Unless otherwise provided in this Agreement, each Party shall progressively</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reduce</w:t>
      </w:r>
      <w:r w:rsidR="00F452F0"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or</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eliminate</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its</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customs duties on originating goods</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in accordance with</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 xml:space="preserve">its Schedule to Annex </w:t>
      </w:r>
      <w:r w:rsidR="00F42712" w:rsidRPr="000520DC">
        <w:rPr>
          <w:rFonts w:ascii="Times New Roman" w:eastAsia="Times New Roman" w:hAnsi="Times New Roman" w:cs="Times New Roman"/>
          <w:sz w:val="24"/>
          <w:szCs w:val="24"/>
          <w:lang w:eastAsia="en-GB"/>
        </w:rPr>
        <w:t>2</w:t>
      </w:r>
      <w:r w:rsidR="00285091" w:rsidRPr="000520DC">
        <w:rPr>
          <w:rFonts w:ascii="Times New Roman" w:eastAsia="Times New Roman" w:hAnsi="Times New Roman" w:cs="Times New Roman"/>
          <w:sz w:val="24"/>
          <w:szCs w:val="24"/>
          <w:lang w:eastAsia="en-GB"/>
        </w:rPr>
        <w:t>A</w:t>
      </w:r>
      <w:r w:rsidRPr="000520DC">
        <w:rPr>
          <w:rFonts w:ascii="Times New Roman" w:eastAsia="Times New Roman" w:hAnsi="Times New Roman" w:cs="Times New Roman"/>
          <w:sz w:val="24"/>
          <w:szCs w:val="24"/>
          <w:lang w:eastAsia="en-GB"/>
        </w:rPr>
        <w:t xml:space="preserve"> (Tariff Commitments).</w:t>
      </w:r>
    </w:p>
    <w:p w14:paraId="072F87EA" w14:textId="77777777" w:rsidR="00740BE2" w:rsidRPr="008A6CC0" w:rsidRDefault="00740BE2" w:rsidP="00AB42E6">
      <w:pPr>
        <w:spacing w:after="0" w:line="240" w:lineRule="auto"/>
        <w:jc w:val="both"/>
        <w:textAlignment w:val="baseline"/>
        <w:rPr>
          <w:rFonts w:ascii="Times New Roman" w:eastAsia="Times New Roman" w:hAnsi="Times New Roman" w:cs="Times New Roman"/>
          <w:sz w:val="24"/>
          <w:szCs w:val="24"/>
          <w:lang w:val="en-GB" w:eastAsia="en-GB"/>
        </w:rPr>
      </w:pPr>
    </w:p>
    <w:p w14:paraId="457DDDF2" w14:textId="66E02E34" w:rsidR="00740BE2" w:rsidRPr="000520DC" w:rsidRDefault="00740BE2" w:rsidP="00AB42E6">
      <w:pPr>
        <w:spacing w:after="0" w:line="240" w:lineRule="auto"/>
        <w:ind w:left="720" w:hanging="720"/>
        <w:jc w:val="both"/>
        <w:textAlignment w:val="baseline"/>
        <w:rPr>
          <w:rFonts w:ascii="Times New Roman" w:eastAsia="Times New Roman" w:hAnsi="Times New Roman" w:cs="Times New Roman"/>
          <w:sz w:val="24"/>
          <w:szCs w:val="24"/>
          <w:lang w:val="en-GB" w:eastAsia="en-GB"/>
        </w:rPr>
      </w:pPr>
      <w:r w:rsidRPr="000520DC">
        <w:rPr>
          <w:rFonts w:ascii="Times New Roman" w:eastAsia="Times New Roman" w:hAnsi="Times New Roman" w:cs="Times New Roman"/>
          <w:sz w:val="24"/>
          <w:szCs w:val="24"/>
          <w:lang w:eastAsia="en-GB"/>
        </w:rPr>
        <w:t>3.</w:t>
      </w:r>
      <w:r w:rsidRPr="000520DC">
        <w:rPr>
          <w:rFonts w:ascii="Times New Roman" w:eastAsia="Times New Roman" w:hAnsi="Times New Roman" w:cs="Times New Roman"/>
          <w:sz w:val="24"/>
          <w:szCs w:val="24"/>
          <w:lang w:eastAsia="en-GB"/>
        </w:rPr>
        <w:tab/>
        <w:t>Where and for so long as a Party’s applied</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most-favoured-nation customs duty</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rate</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for a particular good</w:t>
      </w:r>
      <w:r w:rsidR="0030733C"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is lower than the rate</w:t>
      </w:r>
      <w:r w:rsidR="0030733C"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applicable</w:t>
      </w:r>
      <w:r w:rsidR="0030733C"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pursuant to paragraph</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2</w:t>
      </w:r>
      <w:r w:rsidR="00F452F0"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above,</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the</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Party shall apply the lower rate to originating goods of the other Party classified under the same tariff line as the</w:t>
      </w:r>
      <w:r w:rsidR="002D5F3E" w:rsidRPr="000520DC">
        <w:rPr>
          <w:rFonts w:ascii="Times New Roman" w:eastAsia="Times New Roman" w:hAnsi="Times New Roman" w:cs="Times New Roman"/>
          <w:sz w:val="24"/>
          <w:szCs w:val="24"/>
          <w:lang w:eastAsia="en-GB"/>
        </w:rPr>
        <w:t xml:space="preserve"> </w:t>
      </w:r>
      <w:proofErr w:type="gramStart"/>
      <w:r w:rsidRPr="000520DC">
        <w:rPr>
          <w:rFonts w:ascii="Times New Roman" w:eastAsia="Times New Roman" w:hAnsi="Times New Roman" w:cs="Times New Roman"/>
          <w:sz w:val="24"/>
          <w:szCs w:val="24"/>
          <w:lang w:eastAsia="en-GB"/>
        </w:rPr>
        <w:t>particular good</w:t>
      </w:r>
      <w:proofErr w:type="gramEnd"/>
      <w:r w:rsidRPr="000520DC">
        <w:rPr>
          <w:rFonts w:ascii="Times New Roman" w:eastAsia="Times New Roman" w:hAnsi="Times New Roman" w:cs="Times New Roman"/>
          <w:sz w:val="24"/>
          <w:szCs w:val="24"/>
          <w:lang w:eastAsia="en-GB"/>
        </w:rPr>
        <w:t>.</w:t>
      </w:r>
    </w:p>
    <w:p w14:paraId="08B860C3" w14:textId="77777777" w:rsidR="00740BE2" w:rsidRPr="008A6CC0" w:rsidRDefault="00740BE2" w:rsidP="00AB42E6">
      <w:pPr>
        <w:spacing w:after="0" w:line="240" w:lineRule="auto"/>
        <w:jc w:val="both"/>
        <w:textAlignment w:val="baseline"/>
        <w:rPr>
          <w:rFonts w:ascii="Times New Roman" w:eastAsia="Times New Roman" w:hAnsi="Times New Roman" w:cs="Times New Roman"/>
          <w:sz w:val="24"/>
          <w:szCs w:val="24"/>
          <w:lang w:val="en-GB" w:eastAsia="en-GB"/>
        </w:rPr>
      </w:pPr>
    </w:p>
    <w:p w14:paraId="2464D622" w14:textId="7DC0C45E" w:rsidR="00740BE2" w:rsidRPr="000520DC" w:rsidRDefault="00740BE2" w:rsidP="00AB42E6">
      <w:pPr>
        <w:spacing w:after="0" w:line="240" w:lineRule="auto"/>
        <w:ind w:left="720" w:hanging="720"/>
        <w:jc w:val="both"/>
        <w:textAlignment w:val="baseline"/>
        <w:rPr>
          <w:rFonts w:ascii="Times New Roman" w:eastAsia="Times New Roman" w:hAnsi="Times New Roman" w:cs="Times New Roman"/>
          <w:sz w:val="24"/>
          <w:szCs w:val="24"/>
          <w:lang w:val="en-GB" w:eastAsia="en-GB"/>
        </w:rPr>
      </w:pPr>
      <w:r w:rsidRPr="000520DC">
        <w:rPr>
          <w:rFonts w:ascii="Times New Roman" w:eastAsia="Times New Roman" w:hAnsi="Times New Roman" w:cs="Times New Roman"/>
          <w:sz w:val="24"/>
          <w:szCs w:val="24"/>
          <w:lang w:eastAsia="en-GB"/>
        </w:rPr>
        <w:t>4.</w:t>
      </w:r>
      <w:r w:rsidRPr="000520DC">
        <w:rPr>
          <w:rFonts w:ascii="Times New Roman" w:eastAsia="Times New Roman" w:hAnsi="Times New Roman" w:cs="Times New Roman"/>
          <w:sz w:val="24"/>
          <w:szCs w:val="24"/>
          <w:lang w:eastAsia="en-GB"/>
        </w:rPr>
        <w:tab/>
        <w:t>On the request of a Party, the Parties shall consult to consider accelerating</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or broadening the scope of</w:t>
      </w:r>
      <w:r w:rsidR="00F452F0"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the elimination</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or reduction</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of customs duties set out in their Schedules</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to Annex</w:t>
      </w:r>
      <w:r w:rsidR="002D5F3E" w:rsidRPr="000520DC">
        <w:rPr>
          <w:rFonts w:ascii="Times New Roman" w:eastAsia="Times New Roman" w:hAnsi="Times New Roman" w:cs="Times New Roman"/>
          <w:sz w:val="24"/>
          <w:szCs w:val="24"/>
          <w:lang w:eastAsia="en-GB"/>
        </w:rPr>
        <w:t xml:space="preserve"> </w:t>
      </w:r>
      <w:r w:rsidR="00F42712" w:rsidRPr="000520DC">
        <w:rPr>
          <w:rFonts w:ascii="Times New Roman" w:eastAsia="Times New Roman" w:hAnsi="Times New Roman" w:cs="Times New Roman"/>
          <w:sz w:val="24"/>
          <w:szCs w:val="24"/>
          <w:lang w:eastAsia="en-GB"/>
        </w:rPr>
        <w:t>2</w:t>
      </w:r>
      <w:r w:rsidR="00B42427" w:rsidRPr="000520DC">
        <w:rPr>
          <w:rFonts w:ascii="Times New Roman" w:eastAsia="Times New Roman" w:hAnsi="Times New Roman" w:cs="Times New Roman"/>
          <w:sz w:val="24"/>
          <w:szCs w:val="24"/>
          <w:lang w:eastAsia="en-GB"/>
        </w:rPr>
        <w:t>A</w:t>
      </w:r>
      <w:r w:rsidRPr="000520DC">
        <w:rPr>
          <w:rFonts w:ascii="Times New Roman" w:eastAsia="Times New Roman" w:hAnsi="Times New Roman" w:cs="Times New Roman"/>
          <w:sz w:val="24"/>
          <w:szCs w:val="24"/>
          <w:lang w:eastAsia="en-GB"/>
        </w:rPr>
        <w:t xml:space="preserve"> (Tariff Commitments).</w:t>
      </w:r>
    </w:p>
    <w:p w14:paraId="4B77A028" w14:textId="77777777" w:rsidR="00740BE2" w:rsidRPr="008A6CC0" w:rsidRDefault="00740BE2" w:rsidP="00AB42E6">
      <w:pPr>
        <w:spacing w:after="0" w:line="240" w:lineRule="auto"/>
        <w:jc w:val="both"/>
        <w:textAlignment w:val="baseline"/>
        <w:rPr>
          <w:rFonts w:ascii="Times New Roman" w:eastAsia="Times New Roman" w:hAnsi="Times New Roman" w:cs="Times New Roman"/>
          <w:sz w:val="24"/>
          <w:szCs w:val="24"/>
          <w:lang w:val="en-GB" w:eastAsia="en-GB"/>
        </w:rPr>
      </w:pPr>
    </w:p>
    <w:p w14:paraId="4747F526" w14:textId="7401C3F0" w:rsidR="00740BE2" w:rsidRPr="008A6CC0" w:rsidRDefault="00740BE2" w:rsidP="00AB42E6">
      <w:pPr>
        <w:spacing w:after="0" w:line="240" w:lineRule="auto"/>
        <w:ind w:left="720" w:hanging="720"/>
        <w:jc w:val="both"/>
        <w:textAlignment w:val="baseline"/>
        <w:rPr>
          <w:rFonts w:ascii="Times New Roman" w:eastAsia="Times New Roman" w:hAnsi="Times New Roman" w:cs="Times New Roman"/>
          <w:sz w:val="24"/>
          <w:szCs w:val="24"/>
          <w:lang w:val="en-GB" w:eastAsia="en-GB"/>
        </w:rPr>
      </w:pPr>
      <w:r w:rsidRPr="000520DC">
        <w:rPr>
          <w:rFonts w:ascii="Times New Roman" w:eastAsia="Times New Roman" w:hAnsi="Times New Roman" w:cs="Times New Roman"/>
          <w:sz w:val="24"/>
          <w:szCs w:val="24"/>
          <w:lang w:eastAsia="en-GB"/>
        </w:rPr>
        <w:t>5.</w:t>
      </w:r>
      <w:r w:rsidRPr="000520DC">
        <w:rPr>
          <w:rFonts w:ascii="Times New Roman" w:eastAsia="Times New Roman" w:hAnsi="Times New Roman" w:cs="Times New Roman"/>
          <w:sz w:val="24"/>
          <w:szCs w:val="24"/>
          <w:lang w:eastAsia="en-GB"/>
        </w:rPr>
        <w:tab/>
        <w:t>A Party may at any time unilaterally accelerate the elimination</w:t>
      </w:r>
      <w:r w:rsidR="002D5F3E"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or reduction</w:t>
      </w:r>
      <w:r w:rsidR="00F452F0"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of customs duties set out in its Schedule</w:t>
      </w:r>
      <w:r w:rsidR="0030733C"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to Annex</w:t>
      </w:r>
      <w:r w:rsidR="002D5F3E" w:rsidRPr="000520DC">
        <w:rPr>
          <w:rFonts w:ascii="Times New Roman" w:eastAsia="Times New Roman" w:hAnsi="Times New Roman" w:cs="Times New Roman"/>
          <w:sz w:val="24"/>
          <w:szCs w:val="24"/>
          <w:lang w:eastAsia="en-GB"/>
        </w:rPr>
        <w:t xml:space="preserve"> </w:t>
      </w:r>
      <w:r w:rsidR="00F42712" w:rsidRPr="000520DC">
        <w:rPr>
          <w:rFonts w:ascii="Times New Roman" w:eastAsia="Times New Roman" w:hAnsi="Times New Roman" w:cs="Times New Roman"/>
          <w:sz w:val="24"/>
          <w:szCs w:val="24"/>
          <w:lang w:eastAsia="en-GB"/>
        </w:rPr>
        <w:t>2</w:t>
      </w:r>
      <w:r w:rsidR="00B42427" w:rsidRPr="000520DC">
        <w:rPr>
          <w:rFonts w:ascii="Times New Roman" w:eastAsia="Times New Roman" w:hAnsi="Times New Roman" w:cs="Times New Roman"/>
          <w:sz w:val="24"/>
          <w:szCs w:val="24"/>
          <w:lang w:eastAsia="en-GB"/>
        </w:rPr>
        <w:t>A</w:t>
      </w:r>
      <w:r w:rsidRPr="000520DC">
        <w:rPr>
          <w:rFonts w:ascii="Times New Roman" w:eastAsia="Times New Roman" w:hAnsi="Times New Roman" w:cs="Times New Roman"/>
          <w:sz w:val="24"/>
          <w:szCs w:val="24"/>
          <w:lang w:eastAsia="en-GB"/>
        </w:rPr>
        <w:t xml:space="preserve"> (Tariff Commitments) on originating goods of the other Party.</w:t>
      </w:r>
      <w:r w:rsidR="0030733C" w:rsidRPr="000520DC">
        <w:rPr>
          <w:rFonts w:ascii="Times New Roman" w:eastAsia="Times New Roman" w:hAnsi="Times New Roman" w:cs="Times New Roman"/>
          <w:sz w:val="24"/>
          <w:szCs w:val="24"/>
          <w:lang w:eastAsia="en-GB"/>
        </w:rPr>
        <w:t xml:space="preserve"> </w:t>
      </w:r>
      <w:r w:rsidRPr="000520DC">
        <w:rPr>
          <w:rFonts w:ascii="Times New Roman" w:eastAsia="Times New Roman" w:hAnsi="Times New Roman" w:cs="Times New Roman"/>
          <w:sz w:val="24"/>
          <w:szCs w:val="24"/>
          <w:lang w:eastAsia="en-GB"/>
        </w:rPr>
        <w:t xml:space="preserve"> The Party shall inform the other Party as early as practicable before the new rate of customs duty takes effect.</w:t>
      </w:r>
    </w:p>
    <w:p w14:paraId="2E948BBF" w14:textId="38D88422" w:rsidR="00740BE2" w:rsidRPr="008A6CC0" w:rsidRDefault="00740BE2" w:rsidP="00AB42E6">
      <w:pPr>
        <w:spacing w:after="0" w:line="240" w:lineRule="auto"/>
        <w:jc w:val="both"/>
        <w:textAlignment w:val="baseline"/>
        <w:rPr>
          <w:rFonts w:ascii="Times New Roman" w:eastAsia="Times New Roman" w:hAnsi="Times New Roman" w:cs="Times New Roman"/>
          <w:sz w:val="24"/>
          <w:szCs w:val="24"/>
          <w:lang w:val="en-GB" w:eastAsia="en-GB"/>
        </w:rPr>
      </w:pPr>
    </w:p>
    <w:p w14:paraId="13C1E92B" w14:textId="6D7A9A18" w:rsidR="00740BE2" w:rsidRPr="008A6CC0" w:rsidRDefault="00740BE2" w:rsidP="00AB42E6">
      <w:pPr>
        <w:spacing w:after="0" w:line="240" w:lineRule="auto"/>
        <w:ind w:left="720" w:hanging="720"/>
        <w:jc w:val="both"/>
        <w:textAlignment w:val="baseline"/>
        <w:rPr>
          <w:rFonts w:ascii="Times New Roman" w:eastAsia="Times New Roman" w:hAnsi="Times New Roman" w:cs="Times New Roman"/>
          <w:sz w:val="24"/>
          <w:szCs w:val="24"/>
          <w:lang w:val="en-GB" w:eastAsia="en-GB"/>
        </w:rPr>
      </w:pPr>
      <w:r w:rsidRPr="000520DC">
        <w:rPr>
          <w:rFonts w:ascii="Times New Roman" w:eastAsia="Times New Roman" w:hAnsi="Times New Roman" w:cs="Times New Roman"/>
          <w:sz w:val="24"/>
          <w:szCs w:val="24"/>
          <w:lang w:val="en-GB" w:eastAsia="en-GB"/>
        </w:rPr>
        <w:t>6.</w:t>
      </w:r>
      <w:r w:rsidRPr="000520DC">
        <w:rPr>
          <w:rFonts w:ascii="Times New Roman" w:eastAsia="Times New Roman" w:hAnsi="Times New Roman" w:cs="Times New Roman"/>
          <w:sz w:val="24"/>
          <w:szCs w:val="24"/>
          <w:lang w:val="en-GB" w:eastAsia="en-GB"/>
        </w:rPr>
        <w:tab/>
        <w:t xml:space="preserve">For greater certainty, a Party may raise a customs duty to the level established by its Schedule to Annex </w:t>
      </w:r>
      <w:r w:rsidR="00F42712" w:rsidRPr="000520DC">
        <w:rPr>
          <w:rFonts w:ascii="Times New Roman" w:eastAsia="Times New Roman" w:hAnsi="Times New Roman" w:cs="Times New Roman"/>
          <w:sz w:val="24"/>
          <w:szCs w:val="24"/>
          <w:lang w:val="en-GB" w:eastAsia="en-GB"/>
        </w:rPr>
        <w:t>2</w:t>
      </w:r>
      <w:r w:rsidR="00B42427" w:rsidRPr="000520DC">
        <w:rPr>
          <w:rFonts w:ascii="Times New Roman" w:eastAsia="Times New Roman" w:hAnsi="Times New Roman" w:cs="Times New Roman"/>
          <w:sz w:val="24"/>
          <w:szCs w:val="24"/>
          <w:lang w:val="en-GB" w:eastAsia="en-GB"/>
        </w:rPr>
        <w:t>A</w:t>
      </w:r>
      <w:r w:rsidR="00F42712" w:rsidRPr="000520DC">
        <w:rPr>
          <w:rFonts w:ascii="Times New Roman" w:eastAsia="Times New Roman" w:hAnsi="Times New Roman" w:cs="Times New Roman"/>
          <w:sz w:val="24"/>
          <w:szCs w:val="24"/>
          <w:lang w:val="en-GB" w:eastAsia="en-GB"/>
        </w:rPr>
        <w:t xml:space="preserve"> </w:t>
      </w:r>
      <w:r w:rsidRPr="000520DC">
        <w:rPr>
          <w:rFonts w:ascii="Times New Roman" w:eastAsia="Times New Roman" w:hAnsi="Times New Roman" w:cs="Times New Roman"/>
          <w:sz w:val="24"/>
          <w:szCs w:val="24"/>
          <w:lang w:val="en-GB" w:eastAsia="en-GB"/>
        </w:rPr>
        <w:t>(Tariff Commitments)</w:t>
      </w:r>
      <w:r w:rsidR="002D5F3E" w:rsidRPr="000520DC">
        <w:rPr>
          <w:rFonts w:ascii="Times New Roman" w:eastAsia="Times New Roman" w:hAnsi="Times New Roman" w:cs="Times New Roman"/>
          <w:sz w:val="24"/>
          <w:szCs w:val="24"/>
          <w:lang w:val="en-GB" w:eastAsia="en-GB"/>
        </w:rPr>
        <w:t xml:space="preserve"> </w:t>
      </w:r>
      <w:r w:rsidRPr="000520DC">
        <w:rPr>
          <w:rFonts w:ascii="Times New Roman" w:eastAsia="Times New Roman" w:hAnsi="Times New Roman" w:cs="Times New Roman"/>
          <w:sz w:val="24"/>
          <w:szCs w:val="24"/>
          <w:lang w:val="en-GB" w:eastAsia="en-GB"/>
        </w:rPr>
        <w:t>following any</w:t>
      </w:r>
      <w:r w:rsidR="002D5F3E" w:rsidRPr="000520DC">
        <w:rPr>
          <w:rFonts w:ascii="Times New Roman" w:eastAsia="Times New Roman" w:hAnsi="Times New Roman" w:cs="Times New Roman"/>
          <w:sz w:val="24"/>
          <w:szCs w:val="24"/>
          <w:lang w:val="en-GB" w:eastAsia="en-GB"/>
        </w:rPr>
        <w:t xml:space="preserve"> </w:t>
      </w:r>
      <w:r w:rsidRPr="000520DC">
        <w:rPr>
          <w:rFonts w:ascii="Times New Roman" w:eastAsia="Times New Roman" w:hAnsi="Times New Roman" w:cs="Times New Roman"/>
          <w:sz w:val="24"/>
          <w:szCs w:val="24"/>
          <w:lang w:val="en-GB" w:eastAsia="en-GB"/>
        </w:rPr>
        <w:t>unilateral reduction.</w:t>
      </w:r>
    </w:p>
    <w:p w14:paraId="1C092683" w14:textId="77777777" w:rsidR="00AC00A8" w:rsidRPr="000520DC" w:rsidRDefault="00AC00A8" w:rsidP="00AB42E6">
      <w:pPr>
        <w:spacing w:after="0" w:line="240" w:lineRule="auto"/>
        <w:jc w:val="both"/>
        <w:rPr>
          <w:rFonts w:ascii="Times New Roman" w:hAnsi="Times New Roman" w:cs="Times New Roman"/>
          <w:b/>
          <w:sz w:val="24"/>
          <w:szCs w:val="24"/>
        </w:rPr>
      </w:pPr>
    </w:p>
    <w:p w14:paraId="64DF0459" w14:textId="77777777" w:rsidR="00AC00A8" w:rsidRPr="000520DC" w:rsidRDefault="00AC00A8" w:rsidP="00AB42E6">
      <w:pPr>
        <w:spacing w:after="0" w:line="240" w:lineRule="auto"/>
        <w:jc w:val="both"/>
        <w:rPr>
          <w:rFonts w:ascii="Times New Roman" w:hAnsi="Times New Roman" w:cs="Times New Roman"/>
          <w:b/>
          <w:sz w:val="24"/>
          <w:szCs w:val="24"/>
        </w:rPr>
      </w:pPr>
    </w:p>
    <w:p w14:paraId="13FCAB95" w14:textId="3C9B1C7B" w:rsidR="006C63BB" w:rsidRPr="000520DC" w:rsidRDefault="00E56783"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35634A"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.6</w:t>
      </w:r>
    </w:p>
    <w:p w14:paraId="7433DBD3" w14:textId="5F4F366A" w:rsidR="00E56783" w:rsidRPr="000520DC" w:rsidRDefault="00E56783"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Goods Re-entered after Repair or Alteration</w:t>
      </w:r>
    </w:p>
    <w:p w14:paraId="2FD2AEF9" w14:textId="77777777" w:rsidR="00AC00A8" w:rsidRPr="000520DC" w:rsidRDefault="00AC00A8" w:rsidP="00AB42E6">
      <w:pPr>
        <w:spacing w:after="0" w:line="240" w:lineRule="auto"/>
        <w:jc w:val="both"/>
        <w:rPr>
          <w:rFonts w:ascii="Times New Roman" w:hAnsi="Times New Roman" w:cs="Times New Roman"/>
          <w:b/>
          <w:sz w:val="24"/>
          <w:szCs w:val="24"/>
        </w:rPr>
      </w:pPr>
    </w:p>
    <w:p w14:paraId="35336F47" w14:textId="77777777" w:rsidR="00D6007F" w:rsidRPr="000520DC" w:rsidRDefault="00F13564"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1.</w:t>
      </w:r>
      <w:r w:rsidRPr="000520DC">
        <w:rPr>
          <w:rFonts w:ascii="Times New Roman" w:hAnsi="Times New Roman" w:cs="Times New Roman"/>
          <w:sz w:val="24"/>
          <w:szCs w:val="24"/>
        </w:rPr>
        <w:tab/>
      </w:r>
      <w:r w:rsidR="00E56783" w:rsidRPr="000520DC">
        <w:rPr>
          <w:rFonts w:ascii="Times New Roman" w:hAnsi="Times New Roman" w:cs="Times New Roman"/>
          <w:sz w:val="24"/>
          <w:szCs w:val="24"/>
        </w:rPr>
        <w:t>Neither Party shall apply a customs duty to a good, regardless of its origin, that re-enters the Party’s territory after that good has been temporarily exported from the Party’s territory to the territory of the other Party for repair or alteration, regardless of whether that repair or alteration could have been performed in the territory of the Party from which the good was exported for repair or alteration or increased the value of the good.</w:t>
      </w:r>
    </w:p>
    <w:p w14:paraId="7FA1D33D" w14:textId="77777777" w:rsidR="00D6007F" w:rsidRPr="000520DC" w:rsidRDefault="00D6007F" w:rsidP="00AB42E6">
      <w:pPr>
        <w:spacing w:after="0" w:line="240" w:lineRule="auto"/>
        <w:ind w:left="720" w:hanging="720"/>
        <w:jc w:val="both"/>
        <w:rPr>
          <w:rFonts w:ascii="Times New Roman" w:hAnsi="Times New Roman" w:cs="Times New Roman"/>
          <w:sz w:val="24"/>
          <w:szCs w:val="24"/>
        </w:rPr>
      </w:pPr>
    </w:p>
    <w:p w14:paraId="30188278" w14:textId="77777777" w:rsidR="00D6007F" w:rsidRPr="000520DC" w:rsidRDefault="00D6007F" w:rsidP="00AB42E6">
      <w:pPr>
        <w:spacing w:after="0" w:line="240" w:lineRule="auto"/>
        <w:ind w:left="720" w:hanging="720"/>
        <w:jc w:val="both"/>
        <w:rPr>
          <w:rStyle w:val="normaltextrun"/>
          <w:rFonts w:ascii="Times New Roman" w:hAnsi="Times New Roman" w:cs="Times New Roman"/>
          <w:sz w:val="24"/>
          <w:szCs w:val="24"/>
          <w:lang w:val="en-GB"/>
        </w:rPr>
      </w:pPr>
      <w:r w:rsidRPr="000520DC">
        <w:rPr>
          <w:rFonts w:ascii="Times New Roman" w:hAnsi="Times New Roman" w:cs="Times New Roman"/>
          <w:sz w:val="24"/>
          <w:szCs w:val="24"/>
        </w:rPr>
        <w:lastRenderedPageBreak/>
        <w:t>2.</w:t>
      </w:r>
      <w:r w:rsidRPr="000520DC">
        <w:rPr>
          <w:rFonts w:ascii="Times New Roman" w:hAnsi="Times New Roman" w:cs="Times New Roman"/>
          <w:sz w:val="24"/>
          <w:szCs w:val="24"/>
        </w:rPr>
        <w:tab/>
      </w:r>
      <w:r w:rsidR="00587224" w:rsidRPr="000520DC">
        <w:rPr>
          <w:rStyle w:val="normaltextrun"/>
          <w:rFonts w:ascii="Times New Roman" w:hAnsi="Times New Roman" w:cs="Times New Roman"/>
          <w:sz w:val="24"/>
          <w:szCs w:val="24"/>
          <w:lang w:val="en-US"/>
        </w:rPr>
        <w:t xml:space="preserve">Paragraph 1 shall not apply to a good </w:t>
      </w:r>
      <w:proofErr w:type="gramStart"/>
      <w:r w:rsidR="00587224" w:rsidRPr="000520DC">
        <w:rPr>
          <w:rStyle w:val="normaltextrun"/>
          <w:rFonts w:ascii="Times New Roman" w:hAnsi="Times New Roman" w:cs="Times New Roman"/>
          <w:sz w:val="24"/>
          <w:szCs w:val="24"/>
          <w:lang w:val="en-US"/>
        </w:rPr>
        <w:t>where</w:t>
      </w:r>
      <w:proofErr w:type="gramEnd"/>
      <w:r w:rsidR="00587224" w:rsidRPr="000520DC">
        <w:rPr>
          <w:rStyle w:val="normaltextrun"/>
          <w:rFonts w:ascii="Times New Roman" w:hAnsi="Times New Roman" w:cs="Times New Roman"/>
          <w:sz w:val="24"/>
          <w:szCs w:val="24"/>
          <w:lang w:val="en-US"/>
        </w:rPr>
        <w:t>, prior to the good’s export to the other Party for repair or alteration, the good:</w:t>
      </w:r>
    </w:p>
    <w:p w14:paraId="613571DC" w14:textId="77777777" w:rsidR="00D6007F" w:rsidRPr="000520DC" w:rsidRDefault="00D6007F" w:rsidP="00AB42E6">
      <w:pPr>
        <w:spacing w:after="0" w:line="240" w:lineRule="auto"/>
        <w:ind w:left="720" w:hanging="720"/>
        <w:jc w:val="both"/>
        <w:rPr>
          <w:rStyle w:val="normaltextrun"/>
          <w:rFonts w:ascii="Times New Roman" w:hAnsi="Times New Roman" w:cs="Times New Roman"/>
          <w:sz w:val="24"/>
          <w:szCs w:val="24"/>
          <w:lang w:val="en-GB"/>
        </w:rPr>
      </w:pPr>
    </w:p>
    <w:p w14:paraId="35E5736C" w14:textId="77777777" w:rsidR="00D6007F" w:rsidRPr="000520DC" w:rsidRDefault="00D6007F" w:rsidP="00AB42E6">
      <w:pPr>
        <w:spacing w:after="0" w:line="240" w:lineRule="auto"/>
        <w:ind w:left="720"/>
        <w:jc w:val="both"/>
        <w:rPr>
          <w:rFonts w:ascii="Times New Roman" w:hAnsi="Times New Roman" w:cs="Times New Roman"/>
          <w:sz w:val="24"/>
          <w:szCs w:val="24"/>
          <w:lang w:val="en-GB"/>
        </w:rPr>
      </w:pPr>
      <w:r w:rsidRPr="000520DC">
        <w:rPr>
          <w:rStyle w:val="normaltextrun"/>
          <w:rFonts w:ascii="Times New Roman" w:hAnsi="Times New Roman" w:cs="Times New Roman"/>
          <w:sz w:val="24"/>
          <w:szCs w:val="24"/>
          <w:lang w:val="en-GB"/>
        </w:rPr>
        <w:t>(a)</w:t>
      </w:r>
      <w:r w:rsidRPr="000520DC">
        <w:rPr>
          <w:rStyle w:val="normaltextrun"/>
          <w:rFonts w:ascii="Times New Roman" w:hAnsi="Times New Roman" w:cs="Times New Roman"/>
          <w:sz w:val="24"/>
          <w:szCs w:val="24"/>
          <w:lang w:val="en-GB"/>
        </w:rPr>
        <w:tab/>
      </w:r>
      <w:r w:rsidR="00587224" w:rsidRPr="000520DC">
        <w:rPr>
          <w:rFonts w:ascii="Times New Roman" w:hAnsi="Times New Roman" w:cs="Times New Roman"/>
          <w:bCs/>
          <w:sz w:val="24"/>
          <w:szCs w:val="24"/>
        </w:rPr>
        <w:t>was not in free circulation in the exporting Party; and</w:t>
      </w:r>
    </w:p>
    <w:p w14:paraId="151AAD94" w14:textId="77777777" w:rsidR="00D6007F" w:rsidRPr="000520DC" w:rsidRDefault="00D6007F" w:rsidP="00AB42E6">
      <w:pPr>
        <w:spacing w:after="0" w:line="240" w:lineRule="auto"/>
        <w:ind w:left="720"/>
        <w:jc w:val="both"/>
        <w:rPr>
          <w:rFonts w:ascii="Times New Roman" w:hAnsi="Times New Roman" w:cs="Times New Roman"/>
          <w:bCs/>
          <w:sz w:val="24"/>
          <w:szCs w:val="24"/>
        </w:rPr>
      </w:pPr>
    </w:p>
    <w:p w14:paraId="709AB70C" w14:textId="7FADED97" w:rsidR="00587224" w:rsidRPr="000520DC" w:rsidRDefault="00D6007F" w:rsidP="00AB42E6">
      <w:pPr>
        <w:spacing w:after="0" w:line="240" w:lineRule="auto"/>
        <w:ind w:left="720"/>
        <w:jc w:val="both"/>
        <w:rPr>
          <w:rFonts w:ascii="Times New Roman" w:hAnsi="Times New Roman" w:cs="Times New Roman"/>
          <w:sz w:val="24"/>
          <w:szCs w:val="24"/>
          <w:lang w:val="en-GB"/>
        </w:rPr>
      </w:pPr>
      <w:r w:rsidRPr="000520DC">
        <w:rPr>
          <w:rFonts w:ascii="Times New Roman" w:hAnsi="Times New Roman" w:cs="Times New Roman"/>
          <w:bCs/>
          <w:sz w:val="24"/>
          <w:szCs w:val="24"/>
        </w:rPr>
        <w:t>(b)</w:t>
      </w:r>
      <w:r w:rsidRPr="000520DC">
        <w:rPr>
          <w:rFonts w:ascii="Times New Roman" w:hAnsi="Times New Roman" w:cs="Times New Roman"/>
          <w:bCs/>
          <w:sz w:val="24"/>
          <w:szCs w:val="24"/>
        </w:rPr>
        <w:tab/>
      </w:r>
      <w:r w:rsidR="005A7B38" w:rsidRPr="000520DC">
        <w:rPr>
          <w:rFonts w:ascii="Times New Roman" w:hAnsi="Times New Roman" w:cs="Times New Roman"/>
          <w:bCs/>
          <w:sz w:val="24"/>
          <w:szCs w:val="24"/>
        </w:rPr>
        <w:t>did not have</w:t>
      </w:r>
      <w:r w:rsidR="00587224" w:rsidRPr="000520DC">
        <w:rPr>
          <w:rFonts w:ascii="Times New Roman" w:hAnsi="Times New Roman" w:cs="Times New Roman"/>
          <w:bCs/>
          <w:sz w:val="24"/>
          <w:szCs w:val="24"/>
        </w:rPr>
        <w:t xml:space="preserve"> </w:t>
      </w:r>
      <w:r w:rsidR="00852D09" w:rsidRPr="000520DC">
        <w:rPr>
          <w:rFonts w:ascii="Times New Roman" w:hAnsi="Times New Roman" w:cs="Times New Roman"/>
          <w:bCs/>
          <w:sz w:val="24"/>
          <w:szCs w:val="24"/>
        </w:rPr>
        <w:t xml:space="preserve">a </w:t>
      </w:r>
      <w:r w:rsidR="00587224" w:rsidRPr="000520DC">
        <w:rPr>
          <w:rFonts w:ascii="Times New Roman" w:hAnsi="Times New Roman" w:cs="Times New Roman"/>
          <w:bCs/>
          <w:sz w:val="24"/>
          <w:szCs w:val="24"/>
        </w:rPr>
        <w:t>customs duty applied to it by the exporting Party.</w:t>
      </w:r>
    </w:p>
    <w:p w14:paraId="7D09C94E" w14:textId="77777777" w:rsidR="00587224" w:rsidRPr="000520DC" w:rsidRDefault="00587224" w:rsidP="00AB42E6">
      <w:pPr>
        <w:spacing w:after="0" w:line="240" w:lineRule="auto"/>
        <w:jc w:val="both"/>
        <w:rPr>
          <w:rFonts w:ascii="Times New Roman" w:hAnsi="Times New Roman" w:cs="Times New Roman"/>
          <w:bCs/>
          <w:sz w:val="24"/>
          <w:szCs w:val="24"/>
        </w:rPr>
      </w:pPr>
    </w:p>
    <w:p w14:paraId="235D1F8A" w14:textId="13E1F232" w:rsidR="00E56783" w:rsidRPr="000520DC" w:rsidRDefault="00FE54C0"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3.</w:t>
      </w:r>
      <w:r w:rsidRPr="000520DC">
        <w:rPr>
          <w:rFonts w:ascii="Times New Roman" w:hAnsi="Times New Roman" w:cs="Times New Roman"/>
          <w:sz w:val="24"/>
          <w:szCs w:val="24"/>
        </w:rPr>
        <w:tab/>
      </w:r>
      <w:r w:rsidR="00E56783" w:rsidRPr="000520DC">
        <w:rPr>
          <w:rFonts w:ascii="Times New Roman" w:hAnsi="Times New Roman" w:cs="Times New Roman"/>
          <w:sz w:val="24"/>
          <w:szCs w:val="24"/>
        </w:rPr>
        <w:t>Neither Party shall apply a customs duty to a good, regardless of its origin, admitted temporarily from the territory of the other Party for repair or alteration.</w:t>
      </w:r>
    </w:p>
    <w:p w14:paraId="100DC813" w14:textId="77777777" w:rsidR="00F13564" w:rsidRPr="000520DC" w:rsidRDefault="00F13564" w:rsidP="00AB42E6">
      <w:pPr>
        <w:spacing w:after="0" w:line="240" w:lineRule="auto"/>
        <w:jc w:val="both"/>
        <w:rPr>
          <w:rFonts w:ascii="Times New Roman" w:hAnsi="Times New Roman" w:cs="Times New Roman"/>
          <w:sz w:val="24"/>
          <w:szCs w:val="24"/>
        </w:rPr>
      </w:pPr>
    </w:p>
    <w:p w14:paraId="531E9AF7" w14:textId="25D3E106" w:rsidR="00AC00A8" w:rsidRPr="000520DC" w:rsidRDefault="00FE54C0" w:rsidP="00AB42E6">
      <w:pPr>
        <w:spacing w:after="0" w:line="240" w:lineRule="auto"/>
        <w:ind w:left="720" w:hanging="720"/>
        <w:jc w:val="both"/>
        <w:rPr>
          <w:rFonts w:ascii="Times New Roman" w:hAnsi="Times New Roman" w:cs="Times New Roman"/>
          <w:bCs/>
          <w:sz w:val="24"/>
          <w:szCs w:val="24"/>
        </w:rPr>
      </w:pPr>
      <w:r w:rsidRPr="000520DC">
        <w:rPr>
          <w:rFonts w:ascii="Times New Roman" w:hAnsi="Times New Roman" w:cs="Times New Roman"/>
          <w:bCs/>
          <w:sz w:val="24"/>
          <w:szCs w:val="24"/>
        </w:rPr>
        <w:t>4.</w:t>
      </w:r>
      <w:r w:rsidRPr="000520DC">
        <w:rPr>
          <w:rFonts w:ascii="Times New Roman" w:hAnsi="Times New Roman" w:cs="Times New Roman"/>
          <w:bCs/>
          <w:sz w:val="24"/>
          <w:szCs w:val="24"/>
        </w:rPr>
        <w:tab/>
      </w:r>
      <w:r w:rsidR="00E56783" w:rsidRPr="000520DC">
        <w:rPr>
          <w:rFonts w:ascii="Times New Roman" w:hAnsi="Times New Roman" w:cs="Times New Roman"/>
          <w:bCs/>
          <w:sz w:val="24"/>
          <w:szCs w:val="24"/>
        </w:rPr>
        <w:t>For the purposes of this Article, “repair or alteration” does not include an operation or process that:</w:t>
      </w:r>
    </w:p>
    <w:p w14:paraId="24EAE81A" w14:textId="77777777" w:rsidR="00AC00A8" w:rsidRPr="000520DC" w:rsidRDefault="00AC00A8" w:rsidP="00AB42E6">
      <w:pPr>
        <w:spacing w:after="0" w:line="240" w:lineRule="auto"/>
        <w:jc w:val="both"/>
        <w:rPr>
          <w:rFonts w:ascii="Times New Roman" w:hAnsi="Times New Roman" w:cs="Times New Roman"/>
          <w:bCs/>
          <w:sz w:val="24"/>
          <w:szCs w:val="24"/>
        </w:rPr>
      </w:pPr>
    </w:p>
    <w:p w14:paraId="30B00591" w14:textId="40928846" w:rsidR="00E56783" w:rsidRPr="000520DC" w:rsidRDefault="00D6007F" w:rsidP="00AB42E6">
      <w:pPr>
        <w:spacing w:after="0" w:line="240" w:lineRule="auto"/>
        <w:ind w:left="1440" w:hanging="720"/>
        <w:jc w:val="both"/>
        <w:rPr>
          <w:rFonts w:ascii="Times New Roman" w:hAnsi="Times New Roman" w:cs="Times New Roman"/>
          <w:bCs/>
          <w:sz w:val="24"/>
          <w:szCs w:val="24"/>
        </w:rPr>
      </w:pPr>
      <w:r w:rsidRPr="000520DC">
        <w:rPr>
          <w:rFonts w:ascii="Times New Roman" w:hAnsi="Times New Roman" w:cs="Times New Roman"/>
          <w:bCs/>
          <w:sz w:val="24"/>
          <w:szCs w:val="24"/>
        </w:rPr>
        <w:t>(a)</w:t>
      </w:r>
      <w:r w:rsidRPr="000520DC">
        <w:rPr>
          <w:rFonts w:ascii="Times New Roman" w:hAnsi="Times New Roman" w:cs="Times New Roman"/>
          <w:bCs/>
          <w:sz w:val="24"/>
          <w:szCs w:val="24"/>
        </w:rPr>
        <w:tab/>
      </w:r>
      <w:r w:rsidR="00E02697" w:rsidRPr="000520DC">
        <w:rPr>
          <w:rFonts w:ascii="Times New Roman" w:hAnsi="Times New Roman" w:cs="Times New Roman"/>
          <w:bCs/>
          <w:sz w:val="24"/>
          <w:szCs w:val="24"/>
        </w:rPr>
        <w:t xml:space="preserve">destroys </w:t>
      </w:r>
      <w:r w:rsidR="00E56783" w:rsidRPr="000520DC">
        <w:rPr>
          <w:rFonts w:ascii="Times New Roman" w:hAnsi="Times New Roman" w:cs="Times New Roman"/>
          <w:bCs/>
          <w:sz w:val="24"/>
          <w:szCs w:val="24"/>
        </w:rPr>
        <w:t xml:space="preserve">the </w:t>
      </w:r>
      <w:r w:rsidR="00E56783" w:rsidRPr="000520DC">
        <w:rPr>
          <w:rFonts w:ascii="Times New Roman" w:hAnsi="Times New Roman" w:cs="Times New Roman"/>
          <w:sz w:val="24"/>
          <w:szCs w:val="24"/>
        </w:rPr>
        <w:t xml:space="preserve">essential characteristics </w:t>
      </w:r>
      <w:r w:rsidR="00E56783" w:rsidRPr="000520DC">
        <w:rPr>
          <w:rFonts w:ascii="Times New Roman" w:hAnsi="Times New Roman" w:cs="Times New Roman"/>
          <w:bCs/>
          <w:sz w:val="24"/>
          <w:szCs w:val="24"/>
        </w:rPr>
        <w:t xml:space="preserve">of a good or creates a </w:t>
      </w:r>
      <w:r w:rsidR="00E56783" w:rsidRPr="000520DC">
        <w:rPr>
          <w:rFonts w:ascii="Times New Roman" w:hAnsi="Times New Roman" w:cs="Times New Roman"/>
          <w:sz w:val="24"/>
          <w:szCs w:val="24"/>
        </w:rPr>
        <w:t xml:space="preserve">new or commercially different </w:t>
      </w:r>
      <w:proofErr w:type="gramStart"/>
      <w:r w:rsidR="00E56783" w:rsidRPr="000520DC">
        <w:rPr>
          <w:rFonts w:ascii="Times New Roman" w:hAnsi="Times New Roman" w:cs="Times New Roman"/>
          <w:sz w:val="24"/>
          <w:szCs w:val="24"/>
        </w:rPr>
        <w:t>good;</w:t>
      </w:r>
      <w:proofErr w:type="gramEnd"/>
    </w:p>
    <w:p w14:paraId="46E80690" w14:textId="77777777" w:rsidR="00431564" w:rsidRPr="000520DC" w:rsidRDefault="00431564" w:rsidP="00AB42E6">
      <w:pPr>
        <w:pStyle w:val="ListParagraph"/>
        <w:spacing w:after="0" w:line="240" w:lineRule="auto"/>
        <w:jc w:val="both"/>
        <w:rPr>
          <w:rFonts w:ascii="Times New Roman" w:hAnsi="Times New Roman"/>
          <w:bCs/>
          <w:sz w:val="24"/>
          <w:szCs w:val="24"/>
        </w:rPr>
      </w:pPr>
    </w:p>
    <w:p w14:paraId="30A4BC5B" w14:textId="5082CABB" w:rsidR="00E56783" w:rsidRPr="000520DC" w:rsidRDefault="00D6007F" w:rsidP="00AB42E6">
      <w:pPr>
        <w:spacing w:after="0" w:line="240" w:lineRule="auto"/>
        <w:ind w:firstLine="720"/>
        <w:jc w:val="both"/>
        <w:rPr>
          <w:rFonts w:ascii="Times New Roman" w:hAnsi="Times New Roman" w:cs="Times New Roman"/>
          <w:bCs/>
          <w:sz w:val="24"/>
          <w:szCs w:val="24"/>
        </w:rPr>
      </w:pPr>
      <w:r w:rsidRPr="000520DC">
        <w:rPr>
          <w:rFonts w:ascii="Times New Roman" w:hAnsi="Times New Roman" w:cs="Times New Roman"/>
          <w:bCs/>
          <w:sz w:val="24"/>
          <w:szCs w:val="24"/>
        </w:rPr>
        <w:t>(b)</w:t>
      </w:r>
      <w:r w:rsidRPr="000520DC">
        <w:rPr>
          <w:rFonts w:ascii="Times New Roman" w:hAnsi="Times New Roman" w:cs="Times New Roman"/>
          <w:bCs/>
          <w:sz w:val="24"/>
          <w:szCs w:val="24"/>
        </w:rPr>
        <w:tab/>
      </w:r>
      <w:r w:rsidR="00E56783" w:rsidRPr="000520DC">
        <w:rPr>
          <w:rFonts w:ascii="Times New Roman" w:hAnsi="Times New Roman" w:cs="Times New Roman"/>
          <w:bCs/>
          <w:sz w:val="24"/>
          <w:szCs w:val="24"/>
        </w:rPr>
        <w:t>transforms an unfinished good into a finished good; or</w:t>
      </w:r>
    </w:p>
    <w:p w14:paraId="0572169F" w14:textId="77777777" w:rsidR="00431564" w:rsidRPr="000520DC" w:rsidRDefault="00431564" w:rsidP="00AB42E6">
      <w:pPr>
        <w:pStyle w:val="ListParagraph"/>
        <w:spacing w:after="0" w:line="240" w:lineRule="auto"/>
        <w:jc w:val="both"/>
        <w:rPr>
          <w:rFonts w:ascii="Times New Roman" w:hAnsi="Times New Roman"/>
          <w:bCs/>
          <w:sz w:val="24"/>
          <w:szCs w:val="24"/>
        </w:rPr>
      </w:pPr>
    </w:p>
    <w:p w14:paraId="17161AAF" w14:textId="7F02625F" w:rsidR="00740BE2" w:rsidRPr="000520DC" w:rsidRDefault="00957912" w:rsidP="00AB42E6">
      <w:pPr>
        <w:spacing w:after="0" w:line="240" w:lineRule="auto"/>
        <w:ind w:left="1440" w:hanging="720"/>
        <w:jc w:val="both"/>
        <w:rPr>
          <w:rFonts w:ascii="Times New Roman" w:hAnsi="Times New Roman" w:cs="Times New Roman"/>
          <w:b/>
          <w:sz w:val="24"/>
          <w:szCs w:val="24"/>
        </w:rPr>
      </w:pPr>
      <w:r w:rsidRPr="000520DC">
        <w:rPr>
          <w:rFonts w:ascii="Times New Roman" w:hAnsi="Times New Roman" w:cs="Times New Roman"/>
          <w:bCs/>
          <w:sz w:val="24"/>
          <w:szCs w:val="24"/>
        </w:rPr>
        <w:t>(</w:t>
      </w:r>
      <w:r w:rsidR="00E56783" w:rsidRPr="000520DC">
        <w:rPr>
          <w:rFonts w:ascii="Times New Roman" w:hAnsi="Times New Roman" w:cs="Times New Roman"/>
          <w:bCs/>
          <w:sz w:val="24"/>
          <w:szCs w:val="24"/>
        </w:rPr>
        <w:t>c)</w:t>
      </w:r>
      <w:r w:rsidR="00D6007F" w:rsidRPr="000520DC">
        <w:rPr>
          <w:rFonts w:ascii="Times New Roman" w:hAnsi="Times New Roman" w:cs="Times New Roman"/>
          <w:bCs/>
          <w:sz w:val="24"/>
          <w:szCs w:val="24"/>
        </w:rPr>
        <w:tab/>
      </w:r>
      <w:r w:rsidR="00E56783" w:rsidRPr="000520DC">
        <w:rPr>
          <w:rFonts w:ascii="Times New Roman" w:hAnsi="Times New Roman" w:cs="Times New Roman"/>
          <w:bCs/>
          <w:sz w:val="24"/>
          <w:szCs w:val="24"/>
        </w:rPr>
        <w:t>substantially changes</w:t>
      </w:r>
      <w:r w:rsidR="00FE54C0" w:rsidRPr="000520DC">
        <w:rPr>
          <w:rFonts w:ascii="Times New Roman" w:hAnsi="Times New Roman" w:cs="Times New Roman"/>
          <w:bCs/>
          <w:sz w:val="24"/>
          <w:szCs w:val="24"/>
        </w:rPr>
        <w:t xml:space="preserve"> </w:t>
      </w:r>
      <w:r w:rsidR="00C9634C" w:rsidRPr="000520DC">
        <w:rPr>
          <w:rFonts w:ascii="Times New Roman" w:hAnsi="Times New Roman" w:cs="Times New Roman"/>
          <w:bCs/>
          <w:sz w:val="24"/>
          <w:szCs w:val="24"/>
        </w:rPr>
        <w:t>the technical performance or</w:t>
      </w:r>
      <w:r w:rsidR="00E56783" w:rsidRPr="000520DC">
        <w:rPr>
          <w:rFonts w:ascii="Times New Roman" w:hAnsi="Times New Roman" w:cs="Times New Roman"/>
          <w:bCs/>
          <w:sz w:val="24"/>
          <w:szCs w:val="24"/>
        </w:rPr>
        <w:t xml:space="preserve"> the function of a good.</w:t>
      </w:r>
    </w:p>
    <w:p w14:paraId="381080DB" w14:textId="77777777" w:rsidR="00AC00A8" w:rsidRPr="000520DC" w:rsidRDefault="00AC00A8" w:rsidP="00AB42E6">
      <w:pPr>
        <w:tabs>
          <w:tab w:val="left" w:pos="720"/>
          <w:tab w:val="left" w:pos="1440"/>
        </w:tabs>
        <w:spacing w:after="0" w:line="240" w:lineRule="auto"/>
        <w:jc w:val="both"/>
        <w:rPr>
          <w:rFonts w:ascii="Times New Roman" w:eastAsia="MS Mincho" w:hAnsi="Times New Roman" w:cs="Times New Roman"/>
          <w:b/>
          <w:sz w:val="24"/>
          <w:szCs w:val="24"/>
          <w:lang w:val="en-GB" w:eastAsia="en-GB"/>
        </w:rPr>
      </w:pPr>
    </w:p>
    <w:p w14:paraId="75C33723" w14:textId="77777777" w:rsidR="00AC00A8" w:rsidRPr="000520DC" w:rsidRDefault="00AC00A8" w:rsidP="00AB42E6">
      <w:pPr>
        <w:spacing w:after="0" w:line="240" w:lineRule="auto"/>
        <w:jc w:val="center"/>
        <w:rPr>
          <w:rFonts w:ascii="Times New Roman" w:eastAsia="MS Mincho" w:hAnsi="Times New Roman" w:cs="Times New Roman"/>
          <w:b/>
          <w:sz w:val="24"/>
          <w:szCs w:val="24"/>
          <w:lang w:val="en-GB" w:eastAsia="en-GB"/>
        </w:rPr>
      </w:pPr>
    </w:p>
    <w:p w14:paraId="53289281" w14:textId="15F0FDE2" w:rsidR="006C63BB" w:rsidRPr="000520DC" w:rsidRDefault="00E56783" w:rsidP="00AB42E6">
      <w:pPr>
        <w:spacing w:after="0" w:line="240" w:lineRule="auto"/>
        <w:jc w:val="center"/>
        <w:rPr>
          <w:rFonts w:ascii="Times New Roman" w:eastAsia="MS Mincho" w:hAnsi="Times New Roman" w:cs="Times New Roman"/>
          <w:b/>
          <w:sz w:val="24"/>
          <w:szCs w:val="24"/>
          <w:lang w:val="en-GB" w:eastAsia="en-GB"/>
        </w:rPr>
      </w:pPr>
      <w:r w:rsidRPr="000520DC">
        <w:rPr>
          <w:rFonts w:ascii="Times New Roman" w:eastAsia="MS Mincho" w:hAnsi="Times New Roman" w:cs="Times New Roman"/>
          <w:b/>
          <w:sz w:val="24"/>
          <w:szCs w:val="24"/>
          <w:lang w:val="en-GB" w:eastAsia="en-GB"/>
        </w:rPr>
        <w:t>Article</w:t>
      </w:r>
      <w:r w:rsidR="00156202" w:rsidRPr="000520DC">
        <w:rPr>
          <w:rFonts w:ascii="Times New Roman" w:eastAsia="MS Mincho" w:hAnsi="Times New Roman" w:cs="Times New Roman"/>
          <w:b/>
          <w:sz w:val="24"/>
          <w:szCs w:val="24"/>
          <w:lang w:val="en-GB" w:eastAsia="en-GB"/>
        </w:rPr>
        <w:t xml:space="preserve"> </w:t>
      </w:r>
      <w:r w:rsidR="0035634A" w:rsidRPr="000520DC">
        <w:rPr>
          <w:rFonts w:ascii="Times New Roman" w:eastAsia="MS Mincho" w:hAnsi="Times New Roman" w:cs="Times New Roman"/>
          <w:b/>
          <w:sz w:val="24"/>
          <w:szCs w:val="24"/>
          <w:lang w:val="en-GB" w:eastAsia="en-GB"/>
        </w:rPr>
        <w:t>2</w:t>
      </w:r>
      <w:r w:rsidR="00156202" w:rsidRPr="000520DC">
        <w:rPr>
          <w:rFonts w:ascii="Times New Roman" w:eastAsia="MS Mincho" w:hAnsi="Times New Roman" w:cs="Times New Roman"/>
          <w:b/>
          <w:sz w:val="24"/>
          <w:szCs w:val="24"/>
          <w:lang w:val="en-GB" w:eastAsia="en-GB"/>
        </w:rPr>
        <w:t>.7</w:t>
      </w:r>
    </w:p>
    <w:p w14:paraId="60F2D149" w14:textId="56892F69" w:rsidR="00E56783" w:rsidRPr="000520DC" w:rsidRDefault="00E56783" w:rsidP="00AB42E6">
      <w:pPr>
        <w:spacing w:after="0" w:line="240" w:lineRule="auto"/>
        <w:jc w:val="center"/>
        <w:rPr>
          <w:rFonts w:ascii="Times New Roman" w:eastAsia="MS Mincho" w:hAnsi="Times New Roman" w:cs="Times New Roman"/>
          <w:b/>
          <w:sz w:val="24"/>
          <w:szCs w:val="24"/>
          <w:lang w:val="en-GB" w:eastAsia="en-GB"/>
        </w:rPr>
      </w:pPr>
      <w:r w:rsidRPr="000520DC">
        <w:rPr>
          <w:rFonts w:ascii="Times New Roman" w:eastAsia="MS Mincho" w:hAnsi="Times New Roman" w:cs="Times New Roman"/>
          <w:b/>
          <w:sz w:val="24"/>
          <w:szCs w:val="24"/>
          <w:lang w:val="en-GB" w:eastAsia="en-GB"/>
        </w:rPr>
        <w:t>Application of Non-Tariff Measures</w:t>
      </w:r>
    </w:p>
    <w:p w14:paraId="6AC01E21" w14:textId="77777777" w:rsidR="00AC00A8" w:rsidRPr="000520DC" w:rsidRDefault="00AC00A8" w:rsidP="00AB42E6">
      <w:pPr>
        <w:spacing w:after="0" w:line="240" w:lineRule="auto"/>
        <w:jc w:val="center"/>
        <w:rPr>
          <w:rFonts w:ascii="Times New Roman" w:eastAsia="MS Mincho" w:hAnsi="Times New Roman" w:cs="Times New Roman"/>
          <w:b/>
          <w:sz w:val="24"/>
          <w:szCs w:val="24"/>
          <w:lang w:val="en-GB" w:eastAsia="en-GB"/>
        </w:rPr>
      </w:pPr>
    </w:p>
    <w:p w14:paraId="241F7F8B" w14:textId="3EA20BCC" w:rsidR="00C64662" w:rsidRPr="000520DC" w:rsidRDefault="00957912" w:rsidP="00AB42E6">
      <w:pPr>
        <w:spacing w:after="0" w:line="240" w:lineRule="auto"/>
        <w:ind w:left="720" w:hanging="720"/>
        <w:jc w:val="both"/>
        <w:rPr>
          <w:rFonts w:ascii="Times New Roman" w:eastAsia="MS Mincho" w:hAnsi="Times New Roman" w:cs="Times New Roman"/>
          <w:sz w:val="24"/>
          <w:szCs w:val="24"/>
          <w:lang w:val="en-GB" w:eastAsia="en-GB"/>
        </w:rPr>
      </w:pPr>
      <w:r w:rsidRPr="000520DC">
        <w:rPr>
          <w:rFonts w:ascii="Times New Roman" w:eastAsia="MS Mincho" w:hAnsi="Times New Roman" w:cs="Times New Roman"/>
          <w:sz w:val="24"/>
          <w:szCs w:val="24"/>
          <w:lang w:val="en-GB" w:eastAsia="en-GB"/>
        </w:rPr>
        <w:t>1.</w:t>
      </w:r>
      <w:r w:rsidRPr="000520DC">
        <w:rPr>
          <w:rFonts w:ascii="Times New Roman" w:eastAsia="MS Mincho" w:hAnsi="Times New Roman" w:cs="Times New Roman"/>
          <w:sz w:val="24"/>
          <w:szCs w:val="24"/>
          <w:lang w:val="en-GB" w:eastAsia="en-GB"/>
        </w:rPr>
        <w:tab/>
      </w:r>
      <w:r w:rsidR="00927FDF" w:rsidRPr="000520DC">
        <w:rPr>
          <w:rFonts w:ascii="Times New Roman" w:eastAsia="MS Mincho" w:hAnsi="Times New Roman" w:cs="Times New Roman"/>
          <w:sz w:val="24"/>
          <w:szCs w:val="24"/>
          <w:lang w:val="en-GB" w:eastAsia="en-GB"/>
        </w:rPr>
        <w:t>A Party shall not adopt or maintain any non-tariff measure on the importation of any good of the other Party or on the exportation of any good destined for the territory of the other Party, except in accordance with its WTO rights and obligations or in accordance with this Agreement.</w:t>
      </w:r>
    </w:p>
    <w:p w14:paraId="6CC3DE43" w14:textId="68460E30" w:rsidR="00AC00A8" w:rsidRPr="008A6CC0" w:rsidRDefault="00AC00A8" w:rsidP="00AB42E6">
      <w:pPr>
        <w:spacing w:after="0" w:line="240" w:lineRule="auto"/>
        <w:jc w:val="both"/>
        <w:rPr>
          <w:rFonts w:ascii="Times New Roman" w:hAnsi="Times New Roman" w:cs="Times New Roman"/>
          <w:sz w:val="24"/>
          <w:szCs w:val="24"/>
        </w:rPr>
      </w:pPr>
    </w:p>
    <w:p w14:paraId="2EB20BBD" w14:textId="24E3DA6C" w:rsidR="00D6007F" w:rsidRPr="000520DC" w:rsidRDefault="00957912" w:rsidP="00AB42E6">
      <w:pPr>
        <w:spacing w:after="0" w:line="240" w:lineRule="auto"/>
        <w:ind w:left="720" w:hanging="720"/>
        <w:jc w:val="both"/>
        <w:rPr>
          <w:rFonts w:ascii="Times New Roman" w:eastAsia="MS Mincho" w:hAnsi="Times New Roman" w:cs="Times New Roman"/>
          <w:sz w:val="24"/>
          <w:szCs w:val="24"/>
          <w:lang w:val="en-GB" w:eastAsia="en-GB"/>
        </w:rPr>
      </w:pPr>
      <w:r w:rsidRPr="000520DC">
        <w:rPr>
          <w:rFonts w:ascii="Times New Roman" w:eastAsia="MS Mincho" w:hAnsi="Times New Roman" w:cs="Times New Roman"/>
          <w:sz w:val="24"/>
          <w:szCs w:val="24"/>
          <w:lang w:val="en-GB" w:eastAsia="en-GB"/>
        </w:rPr>
        <w:t>2.</w:t>
      </w:r>
      <w:r w:rsidRPr="000520DC">
        <w:rPr>
          <w:rFonts w:ascii="Times New Roman" w:eastAsia="MS Mincho" w:hAnsi="Times New Roman" w:cs="Times New Roman"/>
          <w:sz w:val="24"/>
          <w:szCs w:val="24"/>
          <w:lang w:val="en-GB" w:eastAsia="en-GB"/>
        </w:rPr>
        <w:tab/>
      </w:r>
      <w:r w:rsidR="00927FDF" w:rsidRPr="000520DC">
        <w:rPr>
          <w:rFonts w:ascii="Times New Roman" w:eastAsia="MS Mincho" w:hAnsi="Times New Roman" w:cs="Times New Roman"/>
          <w:sz w:val="24"/>
          <w:szCs w:val="24"/>
          <w:lang w:val="en-GB" w:eastAsia="en-GB"/>
        </w:rPr>
        <w:t xml:space="preserve">Each Party shall ensure details of its non-tariff measures permitted in paragraph 1 of this Article are made available in </w:t>
      </w:r>
      <w:r w:rsidR="002D5F3E" w:rsidRPr="000520DC">
        <w:rPr>
          <w:rFonts w:ascii="Times New Roman" w:eastAsia="MS Mincho" w:hAnsi="Times New Roman" w:cs="Times New Roman"/>
          <w:sz w:val="24"/>
          <w:szCs w:val="24"/>
          <w:lang w:val="en-GB" w:eastAsia="en-GB"/>
        </w:rPr>
        <w:t xml:space="preserve">a </w:t>
      </w:r>
      <w:r w:rsidR="00927FDF" w:rsidRPr="000520DC">
        <w:rPr>
          <w:rFonts w:ascii="Times New Roman" w:eastAsia="MS Mincho" w:hAnsi="Times New Roman" w:cs="Times New Roman"/>
          <w:sz w:val="24"/>
          <w:szCs w:val="24"/>
          <w:lang w:val="en-GB" w:eastAsia="en-GB"/>
        </w:rPr>
        <w:t>manner as to enable interested parties to become acquainted with them.</w:t>
      </w:r>
    </w:p>
    <w:p w14:paraId="43DC4622" w14:textId="5D2733EC" w:rsidR="00B935E6" w:rsidRPr="000520DC" w:rsidRDefault="00B935E6" w:rsidP="00AB42E6">
      <w:pPr>
        <w:spacing w:after="0" w:line="240" w:lineRule="auto"/>
        <w:jc w:val="both"/>
        <w:rPr>
          <w:rFonts w:ascii="Times New Roman" w:hAnsi="Times New Roman" w:cs="Times New Roman"/>
          <w:b/>
          <w:sz w:val="24"/>
          <w:szCs w:val="24"/>
        </w:rPr>
      </w:pPr>
    </w:p>
    <w:p w14:paraId="43FFC877" w14:textId="77777777" w:rsidR="00AC00A8" w:rsidRPr="000520DC" w:rsidRDefault="00AC00A8" w:rsidP="00AB42E6">
      <w:pPr>
        <w:spacing w:after="0" w:line="240" w:lineRule="auto"/>
        <w:jc w:val="both"/>
        <w:rPr>
          <w:rFonts w:ascii="Times New Roman" w:hAnsi="Times New Roman" w:cs="Times New Roman"/>
          <w:b/>
          <w:sz w:val="24"/>
          <w:szCs w:val="24"/>
        </w:rPr>
      </w:pPr>
    </w:p>
    <w:p w14:paraId="7E9FABC2" w14:textId="7F076A5C" w:rsidR="006C63BB"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35634A"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.8</w:t>
      </w:r>
    </w:p>
    <w:p w14:paraId="58BB02E0" w14:textId="4E8D1DF9" w:rsidR="007E1776"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Technical Consultations on Non-Tariff Measures</w:t>
      </w:r>
    </w:p>
    <w:p w14:paraId="21E4B419" w14:textId="77777777" w:rsidR="00AC00A8" w:rsidRPr="000520DC" w:rsidRDefault="00AC00A8" w:rsidP="00AB42E6">
      <w:pPr>
        <w:spacing w:after="0" w:line="240" w:lineRule="auto"/>
        <w:jc w:val="both"/>
        <w:rPr>
          <w:rFonts w:ascii="Times New Roman" w:hAnsi="Times New Roman" w:cs="Times New Roman"/>
          <w:b/>
          <w:sz w:val="24"/>
          <w:szCs w:val="24"/>
        </w:rPr>
      </w:pPr>
    </w:p>
    <w:p w14:paraId="07DDE0EB" w14:textId="74100BBA" w:rsidR="007E1776"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1.</w:t>
      </w:r>
      <w:r w:rsidRPr="000520DC">
        <w:rPr>
          <w:rFonts w:ascii="Times New Roman" w:hAnsi="Times New Roman" w:cs="Times New Roman"/>
          <w:sz w:val="24"/>
          <w:szCs w:val="24"/>
        </w:rPr>
        <w:tab/>
      </w:r>
      <w:r w:rsidR="00E06C20" w:rsidRPr="000520DC">
        <w:rPr>
          <w:rFonts w:ascii="Times New Roman" w:hAnsi="Times New Roman" w:cs="Times New Roman"/>
          <w:sz w:val="24"/>
          <w:szCs w:val="24"/>
        </w:rPr>
        <w:t xml:space="preserve">Subject to paragraph 2, a Party may request technical consultations with the other Party on a non-tariff measure covered by Article </w:t>
      </w:r>
      <w:r w:rsidR="00852D09" w:rsidRPr="000520DC">
        <w:rPr>
          <w:rFonts w:ascii="Times New Roman" w:hAnsi="Times New Roman" w:cs="Times New Roman"/>
          <w:sz w:val="24"/>
          <w:szCs w:val="24"/>
        </w:rPr>
        <w:t>2.</w:t>
      </w:r>
      <w:r w:rsidR="00E06C20" w:rsidRPr="000520DC">
        <w:rPr>
          <w:rFonts w:ascii="Times New Roman" w:hAnsi="Times New Roman" w:cs="Times New Roman"/>
          <w:sz w:val="24"/>
          <w:szCs w:val="24"/>
        </w:rPr>
        <w:t xml:space="preserve">7 </w:t>
      </w:r>
      <w:r w:rsidR="00852D09" w:rsidRPr="000520DC">
        <w:rPr>
          <w:rFonts w:ascii="Times New Roman" w:hAnsi="Times New Roman" w:cs="Times New Roman"/>
          <w:sz w:val="24"/>
          <w:szCs w:val="24"/>
        </w:rPr>
        <w:t xml:space="preserve">(Application of Non-Tariff Measures) </w:t>
      </w:r>
      <w:r w:rsidR="00E06C20" w:rsidRPr="000520DC">
        <w:rPr>
          <w:rFonts w:ascii="Times New Roman" w:hAnsi="Times New Roman" w:cs="Times New Roman"/>
          <w:sz w:val="24"/>
          <w:szCs w:val="24"/>
        </w:rPr>
        <w:t xml:space="preserve">where it considers the non-tariff measure to be adversely affecting its trade. </w:t>
      </w:r>
      <w:r w:rsidR="00736C32" w:rsidRPr="000520DC">
        <w:rPr>
          <w:rFonts w:ascii="Times New Roman" w:hAnsi="Times New Roman" w:cs="Times New Roman"/>
          <w:sz w:val="24"/>
          <w:szCs w:val="24"/>
        </w:rPr>
        <w:t xml:space="preserve"> </w:t>
      </w:r>
      <w:r w:rsidR="00E06C20" w:rsidRPr="000520DC">
        <w:rPr>
          <w:rFonts w:ascii="Times New Roman" w:hAnsi="Times New Roman" w:cs="Times New Roman"/>
          <w:sz w:val="24"/>
          <w:szCs w:val="24"/>
        </w:rPr>
        <w:t>The request shall be in writing and shall clearly identify the non-tariff measure, explain how the non-tariff measure adversely affects trade between the Parties, and, if possible, provide suggested solutions.</w:t>
      </w:r>
    </w:p>
    <w:p w14:paraId="65DCE0F0" w14:textId="77777777" w:rsidR="00957912" w:rsidRPr="000520DC" w:rsidRDefault="00957912" w:rsidP="00AB42E6">
      <w:pPr>
        <w:spacing w:after="0" w:line="240" w:lineRule="auto"/>
        <w:jc w:val="both"/>
        <w:rPr>
          <w:rFonts w:ascii="Times New Roman" w:hAnsi="Times New Roman" w:cs="Times New Roman"/>
          <w:sz w:val="24"/>
          <w:szCs w:val="24"/>
        </w:rPr>
      </w:pPr>
    </w:p>
    <w:p w14:paraId="5270AF24" w14:textId="505ADE1F" w:rsidR="007E1776"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lastRenderedPageBreak/>
        <w:t>2.</w:t>
      </w:r>
      <w:r w:rsidRPr="000520DC">
        <w:rPr>
          <w:rFonts w:ascii="Times New Roman" w:hAnsi="Times New Roman" w:cs="Times New Roman"/>
          <w:sz w:val="24"/>
          <w:szCs w:val="24"/>
        </w:rPr>
        <w:tab/>
      </w:r>
      <w:r w:rsidR="00E06C20" w:rsidRPr="000520DC">
        <w:rPr>
          <w:rFonts w:ascii="Times New Roman" w:hAnsi="Times New Roman" w:cs="Times New Roman"/>
          <w:sz w:val="24"/>
          <w:szCs w:val="24"/>
        </w:rPr>
        <w:t>Where a non-tariff measure is covered by another Chapter which provides for a consultation mechanism with the other Party, that consultation mechanism shall be used, unless otherwise agreed between the Parties.</w:t>
      </w:r>
    </w:p>
    <w:p w14:paraId="3B667464" w14:textId="77777777" w:rsidR="00957912" w:rsidRPr="000520DC" w:rsidRDefault="00957912" w:rsidP="00AB42E6">
      <w:pPr>
        <w:spacing w:after="0" w:line="240" w:lineRule="auto"/>
        <w:jc w:val="both"/>
        <w:rPr>
          <w:rFonts w:ascii="Times New Roman" w:hAnsi="Times New Roman" w:cs="Times New Roman"/>
          <w:sz w:val="24"/>
          <w:szCs w:val="24"/>
        </w:rPr>
      </w:pPr>
    </w:p>
    <w:p w14:paraId="7950E6D1" w14:textId="58984736" w:rsidR="007E1776" w:rsidRPr="000520DC" w:rsidRDefault="00957912" w:rsidP="00AB42E6">
      <w:pPr>
        <w:spacing w:after="0" w:line="240" w:lineRule="auto"/>
        <w:ind w:left="720" w:hanging="720"/>
        <w:contextualSpacing/>
        <w:jc w:val="both"/>
        <w:rPr>
          <w:rFonts w:ascii="Times New Roman" w:hAnsi="Times New Roman" w:cs="Times New Roman"/>
          <w:sz w:val="24"/>
          <w:szCs w:val="24"/>
        </w:rPr>
      </w:pPr>
      <w:r w:rsidRPr="000520DC">
        <w:rPr>
          <w:rFonts w:ascii="Times New Roman" w:hAnsi="Times New Roman" w:cs="Times New Roman"/>
          <w:sz w:val="24"/>
          <w:szCs w:val="24"/>
        </w:rPr>
        <w:t>3.</w:t>
      </w:r>
      <w:r w:rsidRPr="000520DC">
        <w:rPr>
          <w:rFonts w:ascii="Times New Roman" w:hAnsi="Times New Roman" w:cs="Times New Roman"/>
          <w:sz w:val="24"/>
          <w:szCs w:val="24"/>
        </w:rPr>
        <w:tab/>
      </w:r>
      <w:r w:rsidR="00E06C20" w:rsidRPr="000520DC">
        <w:rPr>
          <w:rFonts w:ascii="Times New Roman" w:hAnsi="Times New Roman" w:cs="Times New Roman"/>
          <w:sz w:val="24"/>
          <w:szCs w:val="24"/>
        </w:rPr>
        <w:t>Within 30 days of receipt of a request under paragraph 1, the responding Party shall provide a written reply to the requesting Party.</w:t>
      </w:r>
    </w:p>
    <w:p w14:paraId="638A6C43" w14:textId="77777777" w:rsidR="00AC00A8" w:rsidRPr="000520DC" w:rsidRDefault="00AC00A8" w:rsidP="00AB42E6">
      <w:pPr>
        <w:spacing w:after="0" w:line="240" w:lineRule="auto"/>
        <w:contextualSpacing/>
        <w:jc w:val="both"/>
        <w:rPr>
          <w:rFonts w:ascii="Times New Roman" w:hAnsi="Times New Roman" w:cs="Times New Roman"/>
          <w:sz w:val="24"/>
          <w:szCs w:val="24"/>
        </w:rPr>
      </w:pPr>
    </w:p>
    <w:p w14:paraId="6A7FB31C" w14:textId="764FC66E" w:rsidR="00E06C20" w:rsidRPr="000520DC" w:rsidRDefault="007E1776" w:rsidP="00AB42E6">
      <w:pPr>
        <w:spacing w:after="0" w:line="240" w:lineRule="auto"/>
        <w:ind w:left="720" w:hanging="720"/>
        <w:contextualSpacing/>
        <w:jc w:val="both"/>
        <w:rPr>
          <w:rFonts w:ascii="Times New Roman" w:hAnsi="Times New Roman" w:cs="Times New Roman"/>
          <w:sz w:val="24"/>
          <w:szCs w:val="24"/>
        </w:rPr>
      </w:pPr>
      <w:r w:rsidRPr="000520DC">
        <w:rPr>
          <w:rFonts w:ascii="Times New Roman" w:hAnsi="Times New Roman" w:cs="Times New Roman"/>
          <w:sz w:val="24"/>
          <w:szCs w:val="24"/>
        </w:rPr>
        <w:t xml:space="preserve">4. </w:t>
      </w:r>
      <w:r w:rsidR="00E06C20" w:rsidRPr="000520DC">
        <w:rPr>
          <w:rFonts w:ascii="Times New Roman" w:hAnsi="Times New Roman" w:cs="Times New Roman"/>
          <w:sz w:val="24"/>
          <w:szCs w:val="24"/>
        </w:rPr>
        <w:tab/>
        <w:t xml:space="preserve">Within 30 days of the requesting Party’s receipt of the reply, the Parties shall </w:t>
      </w:r>
      <w:proofErr w:type="gramStart"/>
      <w:r w:rsidR="00E06C20" w:rsidRPr="000520DC">
        <w:rPr>
          <w:rFonts w:ascii="Times New Roman" w:hAnsi="Times New Roman" w:cs="Times New Roman"/>
          <w:sz w:val="24"/>
          <w:szCs w:val="24"/>
        </w:rPr>
        <w:t>enter into</w:t>
      </w:r>
      <w:proofErr w:type="gramEnd"/>
      <w:r w:rsidR="00E06C20" w:rsidRPr="000520DC">
        <w:rPr>
          <w:rFonts w:ascii="Times New Roman" w:hAnsi="Times New Roman" w:cs="Times New Roman"/>
          <w:sz w:val="24"/>
          <w:szCs w:val="24"/>
        </w:rPr>
        <w:t xml:space="preserve"> technical consultations with a view to reaching a mutually satisfactory solution.</w:t>
      </w:r>
    </w:p>
    <w:p w14:paraId="6EE37AA3" w14:textId="77777777" w:rsidR="00E06C20" w:rsidRPr="000520DC" w:rsidRDefault="00E06C20" w:rsidP="00AB42E6">
      <w:pPr>
        <w:spacing w:after="0" w:line="240" w:lineRule="auto"/>
        <w:ind w:left="720" w:hanging="720"/>
        <w:contextualSpacing/>
        <w:jc w:val="both"/>
        <w:rPr>
          <w:rFonts w:ascii="Times New Roman" w:hAnsi="Times New Roman" w:cs="Times New Roman"/>
          <w:sz w:val="24"/>
          <w:szCs w:val="24"/>
        </w:rPr>
      </w:pPr>
    </w:p>
    <w:p w14:paraId="28BE098D" w14:textId="48181BB1" w:rsidR="00E06C20" w:rsidRPr="000520DC" w:rsidRDefault="007E1776" w:rsidP="00AB42E6">
      <w:pPr>
        <w:spacing w:after="0" w:line="240" w:lineRule="auto"/>
        <w:ind w:left="720" w:hanging="720"/>
        <w:contextualSpacing/>
        <w:jc w:val="both"/>
        <w:rPr>
          <w:rFonts w:ascii="Times New Roman" w:hAnsi="Times New Roman" w:cs="Times New Roman"/>
          <w:sz w:val="24"/>
          <w:szCs w:val="24"/>
        </w:rPr>
      </w:pPr>
      <w:r w:rsidRPr="000520DC">
        <w:rPr>
          <w:rFonts w:ascii="Times New Roman" w:hAnsi="Times New Roman" w:cs="Times New Roman"/>
          <w:sz w:val="24"/>
          <w:szCs w:val="24"/>
        </w:rPr>
        <w:t xml:space="preserve">5. </w:t>
      </w:r>
      <w:r w:rsidR="00E06C20" w:rsidRPr="000520DC">
        <w:rPr>
          <w:rFonts w:ascii="Times New Roman" w:hAnsi="Times New Roman" w:cs="Times New Roman"/>
          <w:sz w:val="24"/>
          <w:szCs w:val="24"/>
        </w:rPr>
        <w:tab/>
        <w:t>If the requesting Party considers that the subject of the request under paragraph 1 is urgent or involves perishable goods, it may request that technical consultations take place within a shorter time frame than that provided for under paragraph 2.  The responding Party shall give prompt and reasonable consideration to that request.</w:t>
      </w:r>
    </w:p>
    <w:p w14:paraId="39DE64A1" w14:textId="2D52E3FC" w:rsidR="00E06C20" w:rsidRPr="000520DC" w:rsidRDefault="00E06C20" w:rsidP="00AB42E6">
      <w:pPr>
        <w:spacing w:after="0" w:line="240" w:lineRule="auto"/>
        <w:ind w:left="720" w:hanging="720"/>
        <w:contextualSpacing/>
        <w:jc w:val="both"/>
        <w:rPr>
          <w:rFonts w:ascii="Times New Roman" w:hAnsi="Times New Roman" w:cs="Times New Roman"/>
          <w:sz w:val="24"/>
          <w:szCs w:val="24"/>
        </w:rPr>
      </w:pPr>
    </w:p>
    <w:p w14:paraId="60010D6A" w14:textId="1E9EA1EF" w:rsidR="00E06C20" w:rsidRPr="000520DC" w:rsidRDefault="00E06C20" w:rsidP="00AB42E6">
      <w:pPr>
        <w:spacing w:after="0" w:line="240" w:lineRule="auto"/>
        <w:ind w:left="720" w:hanging="720"/>
        <w:contextualSpacing/>
        <w:jc w:val="both"/>
        <w:rPr>
          <w:rFonts w:ascii="Times New Roman" w:hAnsi="Times New Roman" w:cs="Times New Roman"/>
          <w:sz w:val="24"/>
          <w:szCs w:val="24"/>
        </w:rPr>
      </w:pPr>
      <w:r w:rsidRPr="000520DC">
        <w:rPr>
          <w:rFonts w:ascii="Times New Roman" w:hAnsi="Times New Roman" w:cs="Times New Roman"/>
          <w:sz w:val="24"/>
          <w:szCs w:val="24"/>
        </w:rPr>
        <w:t xml:space="preserve">6. </w:t>
      </w:r>
      <w:r w:rsidRPr="000520DC">
        <w:rPr>
          <w:rFonts w:ascii="Times New Roman" w:hAnsi="Times New Roman" w:cs="Times New Roman"/>
          <w:sz w:val="24"/>
          <w:szCs w:val="24"/>
        </w:rPr>
        <w:tab/>
        <w:t xml:space="preserve">The technical consultations under this Article shall be without prejudice to each Party’s rights and obligations pertaining to dispute settlement proceedings under Chapter </w:t>
      </w:r>
      <w:r w:rsidR="00B45C65" w:rsidRPr="000520DC">
        <w:rPr>
          <w:rFonts w:ascii="Times New Roman" w:hAnsi="Times New Roman" w:cs="Times New Roman"/>
          <w:sz w:val="24"/>
          <w:szCs w:val="24"/>
        </w:rPr>
        <w:t>30</w:t>
      </w:r>
      <w:r w:rsidRPr="000520DC">
        <w:rPr>
          <w:rFonts w:ascii="Times New Roman" w:hAnsi="Times New Roman" w:cs="Times New Roman"/>
          <w:sz w:val="24"/>
          <w:szCs w:val="24"/>
        </w:rPr>
        <w:t xml:space="preserve"> (Dispute Settlement) and the WTO Agreement.</w:t>
      </w:r>
    </w:p>
    <w:p w14:paraId="00A8DA9C" w14:textId="46BA4E01" w:rsidR="002D65E4" w:rsidRPr="000520DC" w:rsidRDefault="002D65E4" w:rsidP="00AB42E6">
      <w:pPr>
        <w:spacing w:after="0" w:line="240" w:lineRule="auto"/>
        <w:ind w:left="720" w:hanging="720"/>
        <w:contextualSpacing/>
        <w:jc w:val="both"/>
        <w:rPr>
          <w:rFonts w:ascii="Times New Roman" w:hAnsi="Times New Roman" w:cs="Times New Roman"/>
          <w:sz w:val="24"/>
          <w:szCs w:val="24"/>
        </w:rPr>
      </w:pPr>
    </w:p>
    <w:p w14:paraId="744F4EDB" w14:textId="77777777" w:rsidR="00AC00A8" w:rsidRPr="000520DC" w:rsidRDefault="00AC00A8" w:rsidP="00AB42E6">
      <w:pPr>
        <w:spacing w:after="0" w:line="240" w:lineRule="auto"/>
        <w:jc w:val="both"/>
        <w:rPr>
          <w:rFonts w:ascii="Times New Roman" w:hAnsi="Times New Roman" w:cs="Times New Roman"/>
          <w:sz w:val="24"/>
          <w:szCs w:val="24"/>
        </w:rPr>
      </w:pPr>
    </w:p>
    <w:p w14:paraId="790B9C1A" w14:textId="46B701F9" w:rsidR="006C63BB" w:rsidRPr="000520DC" w:rsidRDefault="007E1776" w:rsidP="00AB42E6">
      <w:pPr>
        <w:keepNext/>
        <w:spacing w:after="0" w:line="240" w:lineRule="auto"/>
        <w:jc w:val="center"/>
        <w:rPr>
          <w:rFonts w:ascii="Times New Roman" w:eastAsia="MS Mincho" w:hAnsi="Times New Roman" w:cs="Times New Roman"/>
          <w:b/>
          <w:sz w:val="24"/>
          <w:szCs w:val="24"/>
          <w:lang w:val="en-GB" w:eastAsia="en-GB"/>
        </w:rPr>
      </w:pPr>
      <w:r w:rsidRPr="000520DC">
        <w:rPr>
          <w:rFonts w:ascii="Times New Roman" w:eastAsia="MS Mincho" w:hAnsi="Times New Roman" w:cs="Times New Roman"/>
          <w:b/>
          <w:sz w:val="24"/>
          <w:szCs w:val="24"/>
          <w:lang w:val="en-GB" w:eastAsia="en-GB"/>
        </w:rPr>
        <w:t>Article</w:t>
      </w:r>
      <w:r w:rsidR="00156202" w:rsidRPr="000520DC">
        <w:rPr>
          <w:rFonts w:ascii="Times New Roman" w:eastAsia="MS Mincho" w:hAnsi="Times New Roman" w:cs="Times New Roman"/>
          <w:b/>
          <w:sz w:val="24"/>
          <w:szCs w:val="24"/>
          <w:lang w:val="en-GB" w:eastAsia="en-GB"/>
        </w:rPr>
        <w:t xml:space="preserve"> </w:t>
      </w:r>
      <w:r w:rsidR="0035634A" w:rsidRPr="000520DC">
        <w:rPr>
          <w:rFonts w:ascii="Times New Roman" w:eastAsia="MS Mincho" w:hAnsi="Times New Roman" w:cs="Times New Roman"/>
          <w:b/>
          <w:sz w:val="24"/>
          <w:szCs w:val="24"/>
          <w:lang w:val="en-GB" w:eastAsia="en-GB"/>
        </w:rPr>
        <w:t>2</w:t>
      </w:r>
      <w:r w:rsidR="00156202" w:rsidRPr="000520DC">
        <w:rPr>
          <w:rFonts w:ascii="Times New Roman" w:eastAsia="MS Mincho" w:hAnsi="Times New Roman" w:cs="Times New Roman"/>
          <w:b/>
          <w:sz w:val="24"/>
          <w:szCs w:val="24"/>
          <w:lang w:val="en-GB" w:eastAsia="en-GB"/>
        </w:rPr>
        <w:t>.9</w:t>
      </w:r>
    </w:p>
    <w:p w14:paraId="022116AA" w14:textId="4D709565" w:rsidR="007E1776" w:rsidRPr="000520DC" w:rsidRDefault="007E1776" w:rsidP="00AB42E6">
      <w:pPr>
        <w:keepNext/>
        <w:spacing w:after="0" w:line="240" w:lineRule="auto"/>
        <w:jc w:val="center"/>
        <w:rPr>
          <w:rFonts w:ascii="Times New Roman" w:eastAsia="MS Mincho" w:hAnsi="Times New Roman" w:cs="Times New Roman"/>
          <w:b/>
          <w:sz w:val="24"/>
          <w:szCs w:val="24"/>
          <w:lang w:val="en-GB" w:eastAsia="en-GB"/>
        </w:rPr>
      </w:pPr>
      <w:r w:rsidRPr="000520DC">
        <w:rPr>
          <w:rFonts w:ascii="Times New Roman" w:eastAsia="MS Mincho" w:hAnsi="Times New Roman" w:cs="Times New Roman"/>
          <w:b/>
          <w:sz w:val="24"/>
          <w:szCs w:val="24"/>
          <w:lang w:val="en-GB" w:eastAsia="en-GB"/>
        </w:rPr>
        <w:t>Import and Export Restrictions</w:t>
      </w:r>
    </w:p>
    <w:p w14:paraId="251D9F5C" w14:textId="77777777" w:rsidR="00AC00A8" w:rsidRPr="000520DC" w:rsidRDefault="00AC00A8" w:rsidP="00AB42E6">
      <w:pPr>
        <w:keepNext/>
        <w:spacing w:after="0" w:line="240" w:lineRule="auto"/>
        <w:jc w:val="both"/>
        <w:rPr>
          <w:rFonts w:ascii="Times New Roman" w:eastAsia="MS Mincho" w:hAnsi="Times New Roman" w:cs="Times New Roman"/>
          <w:b/>
          <w:sz w:val="24"/>
          <w:szCs w:val="24"/>
          <w:lang w:val="en-GB" w:eastAsia="en-GB"/>
        </w:rPr>
      </w:pPr>
    </w:p>
    <w:p w14:paraId="4A6F161A" w14:textId="47B5B63F" w:rsidR="007E1776" w:rsidRPr="000520DC" w:rsidRDefault="007E1776" w:rsidP="00AB42E6">
      <w:pPr>
        <w:spacing w:after="0" w:line="240" w:lineRule="auto"/>
        <w:ind w:left="720" w:firstLine="720"/>
        <w:jc w:val="both"/>
        <w:rPr>
          <w:rFonts w:ascii="Times New Roman" w:hAnsi="Times New Roman" w:cs="Times New Roman"/>
          <w:sz w:val="24"/>
          <w:szCs w:val="24"/>
        </w:rPr>
      </w:pPr>
      <w:r w:rsidRPr="000520DC">
        <w:rPr>
          <w:rFonts w:ascii="Times New Roman" w:hAnsi="Times New Roman" w:cs="Times New Roman"/>
          <w:sz w:val="24"/>
          <w:szCs w:val="24"/>
        </w:rPr>
        <w:t>Unless otherwise provided in this Agreement, neither Party shall adopt or maintain any prohibition or restriction on the importation of</w:t>
      </w:r>
      <w:r w:rsidR="007C7015" w:rsidRPr="000520DC">
        <w:rPr>
          <w:rFonts w:ascii="Times New Roman" w:hAnsi="Times New Roman" w:cs="Times New Roman"/>
          <w:sz w:val="24"/>
          <w:szCs w:val="24"/>
        </w:rPr>
        <w:t xml:space="preserve"> any good of the other Party or on</w:t>
      </w:r>
      <w:r w:rsidRPr="000520DC">
        <w:rPr>
          <w:rFonts w:ascii="Times New Roman" w:hAnsi="Times New Roman" w:cs="Times New Roman"/>
          <w:sz w:val="24"/>
          <w:szCs w:val="24"/>
        </w:rPr>
        <w:t xml:space="preserve"> the exportation or sale for export of any good destined for the territory of the other Party, except in accordance with Article XI of GATT 1994</w:t>
      </w:r>
      <w:r w:rsidR="007C7015" w:rsidRPr="000520DC">
        <w:rPr>
          <w:rFonts w:ascii="Times New Roman" w:hAnsi="Times New Roman" w:cs="Times New Roman"/>
          <w:sz w:val="24"/>
          <w:szCs w:val="24"/>
        </w:rPr>
        <w:t xml:space="preserve">, and to </w:t>
      </w:r>
      <w:r w:rsidRPr="000520DC">
        <w:rPr>
          <w:rFonts w:ascii="Times New Roman" w:hAnsi="Times New Roman" w:cs="Times New Roman"/>
          <w:sz w:val="24"/>
          <w:szCs w:val="24"/>
        </w:rPr>
        <w:t>th</w:t>
      </w:r>
      <w:r w:rsidR="007C7015" w:rsidRPr="000520DC">
        <w:rPr>
          <w:rFonts w:ascii="Times New Roman" w:hAnsi="Times New Roman" w:cs="Times New Roman"/>
          <w:sz w:val="24"/>
          <w:szCs w:val="24"/>
        </w:rPr>
        <w:t>is end, Article XI of GATT 1994 is i</w:t>
      </w:r>
      <w:r w:rsidRPr="000520DC">
        <w:rPr>
          <w:rFonts w:ascii="Times New Roman" w:hAnsi="Times New Roman" w:cs="Times New Roman"/>
          <w:sz w:val="24"/>
          <w:szCs w:val="24"/>
        </w:rPr>
        <w:t xml:space="preserve">ncorporated into and made part of this Agreement </w:t>
      </w:r>
      <w:r w:rsidRPr="000520DC">
        <w:rPr>
          <w:rFonts w:ascii="Times New Roman" w:hAnsi="Times New Roman" w:cs="Times New Roman"/>
          <w:i/>
          <w:sz w:val="24"/>
          <w:szCs w:val="24"/>
        </w:rPr>
        <w:t>mutatis mutandis</w:t>
      </w:r>
      <w:r w:rsidRPr="000520DC">
        <w:rPr>
          <w:rFonts w:ascii="Times New Roman" w:hAnsi="Times New Roman" w:cs="Times New Roman"/>
          <w:sz w:val="24"/>
          <w:szCs w:val="24"/>
        </w:rPr>
        <w:t>.</w:t>
      </w:r>
    </w:p>
    <w:p w14:paraId="2630AEA0" w14:textId="2191273D" w:rsidR="007E1776" w:rsidRPr="000520DC" w:rsidRDefault="007E1776" w:rsidP="00AB42E6">
      <w:pPr>
        <w:spacing w:after="0" w:line="240" w:lineRule="auto"/>
        <w:jc w:val="both"/>
        <w:rPr>
          <w:rFonts w:ascii="Times New Roman" w:hAnsi="Times New Roman" w:cs="Times New Roman"/>
          <w:sz w:val="24"/>
          <w:szCs w:val="24"/>
        </w:rPr>
      </w:pPr>
    </w:p>
    <w:p w14:paraId="589B166A" w14:textId="77777777" w:rsidR="00AC00A8" w:rsidRPr="000520DC" w:rsidRDefault="00AC00A8" w:rsidP="00AB42E6">
      <w:pPr>
        <w:spacing w:after="0" w:line="240" w:lineRule="auto"/>
        <w:jc w:val="both"/>
        <w:rPr>
          <w:rFonts w:ascii="Times New Roman" w:hAnsi="Times New Roman" w:cs="Times New Roman"/>
          <w:sz w:val="24"/>
          <w:szCs w:val="24"/>
        </w:rPr>
      </w:pPr>
    </w:p>
    <w:p w14:paraId="7B88FFA9" w14:textId="75D3977A" w:rsidR="006C63BB"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35634A"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.10</w:t>
      </w:r>
      <w:r w:rsidRPr="000520DC">
        <w:rPr>
          <w:rFonts w:ascii="Times New Roman" w:hAnsi="Times New Roman" w:cs="Times New Roman"/>
          <w:b/>
          <w:sz w:val="24"/>
          <w:szCs w:val="24"/>
        </w:rPr>
        <w:t xml:space="preserve"> </w:t>
      </w:r>
    </w:p>
    <w:p w14:paraId="68019BD4" w14:textId="02546A91" w:rsidR="007E1776"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Import Licensing</w:t>
      </w:r>
    </w:p>
    <w:p w14:paraId="0AC073D8" w14:textId="77777777" w:rsidR="00AC00A8" w:rsidRPr="000520DC" w:rsidRDefault="00AC00A8" w:rsidP="00AB42E6">
      <w:pPr>
        <w:spacing w:after="0" w:line="240" w:lineRule="auto"/>
        <w:jc w:val="both"/>
        <w:rPr>
          <w:rFonts w:ascii="Times New Roman" w:hAnsi="Times New Roman" w:cs="Times New Roman"/>
          <w:b/>
          <w:sz w:val="24"/>
          <w:szCs w:val="24"/>
        </w:rPr>
      </w:pPr>
    </w:p>
    <w:p w14:paraId="3B49E981" w14:textId="42711E11" w:rsidR="007E1776"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1.</w:t>
      </w:r>
      <w:r w:rsidRPr="000520DC">
        <w:rPr>
          <w:rFonts w:ascii="Times New Roman" w:hAnsi="Times New Roman" w:cs="Times New Roman"/>
          <w:sz w:val="24"/>
          <w:szCs w:val="24"/>
        </w:rPr>
        <w:tab/>
      </w:r>
      <w:r w:rsidR="007E1776" w:rsidRPr="000520DC">
        <w:rPr>
          <w:rFonts w:ascii="Times New Roman" w:hAnsi="Times New Roman" w:cs="Times New Roman"/>
          <w:sz w:val="24"/>
          <w:szCs w:val="24"/>
        </w:rPr>
        <w:t>Neither Party shall adopt or maintain a measure that is inconsistent with</w:t>
      </w:r>
      <w:r w:rsidR="007C7015" w:rsidRPr="000520DC">
        <w:rPr>
          <w:rFonts w:ascii="Times New Roman" w:hAnsi="Times New Roman" w:cs="Times New Roman"/>
          <w:sz w:val="24"/>
          <w:szCs w:val="24"/>
        </w:rPr>
        <w:t xml:space="preserve"> the Import Licensing Agreement.</w:t>
      </w:r>
    </w:p>
    <w:p w14:paraId="089B3AA3" w14:textId="77777777" w:rsidR="0030733C" w:rsidRPr="000520DC" w:rsidRDefault="0030733C" w:rsidP="00AB42E6">
      <w:pPr>
        <w:spacing w:after="0" w:line="240" w:lineRule="auto"/>
        <w:jc w:val="both"/>
        <w:rPr>
          <w:rFonts w:ascii="Times New Roman" w:hAnsi="Times New Roman" w:cs="Times New Roman"/>
          <w:sz w:val="24"/>
          <w:szCs w:val="24"/>
        </w:rPr>
      </w:pPr>
    </w:p>
    <w:p w14:paraId="5BEFAC7B" w14:textId="0ACA50DD" w:rsidR="007E1776"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2.</w:t>
      </w:r>
      <w:r w:rsidRPr="000520DC">
        <w:rPr>
          <w:rFonts w:ascii="Times New Roman" w:hAnsi="Times New Roman" w:cs="Times New Roman"/>
          <w:sz w:val="24"/>
          <w:szCs w:val="24"/>
        </w:rPr>
        <w:tab/>
      </w:r>
      <w:r w:rsidR="007E1776" w:rsidRPr="000520DC">
        <w:rPr>
          <w:rFonts w:ascii="Times New Roman" w:hAnsi="Times New Roman" w:cs="Times New Roman"/>
          <w:sz w:val="24"/>
          <w:szCs w:val="24"/>
        </w:rPr>
        <w:t xml:space="preserve">A Party shall publish on an official government website any new or modified import licensing procedure, including any information that it is required to publish under Article 1.4(a) of the Import Licensing Agreement. </w:t>
      </w:r>
      <w:r w:rsidR="00736C32" w:rsidRPr="000520DC">
        <w:rPr>
          <w:rFonts w:ascii="Times New Roman" w:hAnsi="Times New Roman" w:cs="Times New Roman"/>
          <w:sz w:val="24"/>
          <w:szCs w:val="24"/>
        </w:rPr>
        <w:t xml:space="preserve"> </w:t>
      </w:r>
      <w:r w:rsidR="007E1776" w:rsidRPr="000520DC">
        <w:rPr>
          <w:rFonts w:ascii="Times New Roman" w:hAnsi="Times New Roman" w:cs="Times New Roman"/>
          <w:sz w:val="24"/>
          <w:szCs w:val="24"/>
        </w:rPr>
        <w:t>To the extent possible, the Party shall do so at least 21 days before the new procedure or modification takes effect.</w:t>
      </w:r>
    </w:p>
    <w:p w14:paraId="142B76A4" w14:textId="77777777" w:rsidR="00AC00A8" w:rsidRPr="000520DC" w:rsidRDefault="00AC00A8" w:rsidP="00AB42E6">
      <w:pPr>
        <w:spacing w:after="0" w:line="240" w:lineRule="auto"/>
        <w:jc w:val="both"/>
        <w:rPr>
          <w:rFonts w:ascii="Times New Roman" w:eastAsia="MS Mincho" w:hAnsi="Times New Roman" w:cs="Times New Roman"/>
          <w:sz w:val="24"/>
          <w:szCs w:val="24"/>
          <w:lang w:val="en-GB" w:eastAsia="en-GB"/>
        </w:rPr>
      </w:pPr>
    </w:p>
    <w:p w14:paraId="4204ADCF" w14:textId="496A7586" w:rsidR="007E1776" w:rsidRPr="000520DC" w:rsidRDefault="00957912" w:rsidP="00AB42E6">
      <w:pPr>
        <w:spacing w:after="0" w:line="240" w:lineRule="auto"/>
        <w:ind w:left="720" w:hanging="720"/>
        <w:jc w:val="both"/>
        <w:rPr>
          <w:rFonts w:ascii="Times New Roman" w:eastAsia="MS Mincho" w:hAnsi="Times New Roman" w:cs="Times New Roman"/>
          <w:sz w:val="24"/>
          <w:szCs w:val="24"/>
          <w:lang w:val="en-GB" w:eastAsia="en-GB"/>
        </w:rPr>
      </w:pPr>
      <w:r w:rsidRPr="000520DC">
        <w:rPr>
          <w:rFonts w:ascii="Times New Roman" w:eastAsia="MS Mincho" w:hAnsi="Times New Roman" w:cs="Times New Roman"/>
          <w:sz w:val="24"/>
          <w:szCs w:val="24"/>
          <w:lang w:val="en-GB" w:eastAsia="en-GB"/>
        </w:rPr>
        <w:t>3.</w:t>
      </w:r>
      <w:r w:rsidRPr="000520DC">
        <w:rPr>
          <w:rFonts w:ascii="Times New Roman" w:eastAsia="MS Mincho" w:hAnsi="Times New Roman" w:cs="Times New Roman"/>
          <w:sz w:val="24"/>
          <w:szCs w:val="24"/>
          <w:lang w:val="en-GB" w:eastAsia="en-GB"/>
        </w:rPr>
        <w:tab/>
      </w:r>
      <w:r w:rsidR="007E1776" w:rsidRPr="000520DC">
        <w:rPr>
          <w:rFonts w:ascii="Times New Roman" w:eastAsia="MS Mincho" w:hAnsi="Times New Roman" w:cs="Times New Roman"/>
          <w:sz w:val="24"/>
          <w:szCs w:val="24"/>
          <w:lang w:val="en-GB" w:eastAsia="en-GB"/>
        </w:rPr>
        <w:t xml:space="preserve">In respect of any import licensing procedures, each Party’s notifications to the WTO Committee on Import Licensing under the Import Licensing </w:t>
      </w:r>
      <w:r w:rsidR="007E1776" w:rsidRPr="000520DC">
        <w:rPr>
          <w:rFonts w:ascii="Times New Roman" w:eastAsia="MS Mincho" w:hAnsi="Times New Roman" w:cs="Times New Roman"/>
          <w:sz w:val="24"/>
          <w:szCs w:val="24"/>
          <w:lang w:val="en-GB" w:eastAsia="en-GB"/>
        </w:rPr>
        <w:lastRenderedPageBreak/>
        <w:t>Agreement shall describe any limitations on permissible end users of the product and any conditions the Party imposes on eligibility for obtaining a licence to import the product.</w:t>
      </w:r>
    </w:p>
    <w:p w14:paraId="76A098E9" w14:textId="77777777" w:rsidR="00AC00A8" w:rsidRPr="000520DC" w:rsidRDefault="00AC00A8" w:rsidP="00AB42E6">
      <w:pPr>
        <w:spacing w:after="0" w:line="240" w:lineRule="auto"/>
        <w:rPr>
          <w:rFonts w:ascii="Times New Roman" w:eastAsia="Calibri" w:hAnsi="Times New Roman" w:cs="Times New Roman"/>
          <w:bCs/>
          <w:sz w:val="24"/>
          <w:szCs w:val="24"/>
          <w:lang w:val="en-US"/>
        </w:rPr>
      </w:pPr>
    </w:p>
    <w:p w14:paraId="6BEDA70A" w14:textId="55FDFF1C" w:rsidR="00FC53EC" w:rsidRPr="000520DC" w:rsidRDefault="00FC53EC" w:rsidP="00AB42E6">
      <w:pPr>
        <w:spacing w:after="0" w:line="240" w:lineRule="auto"/>
        <w:ind w:left="720" w:hanging="720"/>
        <w:jc w:val="both"/>
        <w:rPr>
          <w:rFonts w:ascii="Times New Roman" w:hAnsi="Times New Roman" w:cs="Times New Roman"/>
          <w:sz w:val="24"/>
          <w:szCs w:val="24"/>
        </w:rPr>
      </w:pPr>
      <w:r w:rsidRPr="000520DC">
        <w:rPr>
          <w:rFonts w:ascii="Times New Roman" w:eastAsia="Calibri" w:hAnsi="Times New Roman" w:cs="Times New Roman"/>
          <w:bCs/>
          <w:sz w:val="24"/>
          <w:szCs w:val="24"/>
          <w:lang w:val="en-US"/>
        </w:rPr>
        <w:t>4.</w:t>
      </w:r>
      <w:r w:rsidRPr="000520DC">
        <w:rPr>
          <w:rFonts w:ascii="Times New Roman" w:eastAsia="Calibri" w:hAnsi="Times New Roman" w:cs="Times New Roman"/>
          <w:bCs/>
          <w:sz w:val="24"/>
          <w:szCs w:val="24"/>
          <w:lang w:val="en-US"/>
        </w:rPr>
        <w:tab/>
        <w:t xml:space="preserve">At the request of a Party, the other Party shall, </w:t>
      </w:r>
      <w:proofErr w:type="gramStart"/>
      <w:r w:rsidRPr="000520DC">
        <w:rPr>
          <w:rFonts w:ascii="Times New Roman" w:eastAsia="Calibri" w:hAnsi="Times New Roman" w:cs="Times New Roman"/>
          <w:bCs/>
          <w:sz w:val="24"/>
          <w:szCs w:val="24"/>
          <w:lang w:val="en-US"/>
        </w:rPr>
        <w:t>with regard to</w:t>
      </w:r>
      <w:proofErr w:type="gramEnd"/>
      <w:r w:rsidRPr="000520DC">
        <w:rPr>
          <w:rFonts w:ascii="Times New Roman" w:eastAsia="Calibri" w:hAnsi="Times New Roman" w:cs="Times New Roman"/>
          <w:bCs/>
          <w:sz w:val="24"/>
          <w:szCs w:val="24"/>
          <w:lang w:val="en-US"/>
        </w:rPr>
        <w:t xml:space="preserve"> any import licensing </w:t>
      </w:r>
      <w:r w:rsidRPr="000520DC">
        <w:rPr>
          <w:rFonts w:ascii="Times New Roman" w:hAnsi="Times New Roman" w:cs="Times New Roman"/>
          <w:sz w:val="24"/>
          <w:szCs w:val="24"/>
        </w:rPr>
        <w:t>procedures that it has adopted or maintains, or changes to existing import licensing procedures:</w:t>
      </w:r>
    </w:p>
    <w:p w14:paraId="0C30AD84" w14:textId="77777777" w:rsidR="00B12516" w:rsidRPr="008A6CC0" w:rsidRDefault="00B12516" w:rsidP="00AB42E6">
      <w:pPr>
        <w:spacing w:after="0" w:line="240" w:lineRule="auto"/>
        <w:ind w:left="720" w:hanging="720"/>
        <w:jc w:val="both"/>
        <w:rPr>
          <w:rFonts w:ascii="Times New Roman" w:hAnsi="Times New Roman" w:cs="Times New Roman"/>
          <w:sz w:val="24"/>
          <w:szCs w:val="24"/>
        </w:rPr>
      </w:pPr>
    </w:p>
    <w:p w14:paraId="172E2512" w14:textId="3C0F5503" w:rsidR="00FC53EC" w:rsidRPr="000520DC" w:rsidRDefault="00B12516" w:rsidP="00AB42E6">
      <w:pPr>
        <w:spacing w:after="0" w:line="240" w:lineRule="auto"/>
        <w:ind w:left="1440" w:hanging="720"/>
        <w:jc w:val="both"/>
        <w:rPr>
          <w:rFonts w:ascii="Times New Roman" w:hAnsi="Times New Roman" w:cs="Times New Roman"/>
          <w:sz w:val="24"/>
          <w:szCs w:val="24"/>
        </w:rPr>
      </w:pPr>
      <w:r w:rsidRPr="000520DC">
        <w:rPr>
          <w:rFonts w:ascii="Times New Roman" w:hAnsi="Times New Roman" w:cs="Times New Roman"/>
          <w:sz w:val="24"/>
          <w:szCs w:val="24"/>
        </w:rPr>
        <w:t>(a)</w:t>
      </w:r>
      <w:r w:rsidRPr="000520DC">
        <w:rPr>
          <w:rFonts w:ascii="Times New Roman" w:hAnsi="Times New Roman" w:cs="Times New Roman"/>
          <w:sz w:val="24"/>
          <w:szCs w:val="24"/>
        </w:rPr>
        <w:tab/>
      </w:r>
      <w:r w:rsidR="00FC53EC" w:rsidRPr="000520DC">
        <w:rPr>
          <w:rFonts w:ascii="Times New Roman" w:hAnsi="Times New Roman" w:cs="Times New Roman"/>
          <w:sz w:val="24"/>
          <w:szCs w:val="24"/>
        </w:rPr>
        <w:t xml:space="preserve">promptly provide the information specified in Article 5(2) of the Import Licensing </w:t>
      </w:r>
      <w:r w:rsidR="00FC53EC" w:rsidRPr="000520DC">
        <w:rPr>
          <w:rFonts w:ascii="Times New Roman" w:hAnsi="Times New Roman" w:cs="Times New Roman"/>
          <w:bCs/>
          <w:sz w:val="24"/>
          <w:szCs w:val="24"/>
        </w:rPr>
        <w:t>Agreement</w:t>
      </w:r>
      <w:r w:rsidR="00FC53EC" w:rsidRPr="000520DC">
        <w:rPr>
          <w:rFonts w:ascii="Times New Roman" w:hAnsi="Times New Roman" w:cs="Times New Roman"/>
          <w:sz w:val="24"/>
          <w:szCs w:val="24"/>
        </w:rPr>
        <w:t>, where that information has not been notified to the WTO Committee on Import Licensing provided for in Article 4 of the Import Licensing Agreement; and</w:t>
      </w:r>
    </w:p>
    <w:p w14:paraId="6050CF85" w14:textId="77777777" w:rsidR="00FC53EC" w:rsidRPr="000520DC" w:rsidRDefault="00FC53EC" w:rsidP="00AB42E6">
      <w:pPr>
        <w:pStyle w:val="ListParagraph"/>
        <w:spacing w:after="0" w:line="240" w:lineRule="auto"/>
        <w:jc w:val="both"/>
        <w:rPr>
          <w:rFonts w:ascii="Times New Roman" w:hAnsi="Times New Roman"/>
          <w:sz w:val="24"/>
          <w:szCs w:val="24"/>
        </w:rPr>
      </w:pPr>
    </w:p>
    <w:p w14:paraId="1736130F" w14:textId="4CBBD945" w:rsidR="00FC53EC" w:rsidRPr="000520DC" w:rsidRDefault="00FC53EC" w:rsidP="00AB42E6">
      <w:pPr>
        <w:pStyle w:val="ListParagraph"/>
        <w:spacing w:after="0" w:line="240" w:lineRule="auto"/>
        <w:ind w:left="1440" w:hanging="720"/>
        <w:jc w:val="both"/>
        <w:rPr>
          <w:rFonts w:ascii="Times New Roman" w:hAnsi="Times New Roman"/>
          <w:bCs/>
          <w:sz w:val="24"/>
          <w:szCs w:val="24"/>
        </w:rPr>
      </w:pPr>
      <w:r w:rsidRPr="000520DC">
        <w:rPr>
          <w:rFonts w:ascii="Times New Roman" w:hAnsi="Times New Roman"/>
          <w:bCs/>
          <w:sz w:val="24"/>
          <w:szCs w:val="24"/>
        </w:rPr>
        <w:t>(b)</w:t>
      </w:r>
      <w:r w:rsidR="00B12516" w:rsidRPr="000520DC">
        <w:rPr>
          <w:rFonts w:ascii="Times New Roman" w:hAnsi="Times New Roman"/>
          <w:bCs/>
          <w:sz w:val="24"/>
          <w:szCs w:val="24"/>
        </w:rPr>
        <w:tab/>
      </w:r>
      <w:r w:rsidRPr="000520DC">
        <w:rPr>
          <w:rFonts w:ascii="Times New Roman" w:hAnsi="Times New Roman"/>
          <w:bCs/>
          <w:sz w:val="24"/>
          <w:szCs w:val="24"/>
        </w:rPr>
        <w:t>promptly and to the extent possible provide any other relevant information</w:t>
      </w:r>
      <w:r w:rsidRPr="000520DC">
        <w:rPr>
          <w:rFonts w:ascii="Times New Roman" w:hAnsi="Times New Roman"/>
          <w:sz w:val="24"/>
          <w:szCs w:val="24"/>
        </w:rPr>
        <w:t>.</w:t>
      </w:r>
    </w:p>
    <w:p w14:paraId="37B628FD" w14:textId="77777777" w:rsidR="00AC00A8" w:rsidRPr="000520DC" w:rsidRDefault="00AC00A8" w:rsidP="00AB42E6">
      <w:pPr>
        <w:spacing w:after="0" w:line="240" w:lineRule="auto"/>
        <w:jc w:val="both"/>
        <w:rPr>
          <w:rFonts w:ascii="Times New Roman" w:hAnsi="Times New Roman" w:cs="Times New Roman"/>
          <w:b/>
          <w:sz w:val="24"/>
          <w:szCs w:val="24"/>
        </w:rPr>
      </w:pPr>
    </w:p>
    <w:p w14:paraId="18AF2431" w14:textId="77777777" w:rsidR="00AC00A8" w:rsidRPr="000520DC" w:rsidRDefault="00AC00A8" w:rsidP="00AB42E6">
      <w:pPr>
        <w:spacing w:after="0" w:line="240" w:lineRule="auto"/>
        <w:jc w:val="both"/>
        <w:rPr>
          <w:rFonts w:ascii="Times New Roman" w:hAnsi="Times New Roman" w:cs="Times New Roman"/>
          <w:b/>
          <w:sz w:val="24"/>
          <w:szCs w:val="24"/>
        </w:rPr>
      </w:pPr>
    </w:p>
    <w:p w14:paraId="08AE9CDE" w14:textId="51672459" w:rsidR="006C63BB"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35634A"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.11</w:t>
      </w:r>
    </w:p>
    <w:p w14:paraId="6A5FF1A8" w14:textId="6E9F315A" w:rsidR="007E1776"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Administrative Fees and Formalities</w:t>
      </w:r>
    </w:p>
    <w:p w14:paraId="53C5989F" w14:textId="77777777" w:rsidR="00AC00A8" w:rsidRPr="000520DC" w:rsidRDefault="00AC00A8" w:rsidP="00AB42E6">
      <w:pPr>
        <w:spacing w:after="0" w:line="240" w:lineRule="auto"/>
        <w:jc w:val="both"/>
        <w:rPr>
          <w:rFonts w:ascii="Times New Roman" w:hAnsi="Times New Roman" w:cs="Times New Roman"/>
          <w:sz w:val="24"/>
          <w:szCs w:val="24"/>
        </w:rPr>
      </w:pPr>
    </w:p>
    <w:p w14:paraId="2CCBA54F" w14:textId="3EEBAA8A" w:rsidR="002D65E4"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1.</w:t>
      </w:r>
      <w:r w:rsidRPr="000520DC">
        <w:rPr>
          <w:rFonts w:ascii="Times New Roman" w:hAnsi="Times New Roman" w:cs="Times New Roman"/>
          <w:sz w:val="24"/>
          <w:szCs w:val="24"/>
        </w:rPr>
        <w:tab/>
      </w:r>
      <w:r w:rsidR="007E1776" w:rsidRPr="000520DC">
        <w:rPr>
          <w:rFonts w:ascii="Times New Roman" w:hAnsi="Times New Roman" w:cs="Times New Roman"/>
          <w:sz w:val="24"/>
          <w:szCs w:val="24"/>
        </w:rPr>
        <w:t>Each Party shall ensure, in accordance with Article VIII:1 of GATT 1994, that all fees and charges of whatever character (other than export taxes, custom duties, charges equivalent to an internal tax or other internal charge applied consisten</w:t>
      </w:r>
      <w:r w:rsidR="00AA2DBE">
        <w:rPr>
          <w:rFonts w:ascii="Times New Roman" w:hAnsi="Times New Roman" w:cs="Times New Roman"/>
          <w:sz w:val="24"/>
          <w:szCs w:val="24"/>
        </w:rPr>
        <w:t>tl</w:t>
      </w:r>
      <w:r w:rsidR="007E1776" w:rsidRPr="000520DC">
        <w:rPr>
          <w:rFonts w:ascii="Times New Roman" w:hAnsi="Times New Roman" w:cs="Times New Roman"/>
          <w:sz w:val="24"/>
          <w:szCs w:val="24"/>
        </w:rPr>
        <w:t xml:space="preserve">y with Article III:2 of GATT 1994, and antidumping and countervailing duties) imposed on or in connection with importation or exportation are limited in amount to the approximate cost of services rendered, and do not represent an indirect protection to domestic goods of a taxation of imports or exports for fiscal purposes. </w:t>
      </w:r>
    </w:p>
    <w:p w14:paraId="3278C969" w14:textId="77777777" w:rsidR="00AC00A8" w:rsidRPr="000520DC" w:rsidRDefault="00AC00A8" w:rsidP="00AB42E6">
      <w:pPr>
        <w:spacing w:after="0" w:line="240" w:lineRule="auto"/>
        <w:jc w:val="both"/>
        <w:rPr>
          <w:rFonts w:ascii="Times New Roman" w:hAnsi="Times New Roman" w:cs="Times New Roman"/>
          <w:sz w:val="24"/>
          <w:szCs w:val="24"/>
        </w:rPr>
      </w:pPr>
    </w:p>
    <w:p w14:paraId="6F71BEE7" w14:textId="0A171477" w:rsidR="007E1776"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2.</w:t>
      </w:r>
      <w:r w:rsidRPr="000520DC">
        <w:rPr>
          <w:rFonts w:ascii="Times New Roman" w:hAnsi="Times New Roman" w:cs="Times New Roman"/>
          <w:sz w:val="24"/>
          <w:szCs w:val="24"/>
        </w:rPr>
        <w:tab/>
      </w:r>
      <w:r w:rsidR="007E1776" w:rsidRPr="000520DC">
        <w:rPr>
          <w:rFonts w:ascii="Times New Roman" w:hAnsi="Times New Roman" w:cs="Times New Roman"/>
          <w:sz w:val="24"/>
          <w:szCs w:val="24"/>
        </w:rPr>
        <w:t>Neither Party shall require consular transactions, including related fees and charges, in connection with the importation of a good of the other Party.</w:t>
      </w:r>
    </w:p>
    <w:p w14:paraId="75BFB4CC" w14:textId="77777777" w:rsidR="00AC00A8" w:rsidRPr="000520DC" w:rsidRDefault="00AC00A8" w:rsidP="00AB42E6">
      <w:pPr>
        <w:spacing w:after="0" w:line="240" w:lineRule="auto"/>
        <w:jc w:val="both"/>
        <w:rPr>
          <w:rFonts w:ascii="Times New Roman" w:hAnsi="Times New Roman" w:cs="Times New Roman"/>
          <w:sz w:val="24"/>
          <w:szCs w:val="24"/>
        </w:rPr>
      </w:pPr>
    </w:p>
    <w:p w14:paraId="6C885AEF" w14:textId="5D7FC90D" w:rsidR="007E1776" w:rsidRPr="000520DC" w:rsidRDefault="0095791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3.</w:t>
      </w:r>
      <w:r w:rsidRPr="000520DC">
        <w:rPr>
          <w:rFonts w:ascii="Times New Roman" w:hAnsi="Times New Roman" w:cs="Times New Roman"/>
          <w:sz w:val="24"/>
          <w:szCs w:val="24"/>
        </w:rPr>
        <w:tab/>
      </w:r>
      <w:r w:rsidR="007E1776" w:rsidRPr="000520DC">
        <w:rPr>
          <w:rFonts w:ascii="Times New Roman" w:hAnsi="Times New Roman" w:cs="Times New Roman"/>
          <w:sz w:val="24"/>
          <w:szCs w:val="24"/>
        </w:rPr>
        <w:t>Each Party shall make publicly available online a current list of the fees and charges it imposes in connection with importation or exportation, including any updates or changes to such fees and charges.</w:t>
      </w:r>
      <w:r w:rsidR="000844E6" w:rsidRPr="000520DC">
        <w:rPr>
          <w:rFonts w:ascii="Times New Roman" w:hAnsi="Times New Roman" w:cs="Times New Roman"/>
          <w:sz w:val="24"/>
          <w:szCs w:val="24"/>
        </w:rPr>
        <w:t xml:space="preserve"> </w:t>
      </w:r>
      <w:r w:rsidR="0030733C" w:rsidRPr="000520DC">
        <w:rPr>
          <w:rFonts w:ascii="Times New Roman" w:hAnsi="Times New Roman" w:cs="Times New Roman"/>
          <w:sz w:val="24"/>
          <w:szCs w:val="24"/>
        </w:rPr>
        <w:t xml:space="preserve"> </w:t>
      </w:r>
      <w:r w:rsidR="000844E6" w:rsidRPr="000520DC">
        <w:rPr>
          <w:rFonts w:ascii="Times New Roman" w:hAnsi="Times New Roman" w:cs="Times New Roman"/>
          <w:sz w:val="24"/>
          <w:szCs w:val="24"/>
        </w:rPr>
        <w:t>An adequate time period shall be accorded between the publication of new or amended fees and charges and their entry into force, except in urgent circumstances.</w:t>
      </w:r>
      <w:r w:rsidR="0030733C" w:rsidRPr="000520DC">
        <w:rPr>
          <w:rFonts w:ascii="Times New Roman" w:hAnsi="Times New Roman" w:cs="Times New Roman"/>
          <w:sz w:val="24"/>
          <w:szCs w:val="24"/>
        </w:rPr>
        <w:t xml:space="preserve"> </w:t>
      </w:r>
      <w:r w:rsidR="000844E6" w:rsidRPr="000520DC">
        <w:rPr>
          <w:rFonts w:ascii="Times New Roman" w:hAnsi="Times New Roman" w:cs="Times New Roman"/>
          <w:sz w:val="24"/>
          <w:szCs w:val="24"/>
        </w:rPr>
        <w:t xml:space="preserve"> Such fees and charges shall not be applied until information on them </w:t>
      </w:r>
      <w:r w:rsidR="00255940" w:rsidRPr="000520DC">
        <w:rPr>
          <w:rFonts w:ascii="Times New Roman" w:hAnsi="Times New Roman" w:cs="Times New Roman"/>
          <w:sz w:val="24"/>
          <w:szCs w:val="24"/>
        </w:rPr>
        <w:t>including the reason for such fees and charges, the responsible authority</w:t>
      </w:r>
      <w:r w:rsidR="00A1670E" w:rsidRPr="000520DC">
        <w:rPr>
          <w:rFonts w:ascii="Times New Roman" w:hAnsi="Times New Roman" w:cs="Times New Roman"/>
          <w:sz w:val="24"/>
          <w:szCs w:val="24"/>
        </w:rPr>
        <w:t>,</w:t>
      </w:r>
      <w:r w:rsidR="00255940" w:rsidRPr="000520DC">
        <w:rPr>
          <w:rFonts w:ascii="Times New Roman" w:hAnsi="Times New Roman" w:cs="Times New Roman"/>
          <w:sz w:val="24"/>
          <w:szCs w:val="24"/>
        </w:rPr>
        <w:t xml:space="preserve"> and when and how payment is to be made, </w:t>
      </w:r>
      <w:r w:rsidR="000844E6" w:rsidRPr="000520DC">
        <w:rPr>
          <w:rFonts w:ascii="Times New Roman" w:hAnsi="Times New Roman" w:cs="Times New Roman"/>
          <w:sz w:val="24"/>
          <w:szCs w:val="24"/>
        </w:rPr>
        <w:t>has been published.</w:t>
      </w:r>
    </w:p>
    <w:p w14:paraId="4F124FDC" w14:textId="120C1936" w:rsidR="007E1776" w:rsidRPr="000520DC" w:rsidRDefault="007E1776" w:rsidP="00AB42E6">
      <w:pPr>
        <w:spacing w:after="0" w:line="240" w:lineRule="auto"/>
        <w:jc w:val="both"/>
        <w:rPr>
          <w:rFonts w:ascii="Times New Roman" w:hAnsi="Times New Roman" w:cs="Times New Roman"/>
          <w:sz w:val="24"/>
          <w:szCs w:val="24"/>
        </w:rPr>
      </w:pPr>
    </w:p>
    <w:p w14:paraId="0AFD5A40" w14:textId="77777777" w:rsidR="007E1776" w:rsidRPr="000520DC" w:rsidRDefault="007E1776" w:rsidP="00AB42E6">
      <w:pPr>
        <w:spacing w:after="0" w:line="240" w:lineRule="auto"/>
        <w:jc w:val="both"/>
        <w:rPr>
          <w:rFonts w:ascii="Times New Roman" w:hAnsi="Times New Roman" w:cs="Times New Roman"/>
          <w:sz w:val="24"/>
          <w:szCs w:val="24"/>
        </w:rPr>
      </w:pPr>
    </w:p>
    <w:p w14:paraId="503ED24F" w14:textId="7CEA3C13" w:rsidR="006C63BB"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B97F21"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.12</w:t>
      </w:r>
    </w:p>
    <w:p w14:paraId="55E05FF1" w14:textId="1516F90B" w:rsidR="007E1776"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Export Duties, Taxes or Other Charges</w:t>
      </w:r>
    </w:p>
    <w:p w14:paraId="46B619EA" w14:textId="77777777" w:rsidR="00AC00A8" w:rsidRPr="000520DC" w:rsidRDefault="00AC00A8" w:rsidP="00AB42E6">
      <w:pPr>
        <w:spacing w:after="0" w:line="240" w:lineRule="auto"/>
        <w:jc w:val="center"/>
        <w:rPr>
          <w:rFonts w:ascii="Times New Roman" w:hAnsi="Times New Roman" w:cs="Times New Roman"/>
          <w:b/>
          <w:sz w:val="24"/>
          <w:szCs w:val="24"/>
        </w:rPr>
      </w:pPr>
    </w:p>
    <w:p w14:paraId="342DC7E4" w14:textId="06808A6C" w:rsidR="007E1776" w:rsidRPr="000520DC" w:rsidRDefault="007E1776" w:rsidP="00AB42E6">
      <w:pPr>
        <w:spacing w:after="0" w:line="240" w:lineRule="auto"/>
        <w:ind w:left="720" w:firstLine="720"/>
        <w:jc w:val="both"/>
        <w:rPr>
          <w:rFonts w:ascii="Times New Roman" w:hAnsi="Times New Roman" w:cs="Times New Roman"/>
          <w:sz w:val="24"/>
          <w:szCs w:val="24"/>
        </w:rPr>
      </w:pPr>
      <w:r w:rsidRPr="000520DC">
        <w:rPr>
          <w:rStyle w:val="normaltextrun"/>
          <w:rFonts w:ascii="Times New Roman" w:hAnsi="Times New Roman" w:cs="Times New Roman"/>
          <w:sz w:val="24"/>
          <w:szCs w:val="24"/>
          <w:shd w:val="clear" w:color="auto" w:fill="FFFFFF" w:themeFill="background1"/>
        </w:rPr>
        <w:t>Neither</w:t>
      </w:r>
      <w:r w:rsidR="00736C32" w:rsidRPr="000520DC">
        <w:rPr>
          <w:rStyle w:val="normaltextrun"/>
          <w:rFonts w:ascii="Times New Roman" w:hAnsi="Times New Roman" w:cs="Times New Roman"/>
          <w:sz w:val="24"/>
          <w:szCs w:val="24"/>
          <w:shd w:val="clear" w:color="auto" w:fill="FFFFFF" w:themeFill="background1"/>
        </w:rPr>
        <w:t xml:space="preserve"> </w:t>
      </w:r>
      <w:r w:rsidRPr="000520DC">
        <w:rPr>
          <w:rStyle w:val="normaltextrun"/>
          <w:rFonts w:ascii="Times New Roman" w:hAnsi="Times New Roman" w:cs="Times New Roman"/>
          <w:sz w:val="24"/>
          <w:szCs w:val="24"/>
          <w:shd w:val="clear" w:color="auto" w:fill="FFFFFF" w:themeFill="background1"/>
        </w:rPr>
        <w:t>Party shall adopt or maintain any duty, tax, or other charge on the export of any good to the territory of the other Party, unless the duty, tax,</w:t>
      </w:r>
      <w:r w:rsidR="00736C32" w:rsidRPr="000520DC">
        <w:rPr>
          <w:rStyle w:val="normaltextrun"/>
          <w:rFonts w:ascii="Times New Roman" w:hAnsi="Times New Roman" w:cs="Times New Roman"/>
          <w:sz w:val="24"/>
          <w:szCs w:val="24"/>
          <w:shd w:val="clear" w:color="auto" w:fill="FFFFFF" w:themeFill="background1"/>
        </w:rPr>
        <w:t xml:space="preserve"> </w:t>
      </w:r>
      <w:r w:rsidRPr="000520DC">
        <w:rPr>
          <w:rStyle w:val="normaltextrun"/>
          <w:rFonts w:ascii="Times New Roman" w:hAnsi="Times New Roman" w:cs="Times New Roman"/>
          <w:sz w:val="24"/>
          <w:szCs w:val="24"/>
          <w:shd w:val="clear" w:color="auto" w:fill="FFFFFF" w:themeFill="background1"/>
        </w:rPr>
        <w:t>or other charge is also applied</w:t>
      </w:r>
      <w:r w:rsidR="00267624" w:rsidRPr="000520DC">
        <w:rPr>
          <w:rStyle w:val="normaltextrun"/>
          <w:rFonts w:ascii="Times New Roman" w:hAnsi="Times New Roman" w:cs="Times New Roman"/>
          <w:sz w:val="24"/>
          <w:szCs w:val="24"/>
          <w:shd w:val="clear" w:color="auto" w:fill="FFFFFF" w:themeFill="background1"/>
        </w:rPr>
        <w:t xml:space="preserve"> </w:t>
      </w:r>
      <w:r w:rsidRPr="000520DC">
        <w:rPr>
          <w:rStyle w:val="normaltextrun"/>
          <w:rFonts w:ascii="Times New Roman" w:hAnsi="Times New Roman" w:cs="Times New Roman"/>
          <w:sz w:val="24"/>
          <w:szCs w:val="24"/>
          <w:shd w:val="clear" w:color="auto" w:fill="FFFFFF" w:themeFill="background1"/>
        </w:rPr>
        <w:t xml:space="preserve">to a like good destined for domestic </w:t>
      </w:r>
      <w:r w:rsidRPr="000520DC">
        <w:rPr>
          <w:rStyle w:val="normaltextrun"/>
          <w:rFonts w:ascii="Times New Roman" w:hAnsi="Times New Roman" w:cs="Times New Roman"/>
          <w:sz w:val="24"/>
          <w:szCs w:val="24"/>
          <w:shd w:val="clear" w:color="auto" w:fill="FFFFFF" w:themeFill="background1"/>
        </w:rPr>
        <w:lastRenderedPageBreak/>
        <w:t>consumption.</w:t>
      </w:r>
      <w:r w:rsidR="00736C32" w:rsidRPr="000520DC">
        <w:rPr>
          <w:rStyle w:val="normaltextrun"/>
          <w:rFonts w:ascii="Times New Roman" w:hAnsi="Times New Roman" w:cs="Times New Roman"/>
          <w:sz w:val="24"/>
          <w:szCs w:val="24"/>
          <w:shd w:val="clear" w:color="auto" w:fill="FFFFFF" w:themeFill="background1"/>
        </w:rPr>
        <w:t xml:space="preserve">  </w:t>
      </w:r>
      <w:r w:rsidRPr="000520DC">
        <w:rPr>
          <w:rStyle w:val="normaltextrun"/>
          <w:rFonts w:ascii="Times New Roman" w:hAnsi="Times New Roman" w:cs="Times New Roman"/>
          <w:sz w:val="24"/>
          <w:szCs w:val="24"/>
          <w:shd w:val="clear" w:color="auto" w:fill="FFFFFF" w:themeFill="background1"/>
        </w:rPr>
        <w:t>For the purpose</w:t>
      </w:r>
      <w:r w:rsidR="00B60109" w:rsidRPr="000520DC">
        <w:rPr>
          <w:rStyle w:val="normaltextrun"/>
          <w:rFonts w:ascii="Times New Roman" w:hAnsi="Times New Roman" w:cs="Times New Roman"/>
          <w:sz w:val="24"/>
          <w:szCs w:val="24"/>
          <w:shd w:val="clear" w:color="auto" w:fill="FFFFFF" w:themeFill="background1"/>
        </w:rPr>
        <w:t>s</w:t>
      </w:r>
      <w:r w:rsidRPr="000520DC">
        <w:rPr>
          <w:rStyle w:val="normaltextrun"/>
          <w:rFonts w:ascii="Times New Roman" w:hAnsi="Times New Roman" w:cs="Times New Roman"/>
          <w:sz w:val="24"/>
          <w:szCs w:val="24"/>
          <w:shd w:val="clear" w:color="auto" w:fill="FFFFFF" w:themeFill="background1"/>
        </w:rPr>
        <w:t xml:space="preserve"> of this Article, charges shall not include fees or other charges imposed in accordance with Article </w:t>
      </w:r>
      <w:r w:rsidR="00B97F21" w:rsidRPr="000520DC">
        <w:rPr>
          <w:rStyle w:val="normaltextrun"/>
          <w:rFonts w:ascii="Times New Roman" w:hAnsi="Times New Roman" w:cs="Times New Roman"/>
          <w:sz w:val="24"/>
          <w:szCs w:val="24"/>
          <w:shd w:val="clear" w:color="auto" w:fill="FFFFFF" w:themeFill="background1"/>
        </w:rPr>
        <w:t>2</w:t>
      </w:r>
      <w:r w:rsidR="00156202" w:rsidRPr="000520DC">
        <w:rPr>
          <w:rStyle w:val="normaltextrun"/>
          <w:rFonts w:ascii="Times New Roman" w:hAnsi="Times New Roman" w:cs="Times New Roman"/>
          <w:sz w:val="24"/>
          <w:szCs w:val="24"/>
          <w:shd w:val="clear" w:color="auto" w:fill="FFFFFF" w:themeFill="background1"/>
        </w:rPr>
        <w:t>.11</w:t>
      </w:r>
      <w:r w:rsidRPr="000520DC">
        <w:rPr>
          <w:rStyle w:val="normaltextrun"/>
          <w:rFonts w:ascii="Times New Roman" w:hAnsi="Times New Roman" w:cs="Times New Roman"/>
          <w:sz w:val="24"/>
          <w:szCs w:val="24"/>
          <w:shd w:val="clear" w:color="auto" w:fill="FFFFFF" w:themeFill="background1"/>
        </w:rPr>
        <w:t xml:space="preserve"> (Administrative Fees and Formalities).</w:t>
      </w:r>
    </w:p>
    <w:p w14:paraId="6E86340C" w14:textId="77777777" w:rsidR="00AC00A8" w:rsidRPr="000520DC" w:rsidRDefault="00AC00A8" w:rsidP="00AB42E6">
      <w:pPr>
        <w:spacing w:after="0" w:line="240" w:lineRule="auto"/>
        <w:jc w:val="both"/>
        <w:rPr>
          <w:rFonts w:ascii="Times New Roman" w:eastAsia="MS Mincho" w:hAnsi="Times New Roman" w:cs="Times New Roman"/>
          <w:b/>
          <w:sz w:val="24"/>
          <w:szCs w:val="24"/>
          <w:lang w:val="en-GB" w:eastAsia="en-GB"/>
        </w:rPr>
      </w:pPr>
    </w:p>
    <w:p w14:paraId="5D4CDF69" w14:textId="2816703A" w:rsidR="006C63BB" w:rsidRPr="000520DC" w:rsidRDefault="008A6CC0" w:rsidP="00AB42E6">
      <w:pPr>
        <w:spacing w:after="0" w:line="240" w:lineRule="auto"/>
        <w:jc w:val="center"/>
        <w:rPr>
          <w:rFonts w:ascii="Times New Roman" w:eastAsia="MS Mincho" w:hAnsi="Times New Roman" w:cs="Times New Roman"/>
          <w:b/>
          <w:sz w:val="24"/>
          <w:szCs w:val="24"/>
          <w:lang w:val="en-GB" w:bidi="ar-DZ"/>
        </w:rPr>
      </w:pPr>
      <w:r>
        <w:rPr>
          <w:rFonts w:ascii="Times New Roman" w:eastAsia="MS Mincho" w:hAnsi="Times New Roman" w:cs="Times New Roman"/>
          <w:b/>
          <w:sz w:val="24"/>
          <w:szCs w:val="24"/>
          <w:lang w:val="en-GB" w:bidi="ar-DZ"/>
        </w:rPr>
        <w:br/>
      </w:r>
      <w:r w:rsidR="007E1776" w:rsidRPr="000520DC">
        <w:rPr>
          <w:rFonts w:ascii="Times New Roman" w:eastAsia="MS Mincho" w:hAnsi="Times New Roman" w:cs="Times New Roman"/>
          <w:b/>
          <w:sz w:val="24"/>
          <w:szCs w:val="24"/>
          <w:lang w:val="en-GB" w:bidi="ar-DZ"/>
        </w:rPr>
        <w:t>Article</w:t>
      </w:r>
      <w:r w:rsidR="00156202" w:rsidRPr="000520DC">
        <w:rPr>
          <w:rFonts w:ascii="Times New Roman" w:eastAsia="MS Mincho" w:hAnsi="Times New Roman" w:cs="Times New Roman"/>
          <w:b/>
          <w:sz w:val="24"/>
          <w:szCs w:val="24"/>
          <w:lang w:val="en-GB" w:bidi="ar-DZ"/>
        </w:rPr>
        <w:t xml:space="preserve"> </w:t>
      </w:r>
      <w:r w:rsidR="00B97F21" w:rsidRPr="000520DC">
        <w:rPr>
          <w:rFonts w:ascii="Times New Roman" w:eastAsia="MS Mincho" w:hAnsi="Times New Roman" w:cs="Times New Roman"/>
          <w:b/>
          <w:sz w:val="24"/>
          <w:szCs w:val="24"/>
          <w:lang w:val="en-GB" w:bidi="ar-DZ"/>
        </w:rPr>
        <w:t>2</w:t>
      </w:r>
      <w:r w:rsidR="00156202" w:rsidRPr="000520DC">
        <w:rPr>
          <w:rFonts w:ascii="Times New Roman" w:eastAsia="MS Mincho" w:hAnsi="Times New Roman" w:cs="Times New Roman"/>
          <w:b/>
          <w:sz w:val="24"/>
          <w:szCs w:val="24"/>
          <w:lang w:val="en-GB" w:bidi="ar-DZ"/>
        </w:rPr>
        <w:t>.13</w:t>
      </w:r>
    </w:p>
    <w:p w14:paraId="4F8AFEA8" w14:textId="6923AC3D" w:rsidR="007E1776" w:rsidRPr="000520DC" w:rsidRDefault="007E1776" w:rsidP="00AB42E6">
      <w:pPr>
        <w:spacing w:after="0" w:line="240" w:lineRule="auto"/>
        <w:jc w:val="center"/>
        <w:rPr>
          <w:rFonts w:ascii="Times New Roman" w:eastAsia="MS Mincho" w:hAnsi="Times New Roman" w:cs="Times New Roman"/>
          <w:b/>
          <w:sz w:val="24"/>
          <w:szCs w:val="24"/>
          <w:lang w:val="en-GB" w:bidi="ar-DZ"/>
        </w:rPr>
      </w:pPr>
      <w:r w:rsidRPr="000520DC">
        <w:rPr>
          <w:rFonts w:ascii="Times New Roman" w:eastAsia="MS Mincho" w:hAnsi="Times New Roman" w:cs="Times New Roman"/>
          <w:b/>
          <w:sz w:val="24"/>
          <w:szCs w:val="24"/>
          <w:lang w:val="en-GB" w:bidi="ar-DZ"/>
        </w:rPr>
        <w:t>Export Subsidies</w:t>
      </w:r>
    </w:p>
    <w:p w14:paraId="351BF55E" w14:textId="77777777" w:rsidR="00AC00A8" w:rsidRPr="000520DC" w:rsidRDefault="00AC00A8" w:rsidP="00AB42E6">
      <w:pPr>
        <w:spacing w:after="0" w:line="240" w:lineRule="auto"/>
        <w:jc w:val="both"/>
        <w:rPr>
          <w:rFonts w:ascii="Times New Roman" w:hAnsi="Times New Roman" w:cs="Times New Roman"/>
          <w:sz w:val="24"/>
          <w:szCs w:val="24"/>
        </w:rPr>
      </w:pPr>
    </w:p>
    <w:p w14:paraId="22584F0C" w14:textId="7E696204" w:rsidR="007E1776" w:rsidRPr="000520DC" w:rsidRDefault="00104E28" w:rsidP="00AB42E6">
      <w:pPr>
        <w:spacing w:after="0" w:line="240" w:lineRule="auto"/>
        <w:ind w:left="720" w:firstLine="720"/>
        <w:jc w:val="both"/>
        <w:rPr>
          <w:rFonts w:ascii="Times New Roman" w:eastAsia="MS Mincho" w:hAnsi="Times New Roman" w:cs="Times New Roman"/>
          <w:sz w:val="24"/>
          <w:szCs w:val="24"/>
          <w:lang w:val="en-GB" w:eastAsia="en-GB"/>
        </w:rPr>
      </w:pPr>
      <w:r w:rsidRPr="000520DC">
        <w:rPr>
          <w:rFonts w:ascii="Times New Roman" w:eastAsia="MS Mincho" w:hAnsi="Times New Roman" w:cs="Times New Roman"/>
          <w:sz w:val="24"/>
          <w:szCs w:val="24"/>
          <w:lang w:val="en-GB" w:eastAsia="en-GB"/>
        </w:rPr>
        <w:t xml:space="preserve">The Parties affirm their WTO </w:t>
      </w:r>
      <w:r w:rsidR="007E1776" w:rsidRPr="000520DC">
        <w:rPr>
          <w:rFonts w:ascii="Times New Roman" w:eastAsia="MS Mincho" w:hAnsi="Times New Roman" w:cs="Times New Roman"/>
          <w:sz w:val="24"/>
          <w:szCs w:val="24"/>
          <w:lang w:val="en-GB" w:eastAsia="en-GB"/>
        </w:rPr>
        <w:t>commitments not to adopt or maintain an export subsidy on any good.</w:t>
      </w:r>
    </w:p>
    <w:p w14:paraId="07870325" w14:textId="1544D4BD" w:rsidR="00AC00A8" w:rsidRPr="000520DC" w:rsidRDefault="00AC00A8" w:rsidP="00AB42E6">
      <w:pPr>
        <w:spacing w:after="0" w:line="240" w:lineRule="auto"/>
        <w:jc w:val="both"/>
        <w:rPr>
          <w:rFonts w:ascii="Times New Roman" w:eastAsia="MS Mincho" w:hAnsi="Times New Roman" w:cs="Times New Roman"/>
          <w:b/>
          <w:sz w:val="24"/>
          <w:szCs w:val="24"/>
          <w:lang w:val="en-GB" w:eastAsia="en-GB"/>
        </w:rPr>
      </w:pPr>
    </w:p>
    <w:p w14:paraId="22EB25D2" w14:textId="77777777" w:rsidR="00AC00A8" w:rsidRPr="000520DC" w:rsidRDefault="00AC00A8" w:rsidP="00AB42E6">
      <w:pPr>
        <w:spacing w:after="0" w:line="240" w:lineRule="auto"/>
        <w:jc w:val="both"/>
        <w:rPr>
          <w:rFonts w:ascii="Times New Roman" w:hAnsi="Times New Roman" w:cs="Times New Roman"/>
          <w:b/>
          <w:sz w:val="24"/>
          <w:szCs w:val="24"/>
        </w:rPr>
      </w:pPr>
    </w:p>
    <w:p w14:paraId="25A10A71" w14:textId="0CA223B1" w:rsidR="006C63BB"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B97F21"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.14</w:t>
      </w:r>
    </w:p>
    <w:p w14:paraId="5B2E2D8D" w14:textId="2E1A6798" w:rsidR="00A913B2" w:rsidRPr="000520DC" w:rsidRDefault="007E177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Export Licensing</w:t>
      </w:r>
    </w:p>
    <w:p w14:paraId="578E89E7" w14:textId="77777777" w:rsidR="00AC00A8" w:rsidRPr="000520DC" w:rsidRDefault="00AC00A8" w:rsidP="00AB42E6">
      <w:pPr>
        <w:spacing w:after="0" w:line="240" w:lineRule="auto"/>
        <w:jc w:val="both"/>
        <w:rPr>
          <w:rFonts w:ascii="Times New Roman" w:hAnsi="Times New Roman" w:cs="Times New Roman"/>
          <w:b/>
          <w:sz w:val="24"/>
          <w:szCs w:val="24"/>
        </w:rPr>
      </w:pPr>
    </w:p>
    <w:p w14:paraId="06AC2414" w14:textId="01799D55" w:rsidR="00A913B2" w:rsidRPr="000520DC" w:rsidRDefault="00A913B2"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bCs/>
          <w:sz w:val="24"/>
          <w:szCs w:val="24"/>
        </w:rPr>
        <w:t>1.</w:t>
      </w:r>
      <w:r w:rsidR="00957912" w:rsidRPr="000520DC">
        <w:rPr>
          <w:rFonts w:ascii="Times New Roman" w:hAnsi="Times New Roman" w:cs="Times New Roman"/>
          <w:sz w:val="24"/>
          <w:szCs w:val="24"/>
        </w:rPr>
        <w:tab/>
      </w:r>
      <w:r w:rsidR="007E1776" w:rsidRPr="000520DC">
        <w:rPr>
          <w:rFonts w:ascii="Times New Roman" w:hAnsi="Times New Roman" w:cs="Times New Roman"/>
          <w:sz w:val="24"/>
          <w:szCs w:val="24"/>
        </w:rPr>
        <w:t xml:space="preserve">Within 60 days </w:t>
      </w:r>
      <w:r w:rsidR="00B60109" w:rsidRPr="000520DC">
        <w:rPr>
          <w:rFonts w:ascii="Times New Roman" w:hAnsi="Times New Roman" w:cs="Times New Roman"/>
          <w:sz w:val="24"/>
          <w:szCs w:val="24"/>
        </w:rPr>
        <w:t xml:space="preserve">of </w:t>
      </w:r>
      <w:r w:rsidR="007E1776" w:rsidRPr="000520DC">
        <w:rPr>
          <w:rFonts w:ascii="Times New Roman" w:hAnsi="Times New Roman" w:cs="Times New Roman"/>
          <w:sz w:val="24"/>
          <w:szCs w:val="24"/>
        </w:rPr>
        <w:t>the date of entry into force of this Agreement, each Party shall notify the other Party of its existing export licensing procedures</w:t>
      </w:r>
      <w:r w:rsidR="00104E28" w:rsidRPr="000520DC">
        <w:rPr>
          <w:rFonts w:ascii="Times New Roman" w:hAnsi="Times New Roman" w:cs="Times New Roman"/>
          <w:sz w:val="24"/>
          <w:szCs w:val="24"/>
        </w:rPr>
        <w:t xml:space="preserve">. </w:t>
      </w:r>
      <w:r w:rsidR="00B12516" w:rsidRPr="000520DC">
        <w:rPr>
          <w:rFonts w:ascii="Times New Roman" w:hAnsi="Times New Roman" w:cs="Times New Roman"/>
          <w:sz w:val="24"/>
          <w:szCs w:val="24"/>
        </w:rPr>
        <w:t xml:space="preserve"> </w:t>
      </w:r>
      <w:r w:rsidR="007E1776" w:rsidRPr="000520DC">
        <w:rPr>
          <w:rFonts w:ascii="Times New Roman" w:hAnsi="Times New Roman" w:cs="Times New Roman"/>
          <w:sz w:val="24"/>
          <w:szCs w:val="24"/>
        </w:rPr>
        <w:t>A Party shall be deemed to have complied with this paragraph if it has notified its export licensing procedures consistent with a Decision on Notification Procedures for Quantitative Restrictions adopted by the W</w:t>
      </w:r>
      <w:r w:rsidR="00104E28" w:rsidRPr="000520DC">
        <w:rPr>
          <w:rFonts w:ascii="Times New Roman" w:hAnsi="Times New Roman" w:cs="Times New Roman"/>
          <w:sz w:val="24"/>
          <w:szCs w:val="24"/>
        </w:rPr>
        <w:t>TO Council for Trade in Goods.</w:t>
      </w:r>
    </w:p>
    <w:p w14:paraId="7EB49B05" w14:textId="77777777" w:rsidR="00AC00A8" w:rsidRPr="000520DC" w:rsidRDefault="00AC00A8" w:rsidP="00AB42E6">
      <w:pPr>
        <w:spacing w:after="0" w:line="240" w:lineRule="auto"/>
        <w:jc w:val="both"/>
        <w:rPr>
          <w:rFonts w:ascii="Times New Roman" w:hAnsi="Times New Roman" w:cs="Times New Roman"/>
          <w:sz w:val="24"/>
          <w:szCs w:val="24"/>
        </w:rPr>
      </w:pPr>
    </w:p>
    <w:p w14:paraId="073271A2" w14:textId="0B56C877" w:rsidR="00736C32" w:rsidRPr="000520DC" w:rsidRDefault="00B00F83"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2.</w:t>
      </w:r>
      <w:r w:rsidR="00957912" w:rsidRPr="000520DC">
        <w:rPr>
          <w:rFonts w:ascii="Times New Roman" w:hAnsi="Times New Roman" w:cs="Times New Roman"/>
          <w:sz w:val="24"/>
          <w:szCs w:val="24"/>
        </w:rPr>
        <w:tab/>
      </w:r>
      <w:r w:rsidRPr="000520DC">
        <w:rPr>
          <w:rFonts w:ascii="Times New Roman" w:hAnsi="Times New Roman" w:cs="Times New Roman"/>
          <w:sz w:val="24"/>
          <w:szCs w:val="24"/>
        </w:rPr>
        <w:t>Each Party shall publish any new export licensing procedure, or any modification to an existing export licensing procedure.</w:t>
      </w:r>
      <w:r w:rsidR="0030733C" w:rsidRPr="000520DC">
        <w:rPr>
          <w:rFonts w:ascii="Times New Roman" w:hAnsi="Times New Roman" w:cs="Times New Roman"/>
          <w:sz w:val="24"/>
          <w:szCs w:val="24"/>
        </w:rPr>
        <w:t xml:space="preserve"> </w:t>
      </w:r>
      <w:r w:rsidRPr="000520DC">
        <w:rPr>
          <w:rFonts w:ascii="Times New Roman" w:hAnsi="Times New Roman" w:cs="Times New Roman"/>
          <w:sz w:val="24"/>
          <w:szCs w:val="24"/>
        </w:rPr>
        <w:t xml:space="preserve"> Such publication shall take place no later than 30 days after the procedure or modification takes effect.</w:t>
      </w:r>
    </w:p>
    <w:p w14:paraId="2513F110" w14:textId="77777777" w:rsidR="00736C32" w:rsidRPr="000520DC" w:rsidRDefault="00736C32" w:rsidP="00AB42E6">
      <w:pPr>
        <w:spacing w:after="0" w:line="240" w:lineRule="auto"/>
        <w:ind w:left="720" w:hanging="720"/>
        <w:jc w:val="both"/>
        <w:rPr>
          <w:rFonts w:ascii="Times New Roman" w:hAnsi="Times New Roman" w:cs="Times New Roman"/>
          <w:sz w:val="24"/>
          <w:szCs w:val="24"/>
        </w:rPr>
      </w:pPr>
    </w:p>
    <w:p w14:paraId="1F5FB212" w14:textId="16118277" w:rsidR="000F2DFB" w:rsidRPr="008A6CC0" w:rsidRDefault="00B00F83" w:rsidP="00AB42E6">
      <w:pPr>
        <w:spacing w:after="0" w:line="240" w:lineRule="auto"/>
        <w:ind w:left="720" w:hanging="720"/>
        <w:jc w:val="both"/>
        <w:rPr>
          <w:rFonts w:ascii="Times New Roman" w:hAnsi="Times New Roman" w:cs="Times New Roman"/>
          <w:sz w:val="24"/>
          <w:szCs w:val="24"/>
        </w:rPr>
      </w:pPr>
      <w:r w:rsidRPr="000520DC">
        <w:rPr>
          <w:rFonts w:ascii="Times New Roman" w:hAnsi="Times New Roman" w:cs="Times New Roman"/>
          <w:sz w:val="24"/>
          <w:szCs w:val="24"/>
        </w:rPr>
        <w:t>3.</w:t>
      </w:r>
      <w:r w:rsidR="00957912" w:rsidRPr="000520DC">
        <w:rPr>
          <w:rFonts w:ascii="Times New Roman" w:hAnsi="Times New Roman" w:cs="Times New Roman"/>
          <w:sz w:val="24"/>
          <w:szCs w:val="24"/>
        </w:rPr>
        <w:tab/>
      </w:r>
      <w:r w:rsidR="007E1776" w:rsidRPr="000520DC">
        <w:rPr>
          <w:rFonts w:ascii="Times New Roman" w:hAnsi="Times New Roman" w:cs="Times New Roman"/>
          <w:sz w:val="24"/>
          <w:szCs w:val="24"/>
        </w:rPr>
        <w:t>For greater certainty, nothing in this Article requires a Party to grant an export licence, or prevents a Party from implementing its obligations under any international agreement, inc</w:t>
      </w:r>
      <w:r w:rsidR="00104E28" w:rsidRPr="000520DC">
        <w:rPr>
          <w:rFonts w:ascii="Times New Roman" w:hAnsi="Times New Roman" w:cs="Times New Roman"/>
          <w:sz w:val="24"/>
          <w:szCs w:val="24"/>
        </w:rPr>
        <w:t>luding but not limited to those</w:t>
      </w:r>
      <w:r w:rsidR="007E1776" w:rsidRPr="000520DC">
        <w:rPr>
          <w:rFonts w:ascii="Times New Roman" w:hAnsi="Times New Roman" w:cs="Times New Roman"/>
          <w:sz w:val="24"/>
          <w:szCs w:val="24"/>
        </w:rPr>
        <w:t xml:space="preserve"> under United Nations Security Council Resolutions, as well as </w:t>
      </w:r>
      <w:r w:rsidR="00104E28" w:rsidRPr="000520DC">
        <w:rPr>
          <w:rFonts w:ascii="Times New Roman" w:hAnsi="Times New Roman" w:cs="Times New Roman"/>
          <w:sz w:val="24"/>
          <w:szCs w:val="24"/>
        </w:rPr>
        <w:t xml:space="preserve">its commitments under </w:t>
      </w:r>
      <w:r w:rsidR="007E1776" w:rsidRPr="000520DC">
        <w:rPr>
          <w:rFonts w:ascii="Times New Roman" w:hAnsi="Times New Roman" w:cs="Times New Roman"/>
          <w:sz w:val="24"/>
          <w:szCs w:val="24"/>
        </w:rPr>
        <w:t xml:space="preserve">multilateral non-proliferation regimes and export control arrangements including, but not limited to the </w:t>
      </w:r>
      <w:r w:rsidR="007E1776" w:rsidRPr="000520DC">
        <w:rPr>
          <w:rFonts w:ascii="Times New Roman" w:hAnsi="Times New Roman" w:cs="Times New Roman"/>
          <w:i/>
          <w:iCs/>
          <w:sz w:val="24"/>
          <w:szCs w:val="24"/>
        </w:rPr>
        <w:t>Wassenaar Arrangement on Export Controls for Conventional Arms and Dual-Use Goods and Technologies</w:t>
      </w:r>
      <w:r w:rsidR="00A1670E" w:rsidRPr="000520DC">
        <w:rPr>
          <w:rFonts w:ascii="Times New Roman" w:hAnsi="Times New Roman" w:cs="Times New Roman"/>
          <w:sz w:val="24"/>
          <w:szCs w:val="24"/>
        </w:rPr>
        <w:t xml:space="preserve"> done at The Hague on 19 December 1995</w:t>
      </w:r>
      <w:r w:rsidR="007E1776" w:rsidRPr="000520DC">
        <w:rPr>
          <w:rFonts w:ascii="Times New Roman" w:hAnsi="Times New Roman" w:cs="Times New Roman"/>
          <w:i/>
          <w:iCs/>
          <w:sz w:val="24"/>
          <w:szCs w:val="24"/>
        </w:rPr>
        <w:t>,</w:t>
      </w:r>
      <w:r w:rsidR="007E1776" w:rsidRPr="000520DC">
        <w:rPr>
          <w:rFonts w:ascii="Times New Roman" w:hAnsi="Times New Roman" w:cs="Times New Roman"/>
          <w:sz w:val="24"/>
          <w:szCs w:val="24"/>
        </w:rPr>
        <w:t xml:space="preserve"> the Nuclear Suppliers Group, the Australia Group, and the Missile Technology Control Regime. </w:t>
      </w:r>
    </w:p>
    <w:p w14:paraId="78A68479" w14:textId="77777777" w:rsidR="00736C32" w:rsidRPr="008A6CC0" w:rsidRDefault="00736C32" w:rsidP="00AB42E6">
      <w:pPr>
        <w:spacing w:after="0" w:line="240" w:lineRule="auto"/>
        <w:jc w:val="both"/>
        <w:rPr>
          <w:rFonts w:ascii="Times New Roman" w:hAnsi="Times New Roman" w:cs="Times New Roman"/>
          <w:sz w:val="24"/>
          <w:szCs w:val="24"/>
        </w:rPr>
      </w:pPr>
    </w:p>
    <w:p w14:paraId="0043F062" w14:textId="77777777" w:rsidR="007E1776" w:rsidRPr="008A6CC0" w:rsidRDefault="007E1776" w:rsidP="00AB42E6">
      <w:pPr>
        <w:spacing w:after="0" w:line="240" w:lineRule="auto"/>
        <w:jc w:val="both"/>
        <w:rPr>
          <w:rFonts w:ascii="Times New Roman" w:hAnsi="Times New Roman" w:cs="Times New Roman"/>
          <w:sz w:val="24"/>
          <w:szCs w:val="24"/>
        </w:rPr>
      </w:pPr>
    </w:p>
    <w:p w14:paraId="3423B1DE" w14:textId="433FE649" w:rsidR="006C63BB" w:rsidRPr="000520DC" w:rsidRDefault="00B935E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Article</w:t>
      </w:r>
      <w:r w:rsidR="00156202" w:rsidRPr="000520DC">
        <w:rPr>
          <w:rFonts w:ascii="Times New Roman" w:hAnsi="Times New Roman" w:cs="Times New Roman"/>
          <w:b/>
          <w:sz w:val="24"/>
          <w:szCs w:val="24"/>
        </w:rPr>
        <w:t xml:space="preserve"> </w:t>
      </w:r>
      <w:r w:rsidR="00B97F21" w:rsidRPr="000520DC">
        <w:rPr>
          <w:rFonts w:ascii="Times New Roman" w:hAnsi="Times New Roman" w:cs="Times New Roman"/>
          <w:b/>
          <w:sz w:val="24"/>
          <w:szCs w:val="24"/>
        </w:rPr>
        <w:t>2</w:t>
      </w:r>
      <w:r w:rsidR="00156202" w:rsidRPr="000520DC">
        <w:rPr>
          <w:rFonts w:ascii="Times New Roman" w:hAnsi="Times New Roman" w:cs="Times New Roman"/>
          <w:b/>
          <w:sz w:val="24"/>
          <w:szCs w:val="24"/>
        </w:rPr>
        <w:t>.15</w:t>
      </w:r>
    </w:p>
    <w:p w14:paraId="55ECD711" w14:textId="586B553C" w:rsidR="00B935E6" w:rsidRPr="000520DC" w:rsidRDefault="00B935E6" w:rsidP="00AB42E6">
      <w:pPr>
        <w:spacing w:after="0" w:line="240" w:lineRule="auto"/>
        <w:jc w:val="center"/>
        <w:rPr>
          <w:rFonts w:ascii="Times New Roman" w:hAnsi="Times New Roman" w:cs="Times New Roman"/>
          <w:b/>
          <w:sz w:val="24"/>
          <w:szCs w:val="24"/>
        </w:rPr>
      </w:pPr>
      <w:r w:rsidRPr="000520DC">
        <w:rPr>
          <w:rFonts w:ascii="Times New Roman" w:hAnsi="Times New Roman" w:cs="Times New Roman"/>
          <w:b/>
          <w:sz w:val="24"/>
          <w:szCs w:val="24"/>
        </w:rPr>
        <w:t>Remanufactured Goods</w:t>
      </w:r>
    </w:p>
    <w:p w14:paraId="3C6ABEBF" w14:textId="77777777" w:rsidR="00AC00A8" w:rsidRPr="000520DC" w:rsidRDefault="00AC00A8" w:rsidP="00AB42E6">
      <w:pPr>
        <w:spacing w:after="0" w:line="240" w:lineRule="auto"/>
        <w:jc w:val="both"/>
        <w:rPr>
          <w:rFonts w:ascii="Times New Roman" w:hAnsi="Times New Roman" w:cs="Times New Roman"/>
          <w:b/>
          <w:sz w:val="24"/>
          <w:szCs w:val="24"/>
        </w:rPr>
      </w:pPr>
    </w:p>
    <w:p w14:paraId="7CDB8A2C" w14:textId="483DAB2A" w:rsidR="00927FDF" w:rsidRPr="008A6CC0" w:rsidRDefault="00736C32" w:rsidP="00AB42E6">
      <w:pPr>
        <w:spacing w:after="0" w:line="240" w:lineRule="auto"/>
        <w:ind w:left="720" w:hanging="720"/>
        <w:jc w:val="both"/>
        <w:rPr>
          <w:rFonts w:ascii="Times New Roman" w:eastAsia="Times New Roman" w:hAnsi="Times New Roman" w:cs="Times New Roman"/>
          <w:sz w:val="24"/>
          <w:szCs w:val="24"/>
          <w:lang w:eastAsia="en-GB"/>
        </w:rPr>
      </w:pPr>
      <w:r w:rsidRPr="000520DC">
        <w:rPr>
          <w:rFonts w:ascii="Times New Roman" w:eastAsia="Times New Roman" w:hAnsi="Times New Roman" w:cs="Times New Roman"/>
          <w:sz w:val="24"/>
          <w:szCs w:val="24"/>
          <w:lang w:eastAsia="en-GB"/>
        </w:rPr>
        <w:t>1.</w:t>
      </w:r>
      <w:r w:rsidRPr="000520DC">
        <w:rPr>
          <w:rFonts w:ascii="Times New Roman" w:eastAsia="Times New Roman" w:hAnsi="Times New Roman" w:cs="Times New Roman"/>
          <w:sz w:val="24"/>
          <w:szCs w:val="24"/>
          <w:lang w:eastAsia="en-GB"/>
        </w:rPr>
        <w:tab/>
      </w:r>
      <w:r w:rsidR="00927FDF" w:rsidRPr="000520DC">
        <w:rPr>
          <w:rFonts w:ascii="Times New Roman" w:eastAsia="Times New Roman" w:hAnsi="Times New Roman" w:cs="Times New Roman"/>
          <w:sz w:val="24"/>
          <w:szCs w:val="24"/>
          <w:lang w:eastAsia="en-GB"/>
        </w:rPr>
        <w:t>Unless otherwise provided for in this Agreement, neither Party shall accord to a remanufactured good of the other Party treatment that is less favourable than that it accords to</w:t>
      </w:r>
      <w:r w:rsidRPr="000520DC">
        <w:rPr>
          <w:rFonts w:ascii="Times New Roman" w:eastAsia="Times New Roman" w:hAnsi="Times New Roman" w:cs="Times New Roman"/>
          <w:sz w:val="24"/>
          <w:szCs w:val="24"/>
          <w:lang w:eastAsia="en-GB"/>
        </w:rPr>
        <w:t xml:space="preserve"> </w:t>
      </w:r>
      <w:r w:rsidR="00927FDF" w:rsidRPr="000520DC">
        <w:rPr>
          <w:rFonts w:ascii="Times New Roman" w:eastAsia="Times New Roman" w:hAnsi="Times New Roman" w:cs="Times New Roman"/>
          <w:sz w:val="24"/>
          <w:szCs w:val="24"/>
          <w:lang w:eastAsia="en-GB"/>
        </w:rPr>
        <w:t>equivalent goods in new condition.</w:t>
      </w:r>
    </w:p>
    <w:p w14:paraId="0D50C2E2" w14:textId="77777777" w:rsidR="00927FDF" w:rsidRPr="008A6CC0" w:rsidRDefault="00927FDF" w:rsidP="00AB42E6">
      <w:pPr>
        <w:pStyle w:val="ListParagraph"/>
        <w:spacing w:after="0" w:line="240" w:lineRule="auto"/>
        <w:ind w:hanging="720"/>
        <w:jc w:val="both"/>
        <w:textAlignment w:val="baseline"/>
        <w:rPr>
          <w:rFonts w:ascii="Times New Roman" w:eastAsia="Times New Roman" w:hAnsi="Times New Roman"/>
          <w:sz w:val="24"/>
          <w:szCs w:val="24"/>
          <w:lang w:eastAsia="en-GB"/>
        </w:rPr>
      </w:pPr>
    </w:p>
    <w:p w14:paraId="1192755D" w14:textId="42174CC3" w:rsidR="007D1588" w:rsidRPr="008A6CC0" w:rsidRDefault="00736C32" w:rsidP="00AB42E6">
      <w:pPr>
        <w:spacing w:after="0" w:line="240" w:lineRule="auto"/>
        <w:ind w:left="720" w:hanging="720"/>
        <w:jc w:val="both"/>
        <w:rPr>
          <w:rFonts w:ascii="Times New Roman" w:eastAsia="Times New Roman" w:hAnsi="Times New Roman" w:cs="Times New Roman"/>
          <w:sz w:val="24"/>
          <w:szCs w:val="24"/>
          <w:lang w:eastAsia="en-GB"/>
        </w:rPr>
      </w:pPr>
      <w:r w:rsidRPr="000520DC">
        <w:rPr>
          <w:rFonts w:ascii="Times New Roman" w:eastAsia="Times New Roman" w:hAnsi="Times New Roman" w:cs="Times New Roman"/>
          <w:sz w:val="24"/>
          <w:szCs w:val="24"/>
          <w:lang w:eastAsia="en-GB"/>
        </w:rPr>
        <w:t>2.</w:t>
      </w:r>
      <w:r w:rsidRPr="000520DC">
        <w:rPr>
          <w:rFonts w:ascii="Times New Roman" w:eastAsia="Times New Roman" w:hAnsi="Times New Roman" w:cs="Times New Roman"/>
          <w:sz w:val="24"/>
          <w:szCs w:val="24"/>
          <w:lang w:eastAsia="en-GB"/>
        </w:rPr>
        <w:tab/>
      </w:r>
      <w:r w:rsidR="00927FDF" w:rsidRPr="000520DC">
        <w:rPr>
          <w:rFonts w:ascii="Times New Roman" w:eastAsia="Times New Roman" w:hAnsi="Times New Roman" w:cs="Times New Roman"/>
          <w:sz w:val="24"/>
          <w:szCs w:val="24"/>
          <w:lang w:eastAsia="en-GB"/>
        </w:rPr>
        <w:t>Paragraph 1 shall not apply to consumer guarantees provided for in a Party’s laws and regulations.</w:t>
      </w:r>
    </w:p>
    <w:p w14:paraId="78954E94" w14:textId="77777777" w:rsidR="007D1588" w:rsidRPr="008A6CC0" w:rsidRDefault="007D1588" w:rsidP="00AB42E6">
      <w:pPr>
        <w:pStyle w:val="ListParagraph"/>
        <w:spacing w:after="0" w:line="240" w:lineRule="auto"/>
        <w:ind w:left="360" w:hanging="720"/>
        <w:jc w:val="both"/>
        <w:textAlignment w:val="baseline"/>
        <w:rPr>
          <w:rFonts w:ascii="Times New Roman" w:eastAsia="Times New Roman" w:hAnsi="Times New Roman"/>
          <w:sz w:val="24"/>
          <w:szCs w:val="24"/>
          <w:lang w:eastAsia="en-GB"/>
        </w:rPr>
      </w:pPr>
    </w:p>
    <w:p w14:paraId="65770270" w14:textId="00DC5410" w:rsidR="009F5EF5" w:rsidRPr="008A6CC0" w:rsidRDefault="00736C32" w:rsidP="00AB42E6">
      <w:pPr>
        <w:spacing w:after="0" w:line="240" w:lineRule="auto"/>
        <w:ind w:left="720" w:hanging="720"/>
        <w:jc w:val="both"/>
        <w:rPr>
          <w:rFonts w:ascii="Times New Roman" w:hAnsi="Times New Roman" w:cs="Times New Roman"/>
          <w:sz w:val="24"/>
          <w:szCs w:val="24"/>
          <w:lang w:eastAsia="en-GB"/>
        </w:rPr>
      </w:pPr>
      <w:r w:rsidRPr="000520DC">
        <w:rPr>
          <w:rFonts w:ascii="Times New Roman" w:hAnsi="Times New Roman" w:cs="Times New Roman"/>
          <w:sz w:val="24"/>
          <w:szCs w:val="24"/>
          <w:lang w:eastAsia="en-GB"/>
        </w:rPr>
        <w:lastRenderedPageBreak/>
        <w:t>3.</w:t>
      </w:r>
      <w:r w:rsidRPr="000520DC">
        <w:rPr>
          <w:rFonts w:ascii="Times New Roman" w:hAnsi="Times New Roman" w:cs="Times New Roman"/>
          <w:sz w:val="24"/>
          <w:szCs w:val="24"/>
          <w:lang w:eastAsia="en-GB"/>
        </w:rPr>
        <w:tab/>
      </w:r>
      <w:r w:rsidR="00927FDF" w:rsidRPr="000520DC">
        <w:rPr>
          <w:rFonts w:ascii="Times New Roman" w:hAnsi="Times New Roman" w:cs="Times New Roman"/>
          <w:sz w:val="24"/>
          <w:szCs w:val="24"/>
          <w:lang w:eastAsia="en-GB"/>
        </w:rPr>
        <w:t>If a Party adopts or maintains import and export prohibitions or restrictions on used goods on the basis that they are used goods, it shall not apply those measures to remanufactured goods.</w:t>
      </w:r>
      <w:r w:rsidR="00B60109" w:rsidRPr="000520DC">
        <w:rPr>
          <w:rFonts w:ascii="Times New Roman" w:hAnsi="Times New Roman" w:cs="Times New Roman"/>
          <w:sz w:val="24"/>
          <w:szCs w:val="24"/>
          <w:lang w:eastAsia="en-GB"/>
        </w:rPr>
        <w:t xml:space="preserve">  </w:t>
      </w:r>
      <w:r w:rsidR="00E06C20" w:rsidRPr="000520DC">
        <w:rPr>
          <w:rFonts w:ascii="Times New Roman" w:hAnsi="Times New Roman" w:cs="Times New Roman"/>
          <w:sz w:val="24"/>
          <w:szCs w:val="24"/>
          <w:lang w:eastAsia="en-GB"/>
        </w:rPr>
        <w:t xml:space="preserve">For greater certainty, Article </w:t>
      </w:r>
      <w:r w:rsidR="00B60109" w:rsidRPr="000520DC">
        <w:rPr>
          <w:rFonts w:ascii="Times New Roman" w:hAnsi="Times New Roman" w:cs="Times New Roman"/>
          <w:sz w:val="24"/>
          <w:szCs w:val="24"/>
          <w:lang w:eastAsia="en-GB"/>
        </w:rPr>
        <w:t>2.9</w:t>
      </w:r>
      <w:r w:rsidR="00E06C20" w:rsidRPr="000520DC">
        <w:rPr>
          <w:rFonts w:ascii="Times New Roman" w:hAnsi="Times New Roman" w:cs="Times New Roman"/>
          <w:sz w:val="24"/>
          <w:szCs w:val="24"/>
          <w:lang w:eastAsia="en-GB"/>
        </w:rPr>
        <w:t xml:space="preserve"> (Import and Export Restrictions) shall apply to prohibitions and restrictions on the importation of remanufactured goods.</w:t>
      </w:r>
    </w:p>
    <w:p w14:paraId="5C5946A2" w14:textId="77777777" w:rsidR="00927FDF" w:rsidRPr="008A6CC0" w:rsidRDefault="00927FDF" w:rsidP="00AB42E6">
      <w:pPr>
        <w:pStyle w:val="ListParagraph"/>
        <w:spacing w:after="0" w:line="240" w:lineRule="auto"/>
        <w:ind w:left="360" w:hanging="720"/>
        <w:jc w:val="both"/>
        <w:textAlignment w:val="baseline"/>
        <w:rPr>
          <w:rFonts w:ascii="Times New Roman" w:eastAsia="Times New Roman" w:hAnsi="Times New Roman"/>
          <w:sz w:val="24"/>
          <w:szCs w:val="24"/>
          <w:lang w:eastAsia="en-GB"/>
        </w:rPr>
      </w:pPr>
    </w:p>
    <w:p w14:paraId="67F78FBD" w14:textId="77DCC087" w:rsidR="00927FDF" w:rsidRPr="000520DC" w:rsidRDefault="00736C32" w:rsidP="00AB42E6">
      <w:pPr>
        <w:spacing w:after="0" w:line="240" w:lineRule="auto"/>
        <w:ind w:left="720" w:hanging="720"/>
        <w:jc w:val="both"/>
        <w:rPr>
          <w:rFonts w:ascii="Times New Roman" w:eastAsia="Times New Roman" w:hAnsi="Times New Roman" w:cs="Times New Roman"/>
          <w:sz w:val="24"/>
          <w:szCs w:val="24"/>
          <w:lang w:eastAsia="en-GB"/>
        </w:rPr>
      </w:pPr>
      <w:r w:rsidRPr="000520DC">
        <w:rPr>
          <w:rFonts w:ascii="Times New Roman" w:eastAsia="Times New Roman" w:hAnsi="Times New Roman" w:cs="Times New Roman"/>
          <w:sz w:val="24"/>
          <w:szCs w:val="24"/>
          <w:lang w:eastAsia="en-GB"/>
        </w:rPr>
        <w:t>4.</w:t>
      </w:r>
      <w:r w:rsidRPr="000520DC">
        <w:rPr>
          <w:rFonts w:ascii="Times New Roman" w:eastAsia="Times New Roman" w:hAnsi="Times New Roman" w:cs="Times New Roman"/>
          <w:sz w:val="24"/>
          <w:szCs w:val="24"/>
          <w:lang w:eastAsia="en-GB"/>
        </w:rPr>
        <w:tab/>
      </w:r>
      <w:r w:rsidR="00927FDF" w:rsidRPr="000520DC">
        <w:rPr>
          <w:rFonts w:ascii="Times New Roman" w:eastAsia="Times New Roman" w:hAnsi="Times New Roman" w:cs="Times New Roman"/>
          <w:sz w:val="24"/>
          <w:szCs w:val="24"/>
          <w:lang w:eastAsia="en-GB"/>
        </w:rPr>
        <w:t>Subject to its obligations under this Agreement and the WTO Agreement, a Party may require that remanufactured goods be identified as such for distribution or sale in its territory and that they meet all applicable technical requirements that apply to equivalent goods in new condition.</w:t>
      </w:r>
    </w:p>
    <w:p w14:paraId="43AC5C22" w14:textId="77777777" w:rsidR="00501E8C" w:rsidRDefault="00501E8C" w:rsidP="00AB42E6">
      <w:pPr>
        <w:keepNext/>
        <w:spacing w:after="0" w:line="240" w:lineRule="auto"/>
        <w:jc w:val="center"/>
        <w:rPr>
          <w:rFonts w:ascii="Times New Roman" w:eastAsia="MS Mincho" w:hAnsi="Times New Roman" w:cs="Times New Roman"/>
          <w:b/>
          <w:sz w:val="24"/>
          <w:szCs w:val="24"/>
          <w:lang w:val="en-GB" w:eastAsia="en-GB"/>
        </w:rPr>
      </w:pPr>
    </w:p>
    <w:p w14:paraId="1F276219" w14:textId="77777777" w:rsidR="00501E8C" w:rsidRDefault="00501E8C" w:rsidP="00AB42E6">
      <w:pPr>
        <w:keepNext/>
        <w:spacing w:after="0" w:line="240" w:lineRule="auto"/>
        <w:jc w:val="center"/>
        <w:rPr>
          <w:rFonts w:ascii="Times New Roman" w:eastAsia="MS Mincho" w:hAnsi="Times New Roman" w:cs="Times New Roman"/>
          <w:b/>
          <w:sz w:val="24"/>
          <w:szCs w:val="24"/>
          <w:lang w:val="en-GB" w:eastAsia="en-GB"/>
        </w:rPr>
      </w:pPr>
    </w:p>
    <w:p w14:paraId="45005F78" w14:textId="46575367" w:rsidR="00156202" w:rsidRPr="000520DC" w:rsidRDefault="00156202" w:rsidP="00AB42E6">
      <w:pPr>
        <w:keepNext/>
        <w:spacing w:after="0" w:line="240" w:lineRule="auto"/>
        <w:jc w:val="center"/>
        <w:rPr>
          <w:rFonts w:ascii="Times New Roman" w:eastAsia="MS Mincho" w:hAnsi="Times New Roman" w:cs="Times New Roman"/>
          <w:b/>
          <w:sz w:val="24"/>
          <w:szCs w:val="24"/>
          <w:lang w:val="en-GB" w:eastAsia="en-GB"/>
        </w:rPr>
      </w:pPr>
      <w:r w:rsidRPr="000520DC">
        <w:rPr>
          <w:rFonts w:ascii="Times New Roman" w:eastAsia="MS Mincho" w:hAnsi="Times New Roman" w:cs="Times New Roman"/>
          <w:b/>
          <w:sz w:val="24"/>
          <w:szCs w:val="24"/>
          <w:lang w:val="en-GB" w:eastAsia="en-GB"/>
        </w:rPr>
        <w:t xml:space="preserve">Article </w:t>
      </w:r>
      <w:r w:rsidR="00B97F21" w:rsidRPr="000520DC">
        <w:rPr>
          <w:rFonts w:ascii="Times New Roman" w:eastAsia="MS Mincho" w:hAnsi="Times New Roman" w:cs="Times New Roman"/>
          <w:b/>
          <w:sz w:val="24"/>
          <w:szCs w:val="24"/>
          <w:lang w:val="en-GB" w:eastAsia="en-GB"/>
        </w:rPr>
        <w:t>2</w:t>
      </w:r>
      <w:r w:rsidRPr="000520DC">
        <w:rPr>
          <w:rFonts w:ascii="Times New Roman" w:eastAsia="MS Mincho" w:hAnsi="Times New Roman" w:cs="Times New Roman"/>
          <w:b/>
          <w:sz w:val="24"/>
          <w:szCs w:val="24"/>
          <w:lang w:val="en-GB" w:eastAsia="en-GB"/>
        </w:rPr>
        <w:t>.16</w:t>
      </w:r>
    </w:p>
    <w:p w14:paraId="3A5B57AF" w14:textId="77777777" w:rsidR="00156202" w:rsidRPr="000520DC" w:rsidRDefault="00156202" w:rsidP="00AB42E6">
      <w:pPr>
        <w:spacing w:after="0" w:line="240" w:lineRule="auto"/>
        <w:jc w:val="center"/>
        <w:rPr>
          <w:rFonts w:ascii="Times New Roman" w:eastAsia="MS Mincho" w:hAnsi="Times New Roman" w:cs="Times New Roman"/>
          <w:b/>
          <w:sz w:val="24"/>
          <w:szCs w:val="24"/>
          <w:lang w:val="en-GB" w:eastAsia="en-GB"/>
        </w:rPr>
      </w:pPr>
      <w:r w:rsidRPr="000520DC">
        <w:rPr>
          <w:rFonts w:ascii="Times New Roman" w:eastAsia="MS Mincho" w:hAnsi="Times New Roman" w:cs="Times New Roman"/>
          <w:b/>
          <w:sz w:val="24"/>
          <w:szCs w:val="24"/>
          <w:lang w:val="en-GB" w:eastAsia="en-GB"/>
        </w:rPr>
        <w:t>Committee on Trade in Goods</w:t>
      </w:r>
    </w:p>
    <w:p w14:paraId="5D3FAD4A" w14:textId="77777777" w:rsidR="00156202" w:rsidRPr="000520DC" w:rsidRDefault="00156202" w:rsidP="00AB42E6">
      <w:pPr>
        <w:spacing w:after="0" w:line="240" w:lineRule="auto"/>
        <w:jc w:val="center"/>
        <w:rPr>
          <w:rFonts w:ascii="Times New Roman" w:eastAsia="MS Mincho" w:hAnsi="Times New Roman" w:cs="Times New Roman"/>
          <w:b/>
          <w:sz w:val="24"/>
          <w:szCs w:val="24"/>
          <w:lang w:val="en-GB" w:eastAsia="en-GB"/>
        </w:rPr>
      </w:pPr>
    </w:p>
    <w:p w14:paraId="6EE7CC1E" w14:textId="6796E567" w:rsidR="00156202" w:rsidRPr="000520DC" w:rsidRDefault="00156202" w:rsidP="00AB42E6">
      <w:pPr>
        <w:spacing w:after="0" w:line="240" w:lineRule="auto"/>
        <w:ind w:left="720" w:hanging="720"/>
        <w:contextualSpacing/>
        <w:jc w:val="both"/>
        <w:rPr>
          <w:rFonts w:ascii="Times New Roman" w:eastAsia="Times New Roman" w:hAnsi="Times New Roman" w:cs="Times New Roman"/>
          <w:sz w:val="24"/>
          <w:szCs w:val="24"/>
          <w:lang w:eastAsia="en-AU"/>
        </w:rPr>
      </w:pPr>
      <w:r w:rsidRPr="000520DC">
        <w:rPr>
          <w:rFonts w:ascii="Times New Roman" w:eastAsia="Times New Roman" w:hAnsi="Times New Roman" w:cs="Times New Roman"/>
          <w:sz w:val="24"/>
          <w:szCs w:val="24"/>
          <w:lang w:eastAsia="en-AU"/>
        </w:rPr>
        <w:t>1.</w:t>
      </w:r>
      <w:r w:rsidR="00736C32" w:rsidRPr="000520DC">
        <w:rPr>
          <w:rFonts w:ascii="Times New Roman" w:eastAsia="Times New Roman" w:hAnsi="Times New Roman" w:cs="Times New Roman"/>
          <w:sz w:val="24"/>
          <w:szCs w:val="24"/>
          <w:lang w:eastAsia="en-AU"/>
        </w:rPr>
        <w:tab/>
      </w:r>
      <w:r w:rsidRPr="000520DC">
        <w:rPr>
          <w:rFonts w:ascii="Times New Roman" w:eastAsia="Times New Roman" w:hAnsi="Times New Roman" w:cs="Times New Roman"/>
          <w:sz w:val="24"/>
          <w:szCs w:val="24"/>
          <w:lang w:eastAsia="en-AU"/>
        </w:rPr>
        <w:t>The Parties hereby establish a Committee on Trade in Goods (</w:t>
      </w:r>
      <w:r w:rsidR="00DB3DE3" w:rsidRPr="000520DC">
        <w:rPr>
          <w:rFonts w:ascii="Times New Roman" w:eastAsia="Times New Roman" w:hAnsi="Times New Roman" w:cs="Times New Roman"/>
          <w:sz w:val="24"/>
          <w:szCs w:val="24"/>
          <w:lang w:eastAsia="en-AU"/>
        </w:rPr>
        <w:t>“</w:t>
      </w:r>
      <w:r w:rsidRPr="000520DC">
        <w:rPr>
          <w:rFonts w:ascii="Times New Roman" w:eastAsia="Times New Roman" w:hAnsi="Times New Roman" w:cs="Times New Roman"/>
          <w:sz w:val="24"/>
          <w:szCs w:val="24"/>
          <w:lang w:eastAsia="en-AU"/>
        </w:rPr>
        <w:t>the Goods Committee</w:t>
      </w:r>
      <w:r w:rsidR="00DB3DE3" w:rsidRPr="000520DC">
        <w:rPr>
          <w:rFonts w:ascii="Times New Roman" w:eastAsia="Times New Roman" w:hAnsi="Times New Roman" w:cs="Times New Roman"/>
          <w:sz w:val="24"/>
          <w:szCs w:val="24"/>
          <w:lang w:eastAsia="en-AU"/>
        </w:rPr>
        <w:t>”</w:t>
      </w:r>
      <w:r w:rsidRPr="000520DC">
        <w:rPr>
          <w:rFonts w:ascii="Times New Roman" w:eastAsia="Times New Roman" w:hAnsi="Times New Roman" w:cs="Times New Roman"/>
          <w:sz w:val="24"/>
          <w:szCs w:val="24"/>
          <w:lang w:eastAsia="en-AU"/>
        </w:rPr>
        <w:t>), composed of government representatives of each Party.</w:t>
      </w:r>
    </w:p>
    <w:p w14:paraId="4D8E8BBD" w14:textId="77777777" w:rsidR="00156202" w:rsidRPr="000520DC" w:rsidRDefault="00156202" w:rsidP="00AB42E6">
      <w:pPr>
        <w:spacing w:after="0" w:line="240" w:lineRule="auto"/>
        <w:ind w:left="720" w:hanging="720"/>
        <w:contextualSpacing/>
        <w:jc w:val="both"/>
        <w:rPr>
          <w:rFonts w:ascii="Times New Roman" w:eastAsia="Times New Roman" w:hAnsi="Times New Roman" w:cs="Times New Roman"/>
          <w:sz w:val="24"/>
          <w:szCs w:val="24"/>
          <w:lang w:eastAsia="en-AU"/>
        </w:rPr>
      </w:pPr>
    </w:p>
    <w:p w14:paraId="7093C0C7" w14:textId="7C2A2840" w:rsidR="00156202" w:rsidRPr="000520DC" w:rsidRDefault="00156202" w:rsidP="00AB42E6">
      <w:pPr>
        <w:spacing w:line="240" w:lineRule="auto"/>
        <w:contextualSpacing/>
        <w:jc w:val="both"/>
        <w:rPr>
          <w:rFonts w:ascii="Times New Roman" w:eastAsia="Times New Roman" w:hAnsi="Times New Roman" w:cs="Times New Roman"/>
          <w:sz w:val="24"/>
          <w:szCs w:val="24"/>
          <w:lang w:eastAsia="en-AU"/>
        </w:rPr>
      </w:pPr>
      <w:r w:rsidRPr="000520DC">
        <w:rPr>
          <w:rFonts w:ascii="Times New Roman" w:eastAsia="Times New Roman" w:hAnsi="Times New Roman" w:cs="Times New Roman"/>
          <w:sz w:val="24"/>
          <w:szCs w:val="24"/>
          <w:lang w:eastAsia="en-AU"/>
        </w:rPr>
        <w:t>2</w:t>
      </w:r>
      <w:r w:rsidR="00736C32" w:rsidRPr="000520DC">
        <w:rPr>
          <w:rFonts w:ascii="Times New Roman" w:eastAsia="Times New Roman" w:hAnsi="Times New Roman" w:cs="Times New Roman"/>
          <w:sz w:val="24"/>
          <w:szCs w:val="24"/>
          <w:lang w:eastAsia="en-AU"/>
        </w:rPr>
        <w:t>.</w:t>
      </w:r>
      <w:r w:rsidR="00736C32" w:rsidRPr="000520DC">
        <w:rPr>
          <w:rFonts w:ascii="Times New Roman" w:eastAsia="Times New Roman" w:hAnsi="Times New Roman" w:cs="Times New Roman"/>
          <w:sz w:val="24"/>
          <w:szCs w:val="24"/>
          <w:lang w:eastAsia="en-AU"/>
        </w:rPr>
        <w:tab/>
      </w:r>
      <w:r w:rsidRPr="000520DC">
        <w:rPr>
          <w:rFonts w:ascii="Times New Roman" w:eastAsia="Times New Roman" w:hAnsi="Times New Roman" w:cs="Times New Roman"/>
          <w:sz w:val="24"/>
          <w:szCs w:val="24"/>
          <w:lang w:eastAsia="en-AU"/>
        </w:rPr>
        <w:t>The Goods Committee's functions shall include:</w:t>
      </w:r>
    </w:p>
    <w:p w14:paraId="6F577A71" w14:textId="77777777" w:rsidR="00156202" w:rsidRPr="000520DC" w:rsidRDefault="00156202" w:rsidP="00AB42E6">
      <w:pPr>
        <w:spacing w:line="240" w:lineRule="auto"/>
        <w:contextualSpacing/>
        <w:jc w:val="both"/>
        <w:rPr>
          <w:rFonts w:ascii="Times New Roman" w:eastAsia="Times New Roman" w:hAnsi="Times New Roman" w:cs="Times New Roman"/>
          <w:sz w:val="24"/>
          <w:szCs w:val="24"/>
          <w:lang w:eastAsia="en-AU"/>
        </w:rPr>
      </w:pPr>
    </w:p>
    <w:p w14:paraId="0A012D7A" w14:textId="3416792E" w:rsidR="00156202" w:rsidRPr="000520DC" w:rsidRDefault="00156202" w:rsidP="00AB42E6">
      <w:pPr>
        <w:pStyle w:val="ListParagraph"/>
        <w:numPr>
          <w:ilvl w:val="0"/>
          <w:numId w:val="32"/>
        </w:numPr>
        <w:spacing w:after="0" w:line="240" w:lineRule="auto"/>
        <w:ind w:hanging="731"/>
        <w:jc w:val="both"/>
        <w:rPr>
          <w:rFonts w:ascii="Times New Roman" w:eastAsia="Times New Roman" w:hAnsi="Times New Roman"/>
          <w:sz w:val="24"/>
          <w:szCs w:val="24"/>
          <w:lang w:eastAsia="en-AU"/>
        </w:rPr>
      </w:pPr>
      <w:r w:rsidRPr="000520DC">
        <w:rPr>
          <w:rFonts w:ascii="Times New Roman" w:eastAsia="Times New Roman" w:hAnsi="Times New Roman"/>
          <w:sz w:val="24"/>
          <w:szCs w:val="24"/>
          <w:lang w:eastAsia="en-AU"/>
        </w:rPr>
        <w:t xml:space="preserve">reviewing and monitoring the implementation and operation of this Chapter, </w:t>
      </w:r>
      <w:r w:rsidR="00B10A4B" w:rsidRPr="000520DC">
        <w:rPr>
          <w:rFonts w:ascii="Times New Roman" w:eastAsia="Times New Roman" w:hAnsi="Times New Roman"/>
          <w:sz w:val="24"/>
          <w:szCs w:val="24"/>
          <w:lang w:eastAsia="en-AU"/>
        </w:rPr>
        <w:t xml:space="preserve">Chapter 3 (Trade Remedies), </w:t>
      </w:r>
      <w:r w:rsidRPr="000520DC">
        <w:rPr>
          <w:rFonts w:ascii="Times New Roman" w:eastAsia="Times New Roman" w:hAnsi="Times New Roman"/>
          <w:sz w:val="24"/>
          <w:szCs w:val="24"/>
          <w:lang w:eastAsia="en-AU"/>
        </w:rPr>
        <w:t xml:space="preserve">Chapter </w:t>
      </w:r>
      <w:r w:rsidR="00B10A4B" w:rsidRPr="000520DC">
        <w:rPr>
          <w:rFonts w:ascii="Times New Roman" w:eastAsia="Times New Roman" w:hAnsi="Times New Roman"/>
          <w:sz w:val="24"/>
          <w:szCs w:val="24"/>
          <w:lang w:eastAsia="en-AU"/>
        </w:rPr>
        <w:t xml:space="preserve">4 </w:t>
      </w:r>
      <w:r w:rsidRPr="000520DC">
        <w:rPr>
          <w:rFonts w:ascii="Times New Roman" w:eastAsia="Times New Roman" w:hAnsi="Times New Roman"/>
          <w:sz w:val="24"/>
          <w:szCs w:val="24"/>
          <w:lang w:eastAsia="en-AU"/>
        </w:rPr>
        <w:t xml:space="preserve">(Rules of Origin), </w:t>
      </w:r>
      <w:r w:rsidR="00B10A4B" w:rsidRPr="000520DC">
        <w:rPr>
          <w:rFonts w:ascii="Times New Roman" w:eastAsia="Times New Roman" w:hAnsi="Times New Roman"/>
          <w:sz w:val="24"/>
          <w:szCs w:val="24"/>
          <w:lang w:eastAsia="en-AU"/>
        </w:rPr>
        <w:t xml:space="preserve">and </w:t>
      </w:r>
      <w:r w:rsidRPr="000520DC">
        <w:rPr>
          <w:rFonts w:ascii="Times New Roman" w:eastAsia="Times New Roman" w:hAnsi="Times New Roman"/>
          <w:sz w:val="24"/>
          <w:szCs w:val="24"/>
          <w:lang w:eastAsia="en-AU"/>
        </w:rPr>
        <w:t xml:space="preserve">Chapter </w:t>
      </w:r>
      <w:r w:rsidR="00B10A4B" w:rsidRPr="000520DC">
        <w:rPr>
          <w:rFonts w:ascii="Times New Roman" w:eastAsia="Times New Roman" w:hAnsi="Times New Roman"/>
          <w:sz w:val="24"/>
          <w:szCs w:val="24"/>
          <w:lang w:eastAsia="en-AU"/>
        </w:rPr>
        <w:t xml:space="preserve">5 </w:t>
      </w:r>
      <w:r w:rsidRPr="000520DC">
        <w:rPr>
          <w:rFonts w:ascii="Times New Roman" w:eastAsia="Times New Roman" w:hAnsi="Times New Roman"/>
          <w:sz w:val="24"/>
          <w:szCs w:val="24"/>
          <w:lang w:eastAsia="en-AU"/>
        </w:rPr>
        <w:t>(Customs Procedures and Trade Facilitation</w:t>
      </w:r>
      <w:proofErr w:type="gramStart"/>
      <w:r w:rsidRPr="000520DC">
        <w:rPr>
          <w:rFonts w:ascii="Times New Roman" w:eastAsia="Times New Roman" w:hAnsi="Times New Roman"/>
          <w:sz w:val="24"/>
          <w:szCs w:val="24"/>
          <w:lang w:eastAsia="en-AU"/>
        </w:rPr>
        <w:t>);</w:t>
      </w:r>
      <w:proofErr w:type="gramEnd"/>
    </w:p>
    <w:p w14:paraId="6A3A4E80" w14:textId="77777777" w:rsidR="00156202" w:rsidRPr="000520DC" w:rsidRDefault="00156202" w:rsidP="00AB42E6">
      <w:pPr>
        <w:pStyle w:val="ListParagraph"/>
        <w:spacing w:after="0" w:line="240" w:lineRule="auto"/>
        <w:ind w:left="1440" w:hanging="731"/>
        <w:jc w:val="both"/>
        <w:rPr>
          <w:rFonts w:ascii="Times New Roman" w:eastAsia="Times New Roman" w:hAnsi="Times New Roman"/>
          <w:sz w:val="24"/>
          <w:szCs w:val="24"/>
          <w:lang w:eastAsia="en-AU"/>
        </w:rPr>
      </w:pPr>
    </w:p>
    <w:p w14:paraId="59E272A5" w14:textId="5BA6CBCC" w:rsidR="00156202" w:rsidRPr="000520DC" w:rsidRDefault="00156202" w:rsidP="00AB42E6">
      <w:pPr>
        <w:pStyle w:val="ListParagraph"/>
        <w:numPr>
          <w:ilvl w:val="0"/>
          <w:numId w:val="32"/>
        </w:numPr>
        <w:spacing w:after="0" w:line="240" w:lineRule="auto"/>
        <w:ind w:hanging="731"/>
        <w:jc w:val="both"/>
        <w:rPr>
          <w:rFonts w:ascii="Times New Roman" w:eastAsia="Times New Roman" w:hAnsi="Times New Roman"/>
          <w:sz w:val="24"/>
          <w:szCs w:val="24"/>
          <w:lang w:eastAsia="en-AU"/>
        </w:rPr>
      </w:pPr>
      <w:r w:rsidRPr="000520DC">
        <w:rPr>
          <w:rFonts w:ascii="Times New Roman" w:eastAsia="Times New Roman" w:hAnsi="Times New Roman"/>
          <w:sz w:val="24"/>
          <w:szCs w:val="24"/>
          <w:lang w:eastAsia="en-AU"/>
        </w:rPr>
        <w:t xml:space="preserve">promoting trade in goods between the Parties, including through consultations on accelerating tariff elimination or reduction under this Agreement, and addressing non-tariff barriers on the </w:t>
      </w:r>
      <w:r w:rsidRPr="000520DC">
        <w:rPr>
          <w:rFonts w:ascii="Times New Roman" w:eastAsiaTheme="minorEastAsia" w:hAnsi="Times New Roman"/>
          <w:sz w:val="24"/>
          <w:szCs w:val="24"/>
        </w:rPr>
        <w:t xml:space="preserve">importation of any good of the other Party or on the exportation of any good destined for the territory of the other </w:t>
      </w:r>
      <w:proofErr w:type="gramStart"/>
      <w:r w:rsidRPr="000520DC">
        <w:rPr>
          <w:rFonts w:ascii="Times New Roman" w:eastAsiaTheme="minorEastAsia" w:hAnsi="Times New Roman"/>
          <w:sz w:val="24"/>
          <w:szCs w:val="24"/>
        </w:rPr>
        <w:t>Party</w:t>
      </w:r>
      <w:r w:rsidRPr="000520DC">
        <w:rPr>
          <w:rFonts w:ascii="Times New Roman" w:eastAsia="Times New Roman" w:hAnsi="Times New Roman"/>
          <w:sz w:val="24"/>
          <w:szCs w:val="24"/>
          <w:lang w:eastAsia="en-AU"/>
        </w:rPr>
        <w:t>;</w:t>
      </w:r>
      <w:proofErr w:type="gramEnd"/>
    </w:p>
    <w:p w14:paraId="5F54FE3A" w14:textId="77777777" w:rsidR="00156202" w:rsidRPr="000520DC" w:rsidRDefault="00156202" w:rsidP="00AB42E6">
      <w:pPr>
        <w:pStyle w:val="ListParagraph"/>
        <w:spacing w:after="0" w:line="240" w:lineRule="auto"/>
        <w:ind w:left="1440" w:hanging="731"/>
        <w:jc w:val="both"/>
        <w:rPr>
          <w:rFonts w:ascii="Times New Roman" w:eastAsia="Times New Roman" w:hAnsi="Times New Roman"/>
          <w:sz w:val="24"/>
          <w:szCs w:val="24"/>
          <w:lang w:eastAsia="en-AU"/>
        </w:rPr>
      </w:pPr>
    </w:p>
    <w:p w14:paraId="5AA9F28D" w14:textId="77777777" w:rsidR="00156202" w:rsidRPr="000520DC" w:rsidRDefault="00156202" w:rsidP="00AB42E6">
      <w:pPr>
        <w:pStyle w:val="ListParagraph"/>
        <w:numPr>
          <w:ilvl w:val="0"/>
          <w:numId w:val="32"/>
        </w:numPr>
        <w:spacing w:after="0" w:line="240" w:lineRule="auto"/>
        <w:ind w:hanging="731"/>
        <w:jc w:val="both"/>
        <w:rPr>
          <w:rFonts w:ascii="Times New Roman" w:eastAsia="Times New Roman" w:hAnsi="Times New Roman"/>
          <w:sz w:val="24"/>
          <w:szCs w:val="24"/>
          <w:lang w:eastAsia="en-AU"/>
        </w:rPr>
      </w:pPr>
      <w:r w:rsidRPr="000520DC">
        <w:rPr>
          <w:rFonts w:ascii="Times New Roman" w:eastAsia="Times New Roman" w:hAnsi="Times New Roman"/>
          <w:sz w:val="24"/>
          <w:szCs w:val="24"/>
          <w:lang w:eastAsia="en-AU"/>
        </w:rPr>
        <w:t xml:space="preserve">addressing issues relating to the administration and operation of tariff rate quotas and the application of product specific safeguard </w:t>
      </w:r>
      <w:proofErr w:type="gramStart"/>
      <w:r w:rsidRPr="000520DC">
        <w:rPr>
          <w:rFonts w:ascii="Times New Roman" w:eastAsia="Times New Roman" w:hAnsi="Times New Roman"/>
          <w:sz w:val="24"/>
          <w:szCs w:val="24"/>
          <w:lang w:eastAsia="en-AU"/>
        </w:rPr>
        <w:t>measures;</w:t>
      </w:r>
      <w:proofErr w:type="gramEnd"/>
    </w:p>
    <w:p w14:paraId="44CAF240" w14:textId="77777777" w:rsidR="00156202" w:rsidRPr="000520DC" w:rsidRDefault="00156202" w:rsidP="00AB42E6">
      <w:pPr>
        <w:pStyle w:val="ListParagraph"/>
        <w:spacing w:after="0" w:line="240" w:lineRule="auto"/>
        <w:ind w:left="1440" w:hanging="731"/>
        <w:jc w:val="both"/>
        <w:rPr>
          <w:rFonts w:ascii="Times New Roman" w:eastAsia="Times New Roman" w:hAnsi="Times New Roman"/>
          <w:sz w:val="24"/>
          <w:szCs w:val="24"/>
          <w:lang w:eastAsia="en-AU"/>
        </w:rPr>
      </w:pPr>
    </w:p>
    <w:p w14:paraId="38BC51B9" w14:textId="1B4A1E6E" w:rsidR="00156202" w:rsidRPr="000520DC" w:rsidRDefault="00156202" w:rsidP="00AB42E6">
      <w:pPr>
        <w:pStyle w:val="ListParagraph"/>
        <w:numPr>
          <w:ilvl w:val="0"/>
          <w:numId w:val="32"/>
        </w:numPr>
        <w:spacing w:after="0" w:line="240" w:lineRule="auto"/>
        <w:ind w:hanging="731"/>
        <w:jc w:val="both"/>
        <w:rPr>
          <w:rFonts w:ascii="Times New Roman" w:eastAsia="Times New Roman" w:hAnsi="Times New Roman"/>
          <w:sz w:val="24"/>
          <w:szCs w:val="24"/>
          <w:lang w:eastAsia="en-AU"/>
        </w:rPr>
      </w:pPr>
      <w:r w:rsidRPr="000520DC">
        <w:rPr>
          <w:rFonts w:ascii="Times New Roman" w:eastAsia="Times New Roman" w:hAnsi="Times New Roman"/>
          <w:sz w:val="24"/>
          <w:szCs w:val="24"/>
          <w:lang w:eastAsia="en-AU"/>
        </w:rPr>
        <w:t>receiving reports from, and reviewing the work of, the Working Group on Rules of Origin and Customs and Trade Facilitation</w:t>
      </w:r>
      <w:r w:rsidR="00942965" w:rsidRPr="000520DC">
        <w:rPr>
          <w:rFonts w:ascii="Times New Roman" w:eastAsia="Times New Roman" w:hAnsi="Times New Roman"/>
          <w:sz w:val="24"/>
          <w:szCs w:val="24"/>
          <w:lang w:eastAsia="en-AU"/>
        </w:rPr>
        <w:t xml:space="preserve"> established under Article </w:t>
      </w:r>
      <w:r w:rsidR="00EC2D50" w:rsidRPr="000520DC">
        <w:rPr>
          <w:rFonts w:ascii="Times New Roman" w:eastAsia="Times New Roman" w:hAnsi="Times New Roman"/>
          <w:sz w:val="24"/>
          <w:szCs w:val="24"/>
          <w:lang w:eastAsia="en-AU"/>
        </w:rPr>
        <w:t>4</w:t>
      </w:r>
      <w:r w:rsidR="00942965" w:rsidRPr="000520DC">
        <w:rPr>
          <w:rFonts w:ascii="Times New Roman" w:eastAsia="Times New Roman" w:hAnsi="Times New Roman"/>
          <w:sz w:val="24"/>
          <w:szCs w:val="24"/>
          <w:lang w:eastAsia="en-AU"/>
        </w:rPr>
        <w:t>.29 (Working Group on Rules of Origin and Customs and Trade Facilitation – Rules of Origin and Origin Procedures</w:t>
      </w:r>
      <w:proofErr w:type="gramStart"/>
      <w:r w:rsidR="00942965" w:rsidRPr="000520DC">
        <w:rPr>
          <w:rFonts w:ascii="Times New Roman" w:eastAsia="Times New Roman" w:hAnsi="Times New Roman"/>
          <w:sz w:val="24"/>
          <w:szCs w:val="24"/>
          <w:lang w:eastAsia="en-AU"/>
        </w:rPr>
        <w:t>)</w:t>
      </w:r>
      <w:r w:rsidRPr="000520DC">
        <w:rPr>
          <w:rFonts w:ascii="Times New Roman" w:eastAsia="Times New Roman" w:hAnsi="Times New Roman"/>
          <w:sz w:val="24"/>
          <w:szCs w:val="24"/>
          <w:lang w:eastAsia="en-AU"/>
        </w:rPr>
        <w:t>;</w:t>
      </w:r>
      <w:proofErr w:type="gramEnd"/>
      <w:r w:rsidRPr="000520DC">
        <w:rPr>
          <w:rFonts w:ascii="Times New Roman" w:eastAsia="Times New Roman" w:hAnsi="Times New Roman"/>
          <w:sz w:val="24"/>
          <w:szCs w:val="24"/>
          <w:lang w:eastAsia="en-AU"/>
        </w:rPr>
        <w:t xml:space="preserve"> </w:t>
      </w:r>
    </w:p>
    <w:p w14:paraId="2B980332" w14:textId="77777777" w:rsidR="00156202" w:rsidRPr="000520DC" w:rsidRDefault="00156202" w:rsidP="00AB42E6">
      <w:pPr>
        <w:pStyle w:val="ListParagraph"/>
        <w:spacing w:after="0" w:line="240" w:lineRule="auto"/>
        <w:ind w:left="1440" w:hanging="731"/>
        <w:jc w:val="both"/>
        <w:rPr>
          <w:rFonts w:ascii="Times New Roman" w:eastAsia="Times New Roman" w:hAnsi="Times New Roman"/>
          <w:sz w:val="24"/>
          <w:szCs w:val="24"/>
          <w:lang w:eastAsia="en-AU"/>
        </w:rPr>
      </w:pPr>
    </w:p>
    <w:p w14:paraId="01BF589B" w14:textId="4641735A" w:rsidR="00156202" w:rsidRPr="000520DC" w:rsidRDefault="00156202" w:rsidP="00AB42E6">
      <w:pPr>
        <w:pStyle w:val="ListParagraph"/>
        <w:numPr>
          <w:ilvl w:val="0"/>
          <w:numId w:val="32"/>
        </w:numPr>
        <w:spacing w:after="0" w:line="240" w:lineRule="auto"/>
        <w:ind w:hanging="731"/>
        <w:jc w:val="both"/>
        <w:rPr>
          <w:rFonts w:ascii="Times New Roman" w:eastAsia="Times New Roman" w:hAnsi="Times New Roman"/>
          <w:sz w:val="24"/>
          <w:szCs w:val="24"/>
          <w:lang w:eastAsia="en-AU"/>
        </w:rPr>
      </w:pPr>
      <w:r w:rsidRPr="000520DC">
        <w:rPr>
          <w:rFonts w:ascii="Times New Roman" w:eastAsia="Times New Roman" w:hAnsi="Times New Roman"/>
          <w:sz w:val="24"/>
          <w:szCs w:val="24"/>
          <w:lang w:eastAsia="en-AU"/>
        </w:rPr>
        <w:t xml:space="preserve">reporting, as needed, on its activities and work </w:t>
      </w:r>
      <w:proofErr w:type="spellStart"/>
      <w:r w:rsidRPr="000520DC">
        <w:rPr>
          <w:rFonts w:ascii="Times New Roman" w:eastAsia="Times New Roman" w:hAnsi="Times New Roman"/>
          <w:sz w:val="24"/>
          <w:szCs w:val="24"/>
          <w:lang w:eastAsia="en-AU"/>
        </w:rPr>
        <w:t>programme</w:t>
      </w:r>
      <w:proofErr w:type="spellEnd"/>
      <w:r w:rsidRPr="000520DC">
        <w:rPr>
          <w:rFonts w:ascii="Times New Roman" w:eastAsia="Times New Roman" w:hAnsi="Times New Roman"/>
          <w:sz w:val="24"/>
          <w:szCs w:val="24"/>
          <w:lang w:eastAsia="en-AU"/>
        </w:rPr>
        <w:t xml:space="preserve"> to the Joint </w:t>
      </w:r>
      <w:proofErr w:type="gramStart"/>
      <w:r w:rsidRPr="000520DC">
        <w:rPr>
          <w:rFonts w:ascii="Times New Roman" w:eastAsia="Times New Roman" w:hAnsi="Times New Roman"/>
          <w:sz w:val="24"/>
          <w:szCs w:val="24"/>
          <w:lang w:eastAsia="en-AU"/>
        </w:rPr>
        <w:t>Committee;</w:t>
      </w:r>
      <w:proofErr w:type="gramEnd"/>
    </w:p>
    <w:p w14:paraId="24B6D1B5" w14:textId="77777777" w:rsidR="00156202" w:rsidRPr="000520DC" w:rsidRDefault="00156202" w:rsidP="00AB42E6">
      <w:pPr>
        <w:pStyle w:val="ListParagraph"/>
        <w:spacing w:after="0" w:line="240" w:lineRule="auto"/>
        <w:ind w:left="1440" w:hanging="731"/>
        <w:jc w:val="both"/>
        <w:rPr>
          <w:rFonts w:ascii="Times New Roman" w:eastAsia="Times New Roman" w:hAnsi="Times New Roman"/>
          <w:sz w:val="24"/>
          <w:szCs w:val="24"/>
          <w:lang w:eastAsia="en-AU"/>
        </w:rPr>
      </w:pPr>
    </w:p>
    <w:p w14:paraId="1497C45B" w14:textId="57F323AD" w:rsidR="00156202" w:rsidRPr="000520DC" w:rsidRDefault="00156202" w:rsidP="00AB42E6">
      <w:pPr>
        <w:pStyle w:val="ListParagraph"/>
        <w:numPr>
          <w:ilvl w:val="0"/>
          <w:numId w:val="32"/>
        </w:numPr>
        <w:spacing w:after="0" w:line="240" w:lineRule="auto"/>
        <w:ind w:hanging="731"/>
        <w:jc w:val="both"/>
        <w:textAlignment w:val="baseline"/>
        <w:rPr>
          <w:rFonts w:ascii="Times New Roman" w:eastAsia="Times New Roman" w:hAnsi="Times New Roman"/>
          <w:sz w:val="24"/>
          <w:szCs w:val="24"/>
          <w:lang w:eastAsia="en-AU"/>
        </w:rPr>
      </w:pPr>
      <w:r w:rsidRPr="000520DC">
        <w:rPr>
          <w:rFonts w:ascii="Times New Roman" w:eastAsia="Times New Roman" w:hAnsi="Times New Roman"/>
          <w:sz w:val="24"/>
          <w:szCs w:val="24"/>
          <w:lang w:eastAsia="en-AU"/>
        </w:rPr>
        <w:t xml:space="preserve">facilitating trade in remanufactured goods, including considering amendments or modifications to the provisions of this Agreement relating to the treatment of remanufactured goods, with a view to broadening the types of goods that may be considered remanufactured </w:t>
      </w:r>
      <w:r w:rsidRPr="000520DC">
        <w:rPr>
          <w:rFonts w:ascii="Times New Roman" w:eastAsia="Times New Roman" w:hAnsi="Times New Roman"/>
          <w:sz w:val="24"/>
          <w:szCs w:val="24"/>
          <w:lang w:eastAsia="en-AU"/>
        </w:rPr>
        <w:lastRenderedPageBreak/>
        <w:t xml:space="preserve">goods, having regard to factors including technological developments and the Parties’ shared environmental </w:t>
      </w:r>
      <w:proofErr w:type="gramStart"/>
      <w:r w:rsidRPr="000520DC">
        <w:rPr>
          <w:rFonts w:ascii="Times New Roman" w:eastAsia="Times New Roman" w:hAnsi="Times New Roman"/>
          <w:sz w:val="24"/>
          <w:szCs w:val="24"/>
          <w:lang w:eastAsia="en-AU"/>
        </w:rPr>
        <w:t>objectives</w:t>
      </w:r>
      <w:r w:rsidR="00B60109" w:rsidRPr="000520DC">
        <w:rPr>
          <w:rFonts w:ascii="Times New Roman" w:eastAsia="Times New Roman" w:hAnsi="Times New Roman"/>
          <w:sz w:val="24"/>
          <w:szCs w:val="24"/>
          <w:lang w:eastAsia="en-AU"/>
        </w:rPr>
        <w:t>;</w:t>
      </w:r>
      <w:proofErr w:type="gramEnd"/>
    </w:p>
    <w:p w14:paraId="1D5498FF" w14:textId="77777777" w:rsidR="00156202" w:rsidRPr="000520DC" w:rsidRDefault="00156202" w:rsidP="00AB42E6">
      <w:pPr>
        <w:pStyle w:val="ListParagraph"/>
        <w:spacing w:after="0" w:line="240" w:lineRule="auto"/>
        <w:ind w:hanging="731"/>
        <w:jc w:val="both"/>
        <w:rPr>
          <w:rFonts w:ascii="Times New Roman" w:eastAsia="Times New Roman" w:hAnsi="Times New Roman"/>
          <w:sz w:val="24"/>
          <w:szCs w:val="24"/>
          <w:lang w:val="en-GB" w:eastAsia="en-GB"/>
        </w:rPr>
      </w:pPr>
    </w:p>
    <w:p w14:paraId="73C94C56" w14:textId="5260B6C8" w:rsidR="00156202" w:rsidRPr="000520DC" w:rsidRDefault="00156202" w:rsidP="00AB42E6">
      <w:pPr>
        <w:pStyle w:val="ListParagraph"/>
        <w:numPr>
          <w:ilvl w:val="0"/>
          <w:numId w:val="32"/>
        </w:numPr>
        <w:spacing w:after="0" w:line="240" w:lineRule="auto"/>
        <w:ind w:hanging="731"/>
        <w:jc w:val="both"/>
        <w:textAlignment w:val="baseline"/>
        <w:rPr>
          <w:rStyle w:val="normaltextrun"/>
          <w:rFonts w:ascii="Times New Roman" w:eastAsia="Times New Roman" w:hAnsi="Times New Roman"/>
          <w:sz w:val="24"/>
          <w:szCs w:val="24"/>
          <w:lang w:val="en-GB" w:eastAsia="en-GB"/>
        </w:rPr>
      </w:pPr>
      <w:r w:rsidRPr="000520DC">
        <w:rPr>
          <w:rStyle w:val="normaltextrun"/>
          <w:rFonts w:ascii="Times New Roman" w:hAnsi="Times New Roman"/>
          <w:sz w:val="24"/>
          <w:szCs w:val="24"/>
        </w:rPr>
        <w:t xml:space="preserve">reviewing the future amendments to the Harmonized System and </w:t>
      </w:r>
      <w:proofErr w:type="spellStart"/>
      <w:r w:rsidRPr="000520DC">
        <w:rPr>
          <w:rStyle w:val="normaltextrun"/>
          <w:rFonts w:ascii="Times New Roman" w:hAnsi="Times New Roman"/>
          <w:sz w:val="24"/>
          <w:szCs w:val="24"/>
        </w:rPr>
        <w:t>endeavouring</w:t>
      </w:r>
      <w:proofErr w:type="spellEnd"/>
      <w:r w:rsidRPr="000520DC">
        <w:rPr>
          <w:rStyle w:val="normaltextrun"/>
          <w:rFonts w:ascii="Times New Roman" w:hAnsi="Times New Roman"/>
          <w:sz w:val="24"/>
          <w:szCs w:val="24"/>
        </w:rPr>
        <w:t xml:space="preserve"> to resolve any differences that may arise between the Parties on matters related to the classification of goods under the Harmonized System and Annex </w:t>
      </w:r>
      <w:r w:rsidR="00942965" w:rsidRPr="000520DC">
        <w:rPr>
          <w:rStyle w:val="normaltextrun"/>
          <w:rFonts w:ascii="Times New Roman" w:hAnsi="Times New Roman"/>
          <w:sz w:val="24"/>
          <w:szCs w:val="24"/>
        </w:rPr>
        <w:t>2</w:t>
      </w:r>
      <w:r w:rsidR="00FA71AC" w:rsidRPr="000520DC">
        <w:rPr>
          <w:rStyle w:val="normaltextrun"/>
          <w:rFonts w:ascii="Times New Roman" w:hAnsi="Times New Roman"/>
          <w:sz w:val="24"/>
          <w:szCs w:val="24"/>
        </w:rPr>
        <w:t>A</w:t>
      </w:r>
      <w:r w:rsidRPr="000520DC">
        <w:rPr>
          <w:rFonts w:ascii="Times New Roman" w:eastAsia="Times New Roman" w:hAnsi="Times New Roman"/>
          <w:sz w:val="24"/>
          <w:szCs w:val="24"/>
          <w:lang w:eastAsia="en-GB"/>
        </w:rPr>
        <w:t xml:space="preserve"> (Tariff Commitments</w:t>
      </w:r>
      <w:proofErr w:type="gramStart"/>
      <w:r w:rsidRPr="000520DC">
        <w:rPr>
          <w:rFonts w:ascii="Times New Roman" w:eastAsia="Times New Roman" w:hAnsi="Times New Roman"/>
          <w:sz w:val="24"/>
          <w:szCs w:val="24"/>
          <w:lang w:eastAsia="en-GB"/>
        </w:rPr>
        <w:t>)</w:t>
      </w:r>
      <w:r w:rsidRPr="000520DC">
        <w:rPr>
          <w:rStyle w:val="normaltextrun"/>
          <w:rFonts w:ascii="Times New Roman" w:hAnsi="Times New Roman"/>
          <w:sz w:val="24"/>
          <w:szCs w:val="24"/>
        </w:rPr>
        <w:t>;</w:t>
      </w:r>
      <w:proofErr w:type="gramEnd"/>
      <w:r w:rsidRPr="000520DC">
        <w:rPr>
          <w:rStyle w:val="normaltextrun"/>
          <w:rFonts w:ascii="Times New Roman" w:hAnsi="Times New Roman"/>
          <w:sz w:val="24"/>
          <w:szCs w:val="24"/>
        </w:rPr>
        <w:t xml:space="preserve"> </w:t>
      </w:r>
    </w:p>
    <w:p w14:paraId="0C826F6A" w14:textId="77777777" w:rsidR="00156202" w:rsidRPr="000520DC" w:rsidRDefault="00156202" w:rsidP="00AB42E6">
      <w:pPr>
        <w:pStyle w:val="ListParagraph"/>
        <w:spacing w:after="0" w:line="240" w:lineRule="auto"/>
        <w:ind w:hanging="731"/>
        <w:jc w:val="both"/>
        <w:rPr>
          <w:rStyle w:val="normaltextrun"/>
          <w:rFonts w:ascii="Times New Roman" w:eastAsiaTheme="minorHAnsi" w:hAnsi="Times New Roman"/>
          <w:sz w:val="24"/>
          <w:szCs w:val="24"/>
          <w:lang w:val="en-AU"/>
        </w:rPr>
      </w:pPr>
    </w:p>
    <w:p w14:paraId="02F8E5D7" w14:textId="77777777" w:rsidR="00156202" w:rsidRPr="000520DC" w:rsidRDefault="00156202" w:rsidP="00AB42E6">
      <w:pPr>
        <w:pStyle w:val="ListParagraph"/>
        <w:numPr>
          <w:ilvl w:val="0"/>
          <w:numId w:val="32"/>
        </w:numPr>
        <w:spacing w:after="0" w:line="240" w:lineRule="auto"/>
        <w:ind w:hanging="731"/>
        <w:jc w:val="both"/>
        <w:textAlignment w:val="baseline"/>
        <w:rPr>
          <w:rStyle w:val="normaltextrun"/>
          <w:rFonts w:ascii="Times New Roman" w:eastAsia="Times New Roman" w:hAnsi="Times New Roman"/>
          <w:sz w:val="24"/>
          <w:szCs w:val="24"/>
          <w:lang w:val="en-GB" w:eastAsia="en-GB"/>
        </w:rPr>
      </w:pPr>
      <w:r w:rsidRPr="000520DC">
        <w:rPr>
          <w:rStyle w:val="normaltextrun"/>
          <w:rFonts w:ascii="Times New Roman" w:hAnsi="Times New Roman"/>
          <w:sz w:val="24"/>
          <w:szCs w:val="24"/>
        </w:rPr>
        <w:t>determining the procedures and specific data requirements, as appropriate, for any exchange of trade data; and</w:t>
      </w:r>
    </w:p>
    <w:p w14:paraId="219622A7" w14:textId="77777777" w:rsidR="00156202" w:rsidRPr="008A6CC0" w:rsidRDefault="00156202" w:rsidP="00AB42E6">
      <w:pPr>
        <w:pStyle w:val="ListParagraph"/>
        <w:spacing w:after="0" w:line="240" w:lineRule="auto"/>
        <w:ind w:hanging="731"/>
        <w:jc w:val="both"/>
        <w:rPr>
          <w:rFonts w:ascii="Times New Roman" w:hAnsi="Times New Roman"/>
          <w:sz w:val="24"/>
          <w:szCs w:val="24"/>
        </w:rPr>
      </w:pPr>
    </w:p>
    <w:p w14:paraId="17BC2755" w14:textId="77777777" w:rsidR="00156202" w:rsidRPr="000520DC" w:rsidRDefault="00156202" w:rsidP="00AB42E6">
      <w:pPr>
        <w:pStyle w:val="ListParagraph"/>
        <w:numPr>
          <w:ilvl w:val="0"/>
          <w:numId w:val="32"/>
        </w:numPr>
        <w:spacing w:after="0" w:line="240" w:lineRule="auto"/>
        <w:ind w:hanging="731"/>
        <w:jc w:val="both"/>
        <w:textAlignment w:val="baseline"/>
        <w:rPr>
          <w:rFonts w:ascii="Times New Roman" w:eastAsia="Times New Roman" w:hAnsi="Times New Roman"/>
          <w:sz w:val="24"/>
          <w:szCs w:val="24"/>
          <w:lang w:val="en-AU" w:eastAsia="en-AU"/>
        </w:rPr>
      </w:pPr>
      <w:r w:rsidRPr="000520DC">
        <w:rPr>
          <w:rFonts w:ascii="Times New Roman" w:hAnsi="Times New Roman"/>
          <w:sz w:val="24"/>
          <w:szCs w:val="24"/>
          <w:lang w:eastAsia="en-GB"/>
        </w:rPr>
        <w:t>undertaking any other work that the Joint Committee assigns to it.</w:t>
      </w:r>
    </w:p>
    <w:p w14:paraId="283D9703" w14:textId="77777777" w:rsidR="00156202" w:rsidRPr="000520DC" w:rsidRDefault="00156202" w:rsidP="00AB42E6">
      <w:pPr>
        <w:spacing w:line="240" w:lineRule="auto"/>
        <w:contextualSpacing/>
        <w:jc w:val="both"/>
        <w:rPr>
          <w:rFonts w:ascii="Times New Roman" w:eastAsia="Times New Roman" w:hAnsi="Times New Roman" w:cs="Times New Roman"/>
          <w:sz w:val="24"/>
          <w:szCs w:val="24"/>
          <w:lang w:eastAsia="en-AU"/>
        </w:rPr>
      </w:pPr>
    </w:p>
    <w:p w14:paraId="5DD70B3B" w14:textId="75ADAAD5" w:rsidR="00156202" w:rsidRPr="000520DC" w:rsidRDefault="00156202" w:rsidP="00AB42E6">
      <w:pPr>
        <w:spacing w:after="0" w:line="240" w:lineRule="auto"/>
        <w:ind w:left="720" w:hanging="720"/>
        <w:contextualSpacing/>
        <w:jc w:val="both"/>
        <w:rPr>
          <w:rFonts w:ascii="Times New Roman" w:hAnsi="Times New Roman" w:cs="Times New Roman"/>
          <w:sz w:val="24"/>
          <w:szCs w:val="24"/>
        </w:rPr>
      </w:pPr>
      <w:r w:rsidRPr="000520DC">
        <w:rPr>
          <w:rFonts w:ascii="Times New Roman" w:hAnsi="Times New Roman" w:cs="Times New Roman"/>
          <w:sz w:val="24"/>
          <w:szCs w:val="24"/>
        </w:rPr>
        <w:t>3</w:t>
      </w:r>
      <w:r w:rsidR="00736C32" w:rsidRPr="000520DC">
        <w:rPr>
          <w:rFonts w:ascii="Times New Roman" w:hAnsi="Times New Roman" w:cs="Times New Roman"/>
          <w:sz w:val="24"/>
          <w:szCs w:val="24"/>
        </w:rPr>
        <w:t>.</w:t>
      </w:r>
      <w:r w:rsidR="00736C32" w:rsidRPr="000520DC">
        <w:rPr>
          <w:rFonts w:ascii="Times New Roman" w:hAnsi="Times New Roman" w:cs="Times New Roman"/>
          <w:sz w:val="24"/>
          <w:szCs w:val="24"/>
        </w:rPr>
        <w:tab/>
      </w:r>
      <w:r w:rsidRPr="000520DC">
        <w:rPr>
          <w:rFonts w:ascii="Times New Roman" w:hAnsi="Times New Roman" w:cs="Times New Roman"/>
          <w:sz w:val="24"/>
          <w:szCs w:val="24"/>
        </w:rPr>
        <w:t>The Goods Committee shall meet at the request of either Party and in any event within one year of the date of entry into force of this Agreement. Meetings may occur in person, or by any other means as mutually determined by the Parties.</w:t>
      </w:r>
    </w:p>
    <w:p w14:paraId="1DD6B8AB" w14:textId="77777777" w:rsidR="00156202" w:rsidRPr="000520DC" w:rsidRDefault="00156202" w:rsidP="00AB42E6">
      <w:pPr>
        <w:spacing w:after="0" w:line="240" w:lineRule="auto"/>
        <w:ind w:left="720" w:hanging="720"/>
        <w:contextualSpacing/>
        <w:jc w:val="both"/>
        <w:rPr>
          <w:rFonts w:ascii="Times New Roman" w:hAnsi="Times New Roman" w:cs="Times New Roman"/>
          <w:sz w:val="24"/>
          <w:szCs w:val="24"/>
        </w:rPr>
      </w:pPr>
    </w:p>
    <w:p w14:paraId="79A352C4" w14:textId="443E20B5" w:rsidR="005F4F5A" w:rsidRPr="000520DC" w:rsidRDefault="00156202" w:rsidP="00AB42E6">
      <w:pPr>
        <w:spacing w:after="0" w:line="240" w:lineRule="auto"/>
        <w:ind w:left="720" w:hanging="720"/>
        <w:contextualSpacing/>
        <w:jc w:val="both"/>
        <w:rPr>
          <w:rFonts w:ascii="Times New Roman" w:hAnsi="Times New Roman" w:cs="Times New Roman"/>
          <w:b/>
          <w:sz w:val="24"/>
          <w:szCs w:val="24"/>
        </w:rPr>
      </w:pPr>
      <w:r w:rsidRPr="000520DC">
        <w:rPr>
          <w:rFonts w:ascii="Times New Roman" w:hAnsi="Times New Roman" w:cs="Times New Roman"/>
          <w:sz w:val="24"/>
          <w:szCs w:val="24"/>
        </w:rPr>
        <w:t>4</w:t>
      </w:r>
      <w:r w:rsidR="00736C32" w:rsidRPr="000520DC">
        <w:rPr>
          <w:rFonts w:ascii="Times New Roman" w:hAnsi="Times New Roman" w:cs="Times New Roman"/>
          <w:sz w:val="24"/>
          <w:szCs w:val="24"/>
        </w:rPr>
        <w:t>.</w:t>
      </w:r>
      <w:r w:rsidR="00736C32" w:rsidRPr="000520DC">
        <w:rPr>
          <w:rFonts w:ascii="Times New Roman" w:hAnsi="Times New Roman" w:cs="Times New Roman"/>
          <w:sz w:val="24"/>
          <w:szCs w:val="24"/>
        </w:rPr>
        <w:tab/>
      </w:r>
      <w:r w:rsidRPr="000520DC">
        <w:rPr>
          <w:rFonts w:ascii="Times New Roman" w:hAnsi="Times New Roman" w:cs="Times New Roman"/>
          <w:sz w:val="24"/>
          <w:szCs w:val="24"/>
        </w:rPr>
        <w:t xml:space="preserve">The Goods Committee may establish technical working groups to consider any matter relating to this Chapter that creates disruption or may affect trade in goods between the Parties. </w:t>
      </w:r>
      <w:r w:rsidR="00B60109" w:rsidRPr="000520DC">
        <w:rPr>
          <w:rFonts w:ascii="Times New Roman" w:hAnsi="Times New Roman" w:cs="Times New Roman"/>
          <w:sz w:val="24"/>
          <w:szCs w:val="24"/>
        </w:rPr>
        <w:t xml:space="preserve"> </w:t>
      </w:r>
      <w:r w:rsidRPr="000520DC">
        <w:rPr>
          <w:rFonts w:ascii="Times New Roman" w:hAnsi="Times New Roman" w:cs="Times New Roman"/>
          <w:sz w:val="24"/>
          <w:szCs w:val="24"/>
        </w:rPr>
        <w:t>Any technical working group established shall report to the Goods Committee on progress of its work</w:t>
      </w:r>
      <w:r w:rsidR="00736C32" w:rsidRPr="000520DC">
        <w:rPr>
          <w:rFonts w:ascii="Times New Roman" w:hAnsi="Times New Roman" w:cs="Times New Roman"/>
          <w:sz w:val="24"/>
          <w:szCs w:val="24"/>
        </w:rPr>
        <w:t>.</w:t>
      </w:r>
    </w:p>
    <w:sectPr w:rsidR="005F4F5A" w:rsidRPr="000520DC" w:rsidSect="002F2E16">
      <w:headerReference w:type="default" r:id="rId11"/>
      <w:footerReference w:type="default" r:id="rId12"/>
      <w:pgSz w:w="11906" w:h="16838" w:code="9"/>
      <w:pgMar w:top="1701" w:right="1644" w:bottom="1701" w:left="221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BE1A0" w14:textId="77777777" w:rsidR="008F6B66" w:rsidRDefault="008F6B66" w:rsidP="001C5B52">
      <w:pPr>
        <w:spacing w:after="0" w:line="240" w:lineRule="auto"/>
      </w:pPr>
      <w:r>
        <w:separator/>
      </w:r>
    </w:p>
  </w:endnote>
  <w:endnote w:type="continuationSeparator" w:id="0">
    <w:p w14:paraId="700881A6" w14:textId="77777777" w:rsidR="008F6B66" w:rsidRDefault="008F6B66" w:rsidP="001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C1DC" w14:textId="5FEE0517" w:rsidR="008B6846" w:rsidRDefault="00A1670E" w:rsidP="00F432CB">
    <w:pPr>
      <w:pStyle w:val="Footer"/>
      <w:jc w:val="center"/>
    </w:pPr>
    <w:r w:rsidRPr="002D5F3E">
      <w:rPr>
        <w:rFonts w:ascii="Times New Roman" w:hAnsi="Times New Roman" w:cs="Times New Roman"/>
        <w:sz w:val="20"/>
        <w:szCs w:val="20"/>
      </w:rPr>
      <w:t>2-</w:t>
    </w:r>
    <w:sdt>
      <w:sdtPr>
        <w:rPr>
          <w:rFonts w:ascii="Times New Roman" w:hAnsi="Times New Roman" w:cs="Times New Roman"/>
          <w:sz w:val="20"/>
          <w:szCs w:val="20"/>
        </w:rPr>
        <w:id w:val="-805006513"/>
        <w:docPartObj>
          <w:docPartGallery w:val="Page Numbers (Bottom of Page)"/>
          <w:docPartUnique/>
        </w:docPartObj>
      </w:sdtPr>
      <w:sdtEndPr>
        <w:rPr>
          <w:noProof/>
        </w:rPr>
      </w:sdtEndPr>
      <w:sdtContent>
        <w:r w:rsidR="008B6846" w:rsidRPr="002D5F3E">
          <w:rPr>
            <w:rFonts w:ascii="Times New Roman" w:hAnsi="Times New Roman" w:cs="Times New Roman"/>
            <w:sz w:val="20"/>
            <w:szCs w:val="20"/>
          </w:rPr>
          <w:fldChar w:fldCharType="begin"/>
        </w:r>
        <w:r w:rsidR="008B6846" w:rsidRPr="00A1670E">
          <w:rPr>
            <w:rFonts w:ascii="Times New Roman" w:hAnsi="Times New Roman" w:cs="Times New Roman"/>
            <w:sz w:val="20"/>
            <w:szCs w:val="20"/>
          </w:rPr>
          <w:instrText xml:space="preserve"> PAGE   \* MERGEFORMAT </w:instrText>
        </w:r>
        <w:r w:rsidR="008B6846" w:rsidRPr="002D5F3E">
          <w:rPr>
            <w:rFonts w:ascii="Times New Roman" w:hAnsi="Times New Roman" w:cs="Times New Roman"/>
            <w:sz w:val="20"/>
            <w:szCs w:val="20"/>
          </w:rPr>
          <w:fldChar w:fldCharType="separate"/>
        </w:r>
        <w:r w:rsidR="00000E86" w:rsidRPr="00A1670E">
          <w:rPr>
            <w:rFonts w:ascii="Times New Roman" w:hAnsi="Times New Roman" w:cs="Times New Roman"/>
            <w:noProof/>
            <w:sz w:val="20"/>
            <w:szCs w:val="20"/>
          </w:rPr>
          <w:t>1</w:t>
        </w:r>
        <w:r w:rsidR="008B6846" w:rsidRPr="002D5F3E">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98E5C" w14:textId="77777777" w:rsidR="008F6B66" w:rsidRDefault="008F6B66" w:rsidP="001C5B52">
      <w:pPr>
        <w:spacing w:after="0" w:line="240" w:lineRule="auto"/>
      </w:pPr>
      <w:r>
        <w:separator/>
      </w:r>
    </w:p>
  </w:footnote>
  <w:footnote w:type="continuationSeparator" w:id="0">
    <w:p w14:paraId="2EB5BBBC" w14:textId="77777777" w:rsidR="008F6B66" w:rsidRDefault="008F6B66" w:rsidP="001C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E0B2" w14:textId="511CBDAA" w:rsidR="00B84074" w:rsidRPr="001C5B52" w:rsidRDefault="00B84074" w:rsidP="001C5B52">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2E4"/>
    <w:multiLevelType w:val="hybridMultilevel"/>
    <w:tmpl w:val="DB5CF5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223B8"/>
    <w:multiLevelType w:val="hybridMultilevel"/>
    <w:tmpl w:val="EF18F318"/>
    <w:lvl w:ilvl="0" w:tplc="75C2F3D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24C37"/>
    <w:multiLevelType w:val="hybridMultilevel"/>
    <w:tmpl w:val="D6589524"/>
    <w:lvl w:ilvl="0" w:tplc="0C09000F">
      <w:start w:val="1"/>
      <w:numFmt w:val="decimal"/>
      <w:lvlText w:val="%1."/>
      <w:lvlJc w:val="left"/>
      <w:pPr>
        <w:ind w:left="720" w:hanging="360"/>
      </w:pPr>
      <w:rPr>
        <w:rFonts w:hint="default"/>
      </w:rPr>
    </w:lvl>
    <w:lvl w:ilvl="1" w:tplc="C4B4CA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96131"/>
    <w:multiLevelType w:val="hybridMultilevel"/>
    <w:tmpl w:val="0230690A"/>
    <w:lvl w:ilvl="0" w:tplc="1908B00C">
      <w:start w:val="1"/>
      <w:numFmt w:val="lowerLetter"/>
      <w:lvlText w:val="(%1)"/>
      <w:lvlJc w:val="left"/>
      <w:pPr>
        <w:ind w:left="1440" w:hanging="360"/>
      </w:pPr>
      <w:rPr>
        <w:rFonts w:ascii="Times New Roman" w:eastAsiaTheme="minorHAnsi" w:hAnsi="Times New Roman" w:cs="Times New Roman"/>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0CA252B0"/>
    <w:multiLevelType w:val="hybridMultilevel"/>
    <w:tmpl w:val="DB2E2F58"/>
    <w:lvl w:ilvl="0" w:tplc="C7B284A4">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A51D3"/>
    <w:multiLevelType w:val="hybridMultilevel"/>
    <w:tmpl w:val="6EC62CEE"/>
    <w:lvl w:ilvl="0" w:tplc="F58A5164">
      <w:start w:val="1"/>
      <w:numFmt w:val="lowerLetter"/>
      <w:lvlText w:val="(%1)"/>
      <w:lvlJc w:val="left"/>
      <w:pPr>
        <w:ind w:left="1440" w:hanging="360"/>
      </w:pPr>
      <w:rPr>
        <w:color w:val="000000" w:themeColor="tex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6091A85"/>
    <w:multiLevelType w:val="hybridMultilevel"/>
    <w:tmpl w:val="4EA22C88"/>
    <w:lvl w:ilvl="0" w:tplc="DB5CFCE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9E"/>
    <w:multiLevelType w:val="hybridMultilevel"/>
    <w:tmpl w:val="20CED536"/>
    <w:lvl w:ilvl="0" w:tplc="0114BC70">
      <w:start w:val="1"/>
      <w:numFmt w:val="decimal"/>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E9385C"/>
    <w:multiLevelType w:val="hybridMultilevel"/>
    <w:tmpl w:val="23840430"/>
    <w:lvl w:ilvl="0" w:tplc="0809000F">
      <w:start w:val="1"/>
      <w:numFmt w:val="decimal"/>
      <w:lvlText w:val="%1."/>
      <w:lvlJc w:val="left"/>
      <w:pPr>
        <w:ind w:left="360" w:hanging="360"/>
      </w:pPr>
      <w:rPr>
        <w:rFonts w:hint="default"/>
        <w:color w:val="5B9BD5" w:themeColor="accent5"/>
      </w:rPr>
    </w:lvl>
    <w:lvl w:ilvl="1" w:tplc="6A14E6F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C0E1D"/>
    <w:multiLevelType w:val="hybridMultilevel"/>
    <w:tmpl w:val="0C28A842"/>
    <w:lvl w:ilvl="0" w:tplc="7076ECC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E786499"/>
    <w:multiLevelType w:val="hybridMultilevel"/>
    <w:tmpl w:val="FBE407AA"/>
    <w:lvl w:ilvl="0" w:tplc="00448B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3021FE"/>
    <w:multiLevelType w:val="hybridMultilevel"/>
    <w:tmpl w:val="511E5188"/>
    <w:lvl w:ilvl="0" w:tplc="145C4F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42393A"/>
    <w:multiLevelType w:val="hybridMultilevel"/>
    <w:tmpl w:val="843699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C273A7"/>
    <w:multiLevelType w:val="hybridMultilevel"/>
    <w:tmpl w:val="4E20A056"/>
    <w:lvl w:ilvl="0" w:tplc="6A14E6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5A94558"/>
    <w:multiLevelType w:val="hybridMultilevel"/>
    <w:tmpl w:val="7D6E6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982EC4"/>
    <w:multiLevelType w:val="hybridMultilevel"/>
    <w:tmpl w:val="12DE2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706072"/>
    <w:multiLevelType w:val="hybridMultilevel"/>
    <w:tmpl w:val="56B6F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5610BC"/>
    <w:multiLevelType w:val="hybridMultilevel"/>
    <w:tmpl w:val="9E26AB42"/>
    <w:lvl w:ilvl="0" w:tplc="B7E8E5E6">
      <w:start w:val="1"/>
      <w:numFmt w:val="lowerLetter"/>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A7703BE"/>
    <w:multiLevelType w:val="hybridMultilevel"/>
    <w:tmpl w:val="EA20667C"/>
    <w:lvl w:ilvl="0" w:tplc="ECD2C7C8">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F66CF"/>
    <w:multiLevelType w:val="hybridMultilevel"/>
    <w:tmpl w:val="E98078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7A3124"/>
    <w:multiLevelType w:val="hybridMultilevel"/>
    <w:tmpl w:val="AAC28816"/>
    <w:lvl w:ilvl="0" w:tplc="BFE06D90">
      <w:start w:val="3"/>
      <w:numFmt w:val="decimal"/>
      <w:lvlText w:val="%1."/>
      <w:lvlJc w:val="left"/>
      <w:pPr>
        <w:ind w:left="720" w:hanging="360"/>
      </w:pPr>
      <w:rPr>
        <w:rFonts w:ascii="Times New Roman" w:hAnsi="Times New Roman" w:cs="Times New Roman" w:hint="default"/>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A8856B6"/>
    <w:multiLevelType w:val="hybridMultilevel"/>
    <w:tmpl w:val="9E209A10"/>
    <w:lvl w:ilvl="0" w:tplc="D33EB0D6">
      <w:start w:val="1"/>
      <w:numFmt w:val="decimal"/>
      <w:lvlText w:val="%1."/>
      <w:lvlJc w:val="left"/>
      <w:pPr>
        <w:ind w:left="720" w:hanging="360"/>
      </w:pPr>
      <w:rPr>
        <w:rFonts w:ascii="Times New Roman" w:eastAsia="MS Mincho"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753A85"/>
    <w:multiLevelType w:val="hybridMultilevel"/>
    <w:tmpl w:val="D5409874"/>
    <w:lvl w:ilvl="0" w:tplc="381CE93A">
      <w:start w:val="8"/>
      <w:numFmt w:val="lowerLetter"/>
      <w:lvlText w:val="(%1)"/>
      <w:lvlJc w:val="left"/>
      <w:pPr>
        <w:ind w:left="36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954DE"/>
    <w:multiLevelType w:val="hybridMultilevel"/>
    <w:tmpl w:val="8CF62980"/>
    <w:lvl w:ilvl="0" w:tplc="C4B4C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806FD"/>
    <w:multiLevelType w:val="hybridMultilevel"/>
    <w:tmpl w:val="8CF62980"/>
    <w:lvl w:ilvl="0" w:tplc="C4B4C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1272EF"/>
    <w:multiLevelType w:val="hybridMultilevel"/>
    <w:tmpl w:val="2BE2DA72"/>
    <w:lvl w:ilvl="0" w:tplc="DE9200A8">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704BE2"/>
    <w:multiLevelType w:val="hybridMultilevel"/>
    <w:tmpl w:val="A4609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A733B1"/>
    <w:multiLevelType w:val="hybridMultilevel"/>
    <w:tmpl w:val="BA34F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2F4054"/>
    <w:multiLevelType w:val="hybridMultilevel"/>
    <w:tmpl w:val="578025F8"/>
    <w:lvl w:ilvl="0" w:tplc="DF369AF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F204644"/>
    <w:multiLevelType w:val="hybridMultilevel"/>
    <w:tmpl w:val="C14CFB56"/>
    <w:lvl w:ilvl="0" w:tplc="C1B2687C">
      <w:start w:val="1"/>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FA368E1"/>
    <w:multiLevelType w:val="hybridMultilevel"/>
    <w:tmpl w:val="6EC62CEE"/>
    <w:lvl w:ilvl="0" w:tplc="F58A5164">
      <w:start w:val="1"/>
      <w:numFmt w:val="lowerLetter"/>
      <w:lvlText w:val="(%1)"/>
      <w:lvlJc w:val="left"/>
      <w:pPr>
        <w:ind w:left="1440" w:hanging="360"/>
      </w:pPr>
      <w:rPr>
        <w:color w:val="000000" w:themeColor="tex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25"/>
  </w:num>
  <w:num w:numId="2">
    <w:abstractNumId w:val="22"/>
  </w:num>
  <w:num w:numId="3">
    <w:abstractNumId w:val="8"/>
  </w:num>
  <w:num w:numId="4">
    <w:abstractNumId w:val="18"/>
  </w:num>
  <w:num w:numId="5">
    <w:abstractNumId w:val="19"/>
  </w:num>
  <w:num w:numId="6">
    <w:abstractNumId w:val="24"/>
  </w:num>
  <w:num w:numId="7">
    <w:abstractNumId w:val="2"/>
  </w:num>
  <w:num w:numId="8">
    <w:abstractNumId w:val="12"/>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6"/>
  </w:num>
  <w:num w:numId="13">
    <w:abstractNumId w:val="6"/>
  </w:num>
  <w:num w:numId="14">
    <w:abstractNumId w:val="4"/>
  </w:num>
  <w:num w:numId="15">
    <w:abstractNumId w:val="13"/>
  </w:num>
  <w:num w:numId="16">
    <w:abstractNumId w:val="14"/>
  </w:num>
  <w:num w:numId="17">
    <w:abstractNumId w:val="7"/>
  </w:num>
  <w:num w:numId="18">
    <w:abstractNumId w:val="15"/>
  </w:num>
  <w:num w:numId="19">
    <w:abstractNumId w:val="11"/>
  </w:num>
  <w:num w:numId="20">
    <w:abstractNumId w:val="0"/>
  </w:num>
  <w:num w:numId="21">
    <w:abstractNumId w:val="16"/>
  </w:num>
  <w:num w:numId="22">
    <w:abstractNumId w:val="27"/>
  </w:num>
  <w:num w:numId="23">
    <w:abstractNumId w:val="23"/>
  </w:num>
  <w:num w:numId="2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52"/>
    <w:rsid w:val="00000E86"/>
    <w:rsid w:val="00001068"/>
    <w:rsid w:val="00006E0D"/>
    <w:rsid w:val="00017FE4"/>
    <w:rsid w:val="000520DC"/>
    <w:rsid w:val="00052D00"/>
    <w:rsid w:val="00064166"/>
    <w:rsid w:val="000844E6"/>
    <w:rsid w:val="000A7417"/>
    <w:rsid w:val="000B52EE"/>
    <w:rsid w:val="000C3FE5"/>
    <w:rsid w:val="000F2DFB"/>
    <w:rsid w:val="00102968"/>
    <w:rsid w:val="00104080"/>
    <w:rsid w:val="00104E28"/>
    <w:rsid w:val="0013517D"/>
    <w:rsid w:val="00156202"/>
    <w:rsid w:val="00157FD7"/>
    <w:rsid w:val="0018327A"/>
    <w:rsid w:val="001B5D60"/>
    <w:rsid w:val="001C5B52"/>
    <w:rsid w:val="001C7656"/>
    <w:rsid w:val="001D4EBE"/>
    <w:rsid w:val="001E22B8"/>
    <w:rsid w:val="001E7237"/>
    <w:rsid w:val="00217C9C"/>
    <w:rsid w:val="00220DB7"/>
    <w:rsid w:val="00233F0E"/>
    <w:rsid w:val="00247C0F"/>
    <w:rsid w:val="00255940"/>
    <w:rsid w:val="00266334"/>
    <w:rsid w:val="00267624"/>
    <w:rsid w:val="00285091"/>
    <w:rsid w:val="00290121"/>
    <w:rsid w:val="002D5F3E"/>
    <w:rsid w:val="002D65E4"/>
    <w:rsid w:val="002E08B3"/>
    <w:rsid w:val="002F28B4"/>
    <w:rsid w:val="002F2E16"/>
    <w:rsid w:val="0030733C"/>
    <w:rsid w:val="00315BA9"/>
    <w:rsid w:val="00323618"/>
    <w:rsid w:val="0035634A"/>
    <w:rsid w:val="00362679"/>
    <w:rsid w:val="00367FC4"/>
    <w:rsid w:val="00377AFD"/>
    <w:rsid w:val="003A2BC3"/>
    <w:rsid w:val="003D2E01"/>
    <w:rsid w:val="003E2D92"/>
    <w:rsid w:val="003F4717"/>
    <w:rsid w:val="0041083B"/>
    <w:rsid w:val="0041796B"/>
    <w:rsid w:val="00426A5A"/>
    <w:rsid w:val="00427616"/>
    <w:rsid w:val="00431564"/>
    <w:rsid w:val="00462567"/>
    <w:rsid w:val="00474BDF"/>
    <w:rsid w:val="00482015"/>
    <w:rsid w:val="004B3800"/>
    <w:rsid w:val="004E30CD"/>
    <w:rsid w:val="00501E8C"/>
    <w:rsid w:val="00570447"/>
    <w:rsid w:val="00572EC4"/>
    <w:rsid w:val="00582ABE"/>
    <w:rsid w:val="00584952"/>
    <w:rsid w:val="00587224"/>
    <w:rsid w:val="005972DE"/>
    <w:rsid w:val="005A7B38"/>
    <w:rsid w:val="005B5017"/>
    <w:rsid w:val="005C1412"/>
    <w:rsid w:val="005C5ADA"/>
    <w:rsid w:val="005C7A0A"/>
    <w:rsid w:val="005D6AF4"/>
    <w:rsid w:val="005F0774"/>
    <w:rsid w:val="005F4F5A"/>
    <w:rsid w:val="006014CA"/>
    <w:rsid w:val="006161C9"/>
    <w:rsid w:val="0062016D"/>
    <w:rsid w:val="00632FC4"/>
    <w:rsid w:val="00655E61"/>
    <w:rsid w:val="0066127A"/>
    <w:rsid w:val="00662493"/>
    <w:rsid w:val="00674F41"/>
    <w:rsid w:val="00676936"/>
    <w:rsid w:val="00690343"/>
    <w:rsid w:val="006A1506"/>
    <w:rsid w:val="006C2271"/>
    <w:rsid w:val="006C63BB"/>
    <w:rsid w:val="006D0D4D"/>
    <w:rsid w:val="006D6EBD"/>
    <w:rsid w:val="006F5292"/>
    <w:rsid w:val="006F76E5"/>
    <w:rsid w:val="00711BE1"/>
    <w:rsid w:val="00726EB7"/>
    <w:rsid w:val="00736C32"/>
    <w:rsid w:val="00740BE2"/>
    <w:rsid w:val="007500DC"/>
    <w:rsid w:val="00782066"/>
    <w:rsid w:val="00783D89"/>
    <w:rsid w:val="007A2326"/>
    <w:rsid w:val="007A7249"/>
    <w:rsid w:val="007B5BCE"/>
    <w:rsid w:val="007B7405"/>
    <w:rsid w:val="007C7015"/>
    <w:rsid w:val="007D1588"/>
    <w:rsid w:val="007E1776"/>
    <w:rsid w:val="00823F96"/>
    <w:rsid w:val="008240DF"/>
    <w:rsid w:val="00824BE4"/>
    <w:rsid w:val="00836E64"/>
    <w:rsid w:val="00852D09"/>
    <w:rsid w:val="00864000"/>
    <w:rsid w:val="008668B5"/>
    <w:rsid w:val="0086770C"/>
    <w:rsid w:val="008800B0"/>
    <w:rsid w:val="0088014F"/>
    <w:rsid w:val="0088427C"/>
    <w:rsid w:val="008A6CC0"/>
    <w:rsid w:val="008B6846"/>
    <w:rsid w:val="008C37B7"/>
    <w:rsid w:val="008D74C1"/>
    <w:rsid w:val="008E54CA"/>
    <w:rsid w:val="008F6B66"/>
    <w:rsid w:val="00927FDF"/>
    <w:rsid w:val="00942965"/>
    <w:rsid w:val="00946DE6"/>
    <w:rsid w:val="00957301"/>
    <w:rsid w:val="00957912"/>
    <w:rsid w:val="00970493"/>
    <w:rsid w:val="0098356A"/>
    <w:rsid w:val="009D27D5"/>
    <w:rsid w:val="009F51CF"/>
    <w:rsid w:val="009F5EF5"/>
    <w:rsid w:val="009F65A7"/>
    <w:rsid w:val="00A1056D"/>
    <w:rsid w:val="00A15886"/>
    <w:rsid w:val="00A1670E"/>
    <w:rsid w:val="00A404D2"/>
    <w:rsid w:val="00A46D23"/>
    <w:rsid w:val="00A53BEF"/>
    <w:rsid w:val="00A62B02"/>
    <w:rsid w:val="00A70745"/>
    <w:rsid w:val="00A77AA4"/>
    <w:rsid w:val="00A80052"/>
    <w:rsid w:val="00A913B2"/>
    <w:rsid w:val="00AA0D05"/>
    <w:rsid w:val="00AA2DBE"/>
    <w:rsid w:val="00AB2E49"/>
    <w:rsid w:val="00AB42E6"/>
    <w:rsid w:val="00AC00A8"/>
    <w:rsid w:val="00AC0E90"/>
    <w:rsid w:val="00AD316B"/>
    <w:rsid w:val="00B00F83"/>
    <w:rsid w:val="00B10A4B"/>
    <w:rsid w:val="00B12516"/>
    <w:rsid w:val="00B12ABB"/>
    <w:rsid w:val="00B31408"/>
    <w:rsid w:val="00B42427"/>
    <w:rsid w:val="00B43118"/>
    <w:rsid w:val="00B45C65"/>
    <w:rsid w:val="00B516AD"/>
    <w:rsid w:val="00B60109"/>
    <w:rsid w:val="00B730CF"/>
    <w:rsid w:val="00B777E0"/>
    <w:rsid w:val="00B84074"/>
    <w:rsid w:val="00B85EF4"/>
    <w:rsid w:val="00B935C8"/>
    <w:rsid w:val="00B935E6"/>
    <w:rsid w:val="00B97F21"/>
    <w:rsid w:val="00BB1BF8"/>
    <w:rsid w:val="00BD7336"/>
    <w:rsid w:val="00BE6C41"/>
    <w:rsid w:val="00BF47D7"/>
    <w:rsid w:val="00C137CD"/>
    <w:rsid w:val="00C16B30"/>
    <w:rsid w:val="00C36036"/>
    <w:rsid w:val="00C816A7"/>
    <w:rsid w:val="00C9634C"/>
    <w:rsid w:val="00CA09FC"/>
    <w:rsid w:val="00CA5399"/>
    <w:rsid w:val="00CB2E59"/>
    <w:rsid w:val="00D435CC"/>
    <w:rsid w:val="00D553C1"/>
    <w:rsid w:val="00D6007F"/>
    <w:rsid w:val="00D9194D"/>
    <w:rsid w:val="00D93D57"/>
    <w:rsid w:val="00D96880"/>
    <w:rsid w:val="00DA7062"/>
    <w:rsid w:val="00DB3DE3"/>
    <w:rsid w:val="00E02697"/>
    <w:rsid w:val="00E06C20"/>
    <w:rsid w:val="00E33DFF"/>
    <w:rsid w:val="00E40CFC"/>
    <w:rsid w:val="00E430EF"/>
    <w:rsid w:val="00E43488"/>
    <w:rsid w:val="00E56783"/>
    <w:rsid w:val="00E732F1"/>
    <w:rsid w:val="00E82B16"/>
    <w:rsid w:val="00E833F8"/>
    <w:rsid w:val="00E850CA"/>
    <w:rsid w:val="00E96BA4"/>
    <w:rsid w:val="00EA29A2"/>
    <w:rsid w:val="00EB4187"/>
    <w:rsid w:val="00EC273B"/>
    <w:rsid w:val="00EC2D50"/>
    <w:rsid w:val="00ED1B2C"/>
    <w:rsid w:val="00EE0221"/>
    <w:rsid w:val="00EE108B"/>
    <w:rsid w:val="00EE1517"/>
    <w:rsid w:val="00F13564"/>
    <w:rsid w:val="00F168D0"/>
    <w:rsid w:val="00F22B0D"/>
    <w:rsid w:val="00F42712"/>
    <w:rsid w:val="00F432CB"/>
    <w:rsid w:val="00F44249"/>
    <w:rsid w:val="00F452F0"/>
    <w:rsid w:val="00F45FB1"/>
    <w:rsid w:val="00F53F6F"/>
    <w:rsid w:val="00F64E83"/>
    <w:rsid w:val="00F65EDD"/>
    <w:rsid w:val="00F71B6B"/>
    <w:rsid w:val="00F72311"/>
    <w:rsid w:val="00F92FB8"/>
    <w:rsid w:val="00F945DA"/>
    <w:rsid w:val="00FA36D4"/>
    <w:rsid w:val="00FA596E"/>
    <w:rsid w:val="00FA7187"/>
    <w:rsid w:val="00FA71AC"/>
    <w:rsid w:val="00FC53EC"/>
    <w:rsid w:val="00FD24F8"/>
    <w:rsid w:val="00FD69E0"/>
    <w:rsid w:val="00FE54C0"/>
    <w:rsid w:val="00FE7288"/>
    <w:rsid w:val="19CB9B2E"/>
    <w:rsid w:val="20223542"/>
    <w:rsid w:val="23FD9A6B"/>
    <w:rsid w:val="3CD5A661"/>
    <w:rsid w:val="515B37C8"/>
    <w:rsid w:val="57D2C62E"/>
    <w:rsid w:val="6A82C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0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B52"/>
  </w:style>
  <w:style w:type="paragraph" w:styleId="Footer">
    <w:name w:val="footer"/>
    <w:basedOn w:val="Normal"/>
    <w:link w:val="FooterChar"/>
    <w:uiPriority w:val="99"/>
    <w:unhideWhenUsed/>
    <w:rsid w:val="001C5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B52"/>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1C5B52"/>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locked/>
    <w:rsid w:val="001C5B52"/>
    <w:rPr>
      <w:rFonts w:ascii="Calibri" w:eastAsia="Calibri" w:hAnsi="Calibri" w:cs="Times New Roman"/>
      <w:lang w:val="en-US"/>
    </w:rPr>
  </w:style>
  <w:style w:type="character" w:customStyle="1" w:styleId="normaltextrun">
    <w:name w:val="normaltextrun"/>
    <w:basedOn w:val="DefaultParagraphFont"/>
    <w:rsid w:val="001C5B52"/>
  </w:style>
  <w:style w:type="paragraph" w:customStyle="1" w:styleId="paragraph">
    <w:name w:val="paragraph"/>
    <w:basedOn w:val="Normal"/>
    <w:rsid w:val="001C5B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1C5B52"/>
  </w:style>
  <w:style w:type="paragraph" w:styleId="BalloonText">
    <w:name w:val="Balloon Text"/>
    <w:basedOn w:val="Normal"/>
    <w:link w:val="BalloonTextChar"/>
    <w:uiPriority w:val="99"/>
    <w:semiHidden/>
    <w:unhideWhenUsed/>
    <w:rsid w:val="008B6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46"/>
    <w:rPr>
      <w:rFonts w:ascii="Segoe UI" w:hAnsi="Segoe UI" w:cs="Segoe UI"/>
      <w:sz w:val="18"/>
      <w:szCs w:val="18"/>
    </w:rPr>
  </w:style>
  <w:style w:type="paragraph" w:styleId="FootnoteText">
    <w:name w:val="footnote text"/>
    <w:basedOn w:val="Normal"/>
    <w:link w:val="FootnoteTextChar"/>
    <w:uiPriority w:val="99"/>
    <w:semiHidden/>
    <w:unhideWhenUsed/>
    <w:rsid w:val="00E567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783"/>
    <w:rPr>
      <w:sz w:val="20"/>
      <w:szCs w:val="20"/>
    </w:rPr>
  </w:style>
  <w:style w:type="character" w:styleId="FootnoteReference">
    <w:name w:val="footnote reference"/>
    <w:basedOn w:val="DefaultParagraphFont"/>
    <w:uiPriority w:val="99"/>
    <w:semiHidden/>
    <w:unhideWhenUsed/>
    <w:rsid w:val="00E56783"/>
    <w:rPr>
      <w:vertAlign w:val="superscript"/>
    </w:rPr>
  </w:style>
  <w:style w:type="character" w:styleId="CommentReference">
    <w:name w:val="annotation reference"/>
    <w:basedOn w:val="DefaultParagraphFont"/>
    <w:uiPriority w:val="99"/>
    <w:semiHidden/>
    <w:unhideWhenUsed/>
    <w:rsid w:val="00AC0E90"/>
    <w:rPr>
      <w:sz w:val="16"/>
      <w:szCs w:val="16"/>
    </w:rPr>
  </w:style>
  <w:style w:type="paragraph" w:styleId="CommentText">
    <w:name w:val="annotation text"/>
    <w:basedOn w:val="Normal"/>
    <w:link w:val="CommentTextChar"/>
    <w:uiPriority w:val="99"/>
    <w:semiHidden/>
    <w:unhideWhenUsed/>
    <w:rsid w:val="00AC0E90"/>
    <w:pPr>
      <w:spacing w:line="240" w:lineRule="auto"/>
    </w:pPr>
    <w:rPr>
      <w:sz w:val="20"/>
      <w:szCs w:val="20"/>
    </w:rPr>
  </w:style>
  <w:style w:type="character" w:customStyle="1" w:styleId="CommentTextChar">
    <w:name w:val="Comment Text Char"/>
    <w:basedOn w:val="DefaultParagraphFont"/>
    <w:link w:val="CommentText"/>
    <w:uiPriority w:val="99"/>
    <w:semiHidden/>
    <w:rsid w:val="00AC0E90"/>
    <w:rPr>
      <w:sz w:val="20"/>
      <w:szCs w:val="20"/>
    </w:rPr>
  </w:style>
  <w:style w:type="paragraph" w:styleId="CommentSubject">
    <w:name w:val="annotation subject"/>
    <w:basedOn w:val="CommentText"/>
    <w:next w:val="CommentText"/>
    <w:link w:val="CommentSubjectChar"/>
    <w:uiPriority w:val="99"/>
    <w:semiHidden/>
    <w:unhideWhenUsed/>
    <w:rsid w:val="00AC0E90"/>
    <w:rPr>
      <w:b/>
      <w:bCs/>
    </w:rPr>
  </w:style>
  <w:style w:type="character" w:customStyle="1" w:styleId="CommentSubjectChar">
    <w:name w:val="Comment Subject Char"/>
    <w:basedOn w:val="CommentTextChar"/>
    <w:link w:val="CommentSubject"/>
    <w:uiPriority w:val="99"/>
    <w:semiHidden/>
    <w:rsid w:val="00AC0E90"/>
    <w:rPr>
      <w:b/>
      <w:bCs/>
      <w:sz w:val="20"/>
      <w:szCs w:val="20"/>
    </w:rPr>
  </w:style>
  <w:style w:type="paragraph" w:styleId="Revision">
    <w:name w:val="Revision"/>
    <w:hidden/>
    <w:uiPriority w:val="99"/>
    <w:semiHidden/>
    <w:rsid w:val="00927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342">
      <w:bodyDiv w:val="1"/>
      <w:marLeft w:val="0"/>
      <w:marRight w:val="0"/>
      <w:marTop w:val="0"/>
      <w:marBottom w:val="0"/>
      <w:divBdr>
        <w:top w:val="none" w:sz="0" w:space="0" w:color="auto"/>
        <w:left w:val="none" w:sz="0" w:space="0" w:color="auto"/>
        <w:bottom w:val="none" w:sz="0" w:space="0" w:color="auto"/>
        <w:right w:val="none" w:sz="0" w:space="0" w:color="auto"/>
      </w:divBdr>
    </w:div>
    <w:div w:id="107970460">
      <w:bodyDiv w:val="1"/>
      <w:marLeft w:val="0"/>
      <w:marRight w:val="0"/>
      <w:marTop w:val="0"/>
      <w:marBottom w:val="0"/>
      <w:divBdr>
        <w:top w:val="none" w:sz="0" w:space="0" w:color="auto"/>
        <w:left w:val="none" w:sz="0" w:space="0" w:color="auto"/>
        <w:bottom w:val="none" w:sz="0" w:space="0" w:color="auto"/>
        <w:right w:val="none" w:sz="0" w:space="0" w:color="auto"/>
      </w:divBdr>
    </w:div>
    <w:div w:id="286349796">
      <w:bodyDiv w:val="1"/>
      <w:marLeft w:val="0"/>
      <w:marRight w:val="0"/>
      <w:marTop w:val="0"/>
      <w:marBottom w:val="0"/>
      <w:divBdr>
        <w:top w:val="none" w:sz="0" w:space="0" w:color="auto"/>
        <w:left w:val="none" w:sz="0" w:space="0" w:color="auto"/>
        <w:bottom w:val="none" w:sz="0" w:space="0" w:color="auto"/>
        <w:right w:val="none" w:sz="0" w:space="0" w:color="auto"/>
      </w:divBdr>
    </w:div>
    <w:div w:id="523134585">
      <w:bodyDiv w:val="1"/>
      <w:marLeft w:val="0"/>
      <w:marRight w:val="0"/>
      <w:marTop w:val="0"/>
      <w:marBottom w:val="0"/>
      <w:divBdr>
        <w:top w:val="none" w:sz="0" w:space="0" w:color="auto"/>
        <w:left w:val="none" w:sz="0" w:space="0" w:color="auto"/>
        <w:bottom w:val="none" w:sz="0" w:space="0" w:color="auto"/>
        <w:right w:val="none" w:sz="0" w:space="0" w:color="auto"/>
      </w:divBdr>
    </w:div>
    <w:div w:id="665744482">
      <w:bodyDiv w:val="1"/>
      <w:marLeft w:val="0"/>
      <w:marRight w:val="0"/>
      <w:marTop w:val="0"/>
      <w:marBottom w:val="0"/>
      <w:divBdr>
        <w:top w:val="none" w:sz="0" w:space="0" w:color="auto"/>
        <w:left w:val="none" w:sz="0" w:space="0" w:color="auto"/>
        <w:bottom w:val="none" w:sz="0" w:space="0" w:color="auto"/>
        <w:right w:val="none" w:sz="0" w:space="0" w:color="auto"/>
      </w:divBdr>
    </w:div>
    <w:div w:id="752898311">
      <w:bodyDiv w:val="1"/>
      <w:marLeft w:val="0"/>
      <w:marRight w:val="0"/>
      <w:marTop w:val="0"/>
      <w:marBottom w:val="0"/>
      <w:divBdr>
        <w:top w:val="none" w:sz="0" w:space="0" w:color="auto"/>
        <w:left w:val="none" w:sz="0" w:space="0" w:color="auto"/>
        <w:bottom w:val="none" w:sz="0" w:space="0" w:color="auto"/>
        <w:right w:val="none" w:sz="0" w:space="0" w:color="auto"/>
      </w:divBdr>
    </w:div>
    <w:div w:id="1152909382">
      <w:bodyDiv w:val="1"/>
      <w:marLeft w:val="0"/>
      <w:marRight w:val="0"/>
      <w:marTop w:val="0"/>
      <w:marBottom w:val="0"/>
      <w:divBdr>
        <w:top w:val="none" w:sz="0" w:space="0" w:color="auto"/>
        <w:left w:val="none" w:sz="0" w:space="0" w:color="auto"/>
        <w:bottom w:val="none" w:sz="0" w:space="0" w:color="auto"/>
        <w:right w:val="none" w:sz="0" w:space="0" w:color="auto"/>
      </w:divBdr>
    </w:div>
    <w:div w:id="1163281151">
      <w:bodyDiv w:val="1"/>
      <w:marLeft w:val="0"/>
      <w:marRight w:val="0"/>
      <w:marTop w:val="0"/>
      <w:marBottom w:val="0"/>
      <w:divBdr>
        <w:top w:val="none" w:sz="0" w:space="0" w:color="auto"/>
        <w:left w:val="none" w:sz="0" w:space="0" w:color="auto"/>
        <w:bottom w:val="none" w:sz="0" w:space="0" w:color="auto"/>
        <w:right w:val="none" w:sz="0" w:space="0" w:color="auto"/>
      </w:divBdr>
    </w:div>
    <w:div w:id="1284381973">
      <w:bodyDiv w:val="1"/>
      <w:marLeft w:val="0"/>
      <w:marRight w:val="0"/>
      <w:marTop w:val="0"/>
      <w:marBottom w:val="0"/>
      <w:divBdr>
        <w:top w:val="none" w:sz="0" w:space="0" w:color="auto"/>
        <w:left w:val="none" w:sz="0" w:space="0" w:color="auto"/>
        <w:bottom w:val="none" w:sz="0" w:space="0" w:color="auto"/>
        <w:right w:val="none" w:sz="0" w:space="0" w:color="auto"/>
      </w:divBdr>
      <w:divsChild>
        <w:div w:id="448936376">
          <w:marLeft w:val="0"/>
          <w:marRight w:val="0"/>
          <w:marTop w:val="0"/>
          <w:marBottom w:val="0"/>
          <w:divBdr>
            <w:top w:val="none" w:sz="0" w:space="0" w:color="auto"/>
            <w:left w:val="none" w:sz="0" w:space="0" w:color="auto"/>
            <w:bottom w:val="none" w:sz="0" w:space="0" w:color="auto"/>
            <w:right w:val="none" w:sz="0" w:space="0" w:color="auto"/>
          </w:divBdr>
        </w:div>
        <w:div w:id="1435204923">
          <w:marLeft w:val="0"/>
          <w:marRight w:val="0"/>
          <w:marTop w:val="0"/>
          <w:marBottom w:val="0"/>
          <w:divBdr>
            <w:top w:val="none" w:sz="0" w:space="0" w:color="auto"/>
            <w:left w:val="none" w:sz="0" w:space="0" w:color="auto"/>
            <w:bottom w:val="none" w:sz="0" w:space="0" w:color="auto"/>
            <w:right w:val="none" w:sz="0" w:space="0" w:color="auto"/>
          </w:divBdr>
        </w:div>
        <w:div w:id="1811172439">
          <w:marLeft w:val="0"/>
          <w:marRight w:val="0"/>
          <w:marTop w:val="0"/>
          <w:marBottom w:val="0"/>
          <w:divBdr>
            <w:top w:val="none" w:sz="0" w:space="0" w:color="auto"/>
            <w:left w:val="none" w:sz="0" w:space="0" w:color="auto"/>
            <w:bottom w:val="none" w:sz="0" w:space="0" w:color="auto"/>
            <w:right w:val="none" w:sz="0" w:space="0" w:color="auto"/>
          </w:divBdr>
        </w:div>
        <w:div w:id="1077433524">
          <w:marLeft w:val="0"/>
          <w:marRight w:val="0"/>
          <w:marTop w:val="0"/>
          <w:marBottom w:val="0"/>
          <w:divBdr>
            <w:top w:val="none" w:sz="0" w:space="0" w:color="auto"/>
            <w:left w:val="none" w:sz="0" w:space="0" w:color="auto"/>
            <w:bottom w:val="none" w:sz="0" w:space="0" w:color="auto"/>
            <w:right w:val="none" w:sz="0" w:space="0" w:color="auto"/>
          </w:divBdr>
        </w:div>
        <w:div w:id="709721903">
          <w:marLeft w:val="0"/>
          <w:marRight w:val="0"/>
          <w:marTop w:val="0"/>
          <w:marBottom w:val="0"/>
          <w:divBdr>
            <w:top w:val="none" w:sz="0" w:space="0" w:color="auto"/>
            <w:left w:val="none" w:sz="0" w:space="0" w:color="auto"/>
            <w:bottom w:val="none" w:sz="0" w:space="0" w:color="auto"/>
            <w:right w:val="none" w:sz="0" w:space="0" w:color="auto"/>
          </w:divBdr>
        </w:div>
        <w:div w:id="1564830976">
          <w:marLeft w:val="0"/>
          <w:marRight w:val="0"/>
          <w:marTop w:val="0"/>
          <w:marBottom w:val="0"/>
          <w:divBdr>
            <w:top w:val="none" w:sz="0" w:space="0" w:color="auto"/>
            <w:left w:val="none" w:sz="0" w:space="0" w:color="auto"/>
            <w:bottom w:val="none" w:sz="0" w:space="0" w:color="auto"/>
            <w:right w:val="none" w:sz="0" w:space="0" w:color="auto"/>
          </w:divBdr>
        </w:div>
        <w:div w:id="1137726716">
          <w:marLeft w:val="0"/>
          <w:marRight w:val="0"/>
          <w:marTop w:val="0"/>
          <w:marBottom w:val="0"/>
          <w:divBdr>
            <w:top w:val="none" w:sz="0" w:space="0" w:color="auto"/>
            <w:left w:val="none" w:sz="0" w:space="0" w:color="auto"/>
            <w:bottom w:val="none" w:sz="0" w:space="0" w:color="auto"/>
            <w:right w:val="none" w:sz="0" w:space="0" w:color="auto"/>
          </w:divBdr>
        </w:div>
        <w:div w:id="1561593083">
          <w:marLeft w:val="0"/>
          <w:marRight w:val="0"/>
          <w:marTop w:val="0"/>
          <w:marBottom w:val="0"/>
          <w:divBdr>
            <w:top w:val="none" w:sz="0" w:space="0" w:color="auto"/>
            <w:left w:val="none" w:sz="0" w:space="0" w:color="auto"/>
            <w:bottom w:val="none" w:sz="0" w:space="0" w:color="auto"/>
            <w:right w:val="none" w:sz="0" w:space="0" w:color="auto"/>
          </w:divBdr>
        </w:div>
        <w:div w:id="455562635">
          <w:marLeft w:val="0"/>
          <w:marRight w:val="0"/>
          <w:marTop w:val="0"/>
          <w:marBottom w:val="0"/>
          <w:divBdr>
            <w:top w:val="none" w:sz="0" w:space="0" w:color="auto"/>
            <w:left w:val="none" w:sz="0" w:space="0" w:color="auto"/>
            <w:bottom w:val="none" w:sz="0" w:space="0" w:color="auto"/>
            <w:right w:val="none" w:sz="0" w:space="0" w:color="auto"/>
          </w:divBdr>
        </w:div>
      </w:divsChild>
    </w:div>
    <w:div w:id="1399018530">
      <w:bodyDiv w:val="1"/>
      <w:marLeft w:val="0"/>
      <w:marRight w:val="0"/>
      <w:marTop w:val="0"/>
      <w:marBottom w:val="0"/>
      <w:divBdr>
        <w:top w:val="none" w:sz="0" w:space="0" w:color="auto"/>
        <w:left w:val="none" w:sz="0" w:space="0" w:color="auto"/>
        <w:bottom w:val="none" w:sz="0" w:space="0" w:color="auto"/>
        <w:right w:val="none" w:sz="0" w:space="0" w:color="auto"/>
      </w:divBdr>
    </w:div>
    <w:div w:id="1455101046">
      <w:bodyDiv w:val="1"/>
      <w:marLeft w:val="0"/>
      <w:marRight w:val="0"/>
      <w:marTop w:val="0"/>
      <w:marBottom w:val="0"/>
      <w:divBdr>
        <w:top w:val="none" w:sz="0" w:space="0" w:color="auto"/>
        <w:left w:val="none" w:sz="0" w:space="0" w:color="auto"/>
        <w:bottom w:val="none" w:sz="0" w:space="0" w:color="auto"/>
        <w:right w:val="none" w:sz="0" w:space="0" w:color="auto"/>
      </w:divBdr>
    </w:div>
    <w:div w:id="1481072170">
      <w:bodyDiv w:val="1"/>
      <w:marLeft w:val="0"/>
      <w:marRight w:val="0"/>
      <w:marTop w:val="0"/>
      <w:marBottom w:val="0"/>
      <w:divBdr>
        <w:top w:val="none" w:sz="0" w:space="0" w:color="auto"/>
        <w:left w:val="none" w:sz="0" w:space="0" w:color="auto"/>
        <w:bottom w:val="none" w:sz="0" w:space="0" w:color="auto"/>
        <w:right w:val="none" w:sz="0" w:space="0" w:color="auto"/>
      </w:divBdr>
    </w:div>
    <w:div w:id="1884824824">
      <w:bodyDiv w:val="1"/>
      <w:marLeft w:val="0"/>
      <w:marRight w:val="0"/>
      <w:marTop w:val="0"/>
      <w:marBottom w:val="0"/>
      <w:divBdr>
        <w:top w:val="none" w:sz="0" w:space="0" w:color="auto"/>
        <w:left w:val="none" w:sz="0" w:space="0" w:color="auto"/>
        <w:bottom w:val="none" w:sz="0" w:space="0" w:color="auto"/>
        <w:right w:val="none" w:sz="0" w:space="0" w:color="auto"/>
      </w:divBdr>
    </w:div>
    <w:div w:id="1913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TaxCatchAll xmlns="62659246-10f9-45bd-a06a-0f4684b89a6a">
      <Value>52</Value>
    </TaxCatchAll>
    <Descriptor xmlns="0063f72e-ace3-48fb-9c1f-5b513408b31f" xsi:nil="true"/>
    <Security_x0020_Classification xmlns="0063f72e-ace3-48fb-9c1f-5b513408b31f">OFFICIAL</Security_x0020_Classification>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3.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2D3A-8C7C-453F-9180-DFB1E77D9551}">
  <ds:schemaRefs>
    <ds:schemaRef ds:uri="http://schemas.microsoft.com/sharepoint/v3/contenttype/forms"/>
  </ds:schemaRefs>
</ds:datastoreItem>
</file>

<file path=customXml/itemProps2.xml><?xml version="1.0" encoding="utf-8"?>
<ds:datastoreItem xmlns:ds="http://schemas.openxmlformats.org/officeDocument/2006/customXml" ds:itemID="{478F0737-0F89-4796-AA34-ACFAAAC92D92}">
  <ds:schemaRefs>
    <ds:schemaRef ds:uri="http://schemas.microsoft.com/office/2006/metadata/properties"/>
    <ds:schemaRef ds:uri="http://schemas.microsoft.com/office/infopath/2007/PartnerControls"/>
    <ds:schemaRef ds:uri="b413c3fd-5a3b-4239-b985-69032e371c04"/>
    <ds:schemaRef ds:uri="62659246-10f9-45bd-a06a-0f4684b89a6a"/>
    <ds:schemaRef ds:uri="0063f72e-ace3-48fb-9c1f-5b513408b31f"/>
    <ds:schemaRef ds:uri="e7bc9d99-fdcc-4f47-9437-04752ca3c96a"/>
    <ds:schemaRef ds:uri="37555152-d0e1-4c08-9cc4-f6be369e2560"/>
    <ds:schemaRef ds:uri="90d4474f-aea2-4f13-9d56-f01ba88672a4"/>
  </ds:schemaRefs>
</ds:datastoreItem>
</file>

<file path=customXml/itemProps3.xml><?xml version="1.0" encoding="utf-8"?>
<ds:datastoreItem xmlns:ds="http://schemas.openxmlformats.org/officeDocument/2006/customXml" ds:itemID="{DD41B98A-A20F-4756-B262-A7D72D12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FD6D5-2780-417F-AF5F-0014410C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2407</Words>
  <Characters>12813</Characters>
  <Application>Microsoft Office Word</Application>
  <DocSecurity>0</DocSecurity>
  <Lines>355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2021-12-07T13:53:00Z</dcterms:created>
  <dcterms:modified xsi:type="dcterms:W3CDTF">2021-12-20T23:21:00Z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BB24B90B748909E5424472032769D6A2766E68BB</vt:lpwstr>
  </property>
  <property fmtid="{D5CDD505-2E9C-101B-9397-08002B2CF9AE}" pid="3" name="PM_ProtectiveMarkingImage_Header">
    <vt:lpwstr>C:\Program Files (x86)\Common Files\janusNET Shared\janusSEAL\Images\DocumentSlashBlue.png</vt:lpwstr>
  </property>
  <property fmtid="{D5CDD505-2E9C-101B-9397-08002B2CF9AE}" pid="4" name="ContentTypeId">
    <vt:lpwstr>0x0101002264FD9C7A0D564783F3BB8B279F3408050005ABED459AFF0E46A885F00982A5C671</vt:lpwstr>
  </property>
  <property fmtid="{D5CDD505-2E9C-101B-9397-08002B2CF9AE}" pid="5" name="PM_Note">
    <vt:lpwstr/>
  </property>
  <property fmtid="{D5CDD505-2E9C-101B-9397-08002B2CF9AE}" pid="6" name="PM_Markers">
    <vt:lpwstr/>
  </property>
  <property fmtid="{D5CDD505-2E9C-101B-9397-08002B2CF9AE}" pid="7" name="PM_ProtectiveMarkingImage_Footer">
    <vt:lpwstr>C:\Program Files (x86)\Common Files\janusNET Shared\janusSEAL\Images\DocumentSlashBlue.png</vt:lpwstr>
  </property>
  <property fmtid="{D5CDD505-2E9C-101B-9397-08002B2CF9AE}" pid="8" name="PM_Qualifier_Prev">
    <vt:lpwstr/>
  </property>
  <property fmtid="{D5CDD505-2E9C-101B-9397-08002B2CF9AE}" pid="9" name="PM_Originating_FileId">
    <vt:lpwstr>4EA64E24B2E240B1BD67D70A79BA43B3</vt:lpwstr>
  </property>
  <property fmtid="{D5CDD505-2E9C-101B-9397-08002B2CF9AE}" pid="10" name="SEC">
    <vt:lpwstr>OFFICIAL</vt:lpwstr>
  </property>
  <property fmtid="{D5CDD505-2E9C-101B-9397-08002B2CF9AE}" pid="11" name="PM_Hash_Salt_Prev">
    <vt:lpwstr>4A77B210517C76449E902832677F2FC5</vt:lpwstr>
  </property>
  <property fmtid="{D5CDD505-2E9C-101B-9397-08002B2CF9AE}" pid="12" name="PM_Version">
    <vt:lpwstr>2018.4</vt:lpwstr>
  </property>
  <property fmtid="{D5CDD505-2E9C-101B-9397-08002B2CF9AE}" pid="13" name="PM_InsertionValue">
    <vt:lpwstr>OFFICIAL: Sensitive</vt:lpwstr>
  </property>
  <property fmtid="{D5CDD505-2E9C-101B-9397-08002B2CF9AE}" pid="14" name="PM_OriginationTimeStamp">
    <vt:lpwstr>2021-12-20T23:21:10Z</vt:lpwstr>
  </property>
  <property fmtid="{D5CDD505-2E9C-101B-9397-08002B2CF9AE}" pid="15" name="PM_Hash_Salt">
    <vt:lpwstr>C42464FAD98A675950A550185388CDDA</vt:lpwstr>
  </property>
  <property fmtid="{D5CDD505-2E9C-101B-9397-08002B2CF9AE}" pid="16" name="PM_SecurityClassification">
    <vt:lpwstr>OFFICIAL:Sensitive</vt:lpwstr>
  </property>
  <property fmtid="{D5CDD505-2E9C-101B-9397-08002B2CF9AE}" pid="17" name="TitusGUID">
    <vt:lpwstr>6e9e60b2-9c9c-4ea8-adee-df6e535db252</vt:lpwstr>
  </property>
  <property fmtid="{D5CDD505-2E9C-101B-9397-08002B2CF9AE}" pid="18" name="PM_Caveats_Count">
    <vt:lpwstr>0</vt:lpwstr>
  </property>
  <property fmtid="{D5CDD505-2E9C-101B-9397-08002B2CF9AE}" pid="19" name="PM_Namespace">
    <vt:lpwstr>gov.au</vt:lpwstr>
  </property>
  <property fmtid="{D5CDD505-2E9C-101B-9397-08002B2CF9AE}" pid="20" name="PM_DisplayValueSecClassificationWithQualifier">
    <vt:lpwstr>OFFICIAL: Sensitive</vt:lpwstr>
  </property>
  <property fmtid="{D5CDD505-2E9C-101B-9397-08002B2CF9AE}" pid="21" name="PM_Hash_Version">
    <vt:lpwstr>2018.0</vt:lpwstr>
  </property>
  <property fmtid="{D5CDD505-2E9C-101B-9397-08002B2CF9AE}" pid="22" name="PM_ProtectiveMarkingValue_Header">
    <vt:lpwstr>OFFICIAL: Sensitive</vt:lpwstr>
  </property>
  <property fmtid="{D5CDD505-2E9C-101B-9397-08002B2CF9AE}" pid="23" name="PM_Hash_SHA1">
    <vt:lpwstr>2ACC9C1A451BB4719189F6886209ABC657622EB6</vt:lpwstr>
  </property>
  <property fmtid="{D5CDD505-2E9C-101B-9397-08002B2CF9AE}" pid="24" name="_dlc_DocIdItemGuid">
    <vt:lpwstr>1cfe8355-e70a-425b-9ae8-72311d1a88a1</vt:lpwstr>
  </property>
  <property fmtid="{D5CDD505-2E9C-101B-9397-08002B2CF9AE}" pid="25" name="PM_Qualifier">
    <vt:lpwstr/>
  </property>
  <property fmtid="{D5CDD505-2E9C-101B-9397-08002B2CF9AE}" pid="26" name="PM_SecurityClassification_Prev">
    <vt:lpwstr>OFFICIAL:Sensitive</vt:lpwstr>
  </property>
  <property fmtid="{D5CDD505-2E9C-101B-9397-08002B2CF9AE}" pid="27" name="PM_ProtectiveMarkingValue_Footer">
    <vt:lpwstr>OFFICIAL: Sensitive</vt:lpwstr>
  </property>
  <property fmtid="{D5CDD505-2E9C-101B-9397-08002B2CF9AE}" pid="28" name="Business Unit">
    <vt:lpwstr>52;#Legal|813799cf-6685-4056-98ad-8b083470e4b0</vt:lpwstr>
  </property>
  <property fmtid="{D5CDD505-2E9C-101B-9397-08002B2CF9AE}" pid="29" name="m975189f4ba442ecbf67d4147307b177">
    <vt:lpwstr>Legal|813799cf-6685-4056-98ad-8b083470e4b0</vt:lpwstr>
  </property>
  <property fmtid="{D5CDD505-2E9C-101B-9397-08002B2CF9AE}" pid="30" name="Business Sector">
    <vt:lpwstr/>
  </property>
  <property fmtid="{D5CDD505-2E9C-101B-9397-08002B2CF9AE}" pid="31" name="Trade Agreement">
    <vt:lpwstr/>
  </property>
  <property fmtid="{D5CDD505-2E9C-101B-9397-08002B2CF9AE}" pid="32" name="OGD">
    <vt:lpwstr/>
  </property>
  <property fmtid="{D5CDD505-2E9C-101B-9397-08002B2CF9AE}" pid="33" name="MSIP_Label_deb7b28b-6852-4761-8545-22cc044ea091_Enabled">
    <vt:lpwstr>true</vt:lpwstr>
  </property>
  <property fmtid="{D5CDD505-2E9C-101B-9397-08002B2CF9AE}" pid="34" name="MSIP_Label_deb7b28b-6852-4761-8545-22cc044ea091_SetDate">
    <vt:lpwstr>2021-12-09T21:06:28Z</vt:lpwstr>
  </property>
  <property fmtid="{D5CDD505-2E9C-101B-9397-08002B2CF9AE}" pid="35" name="MSIP_Label_deb7b28b-6852-4761-8545-22cc044ea091_Method">
    <vt:lpwstr>Privileged</vt:lpwstr>
  </property>
  <property fmtid="{D5CDD505-2E9C-101B-9397-08002B2CF9AE}" pid="36" name="MSIP_Label_deb7b28b-6852-4761-8545-22cc044ea091_Name">
    <vt:lpwstr>OS</vt:lpwstr>
  </property>
  <property fmtid="{D5CDD505-2E9C-101B-9397-08002B2CF9AE}" pid="37" name="MSIP_Label_deb7b28b-6852-4761-8545-22cc044ea091_SiteId">
    <vt:lpwstr>8fa217ec-33aa-46fb-ad96-dfe68006bb86</vt:lpwstr>
  </property>
  <property fmtid="{D5CDD505-2E9C-101B-9397-08002B2CF9AE}" pid="38" name="MSIP_Label_deb7b28b-6852-4761-8545-22cc044ea091_ActionId">
    <vt:lpwstr>972a950a-f4dd-44d2-aeb8-b0d04f3fdd6d</vt:lpwstr>
  </property>
  <property fmtid="{D5CDD505-2E9C-101B-9397-08002B2CF9AE}" pid="39" name="MSIP_Label_deb7b28b-6852-4761-8545-22cc044ea091_ContentBits">
    <vt:lpwstr>3</vt:lpwstr>
  </property>
</Properties>
</file>