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95F0B" w14:textId="5C6308C3" w:rsidR="00C01012" w:rsidRDefault="008114B4">
      <w:pPr>
        <w:spacing w:after="0" w:line="240" w:lineRule="auto"/>
        <w:jc w:val="center"/>
        <w:rPr>
          <w:rFonts w:ascii="Times New Roman" w:hAnsi="Times New Roman" w:cs="Times New Roman"/>
          <w:b/>
          <w:bCs/>
          <w:sz w:val="24"/>
          <w:szCs w:val="24"/>
        </w:rPr>
      </w:pPr>
      <w:r w:rsidRPr="008114B4">
        <w:rPr>
          <w:rFonts w:ascii="Times New Roman" w:hAnsi="Times New Roman" w:cs="Times New Roman"/>
          <w:b/>
          <w:bCs/>
          <w:sz w:val="24"/>
          <w:szCs w:val="24"/>
        </w:rPr>
        <w:t>ANNEX I</w:t>
      </w:r>
    </w:p>
    <w:p w14:paraId="5E54082A" w14:textId="60BB757F" w:rsidR="008114B4" w:rsidRDefault="008114B4">
      <w:pPr>
        <w:spacing w:after="0" w:line="240" w:lineRule="auto"/>
        <w:jc w:val="center"/>
        <w:rPr>
          <w:rFonts w:ascii="Times New Roman" w:hAnsi="Times New Roman" w:cs="Times New Roman"/>
          <w:b/>
          <w:bCs/>
          <w:sz w:val="24"/>
          <w:szCs w:val="24"/>
        </w:rPr>
      </w:pPr>
    </w:p>
    <w:p w14:paraId="1297672D" w14:textId="7F52EA14" w:rsidR="008114B4" w:rsidRDefault="008114B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SCHEDULE OF AUSTRALIA</w:t>
      </w:r>
    </w:p>
    <w:p w14:paraId="4F91F26C" w14:textId="77777777" w:rsidR="008114B4" w:rsidRDefault="008114B4">
      <w:pPr>
        <w:spacing w:after="0" w:line="240" w:lineRule="auto"/>
        <w:jc w:val="center"/>
        <w:rPr>
          <w:rFonts w:ascii="Times New Roman" w:hAnsi="Times New Roman" w:cs="Times New Roman"/>
          <w:b/>
          <w:bCs/>
          <w:sz w:val="24"/>
          <w:szCs w:val="24"/>
        </w:rPr>
      </w:pPr>
    </w:p>
    <w:p w14:paraId="762DCF76" w14:textId="77777777" w:rsidR="008114B4" w:rsidRPr="00D776CA" w:rsidRDefault="008114B4" w:rsidP="00D776CA">
      <w:pPr>
        <w:spacing w:after="0" w:line="240" w:lineRule="auto"/>
        <w:jc w:val="center"/>
        <w:rPr>
          <w:rFonts w:ascii="Times New Roman" w:hAnsi="Times New Roman" w:cs="Times New Roman"/>
          <w:b/>
          <w:bCs/>
          <w:sz w:val="24"/>
          <w:szCs w:val="24"/>
        </w:rPr>
      </w:pPr>
    </w:p>
    <w:p w14:paraId="727E7E9E" w14:textId="3C103A36" w:rsidR="004E006F" w:rsidRPr="00D776CA" w:rsidRDefault="008114B4" w:rsidP="00D776CA">
      <w:pPr>
        <w:pStyle w:val="Heading2"/>
        <w:numPr>
          <w:ilvl w:val="0"/>
          <w:numId w:val="0"/>
        </w:numPr>
        <w:spacing w:before="0" w:line="240" w:lineRule="auto"/>
        <w:jc w:val="center"/>
        <w:rPr>
          <w:b/>
          <w:bCs/>
          <w:sz w:val="24"/>
          <w:szCs w:val="24"/>
        </w:rPr>
      </w:pPr>
      <w:bookmarkStart w:id="0" w:name="_Toc82692967"/>
      <w:r w:rsidRPr="008114B4">
        <w:rPr>
          <w:b/>
          <w:bCs/>
          <w:sz w:val="24"/>
          <w:szCs w:val="24"/>
        </w:rPr>
        <w:t>INTRODUCTORY NOTES</w:t>
      </w:r>
      <w:bookmarkEnd w:id="0"/>
    </w:p>
    <w:p w14:paraId="233CF724" w14:textId="67CB4CA0" w:rsidR="006530B6" w:rsidRDefault="006530B6" w:rsidP="009D0891">
      <w:pPr>
        <w:spacing w:after="0" w:line="240" w:lineRule="auto"/>
        <w:jc w:val="both"/>
      </w:pPr>
    </w:p>
    <w:p w14:paraId="7D47889D" w14:textId="77777777" w:rsidR="009D0891" w:rsidRPr="006530B6" w:rsidRDefault="009D0891" w:rsidP="00D776CA">
      <w:pPr>
        <w:spacing w:after="0" w:line="240" w:lineRule="auto"/>
        <w:jc w:val="both"/>
      </w:pPr>
    </w:p>
    <w:p w14:paraId="7B19A61D" w14:textId="586877AB" w:rsidR="00D708F1" w:rsidRPr="00D776CA" w:rsidRDefault="00E44B66" w:rsidP="00D776CA">
      <w:pPr>
        <w:pStyle w:val="ListParagraph"/>
        <w:numPr>
          <w:ilvl w:val="0"/>
          <w:numId w:val="2"/>
        </w:numPr>
        <w:spacing w:after="0" w:line="240" w:lineRule="auto"/>
        <w:ind w:hanging="720"/>
        <w:jc w:val="both"/>
        <w:rPr>
          <w:rFonts w:ascii="Times New Roman" w:hAnsi="Times New Roman" w:cs="Times New Roman"/>
          <w:sz w:val="24"/>
          <w:szCs w:val="24"/>
        </w:rPr>
      </w:pPr>
      <w:bookmarkStart w:id="1" w:name="_Ref23841280"/>
      <w:r w:rsidRPr="00D776CA">
        <w:rPr>
          <w:rFonts w:ascii="Times New Roman" w:hAnsi="Times New Roman" w:cs="Times New Roman"/>
          <w:sz w:val="24"/>
          <w:szCs w:val="24"/>
        </w:rPr>
        <w:t>“</w:t>
      </w:r>
      <w:r w:rsidR="00D708F1" w:rsidRPr="00D776CA">
        <w:rPr>
          <w:rFonts w:ascii="Times New Roman" w:hAnsi="Times New Roman" w:cs="Times New Roman"/>
          <w:sz w:val="24"/>
          <w:szCs w:val="24"/>
        </w:rPr>
        <w:t>Description</w:t>
      </w:r>
      <w:r w:rsidRPr="00D776CA">
        <w:rPr>
          <w:rFonts w:ascii="Times New Roman" w:hAnsi="Times New Roman" w:cs="Times New Roman"/>
          <w:sz w:val="24"/>
          <w:szCs w:val="24"/>
        </w:rPr>
        <w:t>”</w:t>
      </w:r>
      <w:r w:rsidR="00D708F1" w:rsidRPr="00D776CA">
        <w:rPr>
          <w:rFonts w:ascii="Times New Roman" w:hAnsi="Times New Roman" w:cs="Times New Roman"/>
          <w:b/>
          <w:bCs/>
          <w:sz w:val="24"/>
          <w:szCs w:val="24"/>
        </w:rPr>
        <w:t xml:space="preserve"> </w:t>
      </w:r>
      <w:r w:rsidR="00D708F1" w:rsidRPr="00D776CA">
        <w:rPr>
          <w:rFonts w:ascii="Times New Roman" w:hAnsi="Times New Roman" w:cs="Times New Roman"/>
          <w:sz w:val="24"/>
          <w:szCs w:val="24"/>
        </w:rPr>
        <w:t xml:space="preserve">sets out the non-conforming measure for which the entry is made. </w:t>
      </w:r>
    </w:p>
    <w:p w14:paraId="2206AD09" w14:textId="77777777" w:rsidR="00D708F1" w:rsidRPr="00D708F1" w:rsidRDefault="00D708F1" w:rsidP="00D776CA">
      <w:pPr>
        <w:pStyle w:val="ListParagraph"/>
        <w:spacing w:after="0" w:line="240" w:lineRule="auto"/>
        <w:jc w:val="both"/>
        <w:rPr>
          <w:rFonts w:ascii="Times New Roman" w:hAnsi="Times New Roman" w:cs="Times New Roman"/>
          <w:b/>
          <w:bCs/>
          <w:sz w:val="24"/>
          <w:szCs w:val="24"/>
        </w:rPr>
      </w:pPr>
    </w:p>
    <w:p w14:paraId="03FA11CE" w14:textId="6308F0C8" w:rsidR="00D708F1" w:rsidRPr="00D776CA" w:rsidRDefault="00D708F1" w:rsidP="00D776CA">
      <w:pPr>
        <w:pStyle w:val="ListParagraph"/>
        <w:numPr>
          <w:ilvl w:val="0"/>
          <w:numId w:val="2"/>
        </w:numPr>
        <w:spacing w:after="0" w:line="240" w:lineRule="auto"/>
        <w:ind w:hanging="720"/>
        <w:jc w:val="both"/>
        <w:rPr>
          <w:rFonts w:ascii="Times New Roman" w:hAnsi="Times New Roman" w:cs="Times New Roman"/>
          <w:sz w:val="24"/>
          <w:szCs w:val="24"/>
        </w:rPr>
      </w:pPr>
      <w:r w:rsidRPr="00D776CA">
        <w:rPr>
          <w:rFonts w:ascii="Times New Roman" w:hAnsi="Times New Roman" w:cs="Times New Roman"/>
          <w:sz w:val="24"/>
          <w:szCs w:val="24"/>
        </w:rPr>
        <w:t xml:space="preserve">In accordance with Article </w:t>
      </w:r>
      <w:r w:rsidR="007B6FAA" w:rsidRPr="00D776CA">
        <w:rPr>
          <w:rFonts w:ascii="Times New Roman" w:hAnsi="Times New Roman" w:cs="Times New Roman"/>
          <w:sz w:val="24"/>
          <w:szCs w:val="24"/>
        </w:rPr>
        <w:t>8</w:t>
      </w:r>
      <w:r w:rsidRPr="00D776CA">
        <w:rPr>
          <w:rFonts w:ascii="Times New Roman" w:hAnsi="Times New Roman" w:cs="Times New Roman"/>
          <w:sz w:val="24"/>
          <w:szCs w:val="24"/>
        </w:rPr>
        <w:t>.7 (Non-Conforming Measures</w:t>
      </w:r>
      <w:r w:rsidR="007B6FAA" w:rsidRPr="00D776CA">
        <w:rPr>
          <w:rFonts w:ascii="Times New Roman" w:hAnsi="Times New Roman" w:cs="Times New Roman"/>
          <w:sz w:val="24"/>
          <w:szCs w:val="24"/>
        </w:rPr>
        <w:t xml:space="preserve"> – Cross-Border Trade in Services</w:t>
      </w:r>
      <w:r w:rsidRPr="00D776CA">
        <w:rPr>
          <w:rFonts w:ascii="Times New Roman" w:hAnsi="Times New Roman" w:cs="Times New Roman"/>
          <w:sz w:val="24"/>
          <w:szCs w:val="24"/>
        </w:rPr>
        <w:t xml:space="preserve">) and Article </w:t>
      </w:r>
      <w:r w:rsidR="007B6FAA" w:rsidRPr="00D776CA">
        <w:rPr>
          <w:rFonts w:ascii="Times New Roman" w:hAnsi="Times New Roman" w:cs="Times New Roman"/>
          <w:sz w:val="24"/>
          <w:szCs w:val="24"/>
        </w:rPr>
        <w:t>13</w:t>
      </w:r>
      <w:r w:rsidRPr="00D776CA">
        <w:rPr>
          <w:rFonts w:ascii="Times New Roman" w:hAnsi="Times New Roman" w:cs="Times New Roman"/>
          <w:sz w:val="24"/>
          <w:szCs w:val="24"/>
        </w:rPr>
        <w:t>.</w:t>
      </w:r>
      <w:r w:rsidR="001977D6" w:rsidRPr="00D776CA">
        <w:rPr>
          <w:rFonts w:ascii="Times New Roman" w:hAnsi="Times New Roman" w:cs="Times New Roman"/>
          <w:sz w:val="24"/>
          <w:szCs w:val="24"/>
        </w:rPr>
        <w:t>1</w:t>
      </w:r>
      <w:r w:rsidR="001977D6">
        <w:rPr>
          <w:rFonts w:ascii="Times New Roman" w:hAnsi="Times New Roman" w:cs="Times New Roman"/>
          <w:sz w:val="24"/>
          <w:szCs w:val="24"/>
        </w:rPr>
        <w:t>3</w:t>
      </w:r>
      <w:r w:rsidR="001977D6" w:rsidRPr="00D776CA">
        <w:rPr>
          <w:rFonts w:ascii="Times New Roman" w:hAnsi="Times New Roman" w:cs="Times New Roman"/>
          <w:sz w:val="24"/>
          <w:szCs w:val="24"/>
        </w:rPr>
        <w:t xml:space="preserve"> </w:t>
      </w:r>
      <w:r w:rsidRPr="00D776CA">
        <w:rPr>
          <w:rFonts w:ascii="Times New Roman" w:hAnsi="Times New Roman" w:cs="Times New Roman"/>
          <w:sz w:val="24"/>
          <w:szCs w:val="24"/>
        </w:rPr>
        <w:t>(Non-Conforming Measures</w:t>
      </w:r>
      <w:r w:rsidR="007B6FAA" w:rsidRPr="00D776CA">
        <w:rPr>
          <w:rFonts w:ascii="Times New Roman" w:hAnsi="Times New Roman" w:cs="Times New Roman"/>
          <w:sz w:val="24"/>
          <w:szCs w:val="24"/>
        </w:rPr>
        <w:t xml:space="preserve"> – Investment</w:t>
      </w:r>
      <w:r w:rsidRPr="00D776CA">
        <w:rPr>
          <w:rFonts w:ascii="Times New Roman" w:hAnsi="Times New Roman" w:cs="Times New Roman"/>
          <w:sz w:val="24"/>
          <w:szCs w:val="24"/>
        </w:rPr>
        <w:t xml:space="preserve">), the articles of this Agreement specified in the </w:t>
      </w:r>
      <w:r w:rsidR="00E44B66" w:rsidRPr="00D776CA">
        <w:rPr>
          <w:rFonts w:ascii="Times New Roman" w:hAnsi="Times New Roman" w:cs="Times New Roman"/>
          <w:sz w:val="24"/>
          <w:szCs w:val="24"/>
        </w:rPr>
        <w:t>“</w:t>
      </w:r>
      <w:r w:rsidRPr="00D776CA">
        <w:rPr>
          <w:rFonts w:ascii="Times New Roman" w:hAnsi="Times New Roman" w:cs="Times New Roman"/>
          <w:sz w:val="24"/>
          <w:szCs w:val="24"/>
        </w:rPr>
        <w:t xml:space="preserve">Obligations </w:t>
      </w:r>
      <w:r w:rsidR="008343C0" w:rsidRPr="00D776CA">
        <w:rPr>
          <w:rFonts w:ascii="Times New Roman" w:hAnsi="Times New Roman" w:cs="Times New Roman"/>
          <w:sz w:val="24"/>
          <w:szCs w:val="24"/>
        </w:rPr>
        <w:t>c</w:t>
      </w:r>
      <w:r w:rsidRPr="00D776CA">
        <w:rPr>
          <w:rFonts w:ascii="Times New Roman" w:hAnsi="Times New Roman" w:cs="Times New Roman"/>
          <w:sz w:val="24"/>
          <w:szCs w:val="24"/>
        </w:rPr>
        <w:t>oncerned</w:t>
      </w:r>
      <w:r w:rsidR="00E44B66" w:rsidRPr="00D776CA">
        <w:rPr>
          <w:rFonts w:ascii="Times New Roman" w:hAnsi="Times New Roman" w:cs="Times New Roman"/>
          <w:sz w:val="24"/>
          <w:szCs w:val="24"/>
        </w:rPr>
        <w:t>”</w:t>
      </w:r>
      <w:r w:rsidRPr="00D776CA">
        <w:rPr>
          <w:rFonts w:ascii="Times New Roman" w:hAnsi="Times New Roman" w:cs="Times New Roman"/>
          <w:sz w:val="24"/>
          <w:szCs w:val="24"/>
        </w:rPr>
        <w:t xml:space="preserve"> element of an entry do not apply to the </w:t>
      </w:r>
      <w:r w:rsidR="00395804" w:rsidRPr="00D776CA">
        <w:rPr>
          <w:rFonts w:ascii="Times New Roman" w:hAnsi="Times New Roman" w:cs="Times New Roman"/>
          <w:sz w:val="24"/>
          <w:szCs w:val="24"/>
        </w:rPr>
        <w:t>non-conforming measures</w:t>
      </w:r>
      <w:r w:rsidRPr="00D776CA">
        <w:rPr>
          <w:rFonts w:ascii="Times New Roman" w:hAnsi="Times New Roman" w:cs="Times New Roman"/>
          <w:sz w:val="24"/>
          <w:szCs w:val="24"/>
        </w:rPr>
        <w:t xml:space="preserve"> identified in the </w:t>
      </w:r>
      <w:r w:rsidR="00E44B66" w:rsidRPr="00D776CA">
        <w:rPr>
          <w:rFonts w:ascii="Times New Roman" w:hAnsi="Times New Roman" w:cs="Times New Roman"/>
          <w:sz w:val="24"/>
          <w:szCs w:val="24"/>
        </w:rPr>
        <w:t>“</w:t>
      </w:r>
      <w:r w:rsidRPr="00D776CA">
        <w:rPr>
          <w:rFonts w:ascii="Times New Roman" w:hAnsi="Times New Roman" w:cs="Times New Roman"/>
          <w:sz w:val="24"/>
          <w:szCs w:val="24"/>
        </w:rPr>
        <w:t>Description</w:t>
      </w:r>
      <w:r w:rsidR="00E44B66" w:rsidRPr="00D776CA">
        <w:rPr>
          <w:rFonts w:ascii="Times New Roman" w:hAnsi="Times New Roman" w:cs="Times New Roman"/>
          <w:sz w:val="24"/>
          <w:szCs w:val="24"/>
        </w:rPr>
        <w:t>”</w:t>
      </w:r>
      <w:r w:rsidRPr="00D776CA">
        <w:rPr>
          <w:rFonts w:ascii="Times New Roman" w:hAnsi="Times New Roman" w:cs="Times New Roman"/>
          <w:b/>
          <w:bCs/>
          <w:sz w:val="24"/>
          <w:szCs w:val="24"/>
        </w:rPr>
        <w:t xml:space="preserve"> </w:t>
      </w:r>
      <w:r w:rsidRPr="00D776CA">
        <w:rPr>
          <w:rFonts w:ascii="Times New Roman" w:hAnsi="Times New Roman" w:cs="Times New Roman"/>
          <w:sz w:val="24"/>
          <w:szCs w:val="24"/>
        </w:rPr>
        <w:t>element of that entry.</w:t>
      </w:r>
    </w:p>
    <w:p w14:paraId="2B89B6FF" w14:textId="77777777" w:rsidR="00D708F1" w:rsidRPr="00D708F1" w:rsidRDefault="00D708F1" w:rsidP="00D776CA">
      <w:pPr>
        <w:pStyle w:val="ListParagraph"/>
        <w:spacing w:after="0" w:line="240" w:lineRule="auto"/>
        <w:jc w:val="both"/>
        <w:rPr>
          <w:rFonts w:ascii="Times New Roman" w:hAnsi="Times New Roman" w:cs="Times New Roman"/>
          <w:sz w:val="24"/>
          <w:szCs w:val="24"/>
        </w:rPr>
      </w:pPr>
    </w:p>
    <w:p w14:paraId="68B77566" w14:textId="33481CB3" w:rsidR="005217CE" w:rsidRPr="00D776CA" w:rsidRDefault="005217CE" w:rsidP="00D776CA">
      <w:pPr>
        <w:pStyle w:val="ListParagraph"/>
        <w:numPr>
          <w:ilvl w:val="0"/>
          <w:numId w:val="2"/>
        </w:numPr>
        <w:spacing w:after="0" w:line="240" w:lineRule="auto"/>
        <w:ind w:hanging="720"/>
        <w:jc w:val="both"/>
        <w:rPr>
          <w:rFonts w:ascii="Times New Roman" w:hAnsi="Times New Roman" w:cs="Times New Roman"/>
          <w:sz w:val="24"/>
          <w:szCs w:val="24"/>
        </w:rPr>
      </w:pPr>
      <w:r w:rsidRPr="00D776CA">
        <w:rPr>
          <w:rFonts w:ascii="Times New Roman" w:hAnsi="Times New Roman" w:cs="Times New Roman"/>
          <w:sz w:val="24"/>
          <w:szCs w:val="24"/>
        </w:rPr>
        <w:t>Australia reserves the right to maintain and to add to this Schedule any non-conforming measure at the regional level of government that existed at 1 January 2005, but was not listed in this Schedule at the date of entry into force of this Agreement against the following obligations:</w:t>
      </w:r>
      <w:bookmarkEnd w:id="1"/>
      <w:r w:rsidRPr="00D776CA">
        <w:rPr>
          <w:rFonts w:ascii="Times New Roman" w:hAnsi="Times New Roman" w:cs="Times New Roman"/>
          <w:sz w:val="24"/>
          <w:szCs w:val="24"/>
        </w:rPr>
        <w:t xml:space="preserve"> </w:t>
      </w:r>
    </w:p>
    <w:p w14:paraId="42A2CAD8" w14:textId="77777777" w:rsidR="00892A03" w:rsidRPr="00D06930" w:rsidRDefault="00892A03" w:rsidP="00D776CA">
      <w:pPr>
        <w:pStyle w:val="ListParagraph"/>
        <w:spacing w:after="0" w:line="240" w:lineRule="auto"/>
        <w:ind w:left="336"/>
        <w:contextualSpacing w:val="0"/>
        <w:jc w:val="both"/>
        <w:rPr>
          <w:rFonts w:ascii="Times New Roman" w:hAnsi="Times New Roman" w:cs="Times New Roman"/>
          <w:sz w:val="24"/>
          <w:szCs w:val="24"/>
        </w:rPr>
      </w:pPr>
    </w:p>
    <w:p w14:paraId="7EE0F0DB" w14:textId="04DC1A69" w:rsidR="00F65601" w:rsidRDefault="00832388" w:rsidP="007B788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4838F0" w:rsidRPr="00455EB3">
        <w:rPr>
          <w:rFonts w:ascii="Times New Roman" w:hAnsi="Times New Roman" w:cs="Times New Roman"/>
          <w:sz w:val="24"/>
          <w:szCs w:val="24"/>
        </w:rPr>
        <w:t>Articles 8.3 (National Treatment – Cross-</w:t>
      </w:r>
      <w:r w:rsidR="00BC2C0E">
        <w:rPr>
          <w:rFonts w:ascii="Times New Roman" w:hAnsi="Times New Roman" w:cs="Times New Roman"/>
          <w:sz w:val="24"/>
          <w:szCs w:val="24"/>
        </w:rPr>
        <w:t>B</w:t>
      </w:r>
      <w:r w:rsidR="004838F0" w:rsidRPr="00455EB3">
        <w:rPr>
          <w:rFonts w:ascii="Times New Roman" w:hAnsi="Times New Roman" w:cs="Times New Roman"/>
          <w:sz w:val="24"/>
          <w:szCs w:val="24"/>
        </w:rPr>
        <w:t>order Trade in Services) and 13.</w:t>
      </w:r>
      <w:r w:rsidR="001977D6">
        <w:rPr>
          <w:rFonts w:ascii="Times New Roman" w:hAnsi="Times New Roman" w:cs="Times New Roman"/>
          <w:sz w:val="24"/>
          <w:szCs w:val="24"/>
        </w:rPr>
        <w:t>5</w:t>
      </w:r>
      <w:r w:rsidR="004838F0" w:rsidRPr="00455EB3">
        <w:rPr>
          <w:rFonts w:ascii="Times New Roman" w:hAnsi="Times New Roman" w:cs="Times New Roman"/>
          <w:sz w:val="24"/>
          <w:szCs w:val="24"/>
        </w:rPr>
        <w:t xml:space="preserve"> (National Treatment – Investment)</w:t>
      </w:r>
      <w:r w:rsidR="004838F0">
        <w:rPr>
          <w:rFonts w:ascii="Times New Roman" w:hAnsi="Times New Roman" w:cs="Times New Roman"/>
          <w:sz w:val="24"/>
          <w:szCs w:val="24"/>
        </w:rPr>
        <w:t>;</w:t>
      </w:r>
    </w:p>
    <w:p w14:paraId="75E9D2AA" w14:textId="77777777" w:rsidR="00832388" w:rsidRPr="00D776CA" w:rsidRDefault="00832388" w:rsidP="00D776CA">
      <w:pPr>
        <w:spacing w:after="0" w:line="240" w:lineRule="auto"/>
        <w:ind w:left="1440" w:hanging="720"/>
        <w:jc w:val="both"/>
        <w:rPr>
          <w:rFonts w:ascii="Times New Roman" w:hAnsi="Times New Roman" w:cs="Times New Roman"/>
          <w:sz w:val="24"/>
          <w:szCs w:val="24"/>
        </w:rPr>
      </w:pPr>
    </w:p>
    <w:p w14:paraId="611FA8FD" w14:textId="724EB570" w:rsidR="005217CE" w:rsidRDefault="00832388" w:rsidP="004838F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4838F0" w:rsidRPr="00455EB3">
        <w:rPr>
          <w:rFonts w:ascii="Times New Roman" w:hAnsi="Times New Roman" w:cs="Times New Roman"/>
          <w:sz w:val="24"/>
          <w:szCs w:val="24"/>
        </w:rPr>
        <w:t>Articles 8.4 (Most-Favoured-Nation Treatment</w:t>
      </w:r>
      <w:r w:rsidR="004838F0" w:rsidRPr="00455EB3" w:rsidDel="00D020A3">
        <w:rPr>
          <w:rFonts w:ascii="Times New Roman" w:hAnsi="Times New Roman" w:cs="Times New Roman"/>
          <w:sz w:val="24"/>
          <w:szCs w:val="24"/>
        </w:rPr>
        <w:t xml:space="preserve"> </w:t>
      </w:r>
      <w:r w:rsidR="004838F0" w:rsidRPr="00455EB3">
        <w:rPr>
          <w:rFonts w:ascii="Times New Roman" w:hAnsi="Times New Roman" w:cs="Times New Roman"/>
          <w:sz w:val="24"/>
          <w:szCs w:val="24"/>
        </w:rPr>
        <w:t>– Cross-</w:t>
      </w:r>
      <w:r w:rsidR="00FE223D">
        <w:rPr>
          <w:rFonts w:ascii="Times New Roman" w:hAnsi="Times New Roman" w:cs="Times New Roman"/>
          <w:sz w:val="24"/>
          <w:szCs w:val="24"/>
        </w:rPr>
        <w:t>B</w:t>
      </w:r>
      <w:r w:rsidR="004838F0" w:rsidRPr="00455EB3">
        <w:rPr>
          <w:rFonts w:ascii="Times New Roman" w:hAnsi="Times New Roman" w:cs="Times New Roman"/>
          <w:sz w:val="24"/>
          <w:szCs w:val="24"/>
        </w:rPr>
        <w:t>order Trade in Services) and 13.</w:t>
      </w:r>
      <w:r w:rsidR="001977D6">
        <w:rPr>
          <w:rFonts w:ascii="Times New Roman" w:hAnsi="Times New Roman" w:cs="Times New Roman"/>
          <w:sz w:val="24"/>
          <w:szCs w:val="24"/>
        </w:rPr>
        <w:t>6</w:t>
      </w:r>
      <w:r w:rsidR="004838F0" w:rsidRPr="00455EB3">
        <w:rPr>
          <w:rFonts w:ascii="Times New Roman" w:hAnsi="Times New Roman" w:cs="Times New Roman"/>
          <w:sz w:val="24"/>
          <w:szCs w:val="24"/>
        </w:rPr>
        <w:t xml:space="preserve"> (Most-Favoured-Nation Treatment – Investment)</w:t>
      </w:r>
      <w:r w:rsidR="004838F0">
        <w:rPr>
          <w:rFonts w:ascii="Times New Roman" w:hAnsi="Times New Roman" w:cs="Times New Roman"/>
          <w:sz w:val="24"/>
          <w:szCs w:val="24"/>
        </w:rPr>
        <w:t>;</w:t>
      </w:r>
    </w:p>
    <w:p w14:paraId="11A1BC08" w14:textId="77777777" w:rsidR="00832388" w:rsidRPr="00D776CA" w:rsidRDefault="00832388" w:rsidP="00D776CA">
      <w:pPr>
        <w:spacing w:after="0" w:line="240" w:lineRule="auto"/>
        <w:ind w:left="1440" w:hanging="720"/>
        <w:jc w:val="both"/>
        <w:rPr>
          <w:rFonts w:ascii="Times New Roman" w:hAnsi="Times New Roman" w:cs="Times New Roman"/>
          <w:sz w:val="24"/>
          <w:szCs w:val="24"/>
        </w:rPr>
      </w:pPr>
    </w:p>
    <w:p w14:paraId="16A2E813" w14:textId="50938CF6" w:rsidR="005217CE" w:rsidRDefault="00832388" w:rsidP="004838F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4838F0" w:rsidRPr="00455EB3">
        <w:rPr>
          <w:rFonts w:ascii="Times New Roman" w:hAnsi="Times New Roman" w:cs="Times New Roman"/>
          <w:sz w:val="24"/>
          <w:szCs w:val="24"/>
        </w:rPr>
        <w:t>Articles 8.5 (Market Access – Cross-</w:t>
      </w:r>
      <w:r w:rsidR="00FE223D">
        <w:rPr>
          <w:rFonts w:ascii="Times New Roman" w:hAnsi="Times New Roman" w:cs="Times New Roman"/>
          <w:sz w:val="24"/>
          <w:szCs w:val="24"/>
        </w:rPr>
        <w:t>B</w:t>
      </w:r>
      <w:r w:rsidR="004838F0" w:rsidRPr="00455EB3">
        <w:rPr>
          <w:rFonts w:ascii="Times New Roman" w:hAnsi="Times New Roman" w:cs="Times New Roman"/>
          <w:sz w:val="24"/>
          <w:szCs w:val="24"/>
        </w:rPr>
        <w:t>order Trade in Services) and 13.</w:t>
      </w:r>
      <w:r w:rsidR="001977D6">
        <w:rPr>
          <w:rFonts w:ascii="Times New Roman" w:hAnsi="Times New Roman" w:cs="Times New Roman"/>
          <w:sz w:val="24"/>
          <w:szCs w:val="24"/>
        </w:rPr>
        <w:t>4</w:t>
      </w:r>
      <w:r w:rsidR="004838F0" w:rsidRPr="00455EB3">
        <w:rPr>
          <w:rFonts w:ascii="Times New Roman" w:hAnsi="Times New Roman" w:cs="Times New Roman"/>
          <w:sz w:val="24"/>
          <w:szCs w:val="24"/>
        </w:rPr>
        <w:t xml:space="preserve"> (Market Access – Investment)</w:t>
      </w:r>
      <w:r w:rsidR="004838F0">
        <w:rPr>
          <w:rFonts w:ascii="Times New Roman" w:hAnsi="Times New Roman" w:cs="Times New Roman"/>
          <w:sz w:val="24"/>
          <w:szCs w:val="24"/>
        </w:rPr>
        <w:t>;</w:t>
      </w:r>
    </w:p>
    <w:p w14:paraId="01E1191E" w14:textId="77777777" w:rsidR="00832388" w:rsidRPr="00D776CA" w:rsidRDefault="00832388" w:rsidP="00D776CA">
      <w:pPr>
        <w:spacing w:after="0" w:line="240" w:lineRule="auto"/>
        <w:ind w:left="1440" w:hanging="720"/>
        <w:jc w:val="both"/>
        <w:rPr>
          <w:rFonts w:ascii="Times New Roman" w:hAnsi="Times New Roman" w:cs="Times New Roman"/>
          <w:sz w:val="24"/>
          <w:szCs w:val="24"/>
        </w:rPr>
      </w:pPr>
    </w:p>
    <w:p w14:paraId="02ADE58A" w14:textId="47939C33" w:rsidR="005217CE" w:rsidRDefault="00832388" w:rsidP="004838F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4838F0" w:rsidRPr="00455EB3">
        <w:rPr>
          <w:rFonts w:ascii="Times New Roman" w:hAnsi="Times New Roman" w:cs="Times New Roman"/>
          <w:sz w:val="24"/>
          <w:szCs w:val="24"/>
        </w:rPr>
        <w:t>Article 8.6 (Local Presence</w:t>
      </w:r>
      <w:r w:rsidR="001C0F92">
        <w:rPr>
          <w:rFonts w:ascii="Times New Roman" w:hAnsi="Times New Roman" w:cs="Times New Roman"/>
          <w:sz w:val="24"/>
          <w:szCs w:val="24"/>
        </w:rPr>
        <w:t xml:space="preserve"> </w:t>
      </w:r>
      <w:r w:rsidR="004838F0" w:rsidRPr="00455EB3">
        <w:rPr>
          <w:rFonts w:ascii="Times New Roman" w:hAnsi="Times New Roman" w:cs="Times New Roman"/>
          <w:sz w:val="24"/>
          <w:szCs w:val="24"/>
        </w:rPr>
        <w:t>– Cross-</w:t>
      </w:r>
      <w:r w:rsidR="00372E4C">
        <w:rPr>
          <w:rFonts w:ascii="Times New Roman" w:hAnsi="Times New Roman" w:cs="Times New Roman"/>
          <w:sz w:val="24"/>
          <w:szCs w:val="24"/>
        </w:rPr>
        <w:t>B</w:t>
      </w:r>
      <w:r w:rsidR="004838F0" w:rsidRPr="00455EB3">
        <w:rPr>
          <w:rFonts w:ascii="Times New Roman" w:hAnsi="Times New Roman" w:cs="Times New Roman"/>
          <w:sz w:val="24"/>
          <w:szCs w:val="24"/>
        </w:rPr>
        <w:t>order Trade in Services)</w:t>
      </w:r>
      <w:r w:rsidR="004838F0">
        <w:rPr>
          <w:rFonts w:ascii="Times New Roman" w:hAnsi="Times New Roman" w:cs="Times New Roman"/>
          <w:sz w:val="24"/>
          <w:szCs w:val="24"/>
        </w:rPr>
        <w:t xml:space="preserve">; </w:t>
      </w:r>
    </w:p>
    <w:p w14:paraId="4AFE41D2" w14:textId="77777777" w:rsidR="00832388" w:rsidRPr="00D776CA" w:rsidRDefault="00832388" w:rsidP="00D776CA">
      <w:pPr>
        <w:spacing w:after="0" w:line="240" w:lineRule="auto"/>
        <w:ind w:left="1440" w:hanging="720"/>
        <w:jc w:val="both"/>
        <w:rPr>
          <w:rFonts w:ascii="Times New Roman" w:hAnsi="Times New Roman" w:cs="Times New Roman"/>
          <w:sz w:val="24"/>
          <w:szCs w:val="24"/>
        </w:rPr>
      </w:pPr>
    </w:p>
    <w:p w14:paraId="644BA14B" w14:textId="1BA3B3AA" w:rsidR="005217CE" w:rsidRDefault="00832388" w:rsidP="004838F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005217CE" w:rsidRPr="00D776CA">
        <w:rPr>
          <w:rFonts w:ascii="Times New Roman" w:hAnsi="Times New Roman" w:cs="Times New Roman"/>
          <w:sz w:val="24"/>
          <w:szCs w:val="24"/>
        </w:rPr>
        <w:t xml:space="preserve">Article </w:t>
      </w:r>
      <w:r w:rsidR="007B6FAA" w:rsidRPr="00D776CA">
        <w:rPr>
          <w:rFonts w:ascii="Times New Roman" w:hAnsi="Times New Roman" w:cs="Times New Roman"/>
          <w:sz w:val="24"/>
          <w:szCs w:val="24"/>
        </w:rPr>
        <w:t>13</w:t>
      </w:r>
      <w:r w:rsidR="00D708F1" w:rsidRPr="00D776CA">
        <w:rPr>
          <w:rFonts w:ascii="Times New Roman" w:hAnsi="Times New Roman" w:cs="Times New Roman"/>
          <w:sz w:val="24"/>
          <w:szCs w:val="24"/>
        </w:rPr>
        <w:t>.</w:t>
      </w:r>
      <w:r w:rsidR="001977D6" w:rsidRPr="00D776CA">
        <w:rPr>
          <w:rFonts w:ascii="Times New Roman" w:hAnsi="Times New Roman" w:cs="Times New Roman"/>
          <w:sz w:val="24"/>
          <w:szCs w:val="24"/>
        </w:rPr>
        <w:t>1</w:t>
      </w:r>
      <w:r w:rsidR="001977D6">
        <w:rPr>
          <w:rFonts w:ascii="Times New Roman" w:hAnsi="Times New Roman" w:cs="Times New Roman"/>
          <w:sz w:val="24"/>
          <w:szCs w:val="24"/>
        </w:rPr>
        <w:t>1</w:t>
      </w:r>
      <w:r w:rsidR="001977D6" w:rsidRPr="00D776CA">
        <w:rPr>
          <w:rFonts w:ascii="Times New Roman" w:hAnsi="Times New Roman" w:cs="Times New Roman"/>
          <w:sz w:val="24"/>
          <w:szCs w:val="24"/>
        </w:rPr>
        <w:t xml:space="preserve"> </w:t>
      </w:r>
      <w:r w:rsidR="005217CE" w:rsidRPr="00D776CA">
        <w:rPr>
          <w:rFonts w:ascii="Times New Roman" w:hAnsi="Times New Roman" w:cs="Times New Roman"/>
          <w:sz w:val="24"/>
          <w:szCs w:val="24"/>
        </w:rPr>
        <w:t>(Performance Requirements</w:t>
      </w:r>
      <w:r w:rsidR="007B6FAA" w:rsidRPr="00D776CA">
        <w:rPr>
          <w:rFonts w:ascii="Times New Roman" w:hAnsi="Times New Roman" w:cs="Times New Roman"/>
          <w:sz w:val="24"/>
          <w:szCs w:val="24"/>
        </w:rPr>
        <w:t xml:space="preserve"> – Investment</w:t>
      </w:r>
      <w:r w:rsidR="005217CE" w:rsidRPr="00D776CA">
        <w:rPr>
          <w:rFonts w:ascii="Times New Roman" w:hAnsi="Times New Roman" w:cs="Times New Roman"/>
          <w:sz w:val="24"/>
          <w:szCs w:val="24"/>
        </w:rPr>
        <w:t>)</w:t>
      </w:r>
      <w:r w:rsidR="005C1192" w:rsidRPr="00D776CA">
        <w:rPr>
          <w:rFonts w:ascii="Times New Roman" w:hAnsi="Times New Roman" w:cs="Times New Roman"/>
          <w:sz w:val="24"/>
          <w:szCs w:val="24"/>
        </w:rPr>
        <w:t>; and</w:t>
      </w:r>
      <w:r w:rsidR="005217CE" w:rsidRPr="00D776CA">
        <w:rPr>
          <w:rFonts w:ascii="Times New Roman" w:hAnsi="Times New Roman" w:cs="Times New Roman"/>
          <w:sz w:val="24"/>
          <w:szCs w:val="24"/>
        </w:rPr>
        <w:t xml:space="preserve"> </w:t>
      </w:r>
    </w:p>
    <w:p w14:paraId="2546130A" w14:textId="77777777" w:rsidR="00832388" w:rsidRPr="00D776CA" w:rsidRDefault="00832388" w:rsidP="00D776CA">
      <w:pPr>
        <w:spacing w:after="0" w:line="240" w:lineRule="auto"/>
        <w:ind w:left="1440" w:hanging="720"/>
        <w:jc w:val="both"/>
        <w:rPr>
          <w:rFonts w:ascii="Times New Roman" w:hAnsi="Times New Roman" w:cs="Times New Roman"/>
          <w:sz w:val="24"/>
          <w:szCs w:val="24"/>
        </w:rPr>
      </w:pPr>
    </w:p>
    <w:p w14:paraId="4477A300" w14:textId="678B9B37" w:rsidR="005217CE" w:rsidRPr="00D776CA" w:rsidRDefault="00832388" w:rsidP="00D776C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004838F0" w:rsidRPr="00455EB3">
        <w:rPr>
          <w:rFonts w:ascii="Times New Roman" w:hAnsi="Times New Roman" w:cs="Times New Roman"/>
          <w:sz w:val="24"/>
          <w:szCs w:val="24"/>
        </w:rPr>
        <w:t>Article 13.1</w:t>
      </w:r>
      <w:r w:rsidR="001977D6">
        <w:rPr>
          <w:rFonts w:ascii="Times New Roman" w:hAnsi="Times New Roman" w:cs="Times New Roman"/>
          <w:sz w:val="24"/>
          <w:szCs w:val="24"/>
        </w:rPr>
        <w:t>2</w:t>
      </w:r>
      <w:r w:rsidR="004838F0" w:rsidRPr="00455EB3">
        <w:rPr>
          <w:rFonts w:ascii="Times New Roman" w:hAnsi="Times New Roman" w:cs="Times New Roman"/>
          <w:sz w:val="24"/>
          <w:szCs w:val="24"/>
        </w:rPr>
        <w:t xml:space="preserve"> (Senior Management and Boards of Directors – Investment)</w:t>
      </w:r>
      <w:r w:rsidR="00B21802" w:rsidRPr="00D776CA">
        <w:rPr>
          <w:rFonts w:ascii="Times New Roman" w:hAnsi="Times New Roman" w:cs="Times New Roman"/>
          <w:sz w:val="24"/>
          <w:szCs w:val="24"/>
        </w:rPr>
        <w:t>.</w:t>
      </w:r>
      <w:r w:rsidR="005217CE" w:rsidRPr="00D776CA">
        <w:rPr>
          <w:rFonts w:ascii="Times New Roman" w:hAnsi="Times New Roman" w:cs="Times New Roman"/>
          <w:sz w:val="24"/>
          <w:szCs w:val="24"/>
        </w:rPr>
        <w:t xml:space="preserve"> </w:t>
      </w:r>
    </w:p>
    <w:p w14:paraId="69104BA0" w14:textId="77777777" w:rsidR="00892A03" w:rsidRPr="00D06930" w:rsidRDefault="00892A03" w:rsidP="00D776CA">
      <w:pPr>
        <w:pStyle w:val="ListParagraph"/>
        <w:spacing w:after="0" w:line="240" w:lineRule="auto"/>
        <w:contextualSpacing w:val="0"/>
        <w:jc w:val="both"/>
        <w:rPr>
          <w:rFonts w:ascii="Times New Roman" w:hAnsi="Times New Roman" w:cs="Times New Roman"/>
          <w:sz w:val="24"/>
          <w:szCs w:val="24"/>
        </w:rPr>
      </w:pPr>
    </w:p>
    <w:p w14:paraId="4061035F" w14:textId="7F722C76" w:rsidR="00D43F18" w:rsidRPr="00D776CA" w:rsidRDefault="005217CE" w:rsidP="00D776CA">
      <w:pPr>
        <w:pStyle w:val="ListParagraph"/>
        <w:numPr>
          <w:ilvl w:val="0"/>
          <w:numId w:val="2"/>
        </w:numPr>
        <w:spacing w:after="0" w:line="240" w:lineRule="auto"/>
        <w:ind w:hanging="720"/>
        <w:jc w:val="both"/>
        <w:rPr>
          <w:rFonts w:ascii="Times New Roman" w:hAnsi="Times New Roman" w:cs="Times New Roman"/>
          <w:sz w:val="24"/>
          <w:szCs w:val="24"/>
        </w:rPr>
      </w:pPr>
      <w:r w:rsidRPr="00D776CA">
        <w:rPr>
          <w:rFonts w:ascii="Times New Roman" w:hAnsi="Times New Roman" w:cs="Times New Roman"/>
          <w:sz w:val="24"/>
          <w:szCs w:val="24"/>
        </w:rPr>
        <w:t xml:space="preserve">Any existing non-conforming measure that is maintained and added to this Schedule pursuant to paragraph </w:t>
      </w:r>
      <w:r w:rsidR="00A94D2D" w:rsidRPr="00D776CA">
        <w:rPr>
          <w:rFonts w:ascii="Times New Roman" w:hAnsi="Times New Roman" w:cs="Times New Roman"/>
          <w:sz w:val="24"/>
          <w:szCs w:val="24"/>
        </w:rPr>
        <w:t>3</w:t>
      </w:r>
      <w:r w:rsidRPr="00D776CA">
        <w:rPr>
          <w:rFonts w:ascii="Times New Roman" w:hAnsi="Times New Roman" w:cs="Times New Roman"/>
          <w:sz w:val="24"/>
          <w:szCs w:val="24"/>
        </w:rPr>
        <w:t xml:space="preserve"> shall include any amendment to that non-conforming measure since </w:t>
      </w:r>
      <w:r w:rsidR="00B21802" w:rsidRPr="00D776CA">
        <w:rPr>
          <w:rFonts w:ascii="Times New Roman" w:hAnsi="Times New Roman" w:cs="Times New Roman"/>
          <w:sz w:val="24"/>
          <w:szCs w:val="24"/>
        </w:rPr>
        <w:t>1 January</w:t>
      </w:r>
      <w:r w:rsidRPr="00D776CA">
        <w:rPr>
          <w:rFonts w:ascii="Times New Roman" w:hAnsi="Times New Roman" w:cs="Times New Roman"/>
          <w:sz w:val="24"/>
          <w:szCs w:val="24"/>
        </w:rPr>
        <w:t xml:space="preserve"> 2005, to the extent that the amendment does not decrease the conformity of the measure, as it existed immediately before the amendment.</w:t>
      </w:r>
    </w:p>
    <w:p w14:paraId="58AAF359" w14:textId="77777777" w:rsidR="008343C0" w:rsidRPr="008343C0" w:rsidRDefault="008343C0" w:rsidP="00D776CA">
      <w:pPr>
        <w:pStyle w:val="ListParagraph"/>
        <w:spacing w:after="0" w:line="240" w:lineRule="auto"/>
        <w:ind w:left="336"/>
        <w:contextualSpacing w:val="0"/>
        <w:jc w:val="both"/>
        <w:rPr>
          <w:rFonts w:ascii="Times New Roman" w:hAnsi="Times New Roman" w:cs="Times New Roman"/>
          <w:sz w:val="24"/>
          <w:szCs w:val="24"/>
        </w:rPr>
      </w:pPr>
    </w:p>
    <w:p w14:paraId="06A4D8B1" w14:textId="5288AEC7" w:rsidR="00C13027" w:rsidRPr="00D776CA" w:rsidRDefault="00832388" w:rsidP="00D776CA">
      <w:pPr>
        <w:spacing w:after="0" w:line="240" w:lineRule="auto"/>
        <w:ind w:left="-21"/>
        <w:jc w:val="both"/>
        <w:rPr>
          <w:rFonts w:ascii="Times New Roman" w:hAnsi="Times New Roman" w:cs="Times New Roman"/>
          <w:sz w:val="24"/>
          <w:szCs w:val="24"/>
          <w:lang w:val="en-GB"/>
        </w:rPr>
      </w:pPr>
      <w:r w:rsidRPr="00832388">
        <w:rPr>
          <w:rFonts w:ascii="Times New Roman" w:hAnsi="Times New Roman" w:cs="Times New Roman"/>
          <w:sz w:val="24"/>
          <w:szCs w:val="24"/>
          <w:lang w:val="en-GB"/>
        </w:rPr>
        <w:t>5.</w:t>
      </w:r>
      <w:r>
        <w:rPr>
          <w:rFonts w:ascii="Times New Roman" w:hAnsi="Times New Roman" w:cs="Times New Roman"/>
          <w:sz w:val="24"/>
          <w:szCs w:val="24"/>
          <w:lang w:val="en-GB"/>
        </w:rPr>
        <w:tab/>
      </w:r>
      <w:r w:rsidR="00D43F18" w:rsidRPr="00D776CA">
        <w:rPr>
          <w:rFonts w:ascii="Times New Roman" w:hAnsi="Times New Roman" w:cs="Times New Roman"/>
          <w:sz w:val="24"/>
          <w:szCs w:val="24"/>
          <w:lang w:val="en-GB"/>
        </w:rPr>
        <w:t xml:space="preserve">All </w:t>
      </w:r>
      <w:r w:rsidR="006E5E5F" w:rsidRPr="00D776CA">
        <w:rPr>
          <w:rFonts w:ascii="Times New Roman" w:hAnsi="Times New Roman" w:cs="Times New Roman"/>
          <w:sz w:val="24"/>
          <w:szCs w:val="24"/>
          <w:lang w:val="en-GB"/>
        </w:rPr>
        <w:t>dollar</w:t>
      </w:r>
      <w:r w:rsidR="00D43F18" w:rsidRPr="00D776CA">
        <w:rPr>
          <w:rFonts w:ascii="Times New Roman" w:hAnsi="Times New Roman" w:cs="Times New Roman"/>
          <w:sz w:val="24"/>
          <w:szCs w:val="24"/>
          <w:lang w:val="en-GB"/>
        </w:rPr>
        <w:t xml:space="preserve"> figures are in Australian </w:t>
      </w:r>
      <w:r w:rsidR="00A05609" w:rsidRPr="00D776CA">
        <w:rPr>
          <w:rFonts w:ascii="Times New Roman" w:hAnsi="Times New Roman" w:cs="Times New Roman"/>
          <w:sz w:val="24"/>
          <w:szCs w:val="24"/>
          <w:lang w:val="en-GB"/>
        </w:rPr>
        <w:t>d</w:t>
      </w:r>
      <w:r w:rsidR="00D43F18" w:rsidRPr="00D776CA">
        <w:rPr>
          <w:rFonts w:ascii="Times New Roman" w:hAnsi="Times New Roman" w:cs="Times New Roman"/>
          <w:sz w:val="24"/>
          <w:szCs w:val="24"/>
          <w:lang w:val="en-GB"/>
        </w:rPr>
        <w:t xml:space="preserve">ollars unless specified otherwise. </w:t>
      </w:r>
      <w:r w:rsidR="00C13027" w:rsidRPr="00D776CA">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336"/>
        <w:gridCol w:w="2028"/>
        <w:gridCol w:w="5677"/>
      </w:tblGrid>
      <w:tr w:rsidR="00B852B9" w:rsidRPr="00D06930" w14:paraId="704A8738" w14:textId="77777777" w:rsidTr="00B852B9">
        <w:tc>
          <w:tcPr>
            <w:tcW w:w="336" w:type="dxa"/>
          </w:tcPr>
          <w:p w14:paraId="04C8CA44" w14:textId="22CDCEB6" w:rsidR="00B852B9" w:rsidRDefault="00B852B9" w:rsidP="00D776CA">
            <w:pPr>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2211" w:type="dxa"/>
          </w:tcPr>
          <w:p w14:paraId="18C18D46" w14:textId="60FF6BD7" w:rsidR="00B852B9" w:rsidRPr="00D06930" w:rsidRDefault="00B852B9" w:rsidP="00D776CA">
            <w:pPr>
              <w:jc w:val="both"/>
              <w:rPr>
                <w:rFonts w:ascii="Times New Roman" w:hAnsi="Times New Roman" w:cs="Times New Roman"/>
                <w:sz w:val="24"/>
                <w:szCs w:val="24"/>
              </w:rPr>
            </w:pPr>
            <w:r w:rsidRPr="002B5728">
              <w:rPr>
                <w:rFonts w:ascii="Times New Roman" w:hAnsi="Times New Roman" w:cs="Times New Roman"/>
                <w:sz w:val="24"/>
                <w:szCs w:val="24"/>
              </w:rPr>
              <w:t>Sector</w:t>
            </w:r>
          </w:p>
        </w:tc>
        <w:tc>
          <w:tcPr>
            <w:tcW w:w="6469" w:type="dxa"/>
          </w:tcPr>
          <w:p w14:paraId="20E5D691" w14:textId="77777777" w:rsidR="00B852B9" w:rsidRDefault="00B852B9" w:rsidP="009D0891">
            <w:pPr>
              <w:jc w:val="both"/>
              <w:rPr>
                <w:rFonts w:ascii="Times New Roman" w:hAnsi="Times New Roman" w:cs="Times New Roman"/>
                <w:sz w:val="24"/>
                <w:szCs w:val="24"/>
              </w:rPr>
            </w:pPr>
            <w:r w:rsidRPr="002B5728">
              <w:rPr>
                <w:rFonts w:ascii="Times New Roman" w:hAnsi="Times New Roman" w:cs="Times New Roman"/>
                <w:sz w:val="24"/>
                <w:szCs w:val="24"/>
              </w:rPr>
              <w:t>All</w:t>
            </w:r>
          </w:p>
          <w:p w14:paraId="545587E0" w14:textId="31158040" w:rsidR="005C760A" w:rsidRPr="00D06930" w:rsidRDefault="005C760A" w:rsidP="00D776CA">
            <w:pPr>
              <w:jc w:val="both"/>
              <w:rPr>
                <w:rFonts w:ascii="Times New Roman" w:hAnsi="Times New Roman" w:cs="Times New Roman"/>
                <w:sz w:val="24"/>
                <w:szCs w:val="24"/>
              </w:rPr>
            </w:pPr>
          </w:p>
        </w:tc>
      </w:tr>
      <w:tr w:rsidR="00B852B9" w:rsidRPr="00D06930" w14:paraId="23DF464F" w14:textId="77777777" w:rsidTr="00B852B9">
        <w:tc>
          <w:tcPr>
            <w:tcW w:w="336" w:type="dxa"/>
          </w:tcPr>
          <w:p w14:paraId="0A984052" w14:textId="77777777" w:rsidR="00B852B9" w:rsidRPr="002B5728" w:rsidRDefault="00B852B9" w:rsidP="00D776CA">
            <w:pPr>
              <w:jc w:val="both"/>
              <w:rPr>
                <w:rFonts w:ascii="Times New Roman" w:hAnsi="Times New Roman" w:cs="Times New Roman"/>
                <w:sz w:val="24"/>
                <w:szCs w:val="24"/>
              </w:rPr>
            </w:pPr>
          </w:p>
        </w:tc>
        <w:tc>
          <w:tcPr>
            <w:tcW w:w="2211" w:type="dxa"/>
          </w:tcPr>
          <w:p w14:paraId="52F448E3" w14:textId="260435FF" w:rsidR="00B852B9" w:rsidRPr="00D06930" w:rsidRDefault="00B852B9" w:rsidP="00D776CA">
            <w:pPr>
              <w:jc w:val="both"/>
              <w:rPr>
                <w:rFonts w:ascii="Times New Roman" w:hAnsi="Times New Roman" w:cs="Times New Roman"/>
                <w:sz w:val="24"/>
                <w:szCs w:val="24"/>
              </w:rPr>
            </w:pPr>
            <w:r w:rsidRPr="002B5728">
              <w:rPr>
                <w:rFonts w:ascii="Times New Roman" w:hAnsi="Times New Roman" w:cs="Times New Roman"/>
                <w:sz w:val="24"/>
                <w:szCs w:val="24"/>
              </w:rPr>
              <w:t>Obligations concerned</w:t>
            </w:r>
          </w:p>
        </w:tc>
        <w:tc>
          <w:tcPr>
            <w:tcW w:w="6469" w:type="dxa"/>
          </w:tcPr>
          <w:p w14:paraId="6488814A" w14:textId="77777777" w:rsidR="005C760A" w:rsidRPr="002B5728" w:rsidRDefault="005C760A" w:rsidP="005C760A">
            <w:pPr>
              <w:jc w:val="both"/>
              <w:rPr>
                <w:rFonts w:ascii="Times New Roman" w:hAnsi="Times New Roman" w:cs="Times New Roman"/>
                <w:sz w:val="24"/>
                <w:szCs w:val="24"/>
              </w:rPr>
            </w:pPr>
            <w:r w:rsidRPr="002B5728">
              <w:rPr>
                <w:rFonts w:ascii="Times New Roman" w:hAnsi="Times New Roman" w:cs="Times New Roman"/>
                <w:sz w:val="24"/>
                <w:szCs w:val="24"/>
              </w:rPr>
              <w:t>National Treatment (Investment)</w:t>
            </w:r>
          </w:p>
          <w:p w14:paraId="53952EDE" w14:textId="77777777" w:rsidR="00B852B9" w:rsidRPr="002B5728" w:rsidRDefault="00B852B9" w:rsidP="00D776CA">
            <w:pPr>
              <w:jc w:val="both"/>
              <w:rPr>
                <w:rFonts w:ascii="Times New Roman" w:hAnsi="Times New Roman" w:cs="Times New Roman"/>
                <w:sz w:val="24"/>
                <w:szCs w:val="24"/>
              </w:rPr>
            </w:pPr>
            <w:r w:rsidRPr="002B5728">
              <w:rPr>
                <w:rFonts w:ascii="Times New Roman" w:hAnsi="Times New Roman" w:cs="Times New Roman"/>
                <w:sz w:val="24"/>
                <w:szCs w:val="24"/>
              </w:rPr>
              <w:t>Market Access (Investment)</w:t>
            </w:r>
          </w:p>
          <w:p w14:paraId="4E1E47D2" w14:textId="77777777" w:rsidR="005C760A" w:rsidRDefault="005C760A" w:rsidP="005C760A">
            <w:pPr>
              <w:jc w:val="both"/>
              <w:rPr>
                <w:rFonts w:ascii="Times New Roman" w:hAnsi="Times New Roman" w:cs="Times New Roman"/>
                <w:sz w:val="24"/>
                <w:szCs w:val="24"/>
              </w:rPr>
            </w:pPr>
            <w:r w:rsidRPr="002B5728">
              <w:rPr>
                <w:rFonts w:ascii="Times New Roman" w:hAnsi="Times New Roman" w:cs="Times New Roman"/>
                <w:sz w:val="24"/>
                <w:szCs w:val="24"/>
              </w:rPr>
              <w:t>Performance Requirements</w:t>
            </w:r>
          </w:p>
          <w:p w14:paraId="6799BA85" w14:textId="77777777" w:rsidR="00B852B9" w:rsidRPr="002B5728" w:rsidRDefault="00B852B9" w:rsidP="00D776CA">
            <w:pPr>
              <w:jc w:val="both"/>
              <w:rPr>
                <w:rFonts w:ascii="Times New Roman" w:hAnsi="Times New Roman" w:cs="Times New Roman"/>
                <w:sz w:val="24"/>
                <w:szCs w:val="24"/>
              </w:rPr>
            </w:pPr>
            <w:r w:rsidRPr="002B5728">
              <w:rPr>
                <w:rFonts w:ascii="Times New Roman" w:hAnsi="Times New Roman" w:cs="Times New Roman"/>
                <w:sz w:val="24"/>
                <w:szCs w:val="24"/>
              </w:rPr>
              <w:t xml:space="preserve">Senior Management and Boards of Directors </w:t>
            </w:r>
          </w:p>
          <w:p w14:paraId="009D0BED" w14:textId="2547B073" w:rsidR="00B635C2" w:rsidRPr="00D06930" w:rsidRDefault="00B635C2" w:rsidP="00D776CA">
            <w:pPr>
              <w:jc w:val="both"/>
              <w:rPr>
                <w:rFonts w:ascii="Times New Roman" w:hAnsi="Times New Roman" w:cs="Times New Roman"/>
                <w:sz w:val="24"/>
                <w:szCs w:val="24"/>
              </w:rPr>
            </w:pPr>
          </w:p>
        </w:tc>
      </w:tr>
      <w:tr w:rsidR="00B852B9" w:rsidRPr="00D06930" w14:paraId="01A82B3E" w14:textId="77777777" w:rsidTr="00B852B9">
        <w:tc>
          <w:tcPr>
            <w:tcW w:w="336" w:type="dxa"/>
          </w:tcPr>
          <w:p w14:paraId="229CDEB4" w14:textId="77777777" w:rsidR="00B852B9" w:rsidRPr="002B5728" w:rsidRDefault="00B852B9" w:rsidP="00B635C2">
            <w:pPr>
              <w:rPr>
                <w:rFonts w:ascii="Times New Roman" w:hAnsi="Times New Roman" w:cs="Times New Roman"/>
                <w:sz w:val="24"/>
                <w:szCs w:val="24"/>
              </w:rPr>
            </w:pPr>
          </w:p>
        </w:tc>
        <w:tc>
          <w:tcPr>
            <w:tcW w:w="2211" w:type="dxa"/>
          </w:tcPr>
          <w:p w14:paraId="0E2301FA" w14:textId="77777777" w:rsidR="00B852B9" w:rsidRDefault="00B852B9" w:rsidP="00B635C2">
            <w:pPr>
              <w:rPr>
                <w:rFonts w:ascii="Times New Roman" w:hAnsi="Times New Roman" w:cs="Times New Roman"/>
                <w:sz w:val="24"/>
                <w:szCs w:val="24"/>
              </w:rPr>
            </w:pPr>
            <w:r w:rsidRPr="002B5728">
              <w:rPr>
                <w:rFonts w:ascii="Times New Roman" w:hAnsi="Times New Roman" w:cs="Times New Roman"/>
                <w:sz w:val="24"/>
                <w:szCs w:val="24"/>
              </w:rPr>
              <w:t>Level of government</w:t>
            </w:r>
          </w:p>
          <w:p w14:paraId="47991BEB" w14:textId="5AF1ED21" w:rsidR="00F1323C" w:rsidRPr="00D06930" w:rsidRDefault="00F1323C" w:rsidP="00B635C2">
            <w:pPr>
              <w:rPr>
                <w:rFonts w:ascii="Times New Roman" w:hAnsi="Times New Roman" w:cs="Times New Roman"/>
                <w:sz w:val="24"/>
                <w:szCs w:val="24"/>
              </w:rPr>
            </w:pPr>
          </w:p>
        </w:tc>
        <w:tc>
          <w:tcPr>
            <w:tcW w:w="6469" w:type="dxa"/>
          </w:tcPr>
          <w:p w14:paraId="57D0D5D5" w14:textId="0BC641F7" w:rsidR="00B852B9" w:rsidRPr="00D06930" w:rsidRDefault="00B852B9" w:rsidP="00B635C2">
            <w:pPr>
              <w:rPr>
                <w:rFonts w:ascii="Times New Roman" w:hAnsi="Times New Roman" w:cs="Times New Roman"/>
                <w:sz w:val="24"/>
                <w:szCs w:val="24"/>
              </w:rPr>
            </w:pPr>
            <w:r w:rsidRPr="002B5728">
              <w:rPr>
                <w:rFonts w:ascii="Times New Roman" w:hAnsi="Times New Roman" w:cs="Times New Roman"/>
                <w:sz w:val="24"/>
                <w:szCs w:val="24"/>
              </w:rPr>
              <w:t>Central</w:t>
            </w:r>
          </w:p>
        </w:tc>
      </w:tr>
      <w:tr w:rsidR="00B852B9" w:rsidRPr="00D06930" w14:paraId="3972C3C8" w14:textId="77777777" w:rsidTr="00B852B9">
        <w:tc>
          <w:tcPr>
            <w:tcW w:w="336" w:type="dxa"/>
          </w:tcPr>
          <w:p w14:paraId="7DD641CC" w14:textId="77777777" w:rsidR="00B852B9" w:rsidRPr="002B5728" w:rsidRDefault="00B852B9" w:rsidP="00D776CA">
            <w:pPr>
              <w:jc w:val="both"/>
              <w:rPr>
                <w:rFonts w:ascii="Times New Roman" w:hAnsi="Times New Roman" w:cs="Times New Roman"/>
                <w:sz w:val="24"/>
                <w:szCs w:val="24"/>
              </w:rPr>
            </w:pPr>
          </w:p>
        </w:tc>
        <w:tc>
          <w:tcPr>
            <w:tcW w:w="2211" w:type="dxa"/>
          </w:tcPr>
          <w:p w14:paraId="2B8F9B5A" w14:textId="7718648C" w:rsidR="00B852B9" w:rsidRPr="00D06930" w:rsidRDefault="00B852B9" w:rsidP="00D776CA">
            <w:pPr>
              <w:jc w:val="both"/>
              <w:rPr>
                <w:rFonts w:ascii="Times New Roman" w:hAnsi="Times New Roman" w:cs="Times New Roman"/>
                <w:sz w:val="24"/>
                <w:szCs w:val="24"/>
              </w:rPr>
            </w:pPr>
            <w:r w:rsidRPr="002B5728">
              <w:rPr>
                <w:rFonts w:ascii="Times New Roman" w:hAnsi="Times New Roman" w:cs="Times New Roman"/>
                <w:sz w:val="24"/>
                <w:szCs w:val="24"/>
              </w:rPr>
              <w:t>Measures</w:t>
            </w:r>
          </w:p>
        </w:tc>
        <w:tc>
          <w:tcPr>
            <w:tcW w:w="6469" w:type="dxa"/>
          </w:tcPr>
          <w:p w14:paraId="69E17B6A" w14:textId="77777777" w:rsidR="00B852B9" w:rsidRDefault="00B852B9" w:rsidP="009D0891">
            <w:pPr>
              <w:jc w:val="both"/>
              <w:rPr>
                <w:rFonts w:ascii="Times New Roman" w:hAnsi="Times New Roman" w:cs="Times New Roman"/>
                <w:sz w:val="24"/>
                <w:szCs w:val="24"/>
              </w:rPr>
            </w:pPr>
            <w:bookmarkStart w:id="2" w:name="_Hlk82678421"/>
            <w:r w:rsidRPr="002B5728">
              <w:rPr>
                <w:rFonts w:ascii="Times New Roman" w:hAnsi="Times New Roman" w:cs="Times New Roman"/>
                <w:sz w:val="24"/>
                <w:szCs w:val="24"/>
              </w:rPr>
              <w:t xml:space="preserve">Australia’s Foreign Investment Framework, which comprises Australia’s Foreign Investment Policy, </w:t>
            </w:r>
            <w:r w:rsidRPr="002B5728">
              <w:rPr>
                <w:rFonts w:ascii="Times New Roman" w:hAnsi="Times New Roman" w:cs="Times New Roman"/>
                <w:i/>
                <w:sz w:val="24"/>
                <w:szCs w:val="24"/>
              </w:rPr>
              <w:t xml:space="preserve">Foreign Acquisitions and Takeovers Act 1975 </w:t>
            </w:r>
            <w:r w:rsidRPr="002B5728">
              <w:rPr>
                <w:rFonts w:ascii="Times New Roman" w:hAnsi="Times New Roman" w:cs="Times New Roman"/>
                <w:sz w:val="24"/>
                <w:szCs w:val="24"/>
              </w:rPr>
              <w:t xml:space="preserve">(Cth), </w:t>
            </w:r>
            <w:r w:rsidRPr="002B5728">
              <w:rPr>
                <w:rFonts w:ascii="Times New Roman" w:hAnsi="Times New Roman" w:cs="Times New Roman"/>
                <w:i/>
                <w:sz w:val="24"/>
                <w:szCs w:val="24"/>
              </w:rPr>
              <w:t xml:space="preserve">Foreign Acquisitions and Takeovers Regulation 2015 </w:t>
            </w:r>
            <w:r w:rsidRPr="002B5728">
              <w:rPr>
                <w:rFonts w:ascii="Times New Roman" w:hAnsi="Times New Roman" w:cs="Times New Roman"/>
                <w:sz w:val="24"/>
                <w:szCs w:val="24"/>
              </w:rPr>
              <w:t xml:space="preserve">(Cth), </w:t>
            </w:r>
            <w:r w:rsidRPr="002B5728">
              <w:rPr>
                <w:rFonts w:ascii="Times New Roman" w:hAnsi="Times New Roman" w:cs="Times New Roman"/>
                <w:i/>
                <w:sz w:val="24"/>
                <w:szCs w:val="24"/>
              </w:rPr>
              <w:t xml:space="preserve">Foreign Acquisitions and Takeovers Fees Imposition Act 2015 </w:t>
            </w:r>
            <w:r w:rsidRPr="002B5728">
              <w:rPr>
                <w:rFonts w:ascii="Times New Roman" w:hAnsi="Times New Roman" w:cs="Times New Roman"/>
                <w:sz w:val="24"/>
                <w:szCs w:val="24"/>
              </w:rPr>
              <w:t xml:space="preserve">(Cth), </w:t>
            </w:r>
            <w:r w:rsidRPr="002B5728">
              <w:rPr>
                <w:rFonts w:ascii="Times New Roman" w:hAnsi="Times New Roman" w:cs="Times New Roman"/>
                <w:i/>
                <w:sz w:val="24"/>
                <w:szCs w:val="24"/>
              </w:rPr>
              <w:t>Foreign Acquisitions and Takeovers Fees Imposition Regulation 20</w:t>
            </w:r>
            <w:r>
              <w:rPr>
                <w:rFonts w:ascii="Times New Roman" w:hAnsi="Times New Roman" w:cs="Times New Roman"/>
                <w:i/>
                <w:sz w:val="24"/>
                <w:szCs w:val="24"/>
              </w:rPr>
              <w:t>20</w:t>
            </w:r>
            <w:r w:rsidRPr="002B5728">
              <w:rPr>
                <w:rFonts w:ascii="Times New Roman" w:hAnsi="Times New Roman" w:cs="Times New Roman"/>
                <w:i/>
                <w:sz w:val="24"/>
                <w:szCs w:val="24"/>
              </w:rPr>
              <w:t xml:space="preserve"> </w:t>
            </w:r>
            <w:r w:rsidRPr="002B5728">
              <w:rPr>
                <w:rFonts w:ascii="Times New Roman" w:hAnsi="Times New Roman" w:cs="Times New Roman"/>
                <w:sz w:val="24"/>
                <w:szCs w:val="24"/>
              </w:rPr>
              <w:t xml:space="preserve">(Cth), </w:t>
            </w:r>
            <w:r w:rsidRPr="002B5728">
              <w:rPr>
                <w:rFonts w:ascii="Times New Roman" w:hAnsi="Times New Roman" w:cs="Times New Roman"/>
                <w:i/>
                <w:sz w:val="24"/>
                <w:szCs w:val="24"/>
              </w:rPr>
              <w:t xml:space="preserve">Financial Sector (Shareholdings) Act 1998 </w:t>
            </w:r>
            <w:r w:rsidRPr="002B5728">
              <w:rPr>
                <w:rFonts w:ascii="Times New Roman" w:hAnsi="Times New Roman" w:cs="Times New Roman"/>
                <w:sz w:val="24"/>
                <w:szCs w:val="24"/>
              </w:rPr>
              <w:t>(Cth), and Ministerial Statements</w:t>
            </w:r>
            <w:r>
              <w:rPr>
                <w:rFonts w:ascii="Times New Roman" w:hAnsi="Times New Roman" w:cs="Times New Roman"/>
                <w:sz w:val="24"/>
                <w:szCs w:val="24"/>
              </w:rPr>
              <w:t>.</w:t>
            </w:r>
            <w:bookmarkEnd w:id="2"/>
          </w:p>
          <w:p w14:paraId="3F479D85" w14:textId="5339C258" w:rsidR="00B635C2" w:rsidRPr="00D06930" w:rsidRDefault="00B635C2" w:rsidP="00D776CA">
            <w:pPr>
              <w:jc w:val="both"/>
              <w:rPr>
                <w:rFonts w:ascii="Times New Roman" w:hAnsi="Times New Roman" w:cs="Times New Roman"/>
                <w:sz w:val="24"/>
                <w:szCs w:val="24"/>
              </w:rPr>
            </w:pPr>
          </w:p>
        </w:tc>
      </w:tr>
      <w:tr w:rsidR="00B852B9" w:rsidRPr="00D06930" w14:paraId="1737DA23" w14:textId="77777777" w:rsidTr="00B852B9">
        <w:tc>
          <w:tcPr>
            <w:tcW w:w="336" w:type="dxa"/>
          </w:tcPr>
          <w:p w14:paraId="69BDF99A" w14:textId="77777777" w:rsidR="00B852B9" w:rsidRPr="002B5728" w:rsidRDefault="00B852B9" w:rsidP="00D776CA">
            <w:pPr>
              <w:jc w:val="both"/>
              <w:rPr>
                <w:rFonts w:ascii="Times New Roman" w:hAnsi="Times New Roman" w:cs="Times New Roman"/>
                <w:sz w:val="24"/>
                <w:szCs w:val="24"/>
              </w:rPr>
            </w:pPr>
          </w:p>
        </w:tc>
        <w:tc>
          <w:tcPr>
            <w:tcW w:w="2211" w:type="dxa"/>
          </w:tcPr>
          <w:p w14:paraId="02CDA454" w14:textId="1FA72187" w:rsidR="00B852B9" w:rsidRPr="00D06930" w:rsidRDefault="00B852B9" w:rsidP="00D776CA">
            <w:pPr>
              <w:jc w:val="both"/>
              <w:rPr>
                <w:rFonts w:ascii="Times New Roman" w:hAnsi="Times New Roman" w:cs="Times New Roman"/>
                <w:sz w:val="24"/>
                <w:szCs w:val="24"/>
              </w:rPr>
            </w:pPr>
            <w:r w:rsidRPr="002B5728">
              <w:rPr>
                <w:rFonts w:ascii="Times New Roman" w:hAnsi="Times New Roman" w:cs="Times New Roman"/>
                <w:sz w:val="24"/>
                <w:szCs w:val="24"/>
              </w:rPr>
              <w:t>Description</w:t>
            </w:r>
          </w:p>
        </w:tc>
        <w:tc>
          <w:tcPr>
            <w:tcW w:w="6469" w:type="dxa"/>
          </w:tcPr>
          <w:p w14:paraId="3A5F9BD3" w14:textId="71A64318" w:rsidR="00B852B9" w:rsidRPr="002B5728" w:rsidRDefault="00B852B9" w:rsidP="00614096">
            <w:pPr>
              <w:shd w:val="clear" w:color="auto" w:fill="FFFFFF" w:themeFill="background1"/>
              <w:tabs>
                <w:tab w:val="left" w:pos="567"/>
                <w:tab w:val="left" w:pos="1134"/>
                <w:tab w:val="left" w:pos="1701"/>
                <w:tab w:val="left" w:pos="2268"/>
              </w:tabs>
              <w:autoSpaceDE w:val="0"/>
              <w:autoSpaceDN w:val="0"/>
              <w:adjustRightInd w:val="0"/>
              <w:jc w:val="both"/>
              <w:rPr>
                <w:rFonts w:ascii="Times New Roman" w:hAnsi="Times New Roman" w:cs="Times New Roman"/>
                <w:bCs/>
                <w:sz w:val="24"/>
                <w:szCs w:val="24"/>
                <w:lang w:val="en-GB"/>
              </w:rPr>
            </w:pPr>
            <w:r w:rsidRPr="002B5728">
              <w:rPr>
                <w:rFonts w:ascii="Times New Roman" w:hAnsi="Times New Roman" w:cs="Times New Roman"/>
                <w:bCs/>
                <w:sz w:val="24"/>
                <w:szCs w:val="24"/>
                <w:lang w:val="en-GB"/>
              </w:rPr>
              <w:t>A.</w:t>
            </w:r>
            <w:r w:rsidRPr="002B5728">
              <w:rPr>
                <w:rFonts w:ascii="Times New Roman" w:hAnsi="Times New Roman" w:cs="Times New Roman"/>
                <w:sz w:val="24"/>
                <w:szCs w:val="24"/>
              </w:rPr>
              <w:tab/>
            </w:r>
            <w:r w:rsidRPr="002B5728">
              <w:rPr>
                <w:rFonts w:ascii="Times New Roman" w:hAnsi="Times New Roman" w:cs="Times New Roman"/>
                <w:bCs/>
                <w:sz w:val="24"/>
                <w:szCs w:val="24"/>
                <w:lang w:val="en-GB"/>
              </w:rPr>
              <w:t>The following investments</w:t>
            </w:r>
            <w:r>
              <w:rPr>
                <w:rStyle w:val="FootnoteReference"/>
                <w:rFonts w:ascii="Times New Roman" w:hAnsi="Times New Roman" w:cs="Times New Roman"/>
                <w:bCs/>
                <w:sz w:val="24"/>
                <w:szCs w:val="24"/>
                <w:lang w:val="en-GB"/>
              </w:rPr>
              <w:footnoteReference w:id="2"/>
            </w:r>
            <w:r w:rsidRPr="003332E7">
              <w:rPr>
                <w:rFonts w:ascii="Times New Roman" w:hAnsi="Times New Roman" w:cs="Times New Roman"/>
                <w:bCs/>
                <w:sz w:val="24"/>
                <w:szCs w:val="24"/>
                <w:vertAlign w:val="superscript"/>
                <w:lang w:val="en-GB"/>
              </w:rPr>
              <w:t>,</w:t>
            </w:r>
            <w:r w:rsidRPr="002B5728">
              <w:rPr>
                <w:rFonts w:ascii="Times New Roman" w:hAnsi="Times New Roman" w:cs="Times New Roman"/>
                <w:bCs/>
                <w:sz w:val="24"/>
                <w:szCs w:val="24"/>
                <w:vertAlign w:val="superscript"/>
                <w:lang w:val="en-GB"/>
              </w:rPr>
              <w:footnoteReference w:id="3"/>
            </w:r>
            <w:r w:rsidRPr="002B5728">
              <w:rPr>
                <w:rFonts w:ascii="Times New Roman" w:hAnsi="Times New Roman" w:cs="Times New Roman"/>
                <w:bCs/>
                <w:sz w:val="24"/>
                <w:szCs w:val="24"/>
                <w:vertAlign w:val="superscript"/>
                <w:lang w:val="en-GB"/>
              </w:rPr>
              <w:t xml:space="preserve"> </w:t>
            </w:r>
            <w:r w:rsidRPr="002B5728">
              <w:rPr>
                <w:rFonts w:ascii="Times New Roman" w:hAnsi="Times New Roman" w:cs="Times New Roman"/>
                <w:bCs/>
                <w:sz w:val="24"/>
                <w:szCs w:val="24"/>
                <w:lang w:val="en-GB"/>
              </w:rPr>
              <w:t>are subject to approval by the Australian Government and may also require notification</w:t>
            </w:r>
            <w:r w:rsidRPr="002B5728">
              <w:rPr>
                <w:rFonts w:ascii="Times New Roman" w:hAnsi="Times New Roman" w:cs="Times New Roman"/>
                <w:bCs/>
                <w:sz w:val="24"/>
                <w:szCs w:val="24"/>
                <w:vertAlign w:val="superscript"/>
                <w:lang w:val="en-GB"/>
              </w:rPr>
              <w:footnoteReference w:id="4"/>
            </w:r>
            <w:r w:rsidRPr="002B5728">
              <w:rPr>
                <w:rFonts w:ascii="Times New Roman" w:hAnsi="Times New Roman" w:cs="Times New Roman"/>
                <w:bCs/>
                <w:sz w:val="24"/>
                <w:szCs w:val="24"/>
                <w:lang w:val="en-GB"/>
              </w:rPr>
              <w:t xml:space="preserve"> to the Australian Government:</w:t>
            </w:r>
          </w:p>
          <w:p w14:paraId="00E9AF4B" w14:textId="77777777" w:rsidR="00B852B9" w:rsidRPr="002B5728" w:rsidRDefault="00B852B9" w:rsidP="00D776CA">
            <w:pPr>
              <w:shd w:val="clear" w:color="auto" w:fill="FFFFFF"/>
              <w:tabs>
                <w:tab w:val="left" w:pos="567"/>
                <w:tab w:val="left" w:pos="1134"/>
                <w:tab w:val="left" w:pos="1701"/>
                <w:tab w:val="left" w:pos="2268"/>
              </w:tabs>
              <w:autoSpaceDE w:val="0"/>
              <w:autoSpaceDN w:val="0"/>
              <w:adjustRightInd w:val="0"/>
              <w:jc w:val="both"/>
              <w:rPr>
                <w:rFonts w:ascii="Times New Roman" w:hAnsi="Times New Roman" w:cs="Times New Roman"/>
                <w:bCs/>
                <w:sz w:val="24"/>
                <w:szCs w:val="24"/>
                <w:vertAlign w:val="superscript"/>
                <w:lang w:val="en-GB"/>
              </w:rPr>
            </w:pPr>
            <w:r w:rsidRPr="002B5728">
              <w:rPr>
                <w:rFonts w:ascii="Times New Roman" w:hAnsi="Times New Roman" w:cs="Times New Roman"/>
                <w:bCs/>
                <w:sz w:val="24"/>
                <w:szCs w:val="24"/>
                <w:vertAlign w:val="superscript"/>
                <w:lang w:val="en-GB"/>
              </w:rPr>
              <w:t xml:space="preserve"> </w:t>
            </w:r>
          </w:p>
          <w:p w14:paraId="1FF68838" w14:textId="6129F873" w:rsidR="00B852B9" w:rsidRPr="002B5728" w:rsidRDefault="00B852B9" w:rsidP="00D776CA">
            <w:pPr>
              <w:pStyle w:val="ListParagraph"/>
              <w:numPr>
                <w:ilvl w:val="0"/>
                <w:numId w:val="10"/>
              </w:numPr>
              <w:shd w:val="clear" w:color="auto" w:fill="FFFFFF"/>
              <w:tabs>
                <w:tab w:val="left" w:pos="567"/>
                <w:tab w:val="left" w:pos="1134"/>
                <w:tab w:val="left" w:pos="1701"/>
                <w:tab w:val="left" w:pos="2268"/>
              </w:tabs>
              <w:autoSpaceDE w:val="0"/>
              <w:autoSpaceDN w:val="0"/>
              <w:adjustRightInd w:val="0"/>
              <w:jc w:val="both"/>
              <w:rPr>
                <w:rFonts w:ascii="Times New Roman" w:hAnsi="Times New Roman" w:cs="Times New Roman"/>
                <w:sz w:val="24"/>
                <w:szCs w:val="24"/>
                <w:lang w:val="en-GB"/>
              </w:rPr>
            </w:pPr>
            <w:r w:rsidRPr="002B5728">
              <w:rPr>
                <w:rFonts w:ascii="Times New Roman" w:hAnsi="Times New Roman" w:cs="Times New Roman"/>
                <w:sz w:val="24"/>
                <w:szCs w:val="24"/>
                <w:lang w:val="en-GB"/>
              </w:rPr>
              <w:t>a proposed investment by a foreign person</w:t>
            </w:r>
            <w:r w:rsidRPr="002B5728">
              <w:rPr>
                <w:rFonts w:ascii="Times New Roman" w:hAnsi="Times New Roman" w:cs="Times New Roman"/>
                <w:vertAlign w:val="superscript"/>
                <w:lang w:val="en-GB"/>
              </w:rPr>
              <w:footnoteReference w:id="5"/>
            </w:r>
            <w:r w:rsidRPr="002B5728">
              <w:rPr>
                <w:rFonts w:ascii="Times New Roman" w:hAnsi="Times New Roman" w:cs="Times New Roman"/>
                <w:sz w:val="24"/>
                <w:szCs w:val="24"/>
                <w:lang w:val="en-GB"/>
              </w:rPr>
              <w:t xml:space="preserve"> in an entity or Australian business valued above $1,216 million;</w:t>
            </w:r>
            <w:r w:rsidRPr="002B5728">
              <w:rPr>
                <w:rFonts w:ascii="Times New Roman" w:hAnsi="Times New Roman" w:cs="Times New Roman"/>
                <w:vertAlign w:val="superscript"/>
                <w:lang w:val="en-GB"/>
              </w:rPr>
              <w:footnoteReference w:id="6"/>
            </w:r>
          </w:p>
          <w:p w14:paraId="4FD49A1F" w14:textId="77777777" w:rsidR="00B852B9" w:rsidRPr="002B5728" w:rsidRDefault="00B852B9" w:rsidP="00D776CA">
            <w:pPr>
              <w:pStyle w:val="ListParagraph"/>
              <w:shd w:val="clear" w:color="auto" w:fill="FFFFFF"/>
              <w:tabs>
                <w:tab w:val="left" w:pos="567"/>
                <w:tab w:val="left" w:pos="1134"/>
                <w:tab w:val="left" w:pos="1701"/>
                <w:tab w:val="left" w:pos="2268"/>
              </w:tabs>
              <w:autoSpaceDE w:val="0"/>
              <w:autoSpaceDN w:val="0"/>
              <w:adjustRightInd w:val="0"/>
              <w:ind w:left="1033"/>
              <w:jc w:val="both"/>
              <w:rPr>
                <w:rFonts w:ascii="Times New Roman" w:hAnsi="Times New Roman" w:cs="Times New Roman"/>
                <w:sz w:val="24"/>
                <w:szCs w:val="24"/>
                <w:lang w:val="en-GB"/>
              </w:rPr>
            </w:pPr>
          </w:p>
          <w:p w14:paraId="2A296B12" w14:textId="77777777" w:rsidR="00B852B9" w:rsidRPr="002B5728" w:rsidRDefault="00B852B9" w:rsidP="00D776CA">
            <w:pPr>
              <w:shd w:val="clear" w:color="auto" w:fill="FFFFFF"/>
              <w:tabs>
                <w:tab w:val="left" w:pos="567"/>
                <w:tab w:val="left" w:pos="1134"/>
                <w:tab w:val="left" w:pos="1701"/>
                <w:tab w:val="left" w:pos="2268"/>
              </w:tabs>
              <w:autoSpaceDE w:val="0"/>
              <w:autoSpaceDN w:val="0"/>
              <w:adjustRightInd w:val="0"/>
              <w:ind w:left="1030" w:hanging="567"/>
              <w:jc w:val="both"/>
              <w:rPr>
                <w:rFonts w:ascii="Times New Roman" w:hAnsi="Times New Roman" w:cs="Times New Roman"/>
                <w:sz w:val="24"/>
                <w:szCs w:val="24"/>
                <w:lang w:val="en-GB"/>
              </w:rPr>
            </w:pPr>
            <w:r w:rsidRPr="002B5728">
              <w:rPr>
                <w:rFonts w:ascii="Times New Roman" w:hAnsi="Times New Roman" w:cs="Times New Roman"/>
                <w:sz w:val="24"/>
                <w:szCs w:val="24"/>
                <w:lang w:val="en-GB"/>
              </w:rPr>
              <w:tab/>
              <w:t>(b)</w:t>
            </w:r>
            <w:r w:rsidRPr="002B5728">
              <w:rPr>
                <w:rFonts w:ascii="Times New Roman" w:hAnsi="Times New Roman" w:cs="Times New Roman"/>
                <w:sz w:val="24"/>
                <w:szCs w:val="24"/>
                <w:lang w:val="en-GB"/>
              </w:rPr>
              <w:tab/>
              <w:t>a proposed investment by a foreign person in an entity or Australian business valued above $281 million</w:t>
            </w:r>
            <w:r w:rsidRPr="002B5728">
              <w:rPr>
                <w:rFonts w:ascii="Times New Roman" w:hAnsi="Times New Roman" w:cs="Times New Roman"/>
                <w:sz w:val="24"/>
                <w:szCs w:val="24"/>
                <w:vertAlign w:val="superscript"/>
                <w:lang w:val="en-GB"/>
              </w:rPr>
              <w:footnoteReference w:id="7"/>
            </w:r>
            <w:r w:rsidRPr="002B5728">
              <w:rPr>
                <w:rFonts w:ascii="Times New Roman" w:hAnsi="Times New Roman" w:cs="Times New Roman"/>
                <w:sz w:val="24"/>
                <w:szCs w:val="24"/>
                <w:lang w:val="en-GB"/>
              </w:rPr>
              <w:t xml:space="preserve"> relating to a sensitive business</w:t>
            </w:r>
            <w:r w:rsidRPr="002B5728">
              <w:rPr>
                <w:rFonts w:ascii="Times New Roman" w:hAnsi="Times New Roman" w:cs="Times New Roman"/>
                <w:sz w:val="24"/>
                <w:szCs w:val="24"/>
                <w:vertAlign w:val="superscript"/>
                <w:lang w:val="en-GB"/>
              </w:rPr>
              <w:footnoteReference w:id="8"/>
            </w:r>
            <w:r w:rsidRPr="002B5728">
              <w:rPr>
                <w:rFonts w:ascii="Times New Roman" w:hAnsi="Times New Roman" w:cs="Times New Roman"/>
                <w:sz w:val="24"/>
                <w:szCs w:val="24"/>
                <w:lang w:val="en-GB"/>
              </w:rPr>
              <w:t xml:space="preserve"> or its assets;</w:t>
            </w:r>
          </w:p>
          <w:p w14:paraId="11FD5E92" w14:textId="77777777" w:rsidR="00B852B9" w:rsidRPr="002B5728" w:rsidRDefault="00B852B9" w:rsidP="00D776CA">
            <w:pPr>
              <w:shd w:val="clear" w:color="auto" w:fill="FFFFFF"/>
              <w:tabs>
                <w:tab w:val="left" w:pos="567"/>
                <w:tab w:val="left" w:pos="1134"/>
                <w:tab w:val="left" w:pos="1701"/>
                <w:tab w:val="left" w:pos="2268"/>
              </w:tabs>
              <w:autoSpaceDE w:val="0"/>
              <w:autoSpaceDN w:val="0"/>
              <w:adjustRightInd w:val="0"/>
              <w:ind w:left="1030" w:hanging="567"/>
              <w:jc w:val="both"/>
              <w:rPr>
                <w:rFonts w:ascii="Times New Roman" w:hAnsi="Times New Roman" w:cs="Times New Roman"/>
                <w:sz w:val="24"/>
                <w:szCs w:val="24"/>
                <w:lang w:val="en-GB"/>
              </w:rPr>
            </w:pPr>
          </w:p>
          <w:p w14:paraId="4021B006" w14:textId="77777777" w:rsidR="00B852B9" w:rsidRPr="002B5728" w:rsidRDefault="00B852B9" w:rsidP="00D776CA">
            <w:pPr>
              <w:shd w:val="clear" w:color="auto" w:fill="FFFFFF"/>
              <w:tabs>
                <w:tab w:val="left" w:pos="567"/>
                <w:tab w:val="left" w:pos="1134"/>
                <w:tab w:val="left" w:pos="1701"/>
                <w:tab w:val="left" w:pos="2268"/>
              </w:tabs>
              <w:autoSpaceDE w:val="0"/>
              <w:autoSpaceDN w:val="0"/>
              <w:adjustRightInd w:val="0"/>
              <w:ind w:left="1030" w:hanging="567"/>
              <w:jc w:val="both"/>
              <w:rPr>
                <w:rFonts w:ascii="Times New Roman" w:hAnsi="Times New Roman" w:cs="Times New Roman"/>
                <w:sz w:val="24"/>
                <w:szCs w:val="24"/>
                <w:lang w:val="en-GB"/>
              </w:rPr>
            </w:pPr>
            <w:r w:rsidRPr="002B5728">
              <w:rPr>
                <w:rFonts w:ascii="Times New Roman" w:hAnsi="Times New Roman" w:cs="Times New Roman"/>
                <w:sz w:val="24"/>
                <w:szCs w:val="24"/>
                <w:lang w:val="en-GB"/>
              </w:rPr>
              <w:lastRenderedPageBreak/>
              <w:tab/>
              <w:t>(c)</w:t>
            </w:r>
            <w:r w:rsidRPr="002B5728">
              <w:rPr>
                <w:rFonts w:ascii="Times New Roman" w:hAnsi="Times New Roman" w:cs="Times New Roman"/>
                <w:sz w:val="24"/>
                <w:szCs w:val="24"/>
              </w:rPr>
              <w:tab/>
              <w:t xml:space="preserve">a </w:t>
            </w:r>
            <w:r w:rsidRPr="002B5728">
              <w:rPr>
                <w:rFonts w:ascii="Times New Roman" w:hAnsi="Times New Roman" w:cs="Times New Roman"/>
                <w:sz w:val="24"/>
                <w:szCs w:val="24"/>
                <w:lang w:val="en-GB"/>
              </w:rPr>
              <w:t>proposed direct investment by a foreign government investor</w:t>
            </w:r>
            <w:r w:rsidRPr="002B5728">
              <w:rPr>
                <w:rFonts w:ascii="Times New Roman" w:hAnsi="Times New Roman" w:cs="Times New Roman"/>
                <w:sz w:val="24"/>
                <w:szCs w:val="24"/>
                <w:vertAlign w:val="superscript"/>
                <w:lang w:val="en-GB"/>
              </w:rPr>
              <w:footnoteReference w:id="9"/>
            </w:r>
            <w:r w:rsidRPr="002B5728">
              <w:rPr>
                <w:rFonts w:ascii="Times New Roman" w:hAnsi="Times New Roman" w:cs="Times New Roman"/>
                <w:sz w:val="24"/>
                <w:szCs w:val="24"/>
                <w:lang w:val="en-GB"/>
              </w:rPr>
              <w:t xml:space="preserve"> of any interest regardless of value;</w:t>
            </w:r>
          </w:p>
          <w:p w14:paraId="676ABDBA" w14:textId="77777777" w:rsidR="00B852B9" w:rsidRPr="002B5728" w:rsidRDefault="00B852B9" w:rsidP="00D776CA">
            <w:pPr>
              <w:shd w:val="clear" w:color="auto" w:fill="FFFFFF"/>
              <w:tabs>
                <w:tab w:val="left" w:pos="567"/>
                <w:tab w:val="left" w:pos="1134"/>
                <w:tab w:val="left" w:pos="1701"/>
                <w:tab w:val="left" w:pos="2268"/>
              </w:tabs>
              <w:autoSpaceDE w:val="0"/>
              <w:autoSpaceDN w:val="0"/>
              <w:adjustRightInd w:val="0"/>
              <w:ind w:left="1030" w:hanging="567"/>
              <w:jc w:val="both"/>
              <w:rPr>
                <w:rFonts w:ascii="Times New Roman" w:hAnsi="Times New Roman" w:cs="Times New Roman"/>
                <w:sz w:val="24"/>
                <w:szCs w:val="24"/>
                <w:lang w:val="en-GB"/>
              </w:rPr>
            </w:pPr>
          </w:p>
          <w:p w14:paraId="04FD89D3" w14:textId="77777777" w:rsidR="00B852B9" w:rsidRPr="002B5728" w:rsidRDefault="00B852B9" w:rsidP="00D776CA">
            <w:pPr>
              <w:shd w:val="clear" w:color="auto" w:fill="FFFFFF"/>
              <w:tabs>
                <w:tab w:val="left" w:pos="567"/>
                <w:tab w:val="left" w:pos="1134"/>
                <w:tab w:val="left" w:pos="1701"/>
                <w:tab w:val="left" w:pos="2268"/>
              </w:tabs>
              <w:autoSpaceDE w:val="0"/>
              <w:autoSpaceDN w:val="0"/>
              <w:adjustRightInd w:val="0"/>
              <w:ind w:left="1030" w:hanging="567"/>
              <w:jc w:val="both"/>
              <w:rPr>
                <w:rFonts w:ascii="Times New Roman" w:hAnsi="Times New Roman" w:cs="Times New Roman"/>
                <w:sz w:val="24"/>
                <w:szCs w:val="24"/>
                <w:lang w:val="en-GB"/>
              </w:rPr>
            </w:pPr>
            <w:r w:rsidRPr="002B5728">
              <w:rPr>
                <w:rFonts w:ascii="Times New Roman" w:hAnsi="Times New Roman" w:cs="Times New Roman"/>
                <w:sz w:val="24"/>
                <w:szCs w:val="24"/>
                <w:lang w:val="en-GB"/>
              </w:rPr>
              <w:tab/>
              <w:t>(d)</w:t>
            </w:r>
            <w:r w:rsidRPr="002B5728">
              <w:rPr>
                <w:rFonts w:ascii="Times New Roman" w:hAnsi="Times New Roman" w:cs="Times New Roman"/>
                <w:sz w:val="24"/>
                <w:szCs w:val="24"/>
              </w:rPr>
              <w:tab/>
              <w:t xml:space="preserve">a </w:t>
            </w:r>
            <w:r w:rsidRPr="002B5728">
              <w:rPr>
                <w:rFonts w:ascii="Times New Roman" w:hAnsi="Times New Roman" w:cs="Times New Roman"/>
                <w:sz w:val="24"/>
                <w:szCs w:val="24"/>
                <w:lang w:val="en-GB"/>
              </w:rPr>
              <w:t>proposed investment by a foreign person of five per cent or more in the media sector, regardless of the value of the investment;</w:t>
            </w:r>
          </w:p>
          <w:p w14:paraId="0D9D23CB" w14:textId="77777777" w:rsidR="00B852B9" w:rsidRPr="002B5728" w:rsidRDefault="00B852B9" w:rsidP="00D776CA">
            <w:pPr>
              <w:shd w:val="clear" w:color="auto" w:fill="FFFFFF"/>
              <w:tabs>
                <w:tab w:val="left" w:pos="567"/>
                <w:tab w:val="left" w:pos="1134"/>
                <w:tab w:val="left" w:pos="1701"/>
                <w:tab w:val="left" w:pos="2268"/>
              </w:tabs>
              <w:autoSpaceDE w:val="0"/>
              <w:autoSpaceDN w:val="0"/>
              <w:adjustRightInd w:val="0"/>
              <w:ind w:left="1030" w:hanging="567"/>
              <w:jc w:val="both"/>
              <w:rPr>
                <w:rFonts w:ascii="Times New Roman" w:hAnsi="Times New Roman" w:cs="Times New Roman"/>
                <w:sz w:val="24"/>
                <w:szCs w:val="24"/>
                <w:lang w:val="en-GB"/>
              </w:rPr>
            </w:pPr>
          </w:p>
          <w:p w14:paraId="6072E8CD" w14:textId="6793F426" w:rsidR="00B852B9" w:rsidRPr="002B5728" w:rsidRDefault="00B852B9" w:rsidP="00D776CA">
            <w:pPr>
              <w:shd w:val="clear" w:color="auto" w:fill="FFFFFF"/>
              <w:tabs>
                <w:tab w:val="left" w:pos="567"/>
                <w:tab w:val="left" w:pos="1134"/>
                <w:tab w:val="left" w:pos="1701"/>
                <w:tab w:val="left" w:pos="2268"/>
              </w:tabs>
              <w:autoSpaceDE w:val="0"/>
              <w:autoSpaceDN w:val="0"/>
              <w:adjustRightInd w:val="0"/>
              <w:ind w:left="1030" w:hanging="567"/>
              <w:jc w:val="both"/>
              <w:rPr>
                <w:rFonts w:ascii="Times New Roman" w:hAnsi="Times New Roman" w:cs="Times New Roman"/>
                <w:sz w:val="24"/>
                <w:szCs w:val="24"/>
                <w:lang w:val="en-US"/>
              </w:rPr>
            </w:pPr>
            <w:r w:rsidRPr="002B5728">
              <w:rPr>
                <w:rFonts w:ascii="Times New Roman" w:hAnsi="Times New Roman" w:cs="Times New Roman"/>
                <w:sz w:val="24"/>
                <w:szCs w:val="24"/>
                <w:lang w:val="en-GB"/>
              </w:rPr>
              <w:tab/>
              <w:t>(e)</w:t>
            </w:r>
            <w:r w:rsidRPr="002B5728">
              <w:rPr>
                <w:rFonts w:ascii="Times New Roman" w:hAnsi="Times New Roman" w:cs="Times New Roman"/>
                <w:sz w:val="24"/>
                <w:szCs w:val="24"/>
              </w:rPr>
              <w:tab/>
            </w:r>
            <w:r w:rsidRPr="002B5728">
              <w:rPr>
                <w:rFonts w:ascii="Times New Roman" w:hAnsi="Times New Roman" w:cs="Times New Roman"/>
                <w:sz w:val="24"/>
                <w:szCs w:val="24"/>
                <w:lang w:val="en-GB"/>
              </w:rPr>
              <w:t>a proposed acquisition by a foreign person of an interest in developed commercial land</w:t>
            </w:r>
            <w:r w:rsidRPr="002B5728">
              <w:rPr>
                <w:rFonts w:ascii="Times New Roman" w:hAnsi="Times New Roman" w:cs="Times New Roman"/>
                <w:sz w:val="24"/>
                <w:szCs w:val="24"/>
                <w:vertAlign w:val="superscript"/>
                <w:lang w:val="en-GB"/>
              </w:rPr>
              <w:footnoteReference w:id="10"/>
            </w:r>
            <w:r w:rsidRPr="002B5728">
              <w:rPr>
                <w:rFonts w:ascii="Times New Roman" w:hAnsi="Times New Roman" w:cs="Times New Roman"/>
                <w:sz w:val="24"/>
                <w:szCs w:val="24"/>
                <w:lang w:val="en-GB"/>
              </w:rPr>
              <w:t xml:space="preserve"> </w:t>
            </w:r>
            <w:r w:rsidRPr="002B5728">
              <w:rPr>
                <w:rFonts w:ascii="Times New Roman" w:hAnsi="Times New Roman" w:cs="Times New Roman"/>
                <w:bCs/>
                <w:sz w:val="24"/>
                <w:szCs w:val="24"/>
                <w:lang w:val="en-GB"/>
              </w:rPr>
              <w:t>where the value of the interest is</w:t>
            </w:r>
            <w:r w:rsidRPr="002B5728">
              <w:rPr>
                <w:rFonts w:ascii="Times New Roman" w:hAnsi="Times New Roman" w:cs="Times New Roman"/>
                <w:sz w:val="24"/>
                <w:szCs w:val="24"/>
                <w:lang w:val="en-GB"/>
              </w:rPr>
              <w:t xml:space="preserve"> more than $1,216 million.</w:t>
            </w:r>
            <w:r w:rsidRPr="002B5728">
              <w:rPr>
                <w:rFonts w:ascii="Times New Roman" w:hAnsi="Times New Roman" w:cs="Times New Roman"/>
                <w:sz w:val="24"/>
                <w:szCs w:val="24"/>
                <w:vertAlign w:val="superscript"/>
                <w:lang w:val="en-US"/>
              </w:rPr>
              <w:footnoteReference w:id="11"/>
            </w:r>
          </w:p>
          <w:p w14:paraId="3359FA4F" w14:textId="77777777" w:rsidR="00B852B9" w:rsidRPr="002B5728" w:rsidRDefault="00B852B9" w:rsidP="00D776CA">
            <w:pPr>
              <w:shd w:val="clear" w:color="auto" w:fill="FFFFFF"/>
              <w:tabs>
                <w:tab w:val="left" w:pos="567"/>
                <w:tab w:val="left" w:pos="1134"/>
                <w:tab w:val="left" w:pos="1701"/>
                <w:tab w:val="left" w:pos="2268"/>
              </w:tabs>
              <w:autoSpaceDE w:val="0"/>
              <w:autoSpaceDN w:val="0"/>
              <w:adjustRightInd w:val="0"/>
              <w:jc w:val="both"/>
              <w:rPr>
                <w:rFonts w:ascii="Times New Roman" w:hAnsi="Times New Roman" w:cs="Times New Roman"/>
                <w:sz w:val="24"/>
                <w:szCs w:val="24"/>
                <w:lang w:val="en-GB"/>
              </w:rPr>
            </w:pPr>
          </w:p>
          <w:p w14:paraId="1DE46984" w14:textId="5DC6521A" w:rsidR="00B852B9" w:rsidRPr="002B5728" w:rsidRDefault="00B852B9" w:rsidP="00D776CA">
            <w:pPr>
              <w:shd w:val="clear" w:color="auto" w:fill="FFFFFF"/>
              <w:tabs>
                <w:tab w:val="left" w:pos="567"/>
                <w:tab w:val="left" w:pos="1134"/>
                <w:tab w:val="left" w:pos="1701"/>
                <w:tab w:val="left" w:pos="2268"/>
              </w:tabs>
              <w:autoSpaceDE w:val="0"/>
              <w:autoSpaceDN w:val="0"/>
              <w:adjustRightInd w:val="0"/>
              <w:jc w:val="both"/>
              <w:rPr>
                <w:rFonts w:ascii="Times New Roman" w:hAnsi="Times New Roman" w:cs="Times New Roman"/>
                <w:sz w:val="24"/>
                <w:szCs w:val="24"/>
              </w:rPr>
            </w:pPr>
            <w:r w:rsidRPr="002B5728">
              <w:rPr>
                <w:rFonts w:ascii="Times New Roman" w:hAnsi="Times New Roman" w:cs="Times New Roman"/>
                <w:sz w:val="24"/>
                <w:szCs w:val="24"/>
                <w:lang w:val="en-GB"/>
              </w:rPr>
              <w:t>Investments may be refused, subject to orders or approved subject to conditions.</w:t>
            </w:r>
            <w:r w:rsidR="00BB1A80">
              <w:rPr>
                <w:rFonts w:ascii="Times New Roman" w:hAnsi="Times New Roman" w:cs="Times New Roman"/>
                <w:sz w:val="24"/>
                <w:szCs w:val="24"/>
                <w:lang w:val="en-GB"/>
              </w:rPr>
              <w:t xml:space="preserve"> </w:t>
            </w:r>
            <w:r w:rsidRPr="002B5728">
              <w:rPr>
                <w:rFonts w:ascii="Times New Roman" w:hAnsi="Times New Roman" w:cs="Times New Roman"/>
                <w:sz w:val="24"/>
                <w:szCs w:val="24"/>
                <w:lang w:val="en-GB"/>
              </w:rPr>
              <w:t xml:space="preserve"> Foreign persons</w:t>
            </w:r>
            <w:r w:rsidRPr="002B5728">
              <w:rPr>
                <w:rFonts w:ascii="Times New Roman" w:hAnsi="Times New Roman" w:cs="Times New Roman"/>
                <w:sz w:val="24"/>
                <w:szCs w:val="24"/>
              </w:rPr>
              <w:t xml:space="preserve"> that do not comply with the Foreign Investment Framework may be subject to civil and criminal penalties.</w:t>
            </w:r>
          </w:p>
          <w:p w14:paraId="5EB0A4FF" w14:textId="77777777" w:rsidR="00B852B9" w:rsidRPr="002B5728" w:rsidRDefault="00B852B9" w:rsidP="00D776CA">
            <w:pPr>
              <w:shd w:val="clear" w:color="auto" w:fill="FFFFFF"/>
              <w:tabs>
                <w:tab w:val="left" w:pos="567"/>
                <w:tab w:val="left" w:pos="1134"/>
                <w:tab w:val="left" w:pos="1701"/>
                <w:tab w:val="left" w:pos="2268"/>
              </w:tabs>
              <w:autoSpaceDE w:val="0"/>
              <w:autoSpaceDN w:val="0"/>
              <w:adjustRightInd w:val="0"/>
              <w:jc w:val="both"/>
              <w:rPr>
                <w:rFonts w:ascii="Times New Roman" w:hAnsi="Times New Roman" w:cs="Times New Roman"/>
                <w:sz w:val="24"/>
                <w:szCs w:val="24"/>
                <w:lang w:val="en-GB"/>
              </w:rPr>
            </w:pPr>
          </w:p>
          <w:p w14:paraId="39B6C5BF" w14:textId="77777777" w:rsidR="00B852B9" w:rsidRPr="002B5728" w:rsidRDefault="00B852B9" w:rsidP="00D776CA">
            <w:pPr>
              <w:shd w:val="clear" w:color="auto" w:fill="FFFFFF"/>
              <w:tabs>
                <w:tab w:val="left" w:pos="567"/>
                <w:tab w:val="left" w:pos="1134"/>
                <w:tab w:val="left" w:pos="1701"/>
                <w:tab w:val="left" w:pos="2268"/>
              </w:tabs>
              <w:autoSpaceDE w:val="0"/>
              <w:autoSpaceDN w:val="0"/>
              <w:adjustRightInd w:val="0"/>
              <w:jc w:val="both"/>
              <w:rPr>
                <w:rFonts w:ascii="Times New Roman" w:hAnsi="Times New Roman" w:cs="Times New Roman"/>
                <w:sz w:val="24"/>
                <w:szCs w:val="24"/>
                <w:lang w:val="en-GB"/>
              </w:rPr>
            </w:pPr>
            <w:r w:rsidRPr="002B5728">
              <w:rPr>
                <w:rFonts w:ascii="Times New Roman" w:hAnsi="Times New Roman" w:cs="Times New Roman"/>
                <w:sz w:val="24"/>
                <w:szCs w:val="24"/>
                <w:lang w:val="en-GB"/>
              </w:rPr>
              <w:t>For greater certainty, where an investment could qualify for the application of one or more of the above screening thresholds, approval or notification requirements apply from the lowest applicable threshold.</w:t>
            </w:r>
          </w:p>
          <w:p w14:paraId="33CCF493" w14:textId="77777777" w:rsidR="00B852B9" w:rsidRPr="002B5728" w:rsidRDefault="00B852B9" w:rsidP="00D776CA">
            <w:pPr>
              <w:shd w:val="clear" w:color="auto" w:fill="FFFFFF"/>
              <w:tabs>
                <w:tab w:val="left" w:pos="567"/>
                <w:tab w:val="left" w:pos="1134"/>
                <w:tab w:val="left" w:pos="1701"/>
                <w:tab w:val="left" w:pos="2268"/>
              </w:tabs>
              <w:autoSpaceDE w:val="0"/>
              <w:autoSpaceDN w:val="0"/>
              <w:adjustRightInd w:val="0"/>
              <w:jc w:val="both"/>
              <w:rPr>
                <w:rFonts w:ascii="Times New Roman" w:hAnsi="Times New Roman" w:cs="Times New Roman"/>
                <w:sz w:val="24"/>
                <w:szCs w:val="24"/>
                <w:lang w:val="en-GB"/>
              </w:rPr>
            </w:pPr>
          </w:p>
          <w:p w14:paraId="58CF6A1E" w14:textId="77777777" w:rsidR="00B852B9" w:rsidRPr="002B5728" w:rsidRDefault="00B852B9" w:rsidP="00D776CA">
            <w:pPr>
              <w:shd w:val="clear" w:color="auto" w:fill="FFFFFF"/>
              <w:tabs>
                <w:tab w:val="left" w:pos="567"/>
                <w:tab w:val="left" w:pos="1134"/>
                <w:tab w:val="left" w:pos="1701"/>
                <w:tab w:val="left" w:pos="2268"/>
              </w:tabs>
              <w:autoSpaceDE w:val="0"/>
              <w:autoSpaceDN w:val="0"/>
              <w:adjustRightInd w:val="0"/>
              <w:jc w:val="both"/>
              <w:rPr>
                <w:rFonts w:ascii="Times New Roman" w:hAnsi="Times New Roman" w:cs="Times New Roman"/>
                <w:bCs/>
                <w:sz w:val="24"/>
                <w:szCs w:val="24"/>
                <w:lang w:val="en-GB"/>
              </w:rPr>
            </w:pPr>
            <w:r w:rsidRPr="002B5728">
              <w:rPr>
                <w:rFonts w:ascii="Times New Roman" w:hAnsi="Times New Roman" w:cs="Times New Roman"/>
                <w:bCs/>
                <w:sz w:val="24"/>
                <w:szCs w:val="24"/>
                <w:lang w:val="en-GB"/>
              </w:rPr>
              <w:t>Separate or additional requirements may apply to measures subject to other Annex I entries and to sectors, subsectors or activities subject to Annex II.</w:t>
            </w:r>
          </w:p>
          <w:p w14:paraId="2826DC03" w14:textId="77777777" w:rsidR="00B852B9" w:rsidRPr="002B5728" w:rsidRDefault="00B852B9" w:rsidP="00D776CA">
            <w:pPr>
              <w:shd w:val="clear" w:color="auto" w:fill="FFFFFF"/>
              <w:tabs>
                <w:tab w:val="left" w:pos="567"/>
                <w:tab w:val="left" w:pos="1134"/>
                <w:tab w:val="left" w:pos="1701"/>
                <w:tab w:val="left" w:pos="2268"/>
              </w:tabs>
              <w:autoSpaceDE w:val="0"/>
              <w:autoSpaceDN w:val="0"/>
              <w:adjustRightInd w:val="0"/>
              <w:jc w:val="both"/>
              <w:rPr>
                <w:rFonts w:ascii="Times New Roman" w:hAnsi="Times New Roman" w:cs="Times New Roman"/>
                <w:sz w:val="24"/>
                <w:szCs w:val="24"/>
                <w:lang w:val="en-GB"/>
              </w:rPr>
            </w:pPr>
          </w:p>
          <w:p w14:paraId="2625E7BC" w14:textId="75D33421" w:rsidR="00B852B9" w:rsidRPr="00D06930" w:rsidRDefault="00B852B9" w:rsidP="00D776CA">
            <w:pPr>
              <w:shd w:val="clear" w:color="auto" w:fill="FFFFFF"/>
              <w:tabs>
                <w:tab w:val="left" w:pos="567"/>
                <w:tab w:val="left" w:pos="1134"/>
                <w:tab w:val="left" w:pos="1701"/>
                <w:tab w:val="left" w:pos="2268"/>
              </w:tabs>
              <w:autoSpaceDE w:val="0"/>
              <w:autoSpaceDN w:val="0"/>
              <w:adjustRightInd w:val="0"/>
              <w:jc w:val="both"/>
              <w:rPr>
                <w:rFonts w:ascii="Times New Roman" w:hAnsi="Times New Roman" w:cs="Times New Roman"/>
                <w:sz w:val="24"/>
                <w:szCs w:val="24"/>
              </w:rPr>
            </w:pPr>
            <w:r w:rsidRPr="002B5728">
              <w:rPr>
                <w:rFonts w:ascii="Times New Roman" w:hAnsi="Times New Roman" w:cs="Times New Roman"/>
                <w:sz w:val="24"/>
                <w:szCs w:val="24"/>
                <w:lang w:val="en-GB"/>
              </w:rPr>
              <w:t>B.</w:t>
            </w:r>
            <w:r w:rsidRPr="002B5728">
              <w:rPr>
                <w:rFonts w:ascii="Times New Roman" w:hAnsi="Times New Roman" w:cs="Times New Roman"/>
                <w:sz w:val="24"/>
                <w:szCs w:val="24"/>
                <w:lang w:val="en-GB"/>
              </w:rPr>
              <w:tab/>
              <w:t>The acquisition of a stake in an existing financial sector company by a foreign investor, or entry into an arrangement by a foreign investor, that would lead to an unacceptable shareholding situation or to practical control</w:t>
            </w:r>
            <w:r w:rsidRPr="002B5728">
              <w:rPr>
                <w:rFonts w:ascii="Times New Roman" w:hAnsi="Times New Roman" w:cs="Times New Roman"/>
                <w:sz w:val="24"/>
                <w:szCs w:val="24"/>
                <w:vertAlign w:val="superscript"/>
                <w:lang w:val="en-GB"/>
              </w:rPr>
              <w:footnoteReference w:id="12"/>
            </w:r>
            <w:r w:rsidRPr="002B5728">
              <w:rPr>
                <w:rFonts w:ascii="Times New Roman" w:hAnsi="Times New Roman" w:cs="Times New Roman"/>
                <w:sz w:val="24"/>
                <w:szCs w:val="24"/>
                <w:lang w:val="en-GB"/>
              </w:rPr>
              <w:t xml:space="preserve"> of an existing financial sector company, may be refused or be subject to certain conditions.</w:t>
            </w:r>
            <w:r w:rsidRPr="002B5728">
              <w:rPr>
                <w:rFonts w:ascii="Times New Roman" w:hAnsi="Times New Roman" w:cs="Times New Roman"/>
                <w:sz w:val="24"/>
                <w:szCs w:val="24"/>
                <w:vertAlign w:val="superscript"/>
                <w:lang w:val="en-GB"/>
              </w:rPr>
              <w:footnoteReference w:id="13"/>
            </w:r>
          </w:p>
        </w:tc>
      </w:tr>
    </w:tbl>
    <w:p w14:paraId="5405ED90" w14:textId="04694209" w:rsidR="00C1274F" w:rsidRPr="00D06930" w:rsidRDefault="00C1274F" w:rsidP="00D776CA">
      <w:pPr>
        <w:spacing w:after="0" w:line="240" w:lineRule="auto"/>
        <w:jc w:val="both"/>
        <w:rPr>
          <w:rFonts w:ascii="Times New Roman" w:hAnsi="Times New Roman" w:cs="Times New Roman"/>
          <w:sz w:val="24"/>
          <w:szCs w:val="24"/>
        </w:rPr>
      </w:pPr>
    </w:p>
    <w:p w14:paraId="19E52B31" w14:textId="4FDE856F" w:rsidR="001F794A" w:rsidRPr="009F1C7B" w:rsidRDefault="00C1274F" w:rsidP="00D776CA">
      <w:pPr>
        <w:pStyle w:val="Heading2"/>
        <w:spacing w:before="0" w:line="240" w:lineRule="auto"/>
        <w:ind w:left="284" w:hanging="284"/>
        <w:jc w:val="both"/>
      </w:pPr>
      <w:r w:rsidRPr="00D06930">
        <w:rPr>
          <w:sz w:val="24"/>
          <w:szCs w:val="24"/>
        </w:rPr>
        <w:br w:type="page"/>
      </w:r>
    </w:p>
    <w:tbl>
      <w:tblPr>
        <w:tblStyle w:val="TableGrid"/>
        <w:tblW w:w="0" w:type="auto"/>
        <w:tblLook w:val="04A0" w:firstRow="1" w:lastRow="0" w:firstColumn="1" w:lastColumn="0" w:noHBand="0" w:noVBand="1"/>
      </w:tblPr>
      <w:tblGrid>
        <w:gridCol w:w="336"/>
        <w:gridCol w:w="2069"/>
        <w:gridCol w:w="5636"/>
      </w:tblGrid>
      <w:tr w:rsidR="00B852B9" w:rsidRPr="00D06930" w14:paraId="107ABDB7" w14:textId="77777777" w:rsidTr="00B852B9">
        <w:tc>
          <w:tcPr>
            <w:tcW w:w="336" w:type="dxa"/>
          </w:tcPr>
          <w:p w14:paraId="79FDCDBE" w14:textId="297ABD33" w:rsidR="00B852B9" w:rsidRDefault="00B852B9" w:rsidP="00D776CA">
            <w:pPr>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2211" w:type="dxa"/>
          </w:tcPr>
          <w:p w14:paraId="38EA2B73" w14:textId="3D158E5E" w:rsidR="00B852B9" w:rsidRPr="00D06930" w:rsidRDefault="00B852B9" w:rsidP="00D776CA">
            <w:pPr>
              <w:jc w:val="both"/>
              <w:rPr>
                <w:rFonts w:ascii="Times New Roman" w:hAnsi="Times New Roman" w:cs="Times New Roman"/>
                <w:sz w:val="24"/>
                <w:szCs w:val="24"/>
              </w:rPr>
            </w:pPr>
            <w:r w:rsidRPr="00D06930">
              <w:rPr>
                <w:rFonts w:ascii="Times New Roman" w:hAnsi="Times New Roman" w:cs="Times New Roman"/>
                <w:sz w:val="24"/>
                <w:szCs w:val="24"/>
              </w:rPr>
              <w:t>Sector</w:t>
            </w:r>
          </w:p>
        </w:tc>
        <w:tc>
          <w:tcPr>
            <w:tcW w:w="6469" w:type="dxa"/>
          </w:tcPr>
          <w:p w14:paraId="29961626" w14:textId="77777777" w:rsidR="00B852B9" w:rsidRDefault="00B852B9" w:rsidP="009D0891">
            <w:pPr>
              <w:jc w:val="both"/>
              <w:rPr>
                <w:rFonts w:ascii="Times New Roman" w:hAnsi="Times New Roman" w:cs="Times New Roman"/>
                <w:sz w:val="24"/>
                <w:szCs w:val="24"/>
              </w:rPr>
            </w:pPr>
            <w:r w:rsidRPr="00D06930">
              <w:rPr>
                <w:rFonts w:ascii="Times New Roman" w:hAnsi="Times New Roman" w:cs="Times New Roman"/>
                <w:sz w:val="24"/>
                <w:szCs w:val="24"/>
              </w:rPr>
              <w:t>All</w:t>
            </w:r>
          </w:p>
          <w:p w14:paraId="0A91A52F" w14:textId="6C0C2937" w:rsidR="00F1323C" w:rsidRPr="00D06930" w:rsidRDefault="00F1323C" w:rsidP="00D776CA">
            <w:pPr>
              <w:jc w:val="both"/>
              <w:rPr>
                <w:rFonts w:ascii="Times New Roman" w:hAnsi="Times New Roman" w:cs="Times New Roman"/>
                <w:sz w:val="24"/>
                <w:szCs w:val="24"/>
              </w:rPr>
            </w:pPr>
          </w:p>
        </w:tc>
      </w:tr>
      <w:tr w:rsidR="00B852B9" w:rsidRPr="00D06930" w14:paraId="6DBCFD48" w14:textId="77777777" w:rsidTr="00B852B9">
        <w:tc>
          <w:tcPr>
            <w:tcW w:w="336" w:type="dxa"/>
          </w:tcPr>
          <w:p w14:paraId="39C48EF6" w14:textId="77777777" w:rsidR="00B852B9" w:rsidRPr="00D06930" w:rsidRDefault="00B852B9" w:rsidP="00D776CA">
            <w:pPr>
              <w:jc w:val="both"/>
              <w:rPr>
                <w:rFonts w:ascii="Times New Roman" w:hAnsi="Times New Roman" w:cs="Times New Roman"/>
                <w:sz w:val="24"/>
                <w:szCs w:val="24"/>
              </w:rPr>
            </w:pPr>
          </w:p>
        </w:tc>
        <w:tc>
          <w:tcPr>
            <w:tcW w:w="2211" w:type="dxa"/>
          </w:tcPr>
          <w:p w14:paraId="598C11A4" w14:textId="18CADE73" w:rsidR="00B852B9" w:rsidRPr="00D06930" w:rsidRDefault="00B852B9" w:rsidP="00D776CA">
            <w:pPr>
              <w:jc w:val="both"/>
              <w:rPr>
                <w:rFonts w:ascii="Times New Roman" w:hAnsi="Times New Roman" w:cs="Times New Roman"/>
                <w:sz w:val="24"/>
                <w:szCs w:val="24"/>
              </w:rPr>
            </w:pPr>
            <w:r w:rsidRPr="00D06930">
              <w:rPr>
                <w:rFonts w:ascii="Times New Roman" w:hAnsi="Times New Roman" w:cs="Times New Roman"/>
                <w:sz w:val="24"/>
                <w:szCs w:val="24"/>
              </w:rPr>
              <w:t>Obligations concerned</w:t>
            </w:r>
          </w:p>
        </w:tc>
        <w:tc>
          <w:tcPr>
            <w:tcW w:w="6469" w:type="dxa"/>
          </w:tcPr>
          <w:p w14:paraId="7D7CF76F" w14:textId="1BE19CB4" w:rsidR="00B852B9" w:rsidRDefault="00B852B9" w:rsidP="00D776CA">
            <w:pPr>
              <w:jc w:val="both"/>
              <w:rPr>
                <w:rFonts w:ascii="Times New Roman" w:hAnsi="Times New Roman" w:cs="Times New Roman"/>
                <w:sz w:val="24"/>
                <w:szCs w:val="24"/>
              </w:rPr>
            </w:pPr>
            <w:r w:rsidRPr="00D06930">
              <w:rPr>
                <w:rFonts w:ascii="Times New Roman" w:hAnsi="Times New Roman" w:cs="Times New Roman"/>
                <w:sz w:val="24"/>
                <w:szCs w:val="24"/>
              </w:rPr>
              <w:t>National Treatment (Investment)</w:t>
            </w:r>
          </w:p>
          <w:p w14:paraId="367B4665" w14:textId="77777777" w:rsidR="00B852B9" w:rsidRDefault="00B852B9" w:rsidP="009D0891">
            <w:pPr>
              <w:jc w:val="both"/>
              <w:rPr>
                <w:rFonts w:ascii="Times New Roman" w:eastAsia="Times New Roman" w:hAnsi="Times New Roman" w:cs="Times New Roman"/>
                <w:sz w:val="24"/>
                <w:szCs w:val="24"/>
                <w:lang w:eastAsia="zh-CN"/>
              </w:rPr>
            </w:pPr>
            <w:r w:rsidRPr="00D06930">
              <w:rPr>
                <w:rFonts w:ascii="Times New Roman" w:eastAsia="Times New Roman" w:hAnsi="Times New Roman" w:cs="Times New Roman"/>
                <w:sz w:val="24"/>
                <w:szCs w:val="24"/>
                <w:lang w:eastAsia="zh-CN"/>
              </w:rPr>
              <w:t>Senior Management and Boards of Directors</w:t>
            </w:r>
            <w:r>
              <w:rPr>
                <w:rFonts w:ascii="Times New Roman" w:eastAsia="Times New Roman" w:hAnsi="Times New Roman" w:cs="Times New Roman"/>
                <w:sz w:val="24"/>
                <w:szCs w:val="24"/>
                <w:lang w:eastAsia="zh-CN"/>
              </w:rPr>
              <w:t xml:space="preserve"> </w:t>
            </w:r>
          </w:p>
          <w:p w14:paraId="6D8DA342" w14:textId="5760C53B" w:rsidR="00B635C2" w:rsidRPr="009069E4" w:rsidRDefault="00B635C2" w:rsidP="00D776CA">
            <w:pPr>
              <w:jc w:val="both"/>
              <w:rPr>
                <w:rFonts w:ascii="Times New Roman" w:eastAsia="Times New Roman" w:hAnsi="Times New Roman" w:cs="Times New Roman"/>
                <w:sz w:val="24"/>
                <w:szCs w:val="24"/>
                <w:lang w:eastAsia="zh-CN"/>
              </w:rPr>
            </w:pPr>
          </w:p>
        </w:tc>
      </w:tr>
      <w:tr w:rsidR="00B852B9" w:rsidRPr="00D06930" w14:paraId="23169278" w14:textId="77777777" w:rsidTr="00B852B9">
        <w:tc>
          <w:tcPr>
            <w:tcW w:w="336" w:type="dxa"/>
          </w:tcPr>
          <w:p w14:paraId="44C2FB18" w14:textId="77777777" w:rsidR="00B852B9" w:rsidRPr="00D06930" w:rsidRDefault="00B852B9" w:rsidP="00B635C2">
            <w:pPr>
              <w:rPr>
                <w:rFonts w:ascii="Times New Roman" w:hAnsi="Times New Roman" w:cs="Times New Roman"/>
                <w:sz w:val="24"/>
                <w:szCs w:val="24"/>
              </w:rPr>
            </w:pPr>
          </w:p>
        </w:tc>
        <w:tc>
          <w:tcPr>
            <w:tcW w:w="2211" w:type="dxa"/>
          </w:tcPr>
          <w:p w14:paraId="2844823B" w14:textId="77777777" w:rsidR="00B852B9" w:rsidRDefault="00B852B9" w:rsidP="00B635C2">
            <w:pPr>
              <w:rPr>
                <w:rFonts w:ascii="Times New Roman" w:hAnsi="Times New Roman" w:cs="Times New Roman"/>
                <w:sz w:val="24"/>
                <w:szCs w:val="24"/>
              </w:rPr>
            </w:pPr>
            <w:r w:rsidRPr="00D06930">
              <w:rPr>
                <w:rFonts w:ascii="Times New Roman" w:hAnsi="Times New Roman" w:cs="Times New Roman"/>
                <w:sz w:val="24"/>
                <w:szCs w:val="24"/>
              </w:rPr>
              <w:t>Level of government</w:t>
            </w:r>
          </w:p>
          <w:p w14:paraId="064D98FD" w14:textId="2F6DF45E" w:rsidR="00F1323C" w:rsidRPr="00D06930" w:rsidRDefault="00F1323C" w:rsidP="00B635C2">
            <w:pPr>
              <w:rPr>
                <w:rFonts w:ascii="Times New Roman" w:hAnsi="Times New Roman" w:cs="Times New Roman"/>
                <w:sz w:val="24"/>
                <w:szCs w:val="24"/>
              </w:rPr>
            </w:pPr>
          </w:p>
        </w:tc>
        <w:tc>
          <w:tcPr>
            <w:tcW w:w="6469" w:type="dxa"/>
          </w:tcPr>
          <w:p w14:paraId="69F2CFB0" w14:textId="78AA375F" w:rsidR="00B852B9" w:rsidRPr="00D06930" w:rsidRDefault="00B852B9" w:rsidP="00B635C2">
            <w:pPr>
              <w:rPr>
                <w:rFonts w:ascii="Times New Roman" w:hAnsi="Times New Roman" w:cs="Times New Roman"/>
                <w:sz w:val="24"/>
                <w:szCs w:val="24"/>
              </w:rPr>
            </w:pPr>
            <w:r w:rsidRPr="00D06930">
              <w:rPr>
                <w:rFonts w:ascii="Times New Roman" w:hAnsi="Times New Roman" w:cs="Times New Roman"/>
                <w:sz w:val="24"/>
                <w:szCs w:val="24"/>
              </w:rPr>
              <w:t>Central</w:t>
            </w:r>
          </w:p>
        </w:tc>
      </w:tr>
      <w:tr w:rsidR="00B852B9" w:rsidRPr="00D06930" w14:paraId="018F697C" w14:textId="77777777" w:rsidTr="00B852B9">
        <w:tc>
          <w:tcPr>
            <w:tcW w:w="336" w:type="dxa"/>
          </w:tcPr>
          <w:p w14:paraId="15B8A4C6" w14:textId="77777777" w:rsidR="00B852B9" w:rsidRPr="00D06930" w:rsidRDefault="00B852B9" w:rsidP="00D776CA">
            <w:pPr>
              <w:jc w:val="both"/>
              <w:rPr>
                <w:rFonts w:ascii="Times New Roman" w:hAnsi="Times New Roman" w:cs="Times New Roman"/>
                <w:sz w:val="24"/>
                <w:szCs w:val="24"/>
              </w:rPr>
            </w:pPr>
          </w:p>
        </w:tc>
        <w:tc>
          <w:tcPr>
            <w:tcW w:w="2211" w:type="dxa"/>
          </w:tcPr>
          <w:p w14:paraId="33FDBEEA" w14:textId="07279CD7" w:rsidR="00B852B9" w:rsidRPr="00D06930" w:rsidRDefault="00B852B9" w:rsidP="00D776CA">
            <w:pPr>
              <w:jc w:val="both"/>
              <w:rPr>
                <w:rFonts w:ascii="Times New Roman" w:hAnsi="Times New Roman" w:cs="Times New Roman"/>
                <w:sz w:val="24"/>
                <w:szCs w:val="24"/>
              </w:rPr>
            </w:pPr>
            <w:r w:rsidRPr="00D06930">
              <w:rPr>
                <w:rFonts w:ascii="Times New Roman" w:hAnsi="Times New Roman" w:cs="Times New Roman"/>
                <w:sz w:val="24"/>
                <w:szCs w:val="24"/>
              </w:rPr>
              <w:t>Measures</w:t>
            </w:r>
          </w:p>
        </w:tc>
        <w:tc>
          <w:tcPr>
            <w:tcW w:w="6469" w:type="dxa"/>
          </w:tcPr>
          <w:p w14:paraId="29346CAE" w14:textId="77777777" w:rsidR="00B852B9" w:rsidRPr="00D06930" w:rsidRDefault="00B852B9" w:rsidP="00D776CA">
            <w:pPr>
              <w:jc w:val="both"/>
              <w:rPr>
                <w:rFonts w:ascii="Times New Roman" w:hAnsi="Times New Roman" w:cs="Times New Roman"/>
                <w:i/>
                <w:sz w:val="24"/>
                <w:szCs w:val="24"/>
              </w:rPr>
            </w:pPr>
            <w:r w:rsidRPr="00D06930">
              <w:rPr>
                <w:rFonts w:ascii="Times New Roman" w:hAnsi="Times New Roman" w:cs="Times New Roman"/>
                <w:i/>
                <w:sz w:val="24"/>
                <w:szCs w:val="24"/>
              </w:rPr>
              <w:t>Corporations Act 2001</w:t>
            </w:r>
            <w:r w:rsidRPr="00D06930">
              <w:rPr>
                <w:rFonts w:ascii="Times New Roman" w:hAnsi="Times New Roman" w:cs="Times New Roman"/>
                <w:sz w:val="24"/>
                <w:szCs w:val="24"/>
              </w:rPr>
              <w:t xml:space="preserve"> (Cth)</w:t>
            </w:r>
          </w:p>
          <w:p w14:paraId="485AD53E" w14:textId="77777777" w:rsidR="00B852B9" w:rsidRDefault="00B852B9" w:rsidP="009D0891">
            <w:pPr>
              <w:jc w:val="both"/>
              <w:rPr>
                <w:rFonts w:ascii="Times New Roman" w:hAnsi="Times New Roman" w:cs="Times New Roman"/>
                <w:sz w:val="24"/>
                <w:szCs w:val="24"/>
              </w:rPr>
            </w:pPr>
            <w:r w:rsidRPr="00D06930">
              <w:rPr>
                <w:rFonts w:ascii="Times New Roman" w:hAnsi="Times New Roman" w:cs="Times New Roman"/>
                <w:i/>
                <w:sz w:val="24"/>
                <w:szCs w:val="24"/>
              </w:rPr>
              <w:t>Corporations Regulations 2001</w:t>
            </w:r>
            <w:r w:rsidRPr="00D06930">
              <w:rPr>
                <w:rFonts w:ascii="Times New Roman" w:hAnsi="Times New Roman" w:cs="Times New Roman"/>
                <w:sz w:val="24"/>
                <w:szCs w:val="24"/>
              </w:rPr>
              <w:t xml:space="preserve"> (Cth)</w:t>
            </w:r>
          </w:p>
          <w:p w14:paraId="2891EF20" w14:textId="475FFC32" w:rsidR="00B635C2" w:rsidRPr="00D06930" w:rsidRDefault="00B635C2" w:rsidP="00D776CA">
            <w:pPr>
              <w:jc w:val="both"/>
              <w:rPr>
                <w:rFonts w:ascii="Times New Roman" w:hAnsi="Times New Roman" w:cs="Times New Roman"/>
                <w:i/>
                <w:sz w:val="24"/>
                <w:szCs w:val="24"/>
              </w:rPr>
            </w:pPr>
          </w:p>
        </w:tc>
      </w:tr>
      <w:tr w:rsidR="00B852B9" w:rsidRPr="00D06930" w14:paraId="3E8DF0FC" w14:textId="77777777" w:rsidTr="00B852B9">
        <w:tc>
          <w:tcPr>
            <w:tcW w:w="336" w:type="dxa"/>
          </w:tcPr>
          <w:p w14:paraId="7D405E9E" w14:textId="77777777" w:rsidR="00B852B9" w:rsidRPr="00D06930" w:rsidRDefault="00B852B9" w:rsidP="00D776CA">
            <w:pPr>
              <w:jc w:val="both"/>
              <w:rPr>
                <w:rFonts w:ascii="Times New Roman" w:hAnsi="Times New Roman" w:cs="Times New Roman"/>
                <w:sz w:val="24"/>
                <w:szCs w:val="24"/>
              </w:rPr>
            </w:pPr>
          </w:p>
        </w:tc>
        <w:tc>
          <w:tcPr>
            <w:tcW w:w="2211" w:type="dxa"/>
          </w:tcPr>
          <w:p w14:paraId="75CE58C4" w14:textId="6795EA0A" w:rsidR="00B852B9" w:rsidRPr="00D06930" w:rsidRDefault="00B852B9" w:rsidP="00D776CA">
            <w:pPr>
              <w:jc w:val="both"/>
              <w:rPr>
                <w:rFonts w:ascii="Times New Roman" w:hAnsi="Times New Roman" w:cs="Times New Roman"/>
                <w:sz w:val="24"/>
                <w:szCs w:val="24"/>
              </w:rPr>
            </w:pPr>
            <w:r w:rsidRPr="00D06930">
              <w:rPr>
                <w:rFonts w:ascii="Times New Roman" w:hAnsi="Times New Roman" w:cs="Times New Roman"/>
                <w:sz w:val="24"/>
                <w:szCs w:val="24"/>
              </w:rPr>
              <w:t>Description</w:t>
            </w:r>
          </w:p>
        </w:tc>
        <w:tc>
          <w:tcPr>
            <w:tcW w:w="6469" w:type="dxa"/>
          </w:tcPr>
          <w:p w14:paraId="07EA4C55" w14:textId="314637AE" w:rsidR="00B852B9" w:rsidRPr="00D06930" w:rsidRDefault="00B852B9" w:rsidP="00D776CA">
            <w:pPr>
              <w:tabs>
                <w:tab w:val="left" w:pos="567"/>
                <w:tab w:val="left" w:pos="1134"/>
                <w:tab w:val="left" w:pos="1701"/>
                <w:tab w:val="left" w:pos="2268"/>
              </w:tabs>
              <w:autoSpaceDE w:val="0"/>
              <w:autoSpaceDN w:val="0"/>
              <w:adjustRightInd w:val="0"/>
              <w:jc w:val="both"/>
              <w:rPr>
                <w:rFonts w:ascii="Times New Roman" w:eastAsiaTheme="minorEastAsia" w:hAnsi="Times New Roman" w:cs="Times New Roman"/>
                <w:sz w:val="24"/>
                <w:szCs w:val="24"/>
                <w:lang w:eastAsia="en-AU"/>
              </w:rPr>
            </w:pPr>
            <w:r w:rsidRPr="00D06930">
              <w:rPr>
                <w:rFonts w:ascii="Times New Roman" w:eastAsiaTheme="minorEastAsia" w:hAnsi="Times New Roman" w:cs="Times New Roman"/>
                <w:sz w:val="24"/>
                <w:szCs w:val="24"/>
                <w:lang w:eastAsia="en-AU"/>
              </w:rPr>
              <w:t>At least one director of a private company must be ordinarily resident in Australia.</w:t>
            </w:r>
          </w:p>
          <w:p w14:paraId="231DC005" w14:textId="77777777" w:rsidR="00B852B9" w:rsidRPr="00D06930" w:rsidRDefault="00B852B9" w:rsidP="00D776CA">
            <w:pPr>
              <w:tabs>
                <w:tab w:val="left" w:pos="567"/>
                <w:tab w:val="left" w:pos="1134"/>
                <w:tab w:val="left" w:pos="1701"/>
                <w:tab w:val="left" w:pos="2268"/>
              </w:tabs>
              <w:autoSpaceDE w:val="0"/>
              <w:autoSpaceDN w:val="0"/>
              <w:adjustRightInd w:val="0"/>
              <w:jc w:val="both"/>
              <w:rPr>
                <w:rFonts w:ascii="Times New Roman" w:eastAsiaTheme="minorEastAsia" w:hAnsi="Times New Roman" w:cs="Times New Roman"/>
                <w:sz w:val="24"/>
                <w:szCs w:val="24"/>
                <w:lang w:eastAsia="en-AU"/>
              </w:rPr>
            </w:pPr>
          </w:p>
          <w:p w14:paraId="427F181E" w14:textId="475C3ADC" w:rsidR="00B852B9" w:rsidRPr="00D06930" w:rsidRDefault="00B852B9" w:rsidP="00D776CA">
            <w:pPr>
              <w:tabs>
                <w:tab w:val="left" w:pos="567"/>
                <w:tab w:val="left" w:pos="1134"/>
                <w:tab w:val="left" w:pos="1701"/>
                <w:tab w:val="left" w:pos="2268"/>
              </w:tabs>
              <w:jc w:val="both"/>
              <w:rPr>
                <w:rFonts w:ascii="Times New Roman" w:hAnsi="Times New Roman" w:cs="Times New Roman"/>
                <w:sz w:val="24"/>
                <w:szCs w:val="24"/>
              </w:rPr>
            </w:pPr>
            <w:r w:rsidRPr="00D06930">
              <w:rPr>
                <w:rFonts w:ascii="Times New Roman" w:hAnsi="Times New Roman" w:cs="Times New Roman"/>
                <w:sz w:val="24"/>
                <w:szCs w:val="24"/>
              </w:rPr>
              <w:t>At least two directors of a public company must be ordinarily resident in Australia.</w:t>
            </w:r>
          </w:p>
          <w:p w14:paraId="384AE8DB" w14:textId="77777777" w:rsidR="00B852B9" w:rsidRPr="00D06930" w:rsidRDefault="00B852B9" w:rsidP="00D776CA">
            <w:pPr>
              <w:tabs>
                <w:tab w:val="left" w:pos="567"/>
                <w:tab w:val="left" w:pos="1134"/>
                <w:tab w:val="left" w:pos="1701"/>
                <w:tab w:val="left" w:pos="2268"/>
              </w:tabs>
              <w:jc w:val="both"/>
              <w:rPr>
                <w:rFonts w:ascii="Times New Roman" w:hAnsi="Times New Roman" w:cs="Times New Roman"/>
                <w:sz w:val="24"/>
                <w:szCs w:val="24"/>
              </w:rPr>
            </w:pPr>
          </w:p>
          <w:p w14:paraId="20CD1C6E" w14:textId="06A7CA2C" w:rsidR="00B852B9" w:rsidRPr="00D06930" w:rsidRDefault="00B852B9" w:rsidP="00D776CA">
            <w:pPr>
              <w:jc w:val="both"/>
              <w:rPr>
                <w:rFonts w:ascii="Times New Roman" w:hAnsi="Times New Roman" w:cs="Times New Roman"/>
                <w:sz w:val="24"/>
                <w:szCs w:val="24"/>
              </w:rPr>
            </w:pPr>
            <w:r w:rsidRPr="00D06930">
              <w:rPr>
                <w:rFonts w:ascii="Times New Roman" w:hAnsi="Times New Roman" w:cs="Times New Roman"/>
                <w:sz w:val="24"/>
                <w:szCs w:val="24"/>
              </w:rPr>
              <w:t>At least one secretary of a private company (if such a private company appoints one or more secretaries) must be ordinarily resident in Australia.</w:t>
            </w:r>
          </w:p>
          <w:p w14:paraId="6E03C0CA" w14:textId="77777777" w:rsidR="00B852B9" w:rsidRPr="00D06930" w:rsidRDefault="00B852B9" w:rsidP="00D776CA">
            <w:pPr>
              <w:jc w:val="both"/>
              <w:rPr>
                <w:rFonts w:ascii="Times New Roman" w:hAnsi="Times New Roman" w:cs="Times New Roman"/>
                <w:sz w:val="24"/>
                <w:szCs w:val="24"/>
              </w:rPr>
            </w:pPr>
          </w:p>
          <w:p w14:paraId="0830432E" w14:textId="77C86027" w:rsidR="00B852B9" w:rsidRPr="00D06930" w:rsidRDefault="00B852B9" w:rsidP="00D776CA">
            <w:pPr>
              <w:jc w:val="both"/>
              <w:rPr>
                <w:rFonts w:ascii="Times New Roman" w:hAnsi="Times New Roman" w:cs="Times New Roman"/>
                <w:sz w:val="24"/>
                <w:szCs w:val="24"/>
              </w:rPr>
            </w:pPr>
            <w:r w:rsidRPr="00D06930">
              <w:rPr>
                <w:rFonts w:ascii="Times New Roman" w:hAnsi="Times New Roman" w:cs="Times New Roman"/>
                <w:sz w:val="24"/>
                <w:szCs w:val="24"/>
              </w:rPr>
              <w:t>At least one secretary of a public company must be ordinarily resident in Australia.</w:t>
            </w:r>
          </w:p>
        </w:tc>
      </w:tr>
    </w:tbl>
    <w:p w14:paraId="6662D301" w14:textId="08AB1686" w:rsidR="00C1274F" w:rsidRPr="00D06930" w:rsidRDefault="00C1274F" w:rsidP="00D776CA">
      <w:pPr>
        <w:spacing w:after="0" w:line="240" w:lineRule="auto"/>
        <w:jc w:val="both"/>
        <w:rPr>
          <w:rFonts w:ascii="Times New Roman" w:hAnsi="Times New Roman" w:cs="Times New Roman"/>
          <w:sz w:val="24"/>
          <w:szCs w:val="24"/>
        </w:rPr>
      </w:pPr>
    </w:p>
    <w:p w14:paraId="268BCABA" w14:textId="3782DF1F" w:rsidR="00FB36C6" w:rsidRPr="00D06930" w:rsidRDefault="00C1274F" w:rsidP="00D776CA">
      <w:pPr>
        <w:spacing w:after="0" w:line="240" w:lineRule="auto"/>
        <w:jc w:val="both"/>
        <w:rPr>
          <w:rFonts w:ascii="Times New Roman" w:hAnsi="Times New Roman" w:cs="Times New Roman"/>
          <w:sz w:val="24"/>
          <w:szCs w:val="24"/>
        </w:rPr>
      </w:pPr>
      <w:r w:rsidRPr="00D06930">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336"/>
        <w:gridCol w:w="2071"/>
        <w:gridCol w:w="5634"/>
      </w:tblGrid>
      <w:tr w:rsidR="00B852B9" w:rsidRPr="00D06930" w14:paraId="43A6CFF9" w14:textId="77777777" w:rsidTr="00B852B9">
        <w:tc>
          <w:tcPr>
            <w:tcW w:w="336" w:type="dxa"/>
          </w:tcPr>
          <w:p w14:paraId="23795282" w14:textId="5DF14471" w:rsidR="00B852B9" w:rsidRDefault="00B852B9" w:rsidP="00D776CA">
            <w:pPr>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2211" w:type="dxa"/>
          </w:tcPr>
          <w:p w14:paraId="55B78FC4" w14:textId="1A629F42" w:rsidR="00B852B9" w:rsidRPr="00D06930" w:rsidRDefault="00B852B9" w:rsidP="00D776CA">
            <w:pPr>
              <w:jc w:val="both"/>
              <w:rPr>
                <w:rFonts w:ascii="Times New Roman" w:hAnsi="Times New Roman" w:cs="Times New Roman"/>
                <w:sz w:val="24"/>
                <w:szCs w:val="24"/>
              </w:rPr>
            </w:pPr>
            <w:r w:rsidRPr="00D06930">
              <w:rPr>
                <w:rFonts w:ascii="Times New Roman" w:hAnsi="Times New Roman" w:cs="Times New Roman"/>
                <w:sz w:val="24"/>
                <w:szCs w:val="24"/>
              </w:rPr>
              <w:t>Sector</w:t>
            </w:r>
          </w:p>
        </w:tc>
        <w:tc>
          <w:tcPr>
            <w:tcW w:w="6469" w:type="dxa"/>
          </w:tcPr>
          <w:p w14:paraId="735074B5" w14:textId="77777777" w:rsidR="00B852B9" w:rsidRDefault="00B852B9" w:rsidP="009D0891">
            <w:pPr>
              <w:jc w:val="both"/>
              <w:rPr>
                <w:rFonts w:ascii="Times New Roman" w:hAnsi="Times New Roman" w:cs="Times New Roman"/>
                <w:sz w:val="24"/>
                <w:szCs w:val="24"/>
              </w:rPr>
            </w:pPr>
            <w:r w:rsidRPr="00D06930">
              <w:rPr>
                <w:rFonts w:ascii="Times New Roman" w:hAnsi="Times New Roman" w:cs="Times New Roman"/>
                <w:sz w:val="24"/>
                <w:szCs w:val="24"/>
              </w:rPr>
              <w:t>Professional services</w:t>
            </w:r>
          </w:p>
          <w:p w14:paraId="7E1340B8" w14:textId="3F09BACF" w:rsidR="00F1323C" w:rsidRPr="00D06930" w:rsidRDefault="00F1323C" w:rsidP="00D776CA">
            <w:pPr>
              <w:jc w:val="both"/>
              <w:rPr>
                <w:rFonts w:ascii="Times New Roman" w:hAnsi="Times New Roman" w:cs="Times New Roman"/>
                <w:sz w:val="24"/>
                <w:szCs w:val="24"/>
              </w:rPr>
            </w:pPr>
          </w:p>
        </w:tc>
      </w:tr>
      <w:tr w:rsidR="00B852B9" w:rsidRPr="00D06930" w14:paraId="36625E27" w14:textId="77777777" w:rsidTr="00B852B9">
        <w:tc>
          <w:tcPr>
            <w:tcW w:w="336" w:type="dxa"/>
          </w:tcPr>
          <w:p w14:paraId="5A6BB58A" w14:textId="77777777" w:rsidR="00B852B9" w:rsidRPr="00D06930" w:rsidRDefault="00B852B9" w:rsidP="00D776CA">
            <w:pPr>
              <w:jc w:val="both"/>
              <w:rPr>
                <w:rFonts w:ascii="Times New Roman" w:hAnsi="Times New Roman" w:cs="Times New Roman"/>
                <w:sz w:val="24"/>
                <w:szCs w:val="24"/>
              </w:rPr>
            </w:pPr>
          </w:p>
        </w:tc>
        <w:tc>
          <w:tcPr>
            <w:tcW w:w="2211" w:type="dxa"/>
          </w:tcPr>
          <w:p w14:paraId="51AB8E76" w14:textId="005F1315" w:rsidR="00B852B9" w:rsidRPr="00D06930" w:rsidRDefault="00B852B9" w:rsidP="00D776CA">
            <w:pPr>
              <w:jc w:val="both"/>
              <w:rPr>
                <w:rFonts w:ascii="Times New Roman" w:hAnsi="Times New Roman" w:cs="Times New Roman"/>
                <w:sz w:val="24"/>
                <w:szCs w:val="24"/>
              </w:rPr>
            </w:pPr>
            <w:r w:rsidRPr="00D06930">
              <w:rPr>
                <w:rFonts w:ascii="Times New Roman" w:hAnsi="Times New Roman" w:cs="Times New Roman"/>
                <w:sz w:val="24"/>
                <w:szCs w:val="24"/>
              </w:rPr>
              <w:t>Obligations concerned</w:t>
            </w:r>
          </w:p>
        </w:tc>
        <w:tc>
          <w:tcPr>
            <w:tcW w:w="6469" w:type="dxa"/>
          </w:tcPr>
          <w:p w14:paraId="7189A2A7" w14:textId="77777777" w:rsidR="00B852B9" w:rsidRPr="00D06930" w:rsidRDefault="00B852B9" w:rsidP="00D776CA">
            <w:pPr>
              <w:jc w:val="both"/>
              <w:rPr>
                <w:rFonts w:ascii="Times New Roman" w:hAnsi="Times New Roman" w:cs="Times New Roman"/>
                <w:sz w:val="24"/>
                <w:szCs w:val="24"/>
              </w:rPr>
            </w:pPr>
            <w:r w:rsidRPr="00D06930">
              <w:rPr>
                <w:rFonts w:ascii="Times New Roman" w:hAnsi="Times New Roman" w:cs="Times New Roman"/>
                <w:sz w:val="24"/>
                <w:szCs w:val="24"/>
              </w:rPr>
              <w:t>National Treatment (Cross-Border Trade in Services)</w:t>
            </w:r>
          </w:p>
          <w:p w14:paraId="533C55A4" w14:textId="77777777" w:rsidR="00B852B9" w:rsidRDefault="00B852B9" w:rsidP="009D0891">
            <w:pPr>
              <w:jc w:val="both"/>
              <w:rPr>
                <w:rFonts w:ascii="Times New Roman" w:hAnsi="Times New Roman" w:cs="Times New Roman"/>
                <w:sz w:val="24"/>
                <w:szCs w:val="24"/>
              </w:rPr>
            </w:pPr>
            <w:r w:rsidRPr="00D06930">
              <w:rPr>
                <w:rFonts w:ascii="Times New Roman" w:hAnsi="Times New Roman" w:cs="Times New Roman"/>
                <w:sz w:val="24"/>
                <w:szCs w:val="24"/>
              </w:rPr>
              <w:t>Most-Favoured-Nation Treatment (Cross-Border Trade in Services)</w:t>
            </w:r>
          </w:p>
          <w:p w14:paraId="3D851ACF" w14:textId="48C546DD" w:rsidR="00F1323C" w:rsidRPr="00D06930" w:rsidRDefault="00F1323C" w:rsidP="00D776CA">
            <w:pPr>
              <w:jc w:val="both"/>
              <w:rPr>
                <w:rFonts w:ascii="Times New Roman" w:hAnsi="Times New Roman" w:cs="Times New Roman"/>
                <w:sz w:val="24"/>
                <w:szCs w:val="24"/>
              </w:rPr>
            </w:pPr>
          </w:p>
        </w:tc>
      </w:tr>
      <w:tr w:rsidR="00B852B9" w:rsidRPr="00D06930" w14:paraId="39D17448" w14:textId="77777777" w:rsidTr="00B852B9">
        <w:tc>
          <w:tcPr>
            <w:tcW w:w="336" w:type="dxa"/>
          </w:tcPr>
          <w:p w14:paraId="7F9F0CDF" w14:textId="77777777" w:rsidR="00B852B9" w:rsidRPr="00D06930" w:rsidRDefault="00B852B9" w:rsidP="00F1323C">
            <w:pPr>
              <w:rPr>
                <w:rFonts w:ascii="Times New Roman" w:hAnsi="Times New Roman" w:cs="Times New Roman"/>
                <w:sz w:val="24"/>
                <w:szCs w:val="24"/>
              </w:rPr>
            </w:pPr>
          </w:p>
        </w:tc>
        <w:tc>
          <w:tcPr>
            <w:tcW w:w="2211" w:type="dxa"/>
          </w:tcPr>
          <w:p w14:paraId="0D310272" w14:textId="77777777" w:rsidR="00B852B9" w:rsidRDefault="00B852B9" w:rsidP="00F1323C">
            <w:pPr>
              <w:rPr>
                <w:rFonts w:ascii="Times New Roman" w:hAnsi="Times New Roman" w:cs="Times New Roman"/>
                <w:sz w:val="24"/>
                <w:szCs w:val="24"/>
              </w:rPr>
            </w:pPr>
            <w:r w:rsidRPr="00D06930">
              <w:rPr>
                <w:rFonts w:ascii="Times New Roman" w:hAnsi="Times New Roman" w:cs="Times New Roman"/>
                <w:sz w:val="24"/>
                <w:szCs w:val="24"/>
              </w:rPr>
              <w:t>Level of government</w:t>
            </w:r>
          </w:p>
          <w:p w14:paraId="76C2C7AB" w14:textId="1512CC36" w:rsidR="00F1323C" w:rsidRPr="00D06930" w:rsidRDefault="00F1323C" w:rsidP="00F1323C">
            <w:pPr>
              <w:rPr>
                <w:rFonts w:ascii="Times New Roman" w:hAnsi="Times New Roman" w:cs="Times New Roman"/>
                <w:sz w:val="24"/>
                <w:szCs w:val="24"/>
              </w:rPr>
            </w:pPr>
          </w:p>
        </w:tc>
        <w:tc>
          <w:tcPr>
            <w:tcW w:w="6469" w:type="dxa"/>
          </w:tcPr>
          <w:p w14:paraId="2972F298" w14:textId="33F67776" w:rsidR="00B852B9" w:rsidRPr="00D06930" w:rsidRDefault="00B852B9" w:rsidP="00F1323C">
            <w:pPr>
              <w:rPr>
                <w:rFonts w:ascii="Times New Roman" w:hAnsi="Times New Roman" w:cs="Times New Roman"/>
                <w:sz w:val="24"/>
                <w:szCs w:val="24"/>
              </w:rPr>
            </w:pPr>
            <w:r w:rsidRPr="00D06930">
              <w:rPr>
                <w:rFonts w:ascii="Times New Roman" w:hAnsi="Times New Roman" w:cs="Times New Roman"/>
                <w:sz w:val="24"/>
                <w:szCs w:val="24"/>
              </w:rPr>
              <w:t>Central</w:t>
            </w:r>
          </w:p>
        </w:tc>
      </w:tr>
      <w:tr w:rsidR="00B852B9" w:rsidRPr="00D06930" w14:paraId="12A66D41" w14:textId="77777777" w:rsidTr="00B852B9">
        <w:tc>
          <w:tcPr>
            <w:tcW w:w="336" w:type="dxa"/>
          </w:tcPr>
          <w:p w14:paraId="73AFCDCB" w14:textId="77777777" w:rsidR="00B852B9" w:rsidRPr="00D06930" w:rsidRDefault="00B852B9" w:rsidP="00D776CA">
            <w:pPr>
              <w:jc w:val="both"/>
              <w:rPr>
                <w:rFonts w:ascii="Times New Roman" w:hAnsi="Times New Roman" w:cs="Times New Roman"/>
                <w:sz w:val="24"/>
                <w:szCs w:val="24"/>
              </w:rPr>
            </w:pPr>
          </w:p>
        </w:tc>
        <w:tc>
          <w:tcPr>
            <w:tcW w:w="2211" w:type="dxa"/>
          </w:tcPr>
          <w:p w14:paraId="3366B770" w14:textId="13BDCEB6" w:rsidR="00B852B9" w:rsidRPr="00D06930" w:rsidRDefault="00B852B9" w:rsidP="00D776CA">
            <w:pPr>
              <w:jc w:val="both"/>
              <w:rPr>
                <w:rFonts w:ascii="Times New Roman" w:hAnsi="Times New Roman" w:cs="Times New Roman"/>
                <w:sz w:val="24"/>
                <w:szCs w:val="24"/>
              </w:rPr>
            </w:pPr>
            <w:r w:rsidRPr="00D06930">
              <w:rPr>
                <w:rFonts w:ascii="Times New Roman" w:hAnsi="Times New Roman" w:cs="Times New Roman"/>
                <w:sz w:val="24"/>
                <w:szCs w:val="24"/>
              </w:rPr>
              <w:t>Measures</w:t>
            </w:r>
          </w:p>
        </w:tc>
        <w:tc>
          <w:tcPr>
            <w:tcW w:w="6469" w:type="dxa"/>
          </w:tcPr>
          <w:p w14:paraId="2259746F" w14:textId="77777777" w:rsidR="00B852B9" w:rsidRPr="00D06930" w:rsidRDefault="00B852B9" w:rsidP="00D776CA">
            <w:pPr>
              <w:tabs>
                <w:tab w:val="left" w:pos="567"/>
                <w:tab w:val="left" w:pos="1134"/>
                <w:tab w:val="left" w:pos="1701"/>
                <w:tab w:val="left" w:pos="2268"/>
              </w:tabs>
              <w:jc w:val="both"/>
              <w:rPr>
                <w:rFonts w:ascii="Times New Roman" w:hAnsi="Times New Roman" w:cs="Times New Roman"/>
                <w:iCs/>
                <w:sz w:val="24"/>
                <w:szCs w:val="24"/>
              </w:rPr>
            </w:pPr>
            <w:r w:rsidRPr="00D06930">
              <w:rPr>
                <w:rFonts w:ascii="Times New Roman" w:hAnsi="Times New Roman" w:cs="Times New Roman"/>
                <w:i/>
                <w:sz w:val="24"/>
                <w:szCs w:val="24"/>
              </w:rPr>
              <w:t xml:space="preserve">Patents Act 1990 </w:t>
            </w:r>
            <w:r w:rsidRPr="00D06930">
              <w:rPr>
                <w:rFonts w:ascii="Times New Roman" w:hAnsi="Times New Roman" w:cs="Times New Roman"/>
                <w:iCs/>
                <w:sz w:val="24"/>
                <w:szCs w:val="24"/>
              </w:rPr>
              <w:t>(Cth)</w:t>
            </w:r>
          </w:p>
          <w:p w14:paraId="7C0DB24D" w14:textId="77777777" w:rsidR="00B852B9" w:rsidRDefault="00B852B9" w:rsidP="009D0891">
            <w:pPr>
              <w:tabs>
                <w:tab w:val="left" w:pos="567"/>
                <w:tab w:val="left" w:pos="1134"/>
                <w:tab w:val="left" w:pos="1701"/>
                <w:tab w:val="left" w:pos="2268"/>
              </w:tabs>
              <w:jc w:val="both"/>
              <w:rPr>
                <w:rFonts w:ascii="Times New Roman" w:hAnsi="Times New Roman" w:cs="Times New Roman"/>
                <w:iCs/>
                <w:sz w:val="24"/>
                <w:szCs w:val="24"/>
              </w:rPr>
            </w:pPr>
            <w:r w:rsidRPr="00D06930">
              <w:rPr>
                <w:rFonts w:ascii="Times New Roman" w:hAnsi="Times New Roman" w:cs="Times New Roman"/>
                <w:i/>
                <w:sz w:val="24"/>
                <w:szCs w:val="24"/>
              </w:rPr>
              <w:t>Patents Regulations 1991</w:t>
            </w:r>
            <w:r w:rsidRPr="00D06930">
              <w:rPr>
                <w:rFonts w:ascii="Times New Roman" w:hAnsi="Times New Roman" w:cs="Times New Roman"/>
                <w:sz w:val="24"/>
                <w:szCs w:val="24"/>
              </w:rPr>
              <w:t xml:space="preserve"> </w:t>
            </w:r>
            <w:r w:rsidRPr="00D06930">
              <w:rPr>
                <w:rFonts w:ascii="Times New Roman" w:hAnsi="Times New Roman" w:cs="Times New Roman"/>
                <w:iCs/>
                <w:sz w:val="24"/>
                <w:szCs w:val="24"/>
              </w:rPr>
              <w:t>(Cth)</w:t>
            </w:r>
          </w:p>
          <w:p w14:paraId="06980FE5" w14:textId="63A640B8" w:rsidR="00F1323C" w:rsidRPr="00D06930" w:rsidRDefault="00F1323C" w:rsidP="00D776CA">
            <w:pPr>
              <w:tabs>
                <w:tab w:val="left" w:pos="567"/>
                <w:tab w:val="left" w:pos="1134"/>
                <w:tab w:val="left" w:pos="1701"/>
                <w:tab w:val="left" w:pos="2268"/>
              </w:tabs>
              <w:jc w:val="both"/>
              <w:rPr>
                <w:rFonts w:ascii="Times New Roman" w:hAnsi="Times New Roman" w:cs="Times New Roman"/>
                <w:iCs/>
                <w:sz w:val="24"/>
                <w:szCs w:val="24"/>
              </w:rPr>
            </w:pPr>
          </w:p>
        </w:tc>
      </w:tr>
      <w:tr w:rsidR="00B852B9" w:rsidRPr="00D06930" w14:paraId="1C6C9DC2" w14:textId="77777777" w:rsidTr="00B852B9">
        <w:trPr>
          <w:trHeight w:val="1956"/>
        </w:trPr>
        <w:tc>
          <w:tcPr>
            <w:tcW w:w="336" w:type="dxa"/>
          </w:tcPr>
          <w:p w14:paraId="7AEFD5FD" w14:textId="77777777" w:rsidR="00B852B9" w:rsidRPr="00D06930" w:rsidRDefault="00B852B9" w:rsidP="00D776CA">
            <w:pPr>
              <w:jc w:val="both"/>
              <w:rPr>
                <w:rFonts w:ascii="Times New Roman" w:hAnsi="Times New Roman" w:cs="Times New Roman"/>
                <w:sz w:val="24"/>
                <w:szCs w:val="24"/>
              </w:rPr>
            </w:pPr>
          </w:p>
        </w:tc>
        <w:tc>
          <w:tcPr>
            <w:tcW w:w="2211" w:type="dxa"/>
          </w:tcPr>
          <w:p w14:paraId="15BA1EC6" w14:textId="3A76CEFF" w:rsidR="00B852B9" w:rsidRPr="00D06930" w:rsidRDefault="00B852B9" w:rsidP="00D776CA">
            <w:pPr>
              <w:jc w:val="both"/>
              <w:rPr>
                <w:rFonts w:ascii="Times New Roman" w:hAnsi="Times New Roman" w:cs="Times New Roman"/>
                <w:sz w:val="24"/>
                <w:szCs w:val="24"/>
              </w:rPr>
            </w:pPr>
            <w:r w:rsidRPr="00D06930">
              <w:rPr>
                <w:rFonts w:ascii="Times New Roman" w:hAnsi="Times New Roman" w:cs="Times New Roman"/>
                <w:sz w:val="24"/>
                <w:szCs w:val="24"/>
              </w:rPr>
              <w:t>Description</w:t>
            </w:r>
          </w:p>
        </w:tc>
        <w:tc>
          <w:tcPr>
            <w:tcW w:w="6469" w:type="dxa"/>
          </w:tcPr>
          <w:p w14:paraId="203B4256" w14:textId="217CD80E" w:rsidR="00B852B9" w:rsidRPr="00D06930" w:rsidRDefault="00B852B9" w:rsidP="00D776CA">
            <w:pPr>
              <w:tabs>
                <w:tab w:val="left" w:pos="567"/>
                <w:tab w:val="left" w:pos="1134"/>
                <w:tab w:val="left" w:pos="1701"/>
                <w:tab w:val="left" w:pos="2268"/>
              </w:tabs>
              <w:autoSpaceDE w:val="0"/>
              <w:autoSpaceDN w:val="0"/>
              <w:adjustRightInd w:val="0"/>
              <w:jc w:val="both"/>
              <w:rPr>
                <w:rFonts w:ascii="Times New Roman" w:eastAsia="Times New Roman" w:hAnsi="Times New Roman" w:cs="Times New Roman"/>
                <w:sz w:val="24"/>
                <w:szCs w:val="24"/>
                <w:lang w:eastAsia="en-AU"/>
              </w:rPr>
            </w:pPr>
            <w:r w:rsidRPr="00D06930">
              <w:rPr>
                <w:rFonts w:ascii="Times New Roman" w:hAnsi="Times New Roman" w:cs="Times New Roman"/>
                <w:sz w:val="24"/>
                <w:szCs w:val="24"/>
              </w:rPr>
              <w:t xml:space="preserve">In order to register to practise in Australia, </w:t>
            </w:r>
            <w:r w:rsidR="00F1323C">
              <w:rPr>
                <w:rFonts w:ascii="Times New Roman" w:hAnsi="Times New Roman" w:cs="Times New Roman"/>
                <w:sz w:val="24"/>
                <w:szCs w:val="24"/>
              </w:rPr>
              <w:t xml:space="preserve">a </w:t>
            </w:r>
            <w:r w:rsidRPr="00D06930">
              <w:rPr>
                <w:rFonts w:ascii="Times New Roman" w:hAnsi="Times New Roman" w:cs="Times New Roman"/>
                <w:sz w:val="24"/>
                <w:szCs w:val="24"/>
              </w:rPr>
              <w:t xml:space="preserve">patent attorney must </w:t>
            </w:r>
            <w:r w:rsidRPr="00D06930">
              <w:rPr>
                <w:rFonts w:ascii="Times New Roman" w:eastAsia="Times New Roman" w:hAnsi="Times New Roman" w:cs="Times New Roman"/>
                <w:sz w:val="24"/>
                <w:szCs w:val="24"/>
                <w:lang w:eastAsia="en-AU"/>
              </w:rPr>
              <w:t>have been employed for at least two continuous years, or a total of two years within five continuous years, in Australia or New Zealand, or in both countries, in a position or positions that provided the applicant with required experience in Australia’s and New Zealand’s patent attorney regime.</w:t>
            </w:r>
          </w:p>
        </w:tc>
      </w:tr>
    </w:tbl>
    <w:p w14:paraId="0DECDE04" w14:textId="77777777" w:rsidR="00FB36C6" w:rsidRPr="00D06930" w:rsidRDefault="00FB36C6" w:rsidP="00D776CA">
      <w:pPr>
        <w:spacing w:after="0" w:line="240" w:lineRule="auto"/>
        <w:jc w:val="both"/>
        <w:rPr>
          <w:rFonts w:ascii="Times New Roman" w:hAnsi="Times New Roman" w:cs="Times New Roman"/>
          <w:sz w:val="24"/>
          <w:szCs w:val="24"/>
        </w:rPr>
      </w:pPr>
    </w:p>
    <w:p w14:paraId="530DFE51" w14:textId="77777777" w:rsidR="00FB36C6" w:rsidRPr="00D06930" w:rsidRDefault="00FB36C6" w:rsidP="00D776CA">
      <w:pPr>
        <w:spacing w:after="0" w:line="240" w:lineRule="auto"/>
        <w:jc w:val="both"/>
        <w:rPr>
          <w:rFonts w:ascii="Times New Roman" w:hAnsi="Times New Roman" w:cs="Times New Roman"/>
          <w:sz w:val="24"/>
          <w:szCs w:val="24"/>
        </w:rPr>
      </w:pPr>
      <w:r w:rsidRPr="00D06930">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336"/>
        <w:gridCol w:w="2071"/>
        <w:gridCol w:w="5634"/>
      </w:tblGrid>
      <w:tr w:rsidR="00B852B9" w:rsidRPr="00D06930" w14:paraId="38A23CBB" w14:textId="77777777" w:rsidTr="00B852B9">
        <w:tc>
          <w:tcPr>
            <w:tcW w:w="336" w:type="dxa"/>
          </w:tcPr>
          <w:p w14:paraId="00E5AE87" w14:textId="30760487" w:rsidR="00B852B9" w:rsidRDefault="00B852B9" w:rsidP="00D776CA">
            <w:pPr>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2211" w:type="dxa"/>
          </w:tcPr>
          <w:p w14:paraId="7E95DEE7" w14:textId="602B614C" w:rsidR="00B852B9" w:rsidRPr="00D06930" w:rsidRDefault="00B852B9" w:rsidP="00D776CA">
            <w:pPr>
              <w:jc w:val="both"/>
              <w:rPr>
                <w:rFonts w:ascii="Times New Roman" w:hAnsi="Times New Roman" w:cs="Times New Roman"/>
                <w:sz w:val="24"/>
                <w:szCs w:val="24"/>
              </w:rPr>
            </w:pPr>
            <w:r w:rsidRPr="00D06930">
              <w:rPr>
                <w:rFonts w:ascii="Times New Roman" w:hAnsi="Times New Roman" w:cs="Times New Roman"/>
                <w:sz w:val="24"/>
                <w:szCs w:val="24"/>
              </w:rPr>
              <w:t>Sector</w:t>
            </w:r>
          </w:p>
        </w:tc>
        <w:tc>
          <w:tcPr>
            <w:tcW w:w="6469" w:type="dxa"/>
          </w:tcPr>
          <w:p w14:paraId="44EDDC6C" w14:textId="77777777" w:rsidR="00B852B9" w:rsidRDefault="00B852B9" w:rsidP="009D0891">
            <w:pPr>
              <w:jc w:val="both"/>
              <w:rPr>
                <w:rFonts w:ascii="Times New Roman" w:hAnsi="Times New Roman" w:cs="Times New Roman"/>
                <w:sz w:val="24"/>
                <w:szCs w:val="24"/>
              </w:rPr>
            </w:pPr>
            <w:r w:rsidRPr="00D06930">
              <w:rPr>
                <w:rFonts w:ascii="Times New Roman" w:hAnsi="Times New Roman" w:cs="Times New Roman"/>
                <w:sz w:val="24"/>
                <w:szCs w:val="24"/>
              </w:rPr>
              <w:t>Professional services</w:t>
            </w:r>
          </w:p>
          <w:p w14:paraId="56954C70" w14:textId="6330099E" w:rsidR="00F1323C" w:rsidRPr="00D06930" w:rsidRDefault="00F1323C" w:rsidP="00D776CA">
            <w:pPr>
              <w:jc w:val="both"/>
              <w:rPr>
                <w:rFonts w:ascii="Times New Roman" w:hAnsi="Times New Roman" w:cs="Times New Roman"/>
                <w:sz w:val="24"/>
                <w:szCs w:val="24"/>
              </w:rPr>
            </w:pPr>
          </w:p>
        </w:tc>
      </w:tr>
      <w:tr w:rsidR="00B852B9" w:rsidRPr="00D06930" w14:paraId="602F4313" w14:textId="77777777" w:rsidTr="00B852B9">
        <w:tc>
          <w:tcPr>
            <w:tcW w:w="336" w:type="dxa"/>
          </w:tcPr>
          <w:p w14:paraId="6EE3CEC2" w14:textId="77777777" w:rsidR="00B852B9" w:rsidRPr="00D06930" w:rsidRDefault="00B852B9" w:rsidP="00D776CA">
            <w:pPr>
              <w:jc w:val="both"/>
              <w:rPr>
                <w:rFonts w:ascii="Times New Roman" w:hAnsi="Times New Roman" w:cs="Times New Roman"/>
                <w:sz w:val="24"/>
                <w:szCs w:val="24"/>
              </w:rPr>
            </w:pPr>
          </w:p>
        </w:tc>
        <w:tc>
          <w:tcPr>
            <w:tcW w:w="2211" w:type="dxa"/>
          </w:tcPr>
          <w:p w14:paraId="6992C166" w14:textId="06651503" w:rsidR="00B852B9" w:rsidRPr="00D06930" w:rsidRDefault="00B852B9" w:rsidP="00D776CA">
            <w:pPr>
              <w:jc w:val="both"/>
              <w:rPr>
                <w:rFonts w:ascii="Times New Roman" w:hAnsi="Times New Roman" w:cs="Times New Roman"/>
                <w:sz w:val="24"/>
                <w:szCs w:val="24"/>
              </w:rPr>
            </w:pPr>
            <w:r w:rsidRPr="00D06930">
              <w:rPr>
                <w:rFonts w:ascii="Times New Roman" w:hAnsi="Times New Roman" w:cs="Times New Roman"/>
                <w:sz w:val="24"/>
                <w:szCs w:val="24"/>
              </w:rPr>
              <w:t>Obligations concerned</w:t>
            </w:r>
          </w:p>
        </w:tc>
        <w:tc>
          <w:tcPr>
            <w:tcW w:w="6469" w:type="dxa"/>
          </w:tcPr>
          <w:p w14:paraId="75E85CD5" w14:textId="77777777" w:rsidR="00B852B9" w:rsidRPr="00D06930" w:rsidRDefault="00B852B9" w:rsidP="00D776CA">
            <w:pPr>
              <w:jc w:val="both"/>
              <w:rPr>
                <w:rFonts w:ascii="Times New Roman" w:hAnsi="Times New Roman" w:cs="Times New Roman"/>
                <w:sz w:val="24"/>
                <w:szCs w:val="24"/>
              </w:rPr>
            </w:pPr>
            <w:r w:rsidRPr="00D06930">
              <w:rPr>
                <w:rFonts w:ascii="Times New Roman" w:hAnsi="Times New Roman" w:cs="Times New Roman"/>
                <w:sz w:val="24"/>
                <w:szCs w:val="24"/>
              </w:rPr>
              <w:t>National Treatment (Cross-Border Trade in Services)</w:t>
            </w:r>
          </w:p>
          <w:p w14:paraId="2513CD3B" w14:textId="77777777" w:rsidR="00B852B9" w:rsidRDefault="00B852B9" w:rsidP="009D0891">
            <w:pPr>
              <w:jc w:val="both"/>
              <w:rPr>
                <w:rFonts w:ascii="Times New Roman" w:hAnsi="Times New Roman" w:cs="Times New Roman"/>
                <w:sz w:val="24"/>
                <w:szCs w:val="24"/>
              </w:rPr>
            </w:pPr>
            <w:r w:rsidRPr="00D06930">
              <w:rPr>
                <w:rFonts w:ascii="Times New Roman" w:hAnsi="Times New Roman" w:cs="Times New Roman"/>
                <w:sz w:val="24"/>
                <w:szCs w:val="24"/>
              </w:rPr>
              <w:t>Most-Favoured-Nation Treatment (Cross-Border Trade in Services)</w:t>
            </w:r>
          </w:p>
          <w:p w14:paraId="3E12540D" w14:textId="41779ECC" w:rsidR="00F1323C" w:rsidRPr="00D06930" w:rsidRDefault="00F1323C" w:rsidP="00D776CA">
            <w:pPr>
              <w:jc w:val="both"/>
              <w:rPr>
                <w:rFonts w:ascii="Times New Roman" w:hAnsi="Times New Roman" w:cs="Times New Roman"/>
                <w:sz w:val="24"/>
                <w:szCs w:val="24"/>
              </w:rPr>
            </w:pPr>
          </w:p>
        </w:tc>
      </w:tr>
      <w:tr w:rsidR="00B852B9" w:rsidRPr="00D06930" w14:paraId="0311E9EB" w14:textId="77777777" w:rsidTr="00B852B9">
        <w:tc>
          <w:tcPr>
            <w:tcW w:w="336" w:type="dxa"/>
          </w:tcPr>
          <w:p w14:paraId="27520E68" w14:textId="77777777" w:rsidR="00B852B9" w:rsidRPr="00D06930" w:rsidRDefault="00B852B9" w:rsidP="00F1323C">
            <w:pPr>
              <w:rPr>
                <w:rFonts w:ascii="Times New Roman" w:hAnsi="Times New Roman" w:cs="Times New Roman"/>
                <w:sz w:val="24"/>
                <w:szCs w:val="24"/>
              </w:rPr>
            </w:pPr>
          </w:p>
        </w:tc>
        <w:tc>
          <w:tcPr>
            <w:tcW w:w="2211" w:type="dxa"/>
          </w:tcPr>
          <w:p w14:paraId="09DE63A3" w14:textId="77777777" w:rsidR="00B852B9" w:rsidRDefault="00B852B9" w:rsidP="00F1323C">
            <w:pPr>
              <w:rPr>
                <w:rFonts w:ascii="Times New Roman" w:hAnsi="Times New Roman" w:cs="Times New Roman"/>
                <w:sz w:val="24"/>
                <w:szCs w:val="24"/>
              </w:rPr>
            </w:pPr>
            <w:r w:rsidRPr="00D06930">
              <w:rPr>
                <w:rFonts w:ascii="Times New Roman" w:hAnsi="Times New Roman" w:cs="Times New Roman"/>
                <w:sz w:val="24"/>
                <w:szCs w:val="24"/>
              </w:rPr>
              <w:t>Level of government</w:t>
            </w:r>
          </w:p>
          <w:p w14:paraId="102D0D44" w14:textId="34B11E26" w:rsidR="00F1323C" w:rsidRPr="00D06930" w:rsidRDefault="00F1323C" w:rsidP="00F1323C">
            <w:pPr>
              <w:rPr>
                <w:rFonts w:ascii="Times New Roman" w:hAnsi="Times New Roman" w:cs="Times New Roman"/>
                <w:sz w:val="24"/>
                <w:szCs w:val="24"/>
              </w:rPr>
            </w:pPr>
          </w:p>
        </w:tc>
        <w:tc>
          <w:tcPr>
            <w:tcW w:w="6469" w:type="dxa"/>
          </w:tcPr>
          <w:p w14:paraId="2B62A99E" w14:textId="7EE0670B" w:rsidR="00B852B9" w:rsidRPr="00D06930" w:rsidRDefault="00B852B9" w:rsidP="00F1323C">
            <w:pPr>
              <w:rPr>
                <w:rFonts w:ascii="Times New Roman" w:hAnsi="Times New Roman" w:cs="Times New Roman"/>
                <w:sz w:val="24"/>
                <w:szCs w:val="24"/>
              </w:rPr>
            </w:pPr>
            <w:r w:rsidRPr="00D06930">
              <w:rPr>
                <w:rFonts w:ascii="Times New Roman" w:hAnsi="Times New Roman" w:cs="Times New Roman"/>
                <w:sz w:val="24"/>
                <w:szCs w:val="24"/>
              </w:rPr>
              <w:t>Central</w:t>
            </w:r>
          </w:p>
        </w:tc>
      </w:tr>
      <w:tr w:rsidR="00B852B9" w:rsidRPr="00D06930" w14:paraId="121FE183" w14:textId="77777777" w:rsidTr="00B852B9">
        <w:tc>
          <w:tcPr>
            <w:tcW w:w="336" w:type="dxa"/>
          </w:tcPr>
          <w:p w14:paraId="1109A9B5" w14:textId="77777777" w:rsidR="00B852B9" w:rsidRPr="00D06930" w:rsidRDefault="00B852B9" w:rsidP="00D776CA">
            <w:pPr>
              <w:jc w:val="both"/>
              <w:rPr>
                <w:rFonts w:ascii="Times New Roman" w:hAnsi="Times New Roman" w:cs="Times New Roman"/>
                <w:sz w:val="24"/>
                <w:szCs w:val="24"/>
              </w:rPr>
            </w:pPr>
          </w:p>
        </w:tc>
        <w:tc>
          <w:tcPr>
            <w:tcW w:w="2211" w:type="dxa"/>
          </w:tcPr>
          <w:p w14:paraId="614795D7" w14:textId="11FF7A76" w:rsidR="00B852B9" w:rsidRPr="00D06930" w:rsidRDefault="00B852B9" w:rsidP="00D776CA">
            <w:pPr>
              <w:jc w:val="both"/>
              <w:rPr>
                <w:rFonts w:ascii="Times New Roman" w:hAnsi="Times New Roman" w:cs="Times New Roman"/>
                <w:sz w:val="24"/>
                <w:szCs w:val="24"/>
              </w:rPr>
            </w:pPr>
            <w:r w:rsidRPr="00D06930">
              <w:rPr>
                <w:rFonts w:ascii="Times New Roman" w:hAnsi="Times New Roman" w:cs="Times New Roman"/>
                <w:sz w:val="24"/>
                <w:szCs w:val="24"/>
              </w:rPr>
              <w:t>Measures</w:t>
            </w:r>
          </w:p>
        </w:tc>
        <w:tc>
          <w:tcPr>
            <w:tcW w:w="6469" w:type="dxa"/>
          </w:tcPr>
          <w:p w14:paraId="489B59B9" w14:textId="77777777" w:rsidR="00B852B9" w:rsidRDefault="00B852B9" w:rsidP="009D0891">
            <w:pPr>
              <w:jc w:val="both"/>
              <w:rPr>
                <w:rFonts w:ascii="Times New Roman" w:hAnsi="Times New Roman" w:cs="Times New Roman"/>
                <w:sz w:val="24"/>
                <w:szCs w:val="24"/>
              </w:rPr>
            </w:pPr>
            <w:r w:rsidRPr="00D06930">
              <w:rPr>
                <w:rFonts w:ascii="Times New Roman" w:hAnsi="Times New Roman" w:cs="Times New Roman"/>
                <w:i/>
                <w:sz w:val="24"/>
                <w:szCs w:val="24"/>
              </w:rPr>
              <w:t>Migration Act 1958</w:t>
            </w:r>
            <w:r w:rsidRPr="00D06930">
              <w:rPr>
                <w:rFonts w:ascii="Times New Roman" w:hAnsi="Times New Roman" w:cs="Times New Roman"/>
                <w:sz w:val="24"/>
                <w:szCs w:val="24"/>
              </w:rPr>
              <w:t xml:space="preserve"> (Cth)</w:t>
            </w:r>
          </w:p>
          <w:p w14:paraId="124C3F2A" w14:textId="1DBF2280" w:rsidR="00F1323C" w:rsidRPr="00D06930" w:rsidRDefault="00F1323C" w:rsidP="00D776CA">
            <w:pPr>
              <w:jc w:val="both"/>
              <w:rPr>
                <w:rFonts w:ascii="Times New Roman" w:hAnsi="Times New Roman" w:cs="Times New Roman"/>
                <w:sz w:val="24"/>
                <w:szCs w:val="24"/>
              </w:rPr>
            </w:pPr>
          </w:p>
        </w:tc>
      </w:tr>
      <w:tr w:rsidR="00B852B9" w:rsidRPr="00D06930" w14:paraId="6D3693D0" w14:textId="77777777" w:rsidTr="00B852B9">
        <w:trPr>
          <w:trHeight w:val="960"/>
        </w:trPr>
        <w:tc>
          <w:tcPr>
            <w:tcW w:w="336" w:type="dxa"/>
          </w:tcPr>
          <w:p w14:paraId="7B31617D" w14:textId="77777777" w:rsidR="00B852B9" w:rsidRPr="00D06930" w:rsidRDefault="00B852B9" w:rsidP="00D776CA">
            <w:pPr>
              <w:jc w:val="both"/>
              <w:rPr>
                <w:rFonts w:ascii="Times New Roman" w:hAnsi="Times New Roman" w:cs="Times New Roman"/>
                <w:sz w:val="24"/>
                <w:szCs w:val="24"/>
              </w:rPr>
            </w:pPr>
          </w:p>
        </w:tc>
        <w:tc>
          <w:tcPr>
            <w:tcW w:w="2211" w:type="dxa"/>
          </w:tcPr>
          <w:p w14:paraId="6C1B1B5B" w14:textId="3AC03801" w:rsidR="00B852B9" w:rsidRPr="00D06930" w:rsidRDefault="00B852B9" w:rsidP="00D776CA">
            <w:pPr>
              <w:jc w:val="both"/>
              <w:rPr>
                <w:rFonts w:ascii="Times New Roman" w:hAnsi="Times New Roman" w:cs="Times New Roman"/>
                <w:sz w:val="24"/>
                <w:szCs w:val="24"/>
              </w:rPr>
            </w:pPr>
            <w:r w:rsidRPr="00D06930">
              <w:rPr>
                <w:rFonts w:ascii="Times New Roman" w:hAnsi="Times New Roman" w:cs="Times New Roman"/>
                <w:sz w:val="24"/>
                <w:szCs w:val="24"/>
              </w:rPr>
              <w:t>Description</w:t>
            </w:r>
          </w:p>
        </w:tc>
        <w:tc>
          <w:tcPr>
            <w:tcW w:w="6469" w:type="dxa"/>
          </w:tcPr>
          <w:p w14:paraId="66F557CF" w14:textId="5BF4B04C" w:rsidR="00B852B9" w:rsidRPr="00D06930" w:rsidRDefault="00B852B9" w:rsidP="00D776CA">
            <w:pPr>
              <w:jc w:val="both"/>
              <w:rPr>
                <w:rFonts w:ascii="Times New Roman" w:hAnsi="Times New Roman" w:cs="Times New Roman"/>
                <w:sz w:val="24"/>
                <w:szCs w:val="24"/>
              </w:rPr>
            </w:pPr>
            <w:r w:rsidRPr="00D06930">
              <w:rPr>
                <w:rFonts w:ascii="Times New Roman" w:eastAsia="SimSun" w:hAnsi="Times New Roman" w:cs="Times New Roman"/>
                <w:sz w:val="24"/>
                <w:szCs w:val="24"/>
              </w:rPr>
              <w:t>To practise as a migration agent in Australia, a person must be an Australian citizen or permanent resident or a citizen of New Zealand with a special category visa.</w:t>
            </w:r>
          </w:p>
        </w:tc>
      </w:tr>
    </w:tbl>
    <w:p w14:paraId="61D176D1" w14:textId="77777777" w:rsidR="00DB7C5C" w:rsidRPr="00D06930" w:rsidRDefault="00DB7C5C" w:rsidP="00D776CA">
      <w:pPr>
        <w:spacing w:after="0" w:line="240" w:lineRule="auto"/>
        <w:jc w:val="both"/>
        <w:rPr>
          <w:rFonts w:ascii="Times New Roman" w:hAnsi="Times New Roman" w:cs="Times New Roman"/>
          <w:sz w:val="24"/>
          <w:szCs w:val="24"/>
        </w:rPr>
      </w:pPr>
    </w:p>
    <w:p w14:paraId="3BC80B44" w14:textId="77777777" w:rsidR="00DB7C5C" w:rsidRPr="00D06930" w:rsidRDefault="00DB7C5C" w:rsidP="00D776CA">
      <w:pPr>
        <w:spacing w:after="0" w:line="240" w:lineRule="auto"/>
        <w:jc w:val="both"/>
        <w:rPr>
          <w:rFonts w:ascii="Times New Roman" w:hAnsi="Times New Roman" w:cs="Times New Roman"/>
          <w:sz w:val="24"/>
          <w:szCs w:val="24"/>
        </w:rPr>
      </w:pPr>
    </w:p>
    <w:p w14:paraId="0464F34B" w14:textId="77777777" w:rsidR="00DB7C5C" w:rsidRPr="00D06930" w:rsidRDefault="00DB7C5C" w:rsidP="00D776CA">
      <w:pPr>
        <w:spacing w:after="0" w:line="240" w:lineRule="auto"/>
        <w:jc w:val="both"/>
        <w:rPr>
          <w:rFonts w:ascii="Times New Roman" w:hAnsi="Times New Roman" w:cs="Times New Roman"/>
          <w:sz w:val="24"/>
          <w:szCs w:val="24"/>
        </w:rPr>
      </w:pPr>
    </w:p>
    <w:p w14:paraId="2FD63194" w14:textId="77777777" w:rsidR="00DB7C5C" w:rsidRPr="00D06930" w:rsidRDefault="00DB7C5C" w:rsidP="00D776CA">
      <w:pPr>
        <w:spacing w:after="0" w:line="240" w:lineRule="auto"/>
        <w:jc w:val="both"/>
        <w:rPr>
          <w:rFonts w:ascii="Times New Roman" w:hAnsi="Times New Roman" w:cs="Times New Roman"/>
          <w:sz w:val="24"/>
          <w:szCs w:val="24"/>
        </w:rPr>
      </w:pPr>
    </w:p>
    <w:p w14:paraId="317DE59D" w14:textId="4738D07C" w:rsidR="00DB7C5C" w:rsidRPr="00D06930" w:rsidRDefault="00DB7C5C" w:rsidP="00D776CA">
      <w:pPr>
        <w:spacing w:after="0" w:line="240" w:lineRule="auto"/>
        <w:jc w:val="both"/>
        <w:rPr>
          <w:rFonts w:ascii="Times New Roman" w:hAnsi="Times New Roman" w:cs="Times New Roman"/>
          <w:sz w:val="24"/>
          <w:szCs w:val="24"/>
        </w:rPr>
      </w:pPr>
      <w:r w:rsidRPr="00D06930">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336"/>
        <w:gridCol w:w="2071"/>
        <w:gridCol w:w="5634"/>
      </w:tblGrid>
      <w:tr w:rsidR="00B852B9" w:rsidRPr="00D06930" w14:paraId="2F68C550" w14:textId="77777777" w:rsidTr="00B852B9">
        <w:tc>
          <w:tcPr>
            <w:tcW w:w="336" w:type="dxa"/>
          </w:tcPr>
          <w:p w14:paraId="4B94E3B8" w14:textId="2B26185C" w:rsidR="00B852B9" w:rsidRDefault="00B852B9" w:rsidP="00D776CA">
            <w:pPr>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2211" w:type="dxa"/>
          </w:tcPr>
          <w:p w14:paraId="757FBC9C" w14:textId="16FAE3E4" w:rsidR="00B852B9" w:rsidRPr="00D06930" w:rsidRDefault="00B852B9" w:rsidP="00D776CA">
            <w:pPr>
              <w:jc w:val="both"/>
              <w:rPr>
                <w:rFonts w:ascii="Times New Roman" w:hAnsi="Times New Roman" w:cs="Times New Roman"/>
                <w:sz w:val="24"/>
                <w:szCs w:val="24"/>
              </w:rPr>
            </w:pPr>
            <w:r w:rsidRPr="00D06930">
              <w:rPr>
                <w:rFonts w:ascii="Times New Roman" w:hAnsi="Times New Roman" w:cs="Times New Roman"/>
                <w:sz w:val="24"/>
                <w:szCs w:val="24"/>
              </w:rPr>
              <w:t>Sector</w:t>
            </w:r>
          </w:p>
        </w:tc>
        <w:tc>
          <w:tcPr>
            <w:tcW w:w="6469" w:type="dxa"/>
          </w:tcPr>
          <w:p w14:paraId="18FB2257" w14:textId="77777777" w:rsidR="00B852B9" w:rsidRDefault="00B852B9" w:rsidP="009D0891">
            <w:pPr>
              <w:jc w:val="both"/>
              <w:rPr>
                <w:rFonts w:ascii="Times New Roman" w:hAnsi="Times New Roman" w:cs="Times New Roman"/>
                <w:sz w:val="24"/>
                <w:szCs w:val="24"/>
              </w:rPr>
            </w:pPr>
            <w:r w:rsidRPr="00D06930">
              <w:rPr>
                <w:rFonts w:ascii="Times New Roman" w:hAnsi="Times New Roman" w:cs="Times New Roman"/>
                <w:sz w:val="24"/>
                <w:szCs w:val="24"/>
              </w:rPr>
              <w:t>Professional services</w:t>
            </w:r>
          </w:p>
          <w:p w14:paraId="4073A409" w14:textId="62F2D5A6" w:rsidR="00F1323C" w:rsidRPr="00D06930" w:rsidRDefault="00F1323C" w:rsidP="00D776CA">
            <w:pPr>
              <w:jc w:val="both"/>
              <w:rPr>
                <w:rFonts w:ascii="Times New Roman" w:hAnsi="Times New Roman" w:cs="Times New Roman"/>
                <w:sz w:val="24"/>
                <w:szCs w:val="24"/>
              </w:rPr>
            </w:pPr>
          </w:p>
        </w:tc>
      </w:tr>
      <w:tr w:rsidR="00B852B9" w:rsidRPr="00D06930" w14:paraId="53B1A258" w14:textId="77777777" w:rsidTr="00B852B9">
        <w:tc>
          <w:tcPr>
            <w:tcW w:w="336" w:type="dxa"/>
          </w:tcPr>
          <w:p w14:paraId="18F9C6A5" w14:textId="77777777" w:rsidR="00B852B9" w:rsidRPr="00D06930" w:rsidRDefault="00B852B9" w:rsidP="00D776CA">
            <w:pPr>
              <w:jc w:val="both"/>
              <w:rPr>
                <w:rFonts w:ascii="Times New Roman" w:hAnsi="Times New Roman" w:cs="Times New Roman"/>
                <w:sz w:val="24"/>
                <w:szCs w:val="24"/>
              </w:rPr>
            </w:pPr>
          </w:p>
        </w:tc>
        <w:tc>
          <w:tcPr>
            <w:tcW w:w="2211" w:type="dxa"/>
          </w:tcPr>
          <w:p w14:paraId="3DF739FF" w14:textId="77777777" w:rsidR="00B852B9" w:rsidRDefault="00B852B9" w:rsidP="009D0891">
            <w:pPr>
              <w:jc w:val="both"/>
              <w:rPr>
                <w:rFonts w:ascii="Times New Roman" w:hAnsi="Times New Roman" w:cs="Times New Roman"/>
                <w:sz w:val="24"/>
                <w:szCs w:val="24"/>
              </w:rPr>
            </w:pPr>
            <w:r w:rsidRPr="00D06930">
              <w:rPr>
                <w:rFonts w:ascii="Times New Roman" w:hAnsi="Times New Roman" w:cs="Times New Roman"/>
                <w:sz w:val="24"/>
                <w:szCs w:val="24"/>
              </w:rPr>
              <w:t>Obligations concerned</w:t>
            </w:r>
          </w:p>
          <w:p w14:paraId="1387B04B" w14:textId="540E26E6" w:rsidR="00F1323C" w:rsidRPr="00D06930" w:rsidRDefault="00F1323C" w:rsidP="00D776CA">
            <w:pPr>
              <w:jc w:val="both"/>
              <w:rPr>
                <w:rFonts w:ascii="Times New Roman" w:hAnsi="Times New Roman" w:cs="Times New Roman"/>
                <w:sz w:val="24"/>
                <w:szCs w:val="24"/>
              </w:rPr>
            </w:pPr>
          </w:p>
        </w:tc>
        <w:tc>
          <w:tcPr>
            <w:tcW w:w="6469" w:type="dxa"/>
          </w:tcPr>
          <w:p w14:paraId="5782E5AA" w14:textId="4ECF3C36" w:rsidR="00B852B9" w:rsidRPr="00D06930" w:rsidRDefault="00B852B9" w:rsidP="00D776CA">
            <w:pPr>
              <w:jc w:val="both"/>
              <w:rPr>
                <w:rFonts w:ascii="Times New Roman" w:hAnsi="Times New Roman" w:cs="Times New Roman"/>
                <w:sz w:val="24"/>
                <w:szCs w:val="24"/>
              </w:rPr>
            </w:pPr>
            <w:r w:rsidRPr="00D06930">
              <w:rPr>
                <w:rFonts w:ascii="Times New Roman" w:hAnsi="Times New Roman" w:cs="Times New Roman"/>
                <w:sz w:val="24"/>
                <w:szCs w:val="24"/>
              </w:rPr>
              <w:t>Local Presence</w:t>
            </w:r>
          </w:p>
        </w:tc>
      </w:tr>
      <w:tr w:rsidR="00B852B9" w:rsidRPr="00D06930" w14:paraId="3BAFBB16" w14:textId="77777777" w:rsidTr="00B852B9">
        <w:tc>
          <w:tcPr>
            <w:tcW w:w="336" w:type="dxa"/>
          </w:tcPr>
          <w:p w14:paraId="46DCBF20" w14:textId="77777777" w:rsidR="00B852B9" w:rsidRPr="00D06930" w:rsidRDefault="00B852B9" w:rsidP="00F1323C">
            <w:pPr>
              <w:rPr>
                <w:rFonts w:ascii="Times New Roman" w:hAnsi="Times New Roman" w:cs="Times New Roman"/>
                <w:sz w:val="24"/>
                <w:szCs w:val="24"/>
              </w:rPr>
            </w:pPr>
          </w:p>
        </w:tc>
        <w:tc>
          <w:tcPr>
            <w:tcW w:w="2211" w:type="dxa"/>
          </w:tcPr>
          <w:p w14:paraId="023CD724" w14:textId="77777777" w:rsidR="00B852B9" w:rsidRDefault="00B852B9" w:rsidP="00F1323C">
            <w:pPr>
              <w:rPr>
                <w:rFonts w:ascii="Times New Roman" w:hAnsi="Times New Roman" w:cs="Times New Roman"/>
                <w:sz w:val="24"/>
                <w:szCs w:val="24"/>
              </w:rPr>
            </w:pPr>
            <w:r w:rsidRPr="00D06930">
              <w:rPr>
                <w:rFonts w:ascii="Times New Roman" w:hAnsi="Times New Roman" w:cs="Times New Roman"/>
                <w:sz w:val="24"/>
                <w:szCs w:val="24"/>
              </w:rPr>
              <w:t>Level of government</w:t>
            </w:r>
          </w:p>
          <w:p w14:paraId="60ADDFE9" w14:textId="347832AD" w:rsidR="00F1323C" w:rsidRPr="00D06930" w:rsidRDefault="00F1323C" w:rsidP="00F1323C">
            <w:pPr>
              <w:rPr>
                <w:rFonts w:ascii="Times New Roman" w:hAnsi="Times New Roman" w:cs="Times New Roman"/>
                <w:sz w:val="24"/>
                <w:szCs w:val="24"/>
              </w:rPr>
            </w:pPr>
          </w:p>
        </w:tc>
        <w:tc>
          <w:tcPr>
            <w:tcW w:w="6469" w:type="dxa"/>
          </w:tcPr>
          <w:p w14:paraId="0973D49A" w14:textId="75A7C061" w:rsidR="00B852B9" w:rsidRPr="00D06930" w:rsidRDefault="00B852B9" w:rsidP="00F1323C">
            <w:pPr>
              <w:rPr>
                <w:rFonts w:ascii="Times New Roman" w:hAnsi="Times New Roman" w:cs="Times New Roman"/>
                <w:sz w:val="24"/>
                <w:szCs w:val="24"/>
              </w:rPr>
            </w:pPr>
            <w:r w:rsidRPr="00D06930">
              <w:rPr>
                <w:rFonts w:ascii="Times New Roman" w:hAnsi="Times New Roman" w:cs="Times New Roman"/>
                <w:sz w:val="24"/>
                <w:szCs w:val="24"/>
              </w:rPr>
              <w:t>Central</w:t>
            </w:r>
          </w:p>
        </w:tc>
      </w:tr>
      <w:tr w:rsidR="00B852B9" w:rsidRPr="00D06930" w14:paraId="42904882" w14:textId="77777777" w:rsidTr="00B852B9">
        <w:tc>
          <w:tcPr>
            <w:tcW w:w="336" w:type="dxa"/>
          </w:tcPr>
          <w:p w14:paraId="2AF05F33" w14:textId="77777777" w:rsidR="00B852B9" w:rsidRPr="00D06930" w:rsidRDefault="00B852B9" w:rsidP="00D776CA">
            <w:pPr>
              <w:jc w:val="both"/>
              <w:rPr>
                <w:rFonts w:ascii="Times New Roman" w:hAnsi="Times New Roman" w:cs="Times New Roman"/>
                <w:sz w:val="24"/>
                <w:szCs w:val="24"/>
              </w:rPr>
            </w:pPr>
          </w:p>
        </w:tc>
        <w:tc>
          <w:tcPr>
            <w:tcW w:w="2211" w:type="dxa"/>
          </w:tcPr>
          <w:p w14:paraId="5FA91C19" w14:textId="1D9CFF07" w:rsidR="00B852B9" w:rsidRPr="00D06930" w:rsidRDefault="00B852B9" w:rsidP="00D776CA">
            <w:pPr>
              <w:jc w:val="both"/>
              <w:rPr>
                <w:rFonts w:ascii="Times New Roman" w:hAnsi="Times New Roman" w:cs="Times New Roman"/>
                <w:sz w:val="24"/>
                <w:szCs w:val="24"/>
              </w:rPr>
            </w:pPr>
            <w:r w:rsidRPr="00D06930">
              <w:rPr>
                <w:rFonts w:ascii="Times New Roman" w:hAnsi="Times New Roman" w:cs="Times New Roman"/>
                <w:sz w:val="24"/>
                <w:szCs w:val="24"/>
              </w:rPr>
              <w:t>Measures</w:t>
            </w:r>
          </w:p>
        </w:tc>
        <w:tc>
          <w:tcPr>
            <w:tcW w:w="6469" w:type="dxa"/>
          </w:tcPr>
          <w:p w14:paraId="585F4754" w14:textId="77777777" w:rsidR="00B852B9" w:rsidRDefault="00B852B9" w:rsidP="009D0891">
            <w:pPr>
              <w:jc w:val="both"/>
              <w:rPr>
                <w:rFonts w:ascii="Times New Roman" w:hAnsi="Times New Roman" w:cs="Times New Roman"/>
                <w:iCs/>
                <w:sz w:val="24"/>
                <w:szCs w:val="24"/>
              </w:rPr>
            </w:pPr>
            <w:r w:rsidRPr="00D06930">
              <w:rPr>
                <w:rFonts w:ascii="Times New Roman" w:hAnsi="Times New Roman" w:cs="Times New Roman"/>
                <w:i/>
                <w:sz w:val="24"/>
                <w:szCs w:val="24"/>
              </w:rPr>
              <w:t>Customs Act 1901</w:t>
            </w:r>
            <w:r>
              <w:rPr>
                <w:rFonts w:ascii="Times New Roman" w:hAnsi="Times New Roman" w:cs="Times New Roman"/>
                <w:i/>
                <w:sz w:val="24"/>
                <w:szCs w:val="24"/>
              </w:rPr>
              <w:t xml:space="preserve"> </w:t>
            </w:r>
            <w:r>
              <w:rPr>
                <w:rFonts w:ascii="Times New Roman" w:hAnsi="Times New Roman" w:cs="Times New Roman"/>
                <w:iCs/>
                <w:sz w:val="24"/>
                <w:szCs w:val="24"/>
              </w:rPr>
              <w:t>(Cth)</w:t>
            </w:r>
          </w:p>
          <w:p w14:paraId="75A7D481" w14:textId="73EFFA39" w:rsidR="00F1323C" w:rsidRPr="00A63784" w:rsidRDefault="00F1323C" w:rsidP="00D776CA">
            <w:pPr>
              <w:jc w:val="both"/>
              <w:rPr>
                <w:rFonts w:ascii="Times New Roman" w:hAnsi="Times New Roman" w:cs="Times New Roman"/>
                <w:iCs/>
                <w:sz w:val="24"/>
                <w:szCs w:val="24"/>
              </w:rPr>
            </w:pPr>
          </w:p>
        </w:tc>
      </w:tr>
      <w:tr w:rsidR="00B852B9" w:rsidRPr="00D06930" w14:paraId="2142D7E8" w14:textId="77777777" w:rsidTr="00B852B9">
        <w:trPr>
          <w:trHeight w:val="659"/>
        </w:trPr>
        <w:tc>
          <w:tcPr>
            <w:tcW w:w="336" w:type="dxa"/>
          </w:tcPr>
          <w:p w14:paraId="0760E461" w14:textId="77777777" w:rsidR="00B852B9" w:rsidRPr="00D06930" w:rsidRDefault="00B852B9" w:rsidP="00D776CA">
            <w:pPr>
              <w:jc w:val="both"/>
              <w:rPr>
                <w:rFonts w:ascii="Times New Roman" w:hAnsi="Times New Roman" w:cs="Times New Roman"/>
                <w:sz w:val="24"/>
                <w:szCs w:val="24"/>
              </w:rPr>
            </w:pPr>
          </w:p>
        </w:tc>
        <w:tc>
          <w:tcPr>
            <w:tcW w:w="2211" w:type="dxa"/>
          </w:tcPr>
          <w:p w14:paraId="343A6F94" w14:textId="6280EF15" w:rsidR="00B852B9" w:rsidRPr="00D06930" w:rsidRDefault="00B852B9" w:rsidP="00D776CA">
            <w:pPr>
              <w:jc w:val="both"/>
              <w:rPr>
                <w:rFonts w:ascii="Times New Roman" w:hAnsi="Times New Roman" w:cs="Times New Roman"/>
                <w:sz w:val="24"/>
                <w:szCs w:val="24"/>
              </w:rPr>
            </w:pPr>
            <w:r w:rsidRPr="00D06930">
              <w:rPr>
                <w:rFonts w:ascii="Times New Roman" w:hAnsi="Times New Roman" w:cs="Times New Roman"/>
                <w:sz w:val="24"/>
                <w:szCs w:val="24"/>
              </w:rPr>
              <w:t>Description</w:t>
            </w:r>
          </w:p>
        </w:tc>
        <w:tc>
          <w:tcPr>
            <w:tcW w:w="6469" w:type="dxa"/>
          </w:tcPr>
          <w:p w14:paraId="40D75E20" w14:textId="4D794B01" w:rsidR="00B852B9" w:rsidRPr="00D06930" w:rsidRDefault="00B852B9" w:rsidP="00D776CA">
            <w:pPr>
              <w:jc w:val="both"/>
              <w:rPr>
                <w:rFonts w:ascii="Times New Roman" w:eastAsia="Times New Roman" w:hAnsi="Times New Roman" w:cs="Times New Roman"/>
                <w:sz w:val="24"/>
                <w:szCs w:val="24"/>
                <w:lang w:eastAsia="zh-CN"/>
              </w:rPr>
            </w:pPr>
            <w:r w:rsidRPr="00D06930">
              <w:rPr>
                <w:rFonts w:ascii="Times New Roman" w:eastAsia="Times New Roman" w:hAnsi="Times New Roman" w:cs="Times New Roman"/>
                <w:sz w:val="24"/>
                <w:szCs w:val="24"/>
                <w:lang w:eastAsia="zh-CN"/>
              </w:rPr>
              <w:t xml:space="preserve">To act as a customs broker in Australia, </w:t>
            </w:r>
            <w:r w:rsidR="00BB1A80">
              <w:rPr>
                <w:rFonts w:ascii="Times New Roman" w:eastAsia="Times New Roman" w:hAnsi="Times New Roman" w:cs="Times New Roman"/>
                <w:sz w:val="24"/>
                <w:szCs w:val="24"/>
                <w:lang w:eastAsia="zh-CN"/>
              </w:rPr>
              <w:t xml:space="preserve">a </w:t>
            </w:r>
            <w:r w:rsidRPr="00D06930">
              <w:rPr>
                <w:rFonts w:ascii="Times New Roman" w:eastAsia="Times New Roman" w:hAnsi="Times New Roman" w:cs="Times New Roman"/>
                <w:sz w:val="24"/>
                <w:szCs w:val="24"/>
                <w:lang w:eastAsia="zh-CN"/>
              </w:rPr>
              <w:t xml:space="preserve">service supplier must supply the service in and from Australia. </w:t>
            </w:r>
          </w:p>
        </w:tc>
      </w:tr>
    </w:tbl>
    <w:p w14:paraId="1C619070" w14:textId="77777777" w:rsidR="00AE5673" w:rsidRPr="00D06930" w:rsidRDefault="00AE5673" w:rsidP="00D776CA">
      <w:pPr>
        <w:spacing w:after="0" w:line="240" w:lineRule="auto"/>
        <w:jc w:val="both"/>
        <w:rPr>
          <w:rFonts w:ascii="Times New Roman" w:hAnsi="Times New Roman" w:cs="Times New Roman"/>
          <w:sz w:val="24"/>
          <w:szCs w:val="24"/>
        </w:rPr>
      </w:pPr>
    </w:p>
    <w:p w14:paraId="65EED228" w14:textId="27CA7AFE" w:rsidR="00AE5673" w:rsidRPr="00D06930" w:rsidRDefault="00AE5673" w:rsidP="00D776CA">
      <w:pPr>
        <w:spacing w:after="0" w:line="240" w:lineRule="auto"/>
        <w:jc w:val="both"/>
        <w:rPr>
          <w:rFonts w:ascii="Times New Roman" w:hAnsi="Times New Roman" w:cs="Times New Roman"/>
          <w:sz w:val="24"/>
          <w:szCs w:val="24"/>
        </w:rPr>
      </w:pPr>
      <w:r w:rsidRPr="00D06930">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337"/>
        <w:gridCol w:w="2048"/>
        <w:gridCol w:w="5656"/>
      </w:tblGrid>
      <w:tr w:rsidR="00B852B9" w:rsidRPr="00D06930" w14:paraId="6E2D3726" w14:textId="77777777" w:rsidTr="00B852B9">
        <w:tc>
          <w:tcPr>
            <w:tcW w:w="336" w:type="dxa"/>
          </w:tcPr>
          <w:p w14:paraId="1E1F2DF0" w14:textId="2D88FA4D" w:rsidR="00B852B9" w:rsidRDefault="00B852B9" w:rsidP="00D776CA">
            <w:pPr>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2211" w:type="dxa"/>
          </w:tcPr>
          <w:p w14:paraId="7BFC8546" w14:textId="65D5738E" w:rsidR="00B852B9" w:rsidRPr="00D06930" w:rsidRDefault="00B852B9" w:rsidP="00D776CA">
            <w:pPr>
              <w:jc w:val="both"/>
              <w:rPr>
                <w:rFonts w:ascii="Times New Roman" w:hAnsi="Times New Roman" w:cs="Times New Roman"/>
                <w:sz w:val="24"/>
                <w:szCs w:val="24"/>
              </w:rPr>
            </w:pPr>
            <w:r w:rsidRPr="00D06930">
              <w:rPr>
                <w:rFonts w:ascii="Times New Roman" w:hAnsi="Times New Roman" w:cs="Times New Roman"/>
                <w:sz w:val="24"/>
                <w:szCs w:val="24"/>
              </w:rPr>
              <w:t>Sector</w:t>
            </w:r>
          </w:p>
        </w:tc>
        <w:tc>
          <w:tcPr>
            <w:tcW w:w="6469" w:type="dxa"/>
          </w:tcPr>
          <w:p w14:paraId="321B5909" w14:textId="77777777" w:rsidR="00B852B9" w:rsidRDefault="00B852B9" w:rsidP="009D0891">
            <w:pPr>
              <w:jc w:val="both"/>
              <w:rPr>
                <w:rFonts w:ascii="Times New Roman" w:hAnsi="Times New Roman" w:cs="Times New Roman"/>
                <w:sz w:val="24"/>
                <w:szCs w:val="24"/>
              </w:rPr>
            </w:pPr>
            <w:r w:rsidRPr="00D06930">
              <w:rPr>
                <w:rFonts w:ascii="Times New Roman" w:hAnsi="Times New Roman" w:cs="Times New Roman"/>
                <w:sz w:val="24"/>
                <w:szCs w:val="24"/>
              </w:rPr>
              <w:t>Telecommunications</w:t>
            </w:r>
          </w:p>
          <w:p w14:paraId="2191B72E" w14:textId="75895F56" w:rsidR="00BB1A80" w:rsidRPr="00D06930" w:rsidRDefault="00BB1A80" w:rsidP="00D776CA">
            <w:pPr>
              <w:jc w:val="both"/>
              <w:rPr>
                <w:rFonts w:ascii="Times New Roman" w:hAnsi="Times New Roman" w:cs="Times New Roman"/>
                <w:sz w:val="24"/>
                <w:szCs w:val="24"/>
              </w:rPr>
            </w:pPr>
          </w:p>
        </w:tc>
      </w:tr>
      <w:tr w:rsidR="00B852B9" w:rsidRPr="00D06930" w14:paraId="6F07829E" w14:textId="77777777" w:rsidTr="00B852B9">
        <w:tc>
          <w:tcPr>
            <w:tcW w:w="336" w:type="dxa"/>
          </w:tcPr>
          <w:p w14:paraId="7597C1D6" w14:textId="77777777" w:rsidR="00B852B9" w:rsidRPr="00D06930" w:rsidRDefault="00B852B9" w:rsidP="00D776CA">
            <w:pPr>
              <w:jc w:val="both"/>
              <w:rPr>
                <w:rFonts w:ascii="Times New Roman" w:hAnsi="Times New Roman" w:cs="Times New Roman"/>
                <w:sz w:val="24"/>
                <w:szCs w:val="24"/>
              </w:rPr>
            </w:pPr>
          </w:p>
        </w:tc>
        <w:tc>
          <w:tcPr>
            <w:tcW w:w="2211" w:type="dxa"/>
          </w:tcPr>
          <w:p w14:paraId="51089B15" w14:textId="2D32168C" w:rsidR="00B852B9" w:rsidRPr="00D06930" w:rsidRDefault="00B852B9" w:rsidP="00D776CA">
            <w:pPr>
              <w:jc w:val="both"/>
              <w:rPr>
                <w:rFonts w:ascii="Times New Roman" w:hAnsi="Times New Roman" w:cs="Times New Roman"/>
                <w:sz w:val="24"/>
                <w:szCs w:val="24"/>
              </w:rPr>
            </w:pPr>
            <w:r w:rsidRPr="00D06930">
              <w:rPr>
                <w:rFonts w:ascii="Times New Roman" w:hAnsi="Times New Roman" w:cs="Times New Roman"/>
                <w:sz w:val="24"/>
                <w:szCs w:val="24"/>
              </w:rPr>
              <w:t>Obligations concerned</w:t>
            </w:r>
          </w:p>
        </w:tc>
        <w:tc>
          <w:tcPr>
            <w:tcW w:w="6469" w:type="dxa"/>
          </w:tcPr>
          <w:p w14:paraId="45AC7231" w14:textId="77777777" w:rsidR="005C760A" w:rsidRPr="00D06930" w:rsidRDefault="005C760A" w:rsidP="005C760A">
            <w:pPr>
              <w:tabs>
                <w:tab w:val="left" w:pos="432"/>
                <w:tab w:val="left" w:pos="882"/>
              </w:tabs>
              <w:ind w:right="162"/>
              <w:jc w:val="both"/>
              <w:rPr>
                <w:rFonts w:ascii="Times New Roman" w:hAnsi="Times New Roman" w:cs="Times New Roman"/>
                <w:sz w:val="24"/>
                <w:szCs w:val="24"/>
              </w:rPr>
            </w:pPr>
            <w:r w:rsidRPr="00D06930">
              <w:rPr>
                <w:rFonts w:ascii="Times New Roman" w:hAnsi="Times New Roman" w:cs="Times New Roman"/>
                <w:sz w:val="24"/>
                <w:szCs w:val="24"/>
              </w:rPr>
              <w:t>National Treatment (Investment)</w:t>
            </w:r>
          </w:p>
          <w:p w14:paraId="6FB4E29F" w14:textId="03E90BBB" w:rsidR="00B852B9" w:rsidRPr="00D06930" w:rsidRDefault="00B852B9" w:rsidP="00D776CA">
            <w:pPr>
              <w:tabs>
                <w:tab w:val="left" w:pos="432"/>
                <w:tab w:val="left" w:pos="882"/>
              </w:tabs>
              <w:ind w:right="162"/>
              <w:jc w:val="both"/>
              <w:rPr>
                <w:rFonts w:ascii="Times New Roman" w:hAnsi="Times New Roman" w:cs="Times New Roman"/>
                <w:sz w:val="24"/>
                <w:szCs w:val="24"/>
              </w:rPr>
            </w:pPr>
            <w:r w:rsidRPr="00D06930">
              <w:rPr>
                <w:rFonts w:ascii="Times New Roman" w:hAnsi="Times New Roman" w:cs="Times New Roman"/>
                <w:sz w:val="24"/>
                <w:szCs w:val="24"/>
              </w:rPr>
              <w:t>Market Access (Investment)</w:t>
            </w:r>
          </w:p>
          <w:p w14:paraId="130772CB" w14:textId="77777777" w:rsidR="005C760A" w:rsidRDefault="005C760A" w:rsidP="005C760A">
            <w:pPr>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Performance Requirements</w:t>
            </w:r>
          </w:p>
          <w:p w14:paraId="185ABAEE" w14:textId="77777777" w:rsidR="00B852B9" w:rsidRDefault="00B852B9" w:rsidP="00D776CA">
            <w:pPr>
              <w:jc w:val="both"/>
              <w:rPr>
                <w:rFonts w:ascii="Times New Roman" w:eastAsia="Times New Roman" w:hAnsi="Times New Roman" w:cs="Times New Roman"/>
                <w:sz w:val="24"/>
                <w:szCs w:val="24"/>
                <w:lang w:eastAsia="zh-CN"/>
              </w:rPr>
            </w:pPr>
            <w:r w:rsidRPr="00D06930">
              <w:rPr>
                <w:rFonts w:ascii="Times New Roman" w:eastAsia="Times New Roman" w:hAnsi="Times New Roman" w:cs="Times New Roman"/>
                <w:sz w:val="24"/>
                <w:szCs w:val="24"/>
                <w:lang w:eastAsia="zh-CN"/>
              </w:rPr>
              <w:t>Senior Management and Boards of Directors</w:t>
            </w:r>
          </w:p>
          <w:p w14:paraId="52324ED7" w14:textId="79BE3D49" w:rsidR="00BB1A80" w:rsidRPr="00A63784" w:rsidRDefault="00BB1A80" w:rsidP="00D776CA">
            <w:pPr>
              <w:jc w:val="both"/>
              <w:rPr>
                <w:rFonts w:ascii="Times New Roman" w:eastAsia="Times New Roman" w:hAnsi="Times New Roman" w:cs="Times New Roman"/>
                <w:sz w:val="24"/>
                <w:szCs w:val="24"/>
                <w:lang w:eastAsia="zh-CN"/>
              </w:rPr>
            </w:pPr>
          </w:p>
        </w:tc>
      </w:tr>
      <w:tr w:rsidR="00B852B9" w:rsidRPr="00D06930" w14:paraId="65229B40" w14:textId="77777777" w:rsidTr="00B852B9">
        <w:tc>
          <w:tcPr>
            <w:tcW w:w="336" w:type="dxa"/>
          </w:tcPr>
          <w:p w14:paraId="07411119" w14:textId="77777777" w:rsidR="00B852B9" w:rsidRPr="00D06930" w:rsidRDefault="00B852B9" w:rsidP="00BB1A80">
            <w:pPr>
              <w:rPr>
                <w:rFonts w:ascii="Times New Roman" w:hAnsi="Times New Roman" w:cs="Times New Roman"/>
                <w:sz w:val="24"/>
                <w:szCs w:val="24"/>
              </w:rPr>
            </w:pPr>
          </w:p>
        </w:tc>
        <w:tc>
          <w:tcPr>
            <w:tcW w:w="2211" w:type="dxa"/>
          </w:tcPr>
          <w:p w14:paraId="755BDC71" w14:textId="77777777" w:rsidR="00B852B9" w:rsidRDefault="00B852B9" w:rsidP="00BB1A80">
            <w:pPr>
              <w:rPr>
                <w:rFonts w:ascii="Times New Roman" w:hAnsi="Times New Roman" w:cs="Times New Roman"/>
                <w:sz w:val="24"/>
                <w:szCs w:val="24"/>
              </w:rPr>
            </w:pPr>
            <w:r w:rsidRPr="00D06930">
              <w:rPr>
                <w:rFonts w:ascii="Times New Roman" w:hAnsi="Times New Roman" w:cs="Times New Roman"/>
                <w:sz w:val="24"/>
                <w:szCs w:val="24"/>
              </w:rPr>
              <w:t>Level of government</w:t>
            </w:r>
          </w:p>
          <w:p w14:paraId="0E2AD28D" w14:textId="3D76104B" w:rsidR="00BB1A80" w:rsidRPr="00D06930" w:rsidRDefault="00BB1A80" w:rsidP="00BB1A80">
            <w:pPr>
              <w:rPr>
                <w:rFonts w:ascii="Times New Roman" w:hAnsi="Times New Roman" w:cs="Times New Roman"/>
                <w:sz w:val="24"/>
                <w:szCs w:val="24"/>
              </w:rPr>
            </w:pPr>
          </w:p>
        </w:tc>
        <w:tc>
          <w:tcPr>
            <w:tcW w:w="6469" w:type="dxa"/>
          </w:tcPr>
          <w:p w14:paraId="1BDC151C" w14:textId="66383E38" w:rsidR="00B852B9" w:rsidRPr="00D06930" w:rsidRDefault="00B852B9" w:rsidP="00BB1A80">
            <w:pPr>
              <w:rPr>
                <w:rFonts w:ascii="Times New Roman" w:hAnsi="Times New Roman" w:cs="Times New Roman"/>
                <w:sz w:val="24"/>
                <w:szCs w:val="24"/>
              </w:rPr>
            </w:pPr>
            <w:r w:rsidRPr="00D06930">
              <w:rPr>
                <w:rFonts w:ascii="Times New Roman" w:hAnsi="Times New Roman" w:cs="Times New Roman"/>
                <w:sz w:val="24"/>
                <w:szCs w:val="24"/>
              </w:rPr>
              <w:t>Central</w:t>
            </w:r>
          </w:p>
        </w:tc>
      </w:tr>
      <w:tr w:rsidR="00B852B9" w:rsidRPr="00D06930" w14:paraId="16D7B49B" w14:textId="77777777" w:rsidTr="00B852B9">
        <w:tc>
          <w:tcPr>
            <w:tcW w:w="336" w:type="dxa"/>
          </w:tcPr>
          <w:p w14:paraId="49D677B3" w14:textId="77777777" w:rsidR="00B852B9" w:rsidRPr="00D06930" w:rsidRDefault="00B852B9" w:rsidP="00D776CA">
            <w:pPr>
              <w:jc w:val="both"/>
              <w:rPr>
                <w:rFonts w:ascii="Times New Roman" w:hAnsi="Times New Roman" w:cs="Times New Roman"/>
                <w:sz w:val="24"/>
                <w:szCs w:val="24"/>
              </w:rPr>
            </w:pPr>
          </w:p>
        </w:tc>
        <w:tc>
          <w:tcPr>
            <w:tcW w:w="2211" w:type="dxa"/>
          </w:tcPr>
          <w:p w14:paraId="7BAADC69" w14:textId="66399358" w:rsidR="00B852B9" w:rsidRPr="00D06930" w:rsidRDefault="00B852B9" w:rsidP="00D776CA">
            <w:pPr>
              <w:jc w:val="both"/>
              <w:rPr>
                <w:rFonts w:ascii="Times New Roman" w:hAnsi="Times New Roman" w:cs="Times New Roman"/>
                <w:sz w:val="24"/>
                <w:szCs w:val="24"/>
              </w:rPr>
            </w:pPr>
            <w:r w:rsidRPr="00D06930">
              <w:rPr>
                <w:rFonts w:ascii="Times New Roman" w:hAnsi="Times New Roman" w:cs="Times New Roman"/>
                <w:sz w:val="24"/>
                <w:szCs w:val="24"/>
              </w:rPr>
              <w:t>Measures</w:t>
            </w:r>
          </w:p>
        </w:tc>
        <w:tc>
          <w:tcPr>
            <w:tcW w:w="6469" w:type="dxa"/>
          </w:tcPr>
          <w:p w14:paraId="65323144" w14:textId="77777777" w:rsidR="00B852B9" w:rsidRDefault="00B852B9" w:rsidP="009D0891">
            <w:pPr>
              <w:jc w:val="both"/>
              <w:rPr>
                <w:rFonts w:ascii="Times New Roman" w:hAnsi="Times New Roman" w:cs="Times New Roman"/>
                <w:iCs/>
                <w:sz w:val="24"/>
                <w:szCs w:val="24"/>
              </w:rPr>
            </w:pPr>
            <w:r w:rsidRPr="00D06930">
              <w:rPr>
                <w:rFonts w:ascii="Times New Roman" w:hAnsi="Times New Roman" w:cs="Times New Roman"/>
                <w:i/>
                <w:sz w:val="24"/>
                <w:szCs w:val="24"/>
              </w:rPr>
              <w:t xml:space="preserve">Telstra Corporation Act 1991 </w:t>
            </w:r>
            <w:r w:rsidRPr="00D06930">
              <w:rPr>
                <w:rFonts w:ascii="Times New Roman" w:hAnsi="Times New Roman" w:cs="Times New Roman"/>
                <w:iCs/>
                <w:sz w:val="24"/>
                <w:szCs w:val="24"/>
              </w:rPr>
              <w:t>(Cth)</w:t>
            </w:r>
          </w:p>
          <w:p w14:paraId="64D69324" w14:textId="2BAB4992" w:rsidR="00BB1A80" w:rsidRPr="00D06930" w:rsidRDefault="00BB1A80" w:rsidP="00D776CA">
            <w:pPr>
              <w:jc w:val="both"/>
              <w:rPr>
                <w:rFonts w:ascii="Times New Roman" w:hAnsi="Times New Roman" w:cs="Times New Roman"/>
                <w:iCs/>
                <w:sz w:val="24"/>
                <w:szCs w:val="24"/>
              </w:rPr>
            </w:pPr>
          </w:p>
        </w:tc>
      </w:tr>
      <w:tr w:rsidR="00B852B9" w:rsidRPr="00D06930" w14:paraId="0D217903" w14:textId="77777777" w:rsidTr="00B852B9">
        <w:tc>
          <w:tcPr>
            <w:tcW w:w="336" w:type="dxa"/>
          </w:tcPr>
          <w:p w14:paraId="773B0057" w14:textId="77777777" w:rsidR="00B852B9" w:rsidRPr="00D06930" w:rsidRDefault="00B852B9" w:rsidP="00D776CA">
            <w:pPr>
              <w:jc w:val="both"/>
              <w:rPr>
                <w:rFonts w:ascii="Times New Roman" w:hAnsi="Times New Roman" w:cs="Times New Roman"/>
                <w:sz w:val="24"/>
                <w:szCs w:val="24"/>
              </w:rPr>
            </w:pPr>
          </w:p>
        </w:tc>
        <w:tc>
          <w:tcPr>
            <w:tcW w:w="2211" w:type="dxa"/>
          </w:tcPr>
          <w:p w14:paraId="6C3860B1" w14:textId="43BAFAF9" w:rsidR="00B852B9" w:rsidRPr="00D06930" w:rsidRDefault="00B852B9" w:rsidP="00D776CA">
            <w:pPr>
              <w:jc w:val="both"/>
              <w:rPr>
                <w:rFonts w:ascii="Times New Roman" w:hAnsi="Times New Roman" w:cs="Times New Roman"/>
                <w:sz w:val="24"/>
                <w:szCs w:val="24"/>
              </w:rPr>
            </w:pPr>
            <w:r w:rsidRPr="00D06930">
              <w:rPr>
                <w:rFonts w:ascii="Times New Roman" w:hAnsi="Times New Roman" w:cs="Times New Roman"/>
                <w:sz w:val="24"/>
                <w:szCs w:val="24"/>
              </w:rPr>
              <w:t>Description</w:t>
            </w:r>
          </w:p>
        </w:tc>
        <w:tc>
          <w:tcPr>
            <w:tcW w:w="6469" w:type="dxa"/>
          </w:tcPr>
          <w:p w14:paraId="7D381FB1" w14:textId="5378224D" w:rsidR="00B852B9" w:rsidRPr="00D06930" w:rsidRDefault="00B852B9" w:rsidP="00D776CA">
            <w:pPr>
              <w:autoSpaceDE w:val="0"/>
              <w:autoSpaceDN w:val="0"/>
              <w:adjustRightInd w:val="0"/>
              <w:jc w:val="both"/>
              <w:rPr>
                <w:rFonts w:ascii="Times New Roman" w:hAnsi="Times New Roman" w:cs="Times New Roman"/>
                <w:sz w:val="24"/>
                <w:szCs w:val="24"/>
              </w:rPr>
            </w:pPr>
            <w:r w:rsidRPr="00D06930">
              <w:rPr>
                <w:rFonts w:ascii="Times New Roman" w:hAnsi="Times New Roman" w:cs="Times New Roman"/>
                <w:sz w:val="24"/>
                <w:szCs w:val="24"/>
              </w:rPr>
              <w:t>Aggregate foreign equity is restricted to no more than 35 per cent of shares of Telstra.</w:t>
            </w:r>
            <w:r w:rsidR="00E02D22">
              <w:rPr>
                <w:rFonts w:ascii="Times New Roman" w:hAnsi="Times New Roman" w:cs="Times New Roman"/>
                <w:sz w:val="24"/>
                <w:szCs w:val="24"/>
              </w:rPr>
              <w:t xml:space="preserve"> </w:t>
            </w:r>
            <w:r w:rsidRPr="00D06930">
              <w:rPr>
                <w:rFonts w:ascii="Times New Roman" w:hAnsi="Times New Roman" w:cs="Times New Roman"/>
                <w:sz w:val="24"/>
                <w:szCs w:val="24"/>
              </w:rPr>
              <w:t xml:space="preserve"> Individual or associated group foreign investment is restricted to no more than </w:t>
            </w:r>
            <w:r>
              <w:rPr>
                <w:rFonts w:ascii="Times New Roman" w:hAnsi="Times New Roman" w:cs="Times New Roman"/>
                <w:sz w:val="24"/>
                <w:szCs w:val="24"/>
              </w:rPr>
              <w:t>five</w:t>
            </w:r>
            <w:r w:rsidRPr="00D06930">
              <w:rPr>
                <w:rFonts w:ascii="Times New Roman" w:hAnsi="Times New Roman" w:cs="Times New Roman"/>
                <w:sz w:val="24"/>
                <w:szCs w:val="24"/>
              </w:rPr>
              <w:t xml:space="preserve"> per cent of shares.</w:t>
            </w:r>
          </w:p>
          <w:p w14:paraId="6D24CDFF" w14:textId="77777777" w:rsidR="00B852B9" w:rsidRPr="00D06930" w:rsidRDefault="00B852B9" w:rsidP="00D776CA">
            <w:pPr>
              <w:autoSpaceDE w:val="0"/>
              <w:autoSpaceDN w:val="0"/>
              <w:adjustRightInd w:val="0"/>
              <w:jc w:val="both"/>
              <w:rPr>
                <w:rFonts w:ascii="Times New Roman" w:hAnsi="Times New Roman" w:cs="Times New Roman"/>
                <w:sz w:val="24"/>
                <w:szCs w:val="24"/>
              </w:rPr>
            </w:pPr>
          </w:p>
          <w:p w14:paraId="49E263F5" w14:textId="376CE0A8" w:rsidR="00B852B9" w:rsidRPr="00D06930" w:rsidRDefault="00B852B9" w:rsidP="00D776CA">
            <w:pPr>
              <w:autoSpaceDE w:val="0"/>
              <w:autoSpaceDN w:val="0"/>
              <w:adjustRightInd w:val="0"/>
              <w:jc w:val="both"/>
              <w:rPr>
                <w:rFonts w:ascii="Times New Roman" w:hAnsi="Times New Roman" w:cs="Times New Roman"/>
                <w:sz w:val="24"/>
                <w:szCs w:val="24"/>
              </w:rPr>
            </w:pPr>
            <w:r w:rsidRPr="00D06930">
              <w:rPr>
                <w:rFonts w:ascii="Times New Roman" w:hAnsi="Times New Roman" w:cs="Times New Roman"/>
                <w:sz w:val="24"/>
                <w:szCs w:val="24"/>
              </w:rPr>
              <w:t xml:space="preserve">The </w:t>
            </w:r>
            <w:r>
              <w:rPr>
                <w:rFonts w:ascii="Times New Roman" w:hAnsi="Times New Roman" w:cs="Times New Roman"/>
                <w:sz w:val="24"/>
                <w:szCs w:val="24"/>
              </w:rPr>
              <w:t>c</w:t>
            </w:r>
            <w:r w:rsidRPr="00D06930">
              <w:rPr>
                <w:rFonts w:ascii="Times New Roman" w:hAnsi="Times New Roman" w:cs="Times New Roman"/>
                <w:sz w:val="24"/>
                <w:szCs w:val="24"/>
              </w:rPr>
              <w:t>hairperson and a majority of directors of Telstra must be Australian citizens and Telstra is required to maintain its head office, main base of operations</w:t>
            </w:r>
            <w:r w:rsidR="00C32CA7">
              <w:rPr>
                <w:rFonts w:ascii="Times New Roman" w:hAnsi="Times New Roman" w:cs="Times New Roman"/>
                <w:sz w:val="24"/>
                <w:szCs w:val="24"/>
              </w:rPr>
              <w:t>,</w:t>
            </w:r>
            <w:r w:rsidRPr="00D06930">
              <w:rPr>
                <w:rFonts w:ascii="Times New Roman" w:hAnsi="Times New Roman" w:cs="Times New Roman"/>
                <w:sz w:val="24"/>
                <w:szCs w:val="24"/>
              </w:rPr>
              <w:t xml:space="preserve"> and place of incorporation in Australia.</w:t>
            </w:r>
          </w:p>
        </w:tc>
      </w:tr>
    </w:tbl>
    <w:p w14:paraId="582C14BF" w14:textId="55D5813F" w:rsidR="000E7DFE" w:rsidRPr="00D06930" w:rsidRDefault="000E7DFE" w:rsidP="00D776CA">
      <w:pPr>
        <w:spacing w:after="0" w:line="240" w:lineRule="auto"/>
        <w:jc w:val="both"/>
        <w:rPr>
          <w:rFonts w:ascii="Times New Roman" w:hAnsi="Times New Roman" w:cs="Times New Roman"/>
          <w:sz w:val="24"/>
          <w:szCs w:val="24"/>
        </w:rPr>
      </w:pPr>
    </w:p>
    <w:p w14:paraId="7ACC2FF7" w14:textId="77777777" w:rsidR="000E7DFE" w:rsidRPr="00D06930" w:rsidRDefault="000E7DFE" w:rsidP="00D776CA">
      <w:pPr>
        <w:spacing w:after="0" w:line="240" w:lineRule="auto"/>
        <w:jc w:val="both"/>
        <w:rPr>
          <w:rFonts w:ascii="Times New Roman" w:hAnsi="Times New Roman" w:cs="Times New Roman"/>
          <w:sz w:val="24"/>
          <w:szCs w:val="24"/>
        </w:rPr>
      </w:pPr>
      <w:r w:rsidRPr="00D06930">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336"/>
        <w:gridCol w:w="2062"/>
        <w:gridCol w:w="5643"/>
      </w:tblGrid>
      <w:tr w:rsidR="00B852B9" w:rsidRPr="00D06930" w14:paraId="3C7C3B5A" w14:textId="77777777" w:rsidTr="00B852B9">
        <w:tc>
          <w:tcPr>
            <w:tcW w:w="336" w:type="dxa"/>
          </w:tcPr>
          <w:p w14:paraId="3C8DEDE9" w14:textId="2E73EB3F" w:rsidR="00B852B9" w:rsidRDefault="00B852B9" w:rsidP="00D776CA">
            <w:pPr>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2211" w:type="dxa"/>
          </w:tcPr>
          <w:p w14:paraId="52E1987F" w14:textId="24D820DA" w:rsidR="00B852B9" w:rsidRPr="00D06930" w:rsidRDefault="00B852B9" w:rsidP="00D776CA">
            <w:pPr>
              <w:jc w:val="both"/>
              <w:rPr>
                <w:rFonts w:ascii="Times New Roman" w:hAnsi="Times New Roman" w:cs="Times New Roman"/>
                <w:sz w:val="24"/>
                <w:szCs w:val="24"/>
              </w:rPr>
            </w:pPr>
            <w:r w:rsidRPr="00D06930">
              <w:rPr>
                <w:rFonts w:ascii="Times New Roman" w:hAnsi="Times New Roman" w:cs="Times New Roman"/>
                <w:sz w:val="24"/>
                <w:szCs w:val="24"/>
              </w:rPr>
              <w:t>Sector</w:t>
            </w:r>
          </w:p>
        </w:tc>
        <w:tc>
          <w:tcPr>
            <w:tcW w:w="6469" w:type="dxa"/>
          </w:tcPr>
          <w:p w14:paraId="289A1466" w14:textId="77777777" w:rsidR="00B852B9" w:rsidRDefault="00B852B9" w:rsidP="009D0891">
            <w:pPr>
              <w:jc w:val="both"/>
              <w:rPr>
                <w:rFonts w:ascii="Times New Roman" w:hAnsi="Times New Roman" w:cs="Times New Roman"/>
                <w:sz w:val="24"/>
                <w:szCs w:val="24"/>
              </w:rPr>
            </w:pPr>
            <w:r>
              <w:rPr>
                <w:rFonts w:ascii="Times New Roman" w:hAnsi="Times New Roman" w:cs="Times New Roman"/>
                <w:sz w:val="24"/>
                <w:szCs w:val="24"/>
              </w:rPr>
              <w:t>Health Services</w:t>
            </w:r>
          </w:p>
          <w:p w14:paraId="33A42DC2" w14:textId="13C93244" w:rsidR="00BB1A80" w:rsidRPr="00D06930" w:rsidRDefault="00BB1A80" w:rsidP="00D776CA">
            <w:pPr>
              <w:jc w:val="both"/>
              <w:rPr>
                <w:rFonts w:ascii="Times New Roman" w:hAnsi="Times New Roman" w:cs="Times New Roman"/>
                <w:sz w:val="24"/>
                <w:szCs w:val="24"/>
              </w:rPr>
            </w:pPr>
          </w:p>
        </w:tc>
      </w:tr>
      <w:tr w:rsidR="00B852B9" w:rsidRPr="00D06930" w14:paraId="624A5A33" w14:textId="77777777" w:rsidTr="00B852B9">
        <w:tc>
          <w:tcPr>
            <w:tcW w:w="336" w:type="dxa"/>
          </w:tcPr>
          <w:p w14:paraId="3A4FC054" w14:textId="77777777" w:rsidR="00B852B9" w:rsidRPr="00D06930" w:rsidRDefault="00B852B9" w:rsidP="00D776CA">
            <w:pPr>
              <w:jc w:val="both"/>
              <w:rPr>
                <w:rFonts w:ascii="Times New Roman" w:hAnsi="Times New Roman" w:cs="Times New Roman"/>
                <w:sz w:val="24"/>
                <w:szCs w:val="24"/>
              </w:rPr>
            </w:pPr>
          </w:p>
        </w:tc>
        <w:tc>
          <w:tcPr>
            <w:tcW w:w="2211" w:type="dxa"/>
          </w:tcPr>
          <w:p w14:paraId="4BE3E526" w14:textId="2BECE667" w:rsidR="00B852B9" w:rsidRPr="00D06930" w:rsidRDefault="00B852B9" w:rsidP="00D776CA">
            <w:pPr>
              <w:jc w:val="both"/>
              <w:rPr>
                <w:rFonts w:ascii="Times New Roman" w:hAnsi="Times New Roman" w:cs="Times New Roman"/>
                <w:sz w:val="24"/>
                <w:szCs w:val="24"/>
              </w:rPr>
            </w:pPr>
            <w:r w:rsidRPr="00D06930">
              <w:rPr>
                <w:rFonts w:ascii="Times New Roman" w:hAnsi="Times New Roman" w:cs="Times New Roman"/>
                <w:sz w:val="24"/>
                <w:szCs w:val="24"/>
              </w:rPr>
              <w:t>Obligations concerned</w:t>
            </w:r>
          </w:p>
        </w:tc>
        <w:tc>
          <w:tcPr>
            <w:tcW w:w="6469" w:type="dxa"/>
          </w:tcPr>
          <w:p w14:paraId="441C7A8E" w14:textId="77777777" w:rsidR="005C760A" w:rsidRPr="00D06930" w:rsidRDefault="005C760A" w:rsidP="005C760A">
            <w:pPr>
              <w:jc w:val="both"/>
              <w:rPr>
                <w:rFonts w:ascii="Times New Roman" w:hAnsi="Times New Roman" w:cs="Times New Roman"/>
                <w:sz w:val="24"/>
                <w:szCs w:val="24"/>
              </w:rPr>
            </w:pPr>
            <w:r w:rsidRPr="00D06930">
              <w:rPr>
                <w:rFonts w:ascii="Times New Roman" w:hAnsi="Times New Roman" w:cs="Times New Roman"/>
                <w:sz w:val="24"/>
                <w:szCs w:val="24"/>
              </w:rPr>
              <w:t>National Treatment (Investment)</w:t>
            </w:r>
          </w:p>
          <w:p w14:paraId="7B080341" w14:textId="78AAC650" w:rsidR="00B852B9" w:rsidRDefault="00B852B9" w:rsidP="00D776CA">
            <w:pPr>
              <w:jc w:val="both"/>
              <w:rPr>
                <w:rFonts w:ascii="Times New Roman" w:hAnsi="Times New Roman" w:cs="Times New Roman"/>
                <w:sz w:val="24"/>
                <w:szCs w:val="24"/>
              </w:rPr>
            </w:pPr>
            <w:r>
              <w:rPr>
                <w:rFonts w:ascii="Times New Roman" w:hAnsi="Times New Roman" w:cs="Times New Roman"/>
                <w:sz w:val="24"/>
                <w:szCs w:val="24"/>
              </w:rPr>
              <w:t>Market Access (Investment)</w:t>
            </w:r>
          </w:p>
          <w:p w14:paraId="71097F11" w14:textId="77777777" w:rsidR="005C760A" w:rsidRDefault="005C760A" w:rsidP="005C760A">
            <w:pPr>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Performance Requirements</w:t>
            </w:r>
          </w:p>
          <w:p w14:paraId="20E167E5" w14:textId="77777777" w:rsidR="00B852B9" w:rsidRDefault="00B852B9" w:rsidP="00D776CA">
            <w:pPr>
              <w:jc w:val="both"/>
              <w:rPr>
                <w:rFonts w:ascii="Times New Roman" w:hAnsi="Times New Roman" w:cs="Times New Roman"/>
                <w:sz w:val="24"/>
                <w:szCs w:val="24"/>
              </w:rPr>
            </w:pPr>
            <w:r w:rsidRPr="00D06930">
              <w:rPr>
                <w:rFonts w:ascii="Times New Roman" w:hAnsi="Times New Roman" w:cs="Times New Roman"/>
                <w:sz w:val="24"/>
                <w:szCs w:val="24"/>
              </w:rPr>
              <w:t>Senior Management and Boards of Directors</w:t>
            </w:r>
          </w:p>
          <w:p w14:paraId="00DABB26" w14:textId="6199F203" w:rsidR="00BB1A80" w:rsidRPr="00D06930" w:rsidRDefault="00BB1A80" w:rsidP="00D776CA">
            <w:pPr>
              <w:jc w:val="both"/>
              <w:rPr>
                <w:rFonts w:ascii="Times New Roman" w:hAnsi="Times New Roman" w:cs="Times New Roman"/>
                <w:sz w:val="24"/>
                <w:szCs w:val="24"/>
              </w:rPr>
            </w:pPr>
          </w:p>
        </w:tc>
      </w:tr>
      <w:tr w:rsidR="00B852B9" w:rsidRPr="00D06930" w14:paraId="3115AD3D" w14:textId="77777777" w:rsidTr="00B852B9">
        <w:tc>
          <w:tcPr>
            <w:tcW w:w="336" w:type="dxa"/>
          </w:tcPr>
          <w:p w14:paraId="2483B727" w14:textId="77777777" w:rsidR="00B852B9" w:rsidRPr="00D06930" w:rsidRDefault="00B852B9" w:rsidP="00BB1A80">
            <w:pPr>
              <w:rPr>
                <w:rFonts w:ascii="Times New Roman" w:hAnsi="Times New Roman" w:cs="Times New Roman"/>
                <w:sz w:val="24"/>
                <w:szCs w:val="24"/>
              </w:rPr>
            </w:pPr>
          </w:p>
        </w:tc>
        <w:tc>
          <w:tcPr>
            <w:tcW w:w="2211" w:type="dxa"/>
          </w:tcPr>
          <w:p w14:paraId="41C8D129" w14:textId="77777777" w:rsidR="00B852B9" w:rsidRDefault="00B852B9" w:rsidP="00BB1A80">
            <w:pPr>
              <w:rPr>
                <w:rFonts w:ascii="Times New Roman" w:hAnsi="Times New Roman" w:cs="Times New Roman"/>
                <w:sz w:val="24"/>
                <w:szCs w:val="24"/>
              </w:rPr>
            </w:pPr>
            <w:r w:rsidRPr="00D06930">
              <w:rPr>
                <w:rFonts w:ascii="Times New Roman" w:hAnsi="Times New Roman" w:cs="Times New Roman"/>
                <w:sz w:val="24"/>
                <w:szCs w:val="24"/>
              </w:rPr>
              <w:t>Level of government</w:t>
            </w:r>
          </w:p>
          <w:p w14:paraId="5973359C" w14:textId="34F54E47" w:rsidR="00BB1A80" w:rsidRPr="00D06930" w:rsidRDefault="00BB1A80" w:rsidP="00BB1A80">
            <w:pPr>
              <w:rPr>
                <w:rFonts w:ascii="Times New Roman" w:hAnsi="Times New Roman" w:cs="Times New Roman"/>
                <w:sz w:val="24"/>
                <w:szCs w:val="24"/>
              </w:rPr>
            </w:pPr>
          </w:p>
        </w:tc>
        <w:tc>
          <w:tcPr>
            <w:tcW w:w="6469" w:type="dxa"/>
          </w:tcPr>
          <w:p w14:paraId="33DC9A3C" w14:textId="6186D071" w:rsidR="00B852B9" w:rsidRPr="00D06930" w:rsidRDefault="00B852B9" w:rsidP="00BB1A80">
            <w:pPr>
              <w:rPr>
                <w:rFonts w:ascii="Times New Roman" w:hAnsi="Times New Roman" w:cs="Times New Roman"/>
                <w:sz w:val="24"/>
                <w:szCs w:val="24"/>
              </w:rPr>
            </w:pPr>
            <w:r w:rsidRPr="00D06930">
              <w:rPr>
                <w:rFonts w:ascii="Times New Roman" w:hAnsi="Times New Roman" w:cs="Times New Roman"/>
                <w:sz w:val="24"/>
                <w:szCs w:val="24"/>
              </w:rPr>
              <w:t>Central</w:t>
            </w:r>
          </w:p>
        </w:tc>
      </w:tr>
      <w:tr w:rsidR="00B852B9" w:rsidRPr="00D06930" w14:paraId="447FC6EF" w14:textId="77777777" w:rsidTr="00B852B9">
        <w:tc>
          <w:tcPr>
            <w:tcW w:w="336" w:type="dxa"/>
          </w:tcPr>
          <w:p w14:paraId="281D2AAB" w14:textId="77777777" w:rsidR="00B852B9" w:rsidRPr="00D06930" w:rsidRDefault="00B852B9" w:rsidP="00D776CA">
            <w:pPr>
              <w:jc w:val="both"/>
              <w:rPr>
                <w:rFonts w:ascii="Times New Roman" w:hAnsi="Times New Roman" w:cs="Times New Roman"/>
                <w:sz w:val="24"/>
                <w:szCs w:val="24"/>
              </w:rPr>
            </w:pPr>
          </w:p>
        </w:tc>
        <w:tc>
          <w:tcPr>
            <w:tcW w:w="2211" w:type="dxa"/>
          </w:tcPr>
          <w:p w14:paraId="27A3D4E7" w14:textId="6C1621D7" w:rsidR="00B852B9" w:rsidRPr="00D06930" w:rsidRDefault="00B852B9" w:rsidP="00D776CA">
            <w:pPr>
              <w:jc w:val="both"/>
              <w:rPr>
                <w:rFonts w:ascii="Times New Roman" w:hAnsi="Times New Roman" w:cs="Times New Roman"/>
                <w:sz w:val="24"/>
                <w:szCs w:val="24"/>
              </w:rPr>
            </w:pPr>
            <w:r w:rsidRPr="00D06930">
              <w:rPr>
                <w:rFonts w:ascii="Times New Roman" w:hAnsi="Times New Roman" w:cs="Times New Roman"/>
                <w:sz w:val="24"/>
                <w:szCs w:val="24"/>
              </w:rPr>
              <w:t>Measures</w:t>
            </w:r>
          </w:p>
        </w:tc>
        <w:tc>
          <w:tcPr>
            <w:tcW w:w="6469" w:type="dxa"/>
          </w:tcPr>
          <w:p w14:paraId="3A0CA0C3" w14:textId="77777777" w:rsidR="00B852B9" w:rsidRDefault="00B852B9" w:rsidP="009D0891">
            <w:pPr>
              <w:jc w:val="both"/>
              <w:rPr>
                <w:rFonts w:ascii="Times New Roman" w:hAnsi="Times New Roman" w:cs="Times New Roman"/>
                <w:iCs/>
                <w:snapToGrid w:val="0"/>
                <w:sz w:val="24"/>
                <w:szCs w:val="24"/>
              </w:rPr>
            </w:pPr>
            <w:r w:rsidRPr="00D06930">
              <w:rPr>
                <w:rFonts w:ascii="Times New Roman" w:hAnsi="Times New Roman" w:cs="Times New Roman"/>
                <w:i/>
                <w:sz w:val="24"/>
                <w:szCs w:val="24"/>
              </w:rPr>
              <w:t xml:space="preserve">Commonwealth Serum Laboratories Act 1961 </w:t>
            </w:r>
            <w:r w:rsidRPr="00D06930">
              <w:rPr>
                <w:rFonts w:ascii="Times New Roman" w:hAnsi="Times New Roman" w:cs="Times New Roman"/>
                <w:iCs/>
                <w:snapToGrid w:val="0"/>
                <w:sz w:val="24"/>
                <w:szCs w:val="24"/>
              </w:rPr>
              <w:t>(Cth)</w:t>
            </w:r>
          </w:p>
          <w:p w14:paraId="532B704B" w14:textId="0B403A63" w:rsidR="00BB1A80" w:rsidRPr="00D06930" w:rsidRDefault="00BB1A80" w:rsidP="00D776CA">
            <w:pPr>
              <w:jc w:val="both"/>
              <w:rPr>
                <w:rFonts w:ascii="Times New Roman" w:hAnsi="Times New Roman" w:cs="Times New Roman"/>
                <w:iCs/>
                <w:snapToGrid w:val="0"/>
                <w:sz w:val="24"/>
                <w:szCs w:val="24"/>
              </w:rPr>
            </w:pPr>
          </w:p>
        </w:tc>
      </w:tr>
      <w:tr w:rsidR="00B852B9" w:rsidRPr="00D06930" w14:paraId="18BEAEB4" w14:textId="77777777" w:rsidTr="00B852B9">
        <w:trPr>
          <w:trHeight w:val="3086"/>
        </w:trPr>
        <w:tc>
          <w:tcPr>
            <w:tcW w:w="336" w:type="dxa"/>
          </w:tcPr>
          <w:p w14:paraId="0B03DE4D" w14:textId="77777777" w:rsidR="00B852B9" w:rsidRPr="00D06930" w:rsidRDefault="00B852B9" w:rsidP="00D776CA">
            <w:pPr>
              <w:jc w:val="both"/>
              <w:rPr>
                <w:rFonts w:ascii="Times New Roman" w:hAnsi="Times New Roman" w:cs="Times New Roman"/>
                <w:sz w:val="24"/>
                <w:szCs w:val="24"/>
              </w:rPr>
            </w:pPr>
          </w:p>
        </w:tc>
        <w:tc>
          <w:tcPr>
            <w:tcW w:w="2211" w:type="dxa"/>
          </w:tcPr>
          <w:p w14:paraId="74FFA8EB" w14:textId="01FABBD0" w:rsidR="00B852B9" w:rsidRPr="00D06930" w:rsidRDefault="00B852B9" w:rsidP="00D776CA">
            <w:pPr>
              <w:jc w:val="both"/>
              <w:rPr>
                <w:rFonts w:ascii="Times New Roman" w:hAnsi="Times New Roman" w:cs="Times New Roman"/>
                <w:sz w:val="24"/>
                <w:szCs w:val="24"/>
              </w:rPr>
            </w:pPr>
            <w:r w:rsidRPr="00D06930">
              <w:rPr>
                <w:rFonts w:ascii="Times New Roman" w:hAnsi="Times New Roman" w:cs="Times New Roman"/>
                <w:sz w:val="24"/>
                <w:szCs w:val="24"/>
              </w:rPr>
              <w:t>Description</w:t>
            </w:r>
          </w:p>
        </w:tc>
        <w:tc>
          <w:tcPr>
            <w:tcW w:w="6469" w:type="dxa"/>
          </w:tcPr>
          <w:p w14:paraId="0F00475F" w14:textId="3B7B8409" w:rsidR="00B852B9" w:rsidRPr="00FF4938" w:rsidRDefault="00B852B9" w:rsidP="00D776CA">
            <w:pPr>
              <w:jc w:val="both"/>
              <w:rPr>
                <w:rFonts w:ascii="Times New Roman" w:eastAsia="Times New Roman" w:hAnsi="Times New Roman" w:cs="Times New Roman"/>
                <w:sz w:val="24"/>
                <w:szCs w:val="24"/>
                <w:lang w:eastAsia="zh-CN"/>
              </w:rPr>
            </w:pPr>
            <w:r w:rsidRPr="00D06930">
              <w:rPr>
                <w:rFonts w:ascii="Times New Roman" w:eastAsia="Times New Roman" w:hAnsi="Times New Roman" w:cs="Times New Roman"/>
                <w:sz w:val="24"/>
                <w:szCs w:val="24"/>
                <w:lang w:eastAsia="zh-CN"/>
              </w:rPr>
              <w:t>The votes attached to significant foreign shareholdings</w:t>
            </w:r>
            <w:r w:rsidRPr="00D06930">
              <w:rPr>
                <w:rFonts w:ascii="Times New Roman" w:eastAsia="Times New Roman" w:hAnsi="Times New Roman" w:cs="Times New Roman"/>
                <w:sz w:val="24"/>
                <w:szCs w:val="24"/>
                <w:vertAlign w:val="superscript"/>
                <w:lang w:eastAsia="zh-CN"/>
              </w:rPr>
              <w:footnoteReference w:id="14"/>
            </w:r>
            <w:r w:rsidRPr="00D06930">
              <w:rPr>
                <w:rFonts w:ascii="Times New Roman" w:eastAsia="Times New Roman" w:hAnsi="Times New Roman" w:cs="Times New Roman"/>
                <w:sz w:val="24"/>
                <w:szCs w:val="24"/>
                <w:lang w:eastAsia="zh-CN"/>
              </w:rPr>
              <w:t xml:space="preserve"> may not be counted in respect of the appointment, replacement or removal of more than one-third of the directors of </w:t>
            </w:r>
            <w:bookmarkStart w:id="3" w:name="_Hlk83984709"/>
            <w:r w:rsidRPr="00D06930">
              <w:rPr>
                <w:rFonts w:ascii="Times New Roman" w:eastAsia="Times New Roman" w:hAnsi="Times New Roman" w:cs="Times New Roman"/>
                <w:sz w:val="24"/>
                <w:szCs w:val="24"/>
                <w:lang w:eastAsia="zh-CN"/>
              </w:rPr>
              <w:t>Commonwealth Serum Laboratories (CSL)  who hold office at a particular time.</w:t>
            </w:r>
            <w:bookmarkEnd w:id="3"/>
            <w:r w:rsidRPr="00D06930">
              <w:rPr>
                <w:rFonts w:ascii="Times New Roman" w:eastAsia="Times New Roman" w:hAnsi="Times New Roman" w:cs="Times New Roman"/>
                <w:sz w:val="24"/>
                <w:szCs w:val="24"/>
                <w:lang w:eastAsia="zh-CN"/>
              </w:rPr>
              <w:t xml:space="preserve"> </w:t>
            </w:r>
            <w:r w:rsidR="00BB1A80">
              <w:rPr>
                <w:rFonts w:ascii="Times New Roman" w:eastAsia="Times New Roman" w:hAnsi="Times New Roman" w:cs="Times New Roman"/>
                <w:sz w:val="24"/>
                <w:szCs w:val="24"/>
                <w:lang w:eastAsia="zh-CN"/>
              </w:rPr>
              <w:t xml:space="preserve"> </w:t>
            </w:r>
            <w:r w:rsidRPr="00D06930">
              <w:rPr>
                <w:rFonts w:ascii="Times New Roman" w:eastAsia="Times New Roman" w:hAnsi="Times New Roman" w:cs="Times New Roman"/>
                <w:sz w:val="24"/>
                <w:szCs w:val="24"/>
                <w:lang w:eastAsia="zh-CN"/>
              </w:rPr>
              <w:t xml:space="preserve">The head office, principal facilities used by CSL and any CSL subsidiaries used to produce products derived from human plasma collected from blood or plasma donated by individuals in Australia must remain in Australia. </w:t>
            </w:r>
            <w:r w:rsidR="00BB1A80">
              <w:rPr>
                <w:rFonts w:ascii="Times New Roman" w:eastAsia="Times New Roman" w:hAnsi="Times New Roman" w:cs="Times New Roman"/>
                <w:sz w:val="24"/>
                <w:szCs w:val="24"/>
                <w:lang w:eastAsia="zh-CN"/>
              </w:rPr>
              <w:t xml:space="preserve"> </w:t>
            </w:r>
            <w:r w:rsidRPr="00D06930">
              <w:rPr>
                <w:rFonts w:ascii="Times New Roman" w:eastAsia="Times New Roman" w:hAnsi="Times New Roman" w:cs="Times New Roman"/>
                <w:sz w:val="24"/>
                <w:szCs w:val="24"/>
                <w:lang w:eastAsia="zh-CN"/>
              </w:rPr>
              <w:t xml:space="preserve">Two-thirds of the directors of the board of CSL and the chairperson of any meeting must be Australian citizens. </w:t>
            </w:r>
            <w:r w:rsidR="00BB1A80">
              <w:rPr>
                <w:rFonts w:ascii="Times New Roman" w:eastAsia="Times New Roman" w:hAnsi="Times New Roman" w:cs="Times New Roman"/>
                <w:sz w:val="24"/>
                <w:szCs w:val="24"/>
                <w:lang w:eastAsia="zh-CN"/>
              </w:rPr>
              <w:t xml:space="preserve"> </w:t>
            </w:r>
            <w:r w:rsidRPr="00D06930">
              <w:rPr>
                <w:rFonts w:ascii="Times New Roman" w:eastAsia="Times New Roman" w:hAnsi="Times New Roman" w:cs="Times New Roman"/>
                <w:sz w:val="24"/>
                <w:szCs w:val="24"/>
                <w:lang w:eastAsia="zh-CN"/>
              </w:rPr>
              <w:t>CSL must not seek incorporation outside of Australia.</w:t>
            </w:r>
          </w:p>
        </w:tc>
      </w:tr>
    </w:tbl>
    <w:p w14:paraId="6640E2CA" w14:textId="77777777" w:rsidR="00AE5673" w:rsidRPr="00D06930" w:rsidRDefault="00AE5673" w:rsidP="00D776CA">
      <w:pPr>
        <w:spacing w:after="0" w:line="240" w:lineRule="auto"/>
        <w:jc w:val="both"/>
        <w:rPr>
          <w:rFonts w:ascii="Times New Roman" w:hAnsi="Times New Roman" w:cs="Times New Roman"/>
          <w:sz w:val="24"/>
          <w:szCs w:val="24"/>
        </w:rPr>
      </w:pPr>
    </w:p>
    <w:p w14:paraId="62495073" w14:textId="7DBE1F7A" w:rsidR="00C87FDF" w:rsidRPr="00D06930" w:rsidRDefault="00C87FDF" w:rsidP="00D776CA">
      <w:pPr>
        <w:spacing w:after="0" w:line="240" w:lineRule="auto"/>
        <w:jc w:val="both"/>
        <w:rPr>
          <w:rFonts w:ascii="Times New Roman" w:hAnsi="Times New Roman" w:cs="Times New Roman"/>
          <w:sz w:val="24"/>
          <w:szCs w:val="24"/>
        </w:rPr>
      </w:pPr>
      <w:r w:rsidRPr="00D06930">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336"/>
        <w:gridCol w:w="2067"/>
        <w:gridCol w:w="5638"/>
      </w:tblGrid>
      <w:tr w:rsidR="00B852B9" w:rsidRPr="00D06930" w14:paraId="2ABECFC6" w14:textId="77777777" w:rsidTr="00B852B9">
        <w:tc>
          <w:tcPr>
            <w:tcW w:w="336" w:type="dxa"/>
          </w:tcPr>
          <w:p w14:paraId="1E6D67CD" w14:textId="394DF9FC" w:rsidR="00B852B9" w:rsidRDefault="00B852B9" w:rsidP="00D776CA">
            <w:pPr>
              <w:jc w:val="both"/>
              <w:rPr>
                <w:rFonts w:ascii="Times New Roman" w:hAnsi="Times New Roman" w:cs="Times New Roman"/>
                <w:sz w:val="24"/>
                <w:szCs w:val="24"/>
              </w:rPr>
            </w:pPr>
            <w:r>
              <w:rPr>
                <w:rFonts w:ascii="Times New Roman" w:hAnsi="Times New Roman" w:cs="Times New Roman"/>
                <w:sz w:val="24"/>
                <w:szCs w:val="24"/>
              </w:rPr>
              <w:lastRenderedPageBreak/>
              <w:t>8</w:t>
            </w:r>
          </w:p>
        </w:tc>
        <w:tc>
          <w:tcPr>
            <w:tcW w:w="2211" w:type="dxa"/>
          </w:tcPr>
          <w:p w14:paraId="4AB40092" w14:textId="3F7BD207" w:rsidR="00B852B9" w:rsidRPr="00D06930" w:rsidRDefault="00B852B9" w:rsidP="00D776CA">
            <w:pPr>
              <w:jc w:val="both"/>
              <w:rPr>
                <w:rFonts w:ascii="Times New Roman" w:hAnsi="Times New Roman" w:cs="Times New Roman"/>
                <w:sz w:val="24"/>
                <w:szCs w:val="24"/>
              </w:rPr>
            </w:pPr>
            <w:r w:rsidRPr="00D06930">
              <w:rPr>
                <w:rFonts w:ascii="Times New Roman" w:hAnsi="Times New Roman" w:cs="Times New Roman"/>
                <w:sz w:val="24"/>
                <w:szCs w:val="24"/>
              </w:rPr>
              <w:t>Sector</w:t>
            </w:r>
          </w:p>
        </w:tc>
        <w:tc>
          <w:tcPr>
            <w:tcW w:w="6469" w:type="dxa"/>
          </w:tcPr>
          <w:p w14:paraId="4B5C14E7" w14:textId="77777777" w:rsidR="00B852B9" w:rsidRDefault="00B852B9" w:rsidP="009D0891">
            <w:pPr>
              <w:jc w:val="both"/>
              <w:rPr>
                <w:rFonts w:ascii="Times New Roman" w:hAnsi="Times New Roman" w:cs="Times New Roman"/>
                <w:sz w:val="24"/>
                <w:szCs w:val="24"/>
              </w:rPr>
            </w:pPr>
            <w:r w:rsidRPr="00D06930">
              <w:rPr>
                <w:rFonts w:ascii="Times New Roman" w:hAnsi="Times New Roman" w:cs="Times New Roman"/>
                <w:sz w:val="24"/>
                <w:szCs w:val="24"/>
              </w:rPr>
              <w:t xml:space="preserve">Transport </w:t>
            </w:r>
            <w:r>
              <w:rPr>
                <w:rFonts w:ascii="Times New Roman" w:hAnsi="Times New Roman" w:cs="Times New Roman"/>
                <w:sz w:val="24"/>
                <w:szCs w:val="24"/>
              </w:rPr>
              <w:t>s</w:t>
            </w:r>
            <w:r w:rsidRPr="00D06930">
              <w:rPr>
                <w:rFonts w:ascii="Times New Roman" w:hAnsi="Times New Roman" w:cs="Times New Roman"/>
                <w:sz w:val="24"/>
                <w:szCs w:val="24"/>
              </w:rPr>
              <w:t>ervices</w:t>
            </w:r>
          </w:p>
          <w:p w14:paraId="7686C19E" w14:textId="36894656" w:rsidR="00BB1A80" w:rsidRPr="00D06930" w:rsidRDefault="00BB1A80" w:rsidP="00D776CA">
            <w:pPr>
              <w:jc w:val="both"/>
              <w:rPr>
                <w:rFonts w:ascii="Times New Roman" w:hAnsi="Times New Roman" w:cs="Times New Roman"/>
                <w:sz w:val="24"/>
                <w:szCs w:val="24"/>
              </w:rPr>
            </w:pPr>
          </w:p>
        </w:tc>
      </w:tr>
      <w:tr w:rsidR="00B852B9" w:rsidRPr="00D06930" w14:paraId="68184F22" w14:textId="77777777" w:rsidTr="00B852B9">
        <w:tc>
          <w:tcPr>
            <w:tcW w:w="336" w:type="dxa"/>
          </w:tcPr>
          <w:p w14:paraId="72A981D2" w14:textId="77777777" w:rsidR="00B852B9" w:rsidRPr="00D06930" w:rsidRDefault="00B852B9" w:rsidP="00D776CA">
            <w:pPr>
              <w:jc w:val="both"/>
              <w:rPr>
                <w:rFonts w:ascii="Times New Roman" w:hAnsi="Times New Roman" w:cs="Times New Roman"/>
                <w:sz w:val="24"/>
                <w:szCs w:val="24"/>
              </w:rPr>
            </w:pPr>
          </w:p>
        </w:tc>
        <w:tc>
          <w:tcPr>
            <w:tcW w:w="2211" w:type="dxa"/>
          </w:tcPr>
          <w:p w14:paraId="7B979C78" w14:textId="6633F777" w:rsidR="00B852B9" w:rsidRPr="00D06930" w:rsidRDefault="00B852B9" w:rsidP="00D776CA">
            <w:pPr>
              <w:jc w:val="both"/>
              <w:rPr>
                <w:rFonts w:ascii="Times New Roman" w:hAnsi="Times New Roman" w:cs="Times New Roman"/>
                <w:sz w:val="24"/>
                <w:szCs w:val="24"/>
              </w:rPr>
            </w:pPr>
            <w:r w:rsidRPr="00D06930">
              <w:rPr>
                <w:rFonts w:ascii="Times New Roman" w:hAnsi="Times New Roman" w:cs="Times New Roman"/>
                <w:sz w:val="24"/>
                <w:szCs w:val="24"/>
              </w:rPr>
              <w:t>Obligations concerned</w:t>
            </w:r>
          </w:p>
        </w:tc>
        <w:tc>
          <w:tcPr>
            <w:tcW w:w="6469" w:type="dxa"/>
          </w:tcPr>
          <w:p w14:paraId="1CD21948" w14:textId="59C92050" w:rsidR="00B852B9" w:rsidRPr="00D06930" w:rsidRDefault="00B852B9" w:rsidP="00D776CA">
            <w:pPr>
              <w:jc w:val="both"/>
              <w:rPr>
                <w:rFonts w:ascii="Times New Roman" w:hAnsi="Times New Roman" w:cs="Times New Roman"/>
                <w:sz w:val="24"/>
                <w:szCs w:val="24"/>
              </w:rPr>
            </w:pPr>
            <w:r w:rsidRPr="00D06930">
              <w:rPr>
                <w:rFonts w:ascii="Times New Roman" w:hAnsi="Times New Roman" w:cs="Times New Roman"/>
                <w:sz w:val="24"/>
                <w:szCs w:val="24"/>
              </w:rPr>
              <w:t>National Treatment (Investment and Cross-Border Trade in Services)</w:t>
            </w:r>
          </w:p>
          <w:p w14:paraId="2697FC0E" w14:textId="77777777" w:rsidR="00B852B9" w:rsidRDefault="00B852B9" w:rsidP="009D0891">
            <w:pPr>
              <w:jc w:val="both"/>
              <w:rPr>
                <w:rFonts w:ascii="Times New Roman" w:hAnsi="Times New Roman" w:cs="Times New Roman"/>
                <w:sz w:val="24"/>
                <w:szCs w:val="24"/>
              </w:rPr>
            </w:pPr>
            <w:r w:rsidRPr="00D06930">
              <w:rPr>
                <w:rFonts w:ascii="Times New Roman" w:hAnsi="Times New Roman" w:cs="Times New Roman"/>
                <w:sz w:val="24"/>
                <w:szCs w:val="24"/>
              </w:rPr>
              <w:t xml:space="preserve">Local Presence </w:t>
            </w:r>
          </w:p>
          <w:p w14:paraId="025A9525" w14:textId="22620CF6" w:rsidR="00BB1A80" w:rsidRPr="00D06930" w:rsidRDefault="00BB1A80" w:rsidP="00D776CA">
            <w:pPr>
              <w:jc w:val="both"/>
              <w:rPr>
                <w:rFonts w:ascii="Times New Roman" w:hAnsi="Times New Roman" w:cs="Times New Roman"/>
                <w:sz w:val="24"/>
                <w:szCs w:val="24"/>
              </w:rPr>
            </w:pPr>
          </w:p>
        </w:tc>
      </w:tr>
      <w:tr w:rsidR="00B852B9" w:rsidRPr="00D06930" w14:paraId="1CF3FE12" w14:textId="77777777" w:rsidTr="00B852B9">
        <w:tc>
          <w:tcPr>
            <w:tcW w:w="336" w:type="dxa"/>
          </w:tcPr>
          <w:p w14:paraId="7AC73E6B" w14:textId="77777777" w:rsidR="00B852B9" w:rsidRPr="00D06930" w:rsidRDefault="00B852B9" w:rsidP="00BB1A80">
            <w:pPr>
              <w:rPr>
                <w:rFonts w:ascii="Times New Roman" w:hAnsi="Times New Roman" w:cs="Times New Roman"/>
                <w:sz w:val="24"/>
                <w:szCs w:val="24"/>
              </w:rPr>
            </w:pPr>
          </w:p>
        </w:tc>
        <w:tc>
          <w:tcPr>
            <w:tcW w:w="2211" w:type="dxa"/>
          </w:tcPr>
          <w:p w14:paraId="20DBD98F" w14:textId="77777777" w:rsidR="00B852B9" w:rsidRDefault="00B852B9" w:rsidP="00BB1A80">
            <w:pPr>
              <w:rPr>
                <w:rFonts w:ascii="Times New Roman" w:hAnsi="Times New Roman" w:cs="Times New Roman"/>
                <w:sz w:val="24"/>
                <w:szCs w:val="24"/>
              </w:rPr>
            </w:pPr>
            <w:r w:rsidRPr="00D06930">
              <w:rPr>
                <w:rFonts w:ascii="Times New Roman" w:hAnsi="Times New Roman" w:cs="Times New Roman"/>
                <w:sz w:val="24"/>
                <w:szCs w:val="24"/>
              </w:rPr>
              <w:t>Level of government</w:t>
            </w:r>
          </w:p>
          <w:p w14:paraId="07A0A905" w14:textId="5D625821" w:rsidR="00BB1A80" w:rsidRPr="00D06930" w:rsidRDefault="00BB1A80" w:rsidP="00BB1A80">
            <w:pPr>
              <w:rPr>
                <w:rFonts w:ascii="Times New Roman" w:hAnsi="Times New Roman" w:cs="Times New Roman"/>
                <w:sz w:val="24"/>
                <w:szCs w:val="24"/>
              </w:rPr>
            </w:pPr>
          </w:p>
        </w:tc>
        <w:tc>
          <w:tcPr>
            <w:tcW w:w="6469" w:type="dxa"/>
          </w:tcPr>
          <w:p w14:paraId="3980CAE1" w14:textId="40278FB1" w:rsidR="00B852B9" w:rsidRPr="00D06930" w:rsidRDefault="00B852B9" w:rsidP="00BB1A80">
            <w:pPr>
              <w:rPr>
                <w:rFonts w:ascii="Times New Roman" w:hAnsi="Times New Roman" w:cs="Times New Roman"/>
                <w:sz w:val="24"/>
                <w:szCs w:val="24"/>
              </w:rPr>
            </w:pPr>
            <w:r w:rsidRPr="00D06930">
              <w:rPr>
                <w:rFonts w:ascii="Times New Roman" w:hAnsi="Times New Roman" w:cs="Times New Roman"/>
                <w:sz w:val="24"/>
                <w:szCs w:val="24"/>
              </w:rPr>
              <w:t>Central</w:t>
            </w:r>
          </w:p>
        </w:tc>
      </w:tr>
      <w:tr w:rsidR="00B852B9" w:rsidRPr="00D06930" w14:paraId="7DF479E0" w14:textId="77777777" w:rsidTr="00B852B9">
        <w:tc>
          <w:tcPr>
            <w:tcW w:w="336" w:type="dxa"/>
          </w:tcPr>
          <w:p w14:paraId="05051F34" w14:textId="77777777" w:rsidR="00B852B9" w:rsidRPr="00D06930" w:rsidRDefault="00B852B9" w:rsidP="00D776CA">
            <w:pPr>
              <w:jc w:val="both"/>
              <w:rPr>
                <w:rFonts w:ascii="Times New Roman" w:hAnsi="Times New Roman" w:cs="Times New Roman"/>
                <w:sz w:val="24"/>
                <w:szCs w:val="24"/>
              </w:rPr>
            </w:pPr>
          </w:p>
        </w:tc>
        <w:tc>
          <w:tcPr>
            <w:tcW w:w="2211" w:type="dxa"/>
          </w:tcPr>
          <w:p w14:paraId="5766B455" w14:textId="48B28E2D" w:rsidR="00B852B9" w:rsidRPr="00D06930" w:rsidRDefault="00B852B9" w:rsidP="00D776CA">
            <w:pPr>
              <w:jc w:val="both"/>
              <w:rPr>
                <w:rFonts w:ascii="Times New Roman" w:hAnsi="Times New Roman" w:cs="Times New Roman"/>
                <w:sz w:val="24"/>
                <w:szCs w:val="24"/>
              </w:rPr>
            </w:pPr>
            <w:r w:rsidRPr="00D06930">
              <w:rPr>
                <w:rFonts w:ascii="Times New Roman" w:hAnsi="Times New Roman" w:cs="Times New Roman"/>
                <w:sz w:val="24"/>
                <w:szCs w:val="24"/>
              </w:rPr>
              <w:t>Measures</w:t>
            </w:r>
          </w:p>
        </w:tc>
        <w:tc>
          <w:tcPr>
            <w:tcW w:w="6469" w:type="dxa"/>
          </w:tcPr>
          <w:p w14:paraId="5E2AD92E" w14:textId="77777777" w:rsidR="00B852B9" w:rsidRDefault="00B852B9" w:rsidP="009D0891">
            <w:pPr>
              <w:jc w:val="both"/>
              <w:rPr>
                <w:rFonts w:ascii="Times New Roman" w:hAnsi="Times New Roman" w:cs="Times New Roman"/>
                <w:sz w:val="24"/>
                <w:szCs w:val="24"/>
              </w:rPr>
            </w:pPr>
            <w:r w:rsidRPr="00D06930">
              <w:rPr>
                <w:rFonts w:ascii="Times New Roman" w:hAnsi="Times New Roman" w:cs="Times New Roman"/>
                <w:i/>
                <w:sz w:val="24"/>
                <w:szCs w:val="24"/>
              </w:rPr>
              <w:t>Competition and Consumer Act 2010</w:t>
            </w:r>
            <w:r w:rsidRPr="00D06930">
              <w:rPr>
                <w:rFonts w:ascii="Times New Roman" w:hAnsi="Times New Roman" w:cs="Times New Roman"/>
                <w:sz w:val="24"/>
                <w:szCs w:val="24"/>
              </w:rPr>
              <w:t xml:space="preserve"> (Cth)</w:t>
            </w:r>
          </w:p>
          <w:p w14:paraId="1A20F8C6" w14:textId="347DEE47" w:rsidR="00BB1A80" w:rsidRPr="00D06930" w:rsidRDefault="00BB1A80" w:rsidP="00D776CA">
            <w:pPr>
              <w:jc w:val="both"/>
              <w:rPr>
                <w:rFonts w:ascii="Times New Roman" w:hAnsi="Times New Roman" w:cs="Times New Roman"/>
                <w:sz w:val="24"/>
                <w:szCs w:val="24"/>
              </w:rPr>
            </w:pPr>
          </w:p>
        </w:tc>
      </w:tr>
      <w:tr w:rsidR="00B852B9" w:rsidRPr="00D06930" w14:paraId="00CE0733" w14:textId="77777777" w:rsidTr="00B852B9">
        <w:trPr>
          <w:trHeight w:val="4220"/>
        </w:trPr>
        <w:tc>
          <w:tcPr>
            <w:tcW w:w="336" w:type="dxa"/>
          </w:tcPr>
          <w:p w14:paraId="58CC866D" w14:textId="77777777" w:rsidR="00B852B9" w:rsidRPr="00D06930" w:rsidRDefault="00B852B9" w:rsidP="00D776CA">
            <w:pPr>
              <w:jc w:val="both"/>
              <w:rPr>
                <w:rFonts w:ascii="Times New Roman" w:hAnsi="Times New Roman" w:cs="Times New Roman"/>
                <w:sz w:val="24"/>
                <w:szCs w:val="24"/>
              </w:rPr>
            </w:pPr>
          </w:p>
        </w:tc>
        <w:tc>
          <w:tcPr>
            <w:tcW w:w="2211" w:type="dxa"/>
          </w:tcPr>
          <w:p w14:paraId="26F47E30" w14:textId="308AD2FA" w:rsidR="00B852B9" w:rsidRPr="00D06930" w:rsidRDefault="00B852B9" w:rsidP="00D776CA">
            <w:pPr>
              <w:jc w:val="both"/>
              <w:rPr>
                <w:rFonts w:ascii="Times New Roman" w:hAnsi="Times New Roman" w:cs="Times New Roman"/>
                <w:sz w:val="24"/>
                <w:szCs w:val="24"/>
              </w:rPr>
            </w:pPr>
            <w:r w:rsidRPr="00D06930">
              <w:rPr>
                <w:rFonts w:ascii="Times New Roman" w:hAnsi="Times New Roman" w:cs="Times New Roman"/>
                <w:sz w:val="24"/>
                <w:szCs w:val="24"/>
              </w:rPr>
              <w:t>Description</w:t>
            </w:r>
          </w:p>
        </w:tc>
        <w:tc>
          <w:tcPr>
            <w:tcW w:w="6469" w:type="dxa"/>
          </w:tcPr>
          <w:p w14:paraId="70A987C5" w14:textId="6F588C82" w:rsidR="00B852B9" w:rsidRPr="00D06930" w:rsidRDefault="00B852B9" w:rsidP="00D776CA">
            <w:pPr>
              <w:ind w:left="38"/>
              <w:jc w:val="both"/>
              <w:rPr>
                <w:rFonts w:ascii="Times New Roman" w:eastAsia="Times New Roman" w:hAnsi="Times New Roman" w:cs="Times New Roman"/>
                <w:position w:val="-6"/>
                <w:sz w:val="24"/>
                <w:lang w:eastAsia="zh-CN"/>
              </w:rPr>
            </w:pPr>
            <w:r w:rsidRPr="00D06930">
              <w:rPr>
                <w:rFonts w:ascii="Times New Roman" w:eastAsia="Times New Roman" w:hAnsi="Times New Roman" w:cs="Times New Roman"/>
                <w:position w:val="-6"/>
                <w:sz w:val="24"/>
                <w:lang w:eastAsia="zh-CN"/>
              </w:rPr>
              <w:t xml:space="preserve">Every ocean carrier who provides international liner cargo shipping services to or from Australia must, at all times, be represented by a natural person who is resident in Australia. </w:t>
            </w:r>
          </w:p>
          <w:p w14:paraId="7D823F2B" w14:textId="77777777" w:rsidR="00B852B9" w:rsidRPr="00D06930" w:rsidRDefault="00B852B9" w:rsidP="00D776CA">
            <w:pPr>
              <w:ind w:left="-45"/>
              <w:jc w:val="both"/>
              <w:rPr>
                <w:rFonts w:ascii="Times New Roman" w:eastAsia="Times New Roman" w:hAnsi="Times New Roman" w:cs="Times New Roman"/>
                <w:position w:val="-6"/>
                <w:sz w:val="24"/>
                <w:lang w:eastAsia="zh-CN"/>
              </w:rPr>
            </w:pPr>
          </w:p>
          <w:p w14:paraId="0C99BC00" w14:textId="4CEEFD4C" w:rsidR="00B852B9" w:rsidRPr="00D06930" w:rsidRDefault="00B852B9" w:rsidP="00D776CA">
            <w:pPr>
              <w:ind w:left="38"/>
              <w:jc w:val="both"/>
              <w:rPr>
                <w:rFonts w:ascii="Times New Roman" w:hAnsi="Times New Roman" w:cs="Times New Roman"/>
                <w:sz w:val="24"/>
                <w:szCs w:val="24"/>
              </w:rPr>
            </w:pPr>
            <w:r w:rsidRPr="00D06930">
              <w:rPr>
                <w:rFonts w:ascii="Times New Roman" w:eastAsia="Times New Roman" w:hAnsi="Times New Roman" w:cs="Times New Roman"/>
                <w:position w:val="-6"/>
                <w:sz w:val="24"/>
                <w:lang w:eastAsia="zh-CN"/>
              </w:rPr>
              <w:t>Only a person</w:t>
            </w:r>
            <w:r w:rsidRPr="00D06930">
              <w:rPr>
                <w:rFonts w:ascii="Times New Roman" w:eastAsia="Times New Roman" w:hAnsi="Times New Roman" w:cs="Times New Roman"/>
                <w:position w:val="-6"/>
                <w:sz w:val="24"/>
                <w:vertAlign w:val="superscript"/>
                <w:lang w:eastAsia="zh-CN"/>
              </w:rPr>
              <w:footnoteReference w:id="15"/>
            </w:r>
            <w:r w:rsidRPr="00D06930">
              <w:rPr>
                <w:rFonts w:ascii="Times New Roman" w:eastAsia="Times New Roman" w:hAnsi="Times New Roman" w:cs="Times New Roman"/>
                <w:position w:val="-6"/>
                <w:sz w:val="24"/>
                <w:lang w:eastAsia="zh-CN"/>
              </w:rPr>
              <w:t xml:space="preserve"> affected by a registered conference agreement or by a registered non-conference ocean carrier with substantial market power may apply to the Australian Competition and Consumer Commission to examine whether conference members, and non-conference operators with substantial market power, are hindering other shipping operators from engaging efficiently in the provision of outward liner cargo services to an extent that is reasonable. </w:t>
            </w:r>
            <w:r w:rsidR="00BB1A80">
              <w:rPr>
                <w:rFonts w:ascii="Times New Roman" w:eastAsia="Times New Roman" w:hAnsi="Times New Roman" w:cs="Times New Roman"/>
                <w:position w:val="-6"/>
                <w:sz w:val="24"/>
                <w:lang w:eastAsia="zh-CN"/>
              </w:rPr>
              <w:t xml:space="preserve"> </w:t>
            </w:r>
            <w:r w:rsidRPr="00D06930">
              <w:rPr>
                <w:rFonts w:ascii="Times New Roman" w:eastAsia="Times New Roman" w:hAnsi="Times New Roman" w:cs="Times New Roman"/>
                <w:position w:val="-6"/>
                <w:sz w:val="24"/>
                <w:lang w:eastAsia="zh-CN"/>
              </w:rPr>
              <w:t>For greater certainty, matters which are relevant to the determination of ‘reasonable’ include Australia’s national interest and the interests of Australian shippers.</w:t>
            </w:r>
          </w:p>
        </w:tc>
      </w:tr>
    </w:tbl>
    <w:p w14:paraId="7AF6CFAB" w14:textId="77777777" w:rsidR="00AE5673" w:rsidRPr="00D06930" w:rsidRDefault="00AE5673" w:rsidP="00D776CA">
      <w:pPr>
        <w:spacing w:after="0" w:line="240" w:lineRule="auto"/>
        <w:jc w:val="both"/>
        <w:rPr>
          <w:rFonts w:ascii="Times New Roman" w:hAnsi="Times New Roman" w:cs="Times New Roman"/>
          <w:sz w:val="24"/>
          <w:szCs w:val="24"/>
        </w:rPr>
      </w:pPr>
    </w:p>
    <w:p w14:paraId="6989D066" w14:textId="2A2EAF8E" w:rsidR="00AC5506" w:rsidRPr="00D06930" w:rsidRDefault="00AC5506" w:rsidP="00D776CA">
      <w:pPr>
        <w:spacing w:after="0" w:line="240" w:lineRule="auto"/>
        <w:jc w:val="both"/>
        <w:rPr>
          <w:rFonts w:ascii="Times New Roman" w:hAnsi="Times New Roman" w:cs="Times New Roman"/>
          <w:sz w:val="24"/>
          <w:szCs w:val="24"/>
        </w:rPr>
      </w:pPr>
      <w:r w:rsidRPr="00D06930">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336"/>
        <w:gridCol w:w="2046"/>
        <w:gridCol w:w="5659"/>
      </w:tblGrid>
      <w:tr w:rsidR="00F17C94" w:rsidRPr="00D06930" w14:paraId="25B44A02" w14:textId="77777777" w:rsidTr="00F17C94">
        <w:tc>
          <w:tcPr>
            <w:tcW w:w="336" w:type="dxa"/>
          </w:tcPr>
          <w:p w14:paraId="5714E692" w14:textId="72EECDA8" w:rsidR="00F17C94" w:rsidRDefault="00F17C94" w:rsidP="00D776CA">
            <w:pPr>
              <w:jc w:val="both"/>
              <w:rPr>
                <w:rFonts w:ascii="Times New Roman" w:hAnsi="Times New Roman" w:cs="Times New Roman"/>
                <w:sz w:val="24"/>
                <w:szCs w:val="24"/>
              </w:rPr>
            </w:pPr>
            <w:r>
              <w:rPr>
                <w:rFonts w:ascii="Times New Roman" w:hAnsi="Times New Roman" w:cs="Times New Roman"/>
                <w:sz w:val="24"/>
                <w:szCs w:val="24"/>
              </w:rPr>
              <w:lastRenderedPageBreak/>
              <w:t>9</w:t>
            </w:r>
          </w:p>
        </w:tc>
        <w:tc>
          <w:tcPr>
            <w:tcW w:w="2211" w:type="dxa"/>
          </w:tcPr>
          <w:p w14:paraId="52483B7F" w14:textId="62FFD5C5"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Sector</w:t>
            </w:r>
          </w:p>
        </w:tc>
        <w:tc>
          <w:tcPr>
            <w:tcW w:w="6469" w:type="dxa"/>
          </w:tcPr>
          <w:p w14:paraId="435874E9" w14:textId="77777777" w:rsidR="00F17C94" w:rsidRDefault="00F17C94" w:rsidP="009D0891">
            <w:pPr>
              <w:jc w:val="both"/>
              <w:rPr>
                <w:rFonts w:ascii="Times New Roman" w:hAnsi="Times New Roman" w:cs="Times New Roman"/>
                <w:sz w:val="24"/>
                <w:szCs w:val="24"/>
              </w:rPr>
            </w:pPr>
            <w:r>
              <w:rPr>
                <w:rFonts w:ascii="Times New Roman" w:hAnsi="Times New Roman" w:cs="Times New Roman"/>
                <w:sz w:val="24"/>
                <w:szCs w:val="24"/>
              </w:rPr>
              <w:t>Maritime transport</w:t>
            </w:r>
          </w:p>
          <w:p w14:paraId="381F595E" w14:textId="0B0469B8" w:rsidR="00BB1A80" w:rsidRPr="00D06930" w:rsidRDefault="00BB1A80" w:rsidP="00D776CA">
            <w:pPr>
              <w:jc w:val="both"/>
              <w:rPr>
                <w:rFonts w:ascii="Times New Roman" w:hAnsi="Times New Roman" w:cs="Times New Roman"/>
                <w:sz w:val="24"/>
                <w:szCs w:val="24"/>
              </w:rPr>
            </w:pPr>
          </w:p>
        </w:tc>
      </w:tr>
      <w:tr w:rsidR="00F17C94" w:rsidRPr="00D06930" w14:paraId="0A08BD15" w14:textId="77777777" w:rsidTr="00F17C94">
        <w:tc>
          <w:tcPr>
            <w:tcW w:w="336" w:type="dxa"/>
          </w:tcPr>
          <w:p w14:paraId="056813DF" w14:textId="77777777" w:rsidR="00F17C94" w:rsidRPr="00D06930" w:rsidRDefault="00F17C94" w:rsidP="00D776CA">
            <w:pPr>
              <w:jc w:val="both"/>
              <w:rPr>
                <w:rFonts w:ascii="Times New Roman" w:hAnsi="Times New Roman" w:cs="Times New Roman"/>
                <w:sz w:val="24"/>
                <w:szCs w:val="24"/>
              </w:rPr>
            </w:pPr>
          </w:p>
        </w:tc>
        <w:tc>
          <w:tcPr>
            <w:tcW w:w="2211" w:type="dxa"/>
          </w:tcPr>
          <w:p w14:paraId="182B15CB" w14:textId="57DE4774"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Obligations concerned</w:t>
            </w:r>
          </w:p>
        </w:tc>
        <w:tc>
          <w:tcPr>
            <w:tcW w:w="6469" w:type="dxa"/>
          </w:tcPr>
          <w:p w14:paraId="47EFDCB2" w14:textId="13E98930"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National Treatment (Investment and Cross-Border Trade in Services)</w:t>
            </w:r>
          </w:p>
          <w:p w14:paraId="5120C24E" w14:textId="77777777" w:rsidR="00F17C94"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Local Presence</w:t>
            </w:r>
          </w:p>
          <w:p w14:paraId="3B40DA20" w14:textId="77777777" w:rsidR="00F17C94" w:rsidRDefault="00F17C94" w:rsidP="009D0891">
            <w:pPr>
              <w:jc w:val="both"/>
              <w:rPr>
                <w:rFonts w:ascii="Times New Roman" w:hAnsi="Times New Roman" w:cs="Times New Roman"/>
                <w:sz w:val="24"/>
                <w:szCs w:val="24"/>
              </w:rPr>
            </w:pPr>
            <w:r>
              <w:rPr>
                <w:rFonts w:ascii="Times New Roman" w:hAnsi="Times New Roman" w:cs="Times New Roman"/>
                <w:sz w:val="24"/>
                <w:szCs w:val="24"/>
              </w:rPr>
              <w:t>Senior Management and Boards of Directors</w:t>
            </w:r>
          </w:p>
          <w:p w14:paraId="57F26B3C" w14:textId="3BA81BD7" w:rsidR="00BB1A80" w:rsidRPr="00D06930" w:rsidRDefault="00BB1A80" w:rsidP="00D776CA">
            <w:pPr>
              <w:jc w:val="both"/>
              <w:rPr>
                <w:rFonts w:ascii="Times New Roman" w:hAnsi="Times New Roman" w:cs="Times New Roman"/>
                <w:sz w:val="24"/>
                <w:szCs w:val="24"/>
              </w:rPr>
            </w:pPr>
          </w:p>
        </w:tc>
      </w:tr>
      <w:tr w:rsidR="00F17C94" w:rsidRPr="00D06930" w14:paraId="1F041639" w14:textId="77777777" w:rsidTr="00F17C94">
        <w:tc>
          <w:tcPr>
            <w:tcW w:w="336" w:type="dxa"/>
          </w:tcPr>
          <w:p w14:paraId="153D7C25" w14:textId="77777777" w:rsidR="00F17C94" w:rsidRPr="00D06930" w:rsidRDefault="00F17C94" w:rsidP="00BB1A80">
            <w:pPr>
              <w:rPr>
                <w:rFonts w:ascii="Times New Roman" w:hAnsi="Times New Roman" w:cs="Times New Roman"/>
                <w:sz w:val="24"/>
                <w:szCs w:val="24"/>
              </w:rPr>
            </w:pPr>
          </w:p>
        </w:tc>
        <w:tc>
          <w:tcPr>
            <w:tcW w:w="2211" w:type="dxa"/>
          </w:tcPr>
          <w:p w14:paraId="292AE6D9" w14:textId="77777777" w:rsidR="00F17C94" w:rsidRDefault="00F17C94" w:rsidP="00D776CA">
            <w:pPr>
              <w:rPr>
                <w:rFonts w:ascii="Times New Roman" w:hAnsi="Times New Roman" w:cs="Times New Roman"/>
                <w:sz w:val="24"/>
                <w:szCs w:val="24"/>
              </w:rPr>
            </w:pPr>
            <w:r w:rsidRPr="00D06930">
              <w:rPr>
                <w:rFonts w:ascii="Times New Roman" w:hAnsi="Times New Roman" w:cs="Times New Roman"/>
                <w:sz w:val="24"/>
                <w:szCs w:val="24"/>
              </w:rPr>
              <w:t>Level of government</w:t>
            </w:r>
          </w:p>
          <w:p w14:paraId="0C4A91C5" w14:textId="68C00273" w:rsidR="00BB1A80" w:rsidRPr="00D06930" w:rsidRDefault="00BB1A80" w:rsidP="00BB1A80">
            <w:pPr>
              <w:rPr>
                <w:rFonts w:ascii="Times New Roman" w:hAnsi="Times New Roman" w:cs="Times New Roman"/>
                <w:sz w:val="24"/>
                <w:szCs w:val="24"/>
              </w:rPr>
            </w:pPr>
          </w:p>
        </w:tc>
        <w:tc>
          <w:tcPr>
            <w:tcW w:w="6469" w:type="dxa"/>
          </w:tcPr>
          <w:p w14:paraId="23C6DC74" w14:textId="77777777" w:rsidR="00F17C94" w:rsidRPr="00D06930" w:rsidRDefault="00F17C94" w:rsidP="00BB1A80">
            <w:pPr>
              <w:rPr>
                <w:rFonts w:ascii="Times New Roman" w:hAnsi="Times New Roman" w:cs="Times New Roman"/>
                <w:sz w:val="24"/>
                <w:szCs w:val="24"/>
              </w:rPr>
            </w:pPr>
            <w:r w:rsidRPr="00D06930">
              <w:rPr>
                <w:rFonts w:ascii="Times New Roman" w:hAnsi="Times New Roman" w:cs="Times New Roman"/>
                <w:sz w:val="24"/>
                <w:szCs w:val="24"/>
              </w:rPr>
              <w:t>Central</w:t>
            </w:r>
          </w:p>
        </w:tc>
      </w:tr>
      <w:tr w:rsidR="00F17C94" w:rsidRPr="00D06930" w14:paraId="00C78D2B" w14:textId="77777777" w:rsidTr="00F17C94">
        <w:tc>
          <w:tcPr>
            <w:tcW w:w="336" w:type="dxa"/>
          </w:tcPr>
          <w:p w14:paraId="3E01B215" w14:textId="77777777" w:rsidR="00F17C94" w:rsidRPr="00D06930" w:rsidRDefault="00F17C94" w:rsidP="00D776CA">
            <w:pPr>
              <w:jc w:val="both"/>
              <w:rPr>
                <w:rFonts w:ascii="Times New Roman" w:hAnsi="Times New Roman" w:cs="Times New Roman"/>
                <w:sz w:val="24"/>
                <w:szCs w:val="24"/>
              </w:rPr>
            </w:pPr>
          </w:p>
        </w:tc>
        <w:tc>
          <w:tcPr>
            <w:tcW w:w="2211" w:type="dxa"/>
          </w:tcPr>
          <w:p w14:paraId="7AD55881" w14:textId="72D05960"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Measures</w:t>
            </w:r>
          </w:p>
        </w:tc>
        <w:tc>
          <w:tcPr>
            <w:tcW w:w="6469" w:type="dxa"/>
          </w:tcPr>
          <w:p w14:paraId="65B137DC" w14:textId="77777777" w:rsidR="00F17C94" w:rsidRPr="00D06930" w:rsidRDefault="00F17C94" w:rsidP="00D776CA">
            <w:pPr>
              <w:pStyle w:val="Default"/>
              <w:jc w:val="both"/>
            </w:pPr>
            <w:r w:rsidRPr="00D06930">
              <w:rPr>
                <w:i/>
                <w:iCs/>
              </w:rPr>
              <w:t xml:space="preserve">Shipping Registration Act 1981 </w:t>
            </w:r>
            <w:r w:rsidRPr="00D06930">
              <w:t xml:space="preserve">(Cth) </w:t>
            </w:r>
          </w:p>
          <w:p w14:paraId="562B20BE" w14:textId="77777777" w:rsidR="00F17C94" w:rsidRDefault="00F17C94" w:rsidP="009D0891">
            <w:pPr>
              <w:jc w:val="both"/>
              <w:rPr>
                <w:rFonts w:ascii="Times New Roman" w:hAnsi="Times New Roman" w:cs="Times New Roman"/>
                <w:sz w:val="24"/>
                <w:szCs w:val="24"/>
              </w:rPr>
            </w:pPr>
            <w:r w:rsidRPr="00A63784">
              <w:rPr>
                <w:rFonts w:ascii="Times New Roman" w:hAnsi="Times New Roman" w:cs="Times New Roman"/>
                <w:i/>
                <w:iCs/>
                <w:sz w:val="24"/>
                <w:szCs w:val="24"/>
              </w:rPr>
              <w:t>Shipping Registration Regulations 1981</w:t>
            </w:r>
            <w:r w:rsidRPr="00D06930">
              <w:rPr>
                <w:rFonts w:ascii="Times New Roman" w:hAnsi="Times New Roman" w:cs="Times New Roman"/>
                <w:sz w:val="24"/>
                <w:szCs w:val="24"/>
              </w:rPr>
              <w:t xml:space="preserve"> (Cth) </w:t>
            </w:r>
          </w:p>
          <w:p w14:paraId="5AB8DB72" w14:textId="4077FCD4" w:rsidR="00BB1A80" w:rsidRPr="00D06930" w:rsidRDefault="00BB1A80" w:rsidP="00D776CA">
            <w:pPr>
              <w:jc w:val="both"/>
              <w:rPr>
                <w:rFonts w:ascii="Times New Roman" w:hAnsi="Times New Roman" w:cs="Times New Roman"/>
                <w:sz w:val="24"/>
                <w:szCs w:val="24"/>
              </w:rPr>
            </w:pPr>
          </w:p>
        </w:tc>
      </w:tr>
      <w:tr w:rsidR="00F17C94" w:rsidRPr="00D06930" w14:paraId="53C62CD1" w14:textId="77777777" w:rsidTr="00F17C94">
        <w:tc>
          <w:tcPr>
            <w:tcW w:w="336" w:type="dxa"/>
          </w:tcPr>
          <w:p w14:paraId="0F02A133" w14:textId="77777777" w:rsidR="00F17C94" w:rsidRPr="00D06930" w:rsidRDefault="00F17C94" w:rsidP="00D776CA">
            <w:pPr>
              <w:jc w:val="both"/>
              <w:rPr>
                <w:rFonts w:ascii="Times New Roman" w:hAnsi="Times New Roman" w:cs="Times New Roman"/>
                <w:sz w:val="24"/>
                <w:szCs w:val="24"/>
              </w:rPr>
            </w:pPr>
          </w:p>
        </w:tc>
        <w:tc>
          <w:tcPr>
            <w:tcW w:w="2211" w:type="dxa"/>
          </w:tcPr>
          <w:p w14:paraId="027F5B8E" w14:textId="6219B35B"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Description</w:t>
            </w:r>
          </w:p>
        </w:tc>
        <w:tc>
          <w:tcPr>
            <w:tcW w:w="6469" w:type="dxa"/>
          </w:tcPr>
          <w:p w14:paraId="305F1861" w14:textId="45576583" w:rsidR="00F17C94" w:rsidRPr="00D06930" w:rsidRDefault="00F17C94" w:rsidP="00D776CA">
            <w:pPr>
              <w:pStyle w:val="Default"/>
              <w:jc w:val="both"/>
            </w:pPr>
            <w:r w:rsidRPr="00D06930">
              <w:t>For a ship to be registered on the Australian Shipping Register it must be majority Australian-owned or on demise charter to Australian-based operators.</w:t>
            </w:r>
            <w:r w:rsidR="00BB1A80">
              <w:t xml:space="preserve"> </w:t>
            </w:r>
            <w:r w:rsidRPr="00D06930">
              <w:t xml:space="preserve"> In the case of small craft, a ship must be wholly owned by or solely operated by Australian residents, Australian nationals</w:t>
            </w:r>
            <w:r w:rsidR="0089070E">
              <w:t>,</w:t>
            </w:r>
            <w:r w:rsidRPr="00D06930">
              <w:t xml:space="preserve"> or both. </w:t>
            </w:r>
          </w:p>
          <w:p w14:paraId="4B370B6B" w14:textId="77777777" w:rsidR="00F17C94" w:rsidRPr="00D06930" w:rsidRDefault="00F17C94" w:rsidP="00D776CA">
            <w:pPr>
              <w:pStyle w:val="Default"/>
              <w:jc w:val="both"/>
            </w:pPr>
          </w:p>
          <w:p w14:paraId="4024D051" w14:textId="77777777" w:rsidR="00F17C94" w:rsidRPr="00D06930" w:rsidRDefault="00F17C94" w:rsidP="00D776CA">
            <w:pPr>
              <w:pStyle w:val="Default"/>
              <w:jc w:val="both"/>
            </w:pPr>
            <w:r w:rsidRPr="00D06930">
              <w:t>For a trading ship to be registered on the International Shipping Register it must be:</w:t>
            </w:r>
          </w:p>
          <w:p w14:paraId="516AA377" w14:textId="3B4E3261" w:rsidR="00F17C94" w:rsidRPr="00D06930" w:rsidRDefault="00F17C94" w:rsidP="00D776CA">
            <w:pPr>
              <w:pStyle w:val="Default"/>
              <w:jc w:val="both"/>
            </w:pPr>
          </w:p>
          <w:p w14:paraId="608004F4" w14:textId="7BD17B6C" w:rsidR="00F17C94" w:rsidRDefault="00F17C94" w:rsidP="00D776CA">
            <w:pPr>
              <w:pStyle w:val="Default"/>
              <w:numPr>
                <w:ilvl w:val="0"/>
                <w:numId w:val="11"/>
              </w:numPr>
              <w:jc w:val="both"/>
            </w:pPr>
            <w:r>
              <w:t>m</w:t>
            </w:r>
            <w:r w:rsidRPr="00D06930">
              <w:t>ajority owned by Australian nationals;</w:t>
            </w:r>
          </w:p>
          <w:p w14:paraId="7D270000" w14:textId="77777777" w:rsidR="00F17C94" w:rsidRPr="00D06930" w:rsidRDefault="00F17C94" w:rsidP="00D776CA">
            <w:pPr>
              <w:pStyle w:val="Default"/>
              <w:ind w:left="720"/>
              <w:jc w:val="both"/>
            </w:pPr>
          </w:p>
          <w:p w14:paraId="2A4AF0FD" w14:textId="2E78E435" w:rsidR="00F17C94" w:rsidRDefault="00F17C94" w:rsidP="00D776CA">
            <w:pPr>
              <w:pStyle w:val="Default"/>
              <w:numPr>
                <w:ilvl w:val="0"/>
                <w:numId w:val="11"/>
              </w:numPr>
              <w:jc w:val="both"/>
            </w:pPr>
            <w:r>
              <w:t>w</w:t>
            </w:r>
            <w:r w:rsidRPr="00D06930">
              <w:t>holly owned by Australian residents, or by Australian residents and Australian nationals;</w:t>
            </w:r>
          </w:p>
          <w:p w14:paraId="695314BF" w14:textId="77777777" w:rsidR="00F17C94" w:rsidRPr="00D06930" w:rsidRDefault="00F17C94" w:rsidP="00D776CA">
            <w:pPr>
              <w:pStyle w:val="Default"/>
              <w:jc w:val="both"/>
            </w:pPr>
          </w:p>
          <w:p w14:paraId="180BE66A" w14:textId="6ED79666" w:rsidR="00F17C94" w:rsidRDefault="00F17C94" w:rsidP="00D776CA">
            <w:pPr>
              <w:pStyle w:val="Default"/>
              <w:numPr>
                <w:ilvl w:val="0"/>
                <w:numId w:val="11"/>
              </w:numPr>
              <w:jc w:val="both"/>
            </w:pPr>
            <w:r>
              <w:t>o</w:t>
            </w:r>
            <w:r w:rsidRPr="00D06930">
              <w:t xml:space="preserve">perated solely by Australian residents, Australian nationals, or both; or </w:t>
            </w:r>
          </w:p>
          <w:p w14:paraId="1B241327" w14:textId="77777777" w:rsidR="00F17C94" w:rsidRPr="00D06930" w:rsidRDefault="00F17C94" w:rsidP="00D776CA">
            <w:pPr>
              <w:pStyle w:val="Default"/>
              <w:jc w:val="both"/>
            </w:pPr>
          </w:p>
          <w:p w14:paraId="1B933572" w14:textId="5FB1BC64" w:rsidR="00F17C94" w:rsidRPr="00D06930" w:rsidRDefault="00F17C94" w:rsidP="00D776CA">
            <w:pPr>
              <w:pStyle w:val="Default"/>
              <w:numPr>
                <w:ilvl w:val="0"/>
                <w:numId w:val="11"/>
              </w:numPr>
              <w:jc w:val="both"/>
            </w:pPr>
            <w:r>
              <w:t>o</w:t>
            </w:r>
            <w:r w:rsidRPr="00D06930">
              <w:t>n demise charter to Australian based operators.</w:t>
            </w:r>
          </w:p>
          <w:p w14:paraId="492496C6" w14:textId="1B55E387" w:rsidR="00F17C94" w:rsidRPr="00D06930" w:rsidRDefault="00F17C94" w:rsidP="00D776CA">
            <w:pPr>
              <w:pStyle w:val="Default"/>
              <w:jc w:val="both"/>
            </w:pPr>
          </w:p>
          <w:p w14:paraId="19BDDAF8" w14:textId="29326DA4" w:rsidR="00F17C94" w:rsidRPr="00D06930" w:rsidRDefault="00F17C94" w:rsidP="00D776CA">
            <w:pPr>
              <w:pStyle w:val="Default"/>
              <w:jc w:val="both"/>
            </w:pPr>
            <w:r w:rsidRPr="00D06930">
              <w:t xml:space="preserve">The master or chief mate, and chief engineer or first engineer, of the trading ship must be an Australian national or Australian resident. </w:t>
            </w:r>
          </w:p>
          <w:p w14:paraId="2386206E" w14:textId="77777777" w:rsidR="00F17C94" w:rsidRPr="00D06930" w:rsidRDefault="00F17C94" w:rsidP="00D776CA">
            <w:pPr>
              <w:pStyle w:val="Default"/>
              <w:jc w:val="both"/>
            </w:pPr>
          </w:p>
          <w:p w14:paraId="6B96E89C" w14:textId="4095338D" w:rsidR="00F17C94" w:rsidRPr="00D06930" w:rsidRDefault="00F17C94" w:rsidP="00D776CA">
            <w:pPr>
              <w:pStyle w:val="Default"/>
              <w:jc w:val="both"/>
            </w:pPr>
            <w:r w:rsidRPr="00D06930">
              <w:t xml:space="preserve">A ship on demise charter to an Australian-based operator is a ship on demise charter: </w:t>
            </w:r>
          </w:p>
          <w:p w14:paraId="1766A1E9" w14:textId="77777777" w:rsidR="00F17C94" w:rsidRPr="00D06930" w:rsidRDefault="00F17C94" w:rsidP="00D776CA">
            <w:pPr>
              <w:pStyle w:val="Default"/>
              <w:jc w:val="both"/>
            </w:pPr>
          </w:p>
          <w:p w14:paraId="575E1739" w14:textId="404EEB33" w:rsidR="00F17C94" w:rsidRDefault="00F17C94" w:rsidP="00D776CA">
            <w:pPr>
              <w:pStyle w:val="Default"/>
              <w:numPr>
                <w:ilvl w:val="0"/>
                <w:numId w:val="6"/>
              </w:numPr>
              <w:jc w:val="both"/>
            </w:pPr>
            <w:r>
              <w:t xml:space="preserve">to </w:t>
            </w:r>
            <w:r w:rsidRPr="00D06930">
              <w:t xml:space="preserve">an Australian national or Australian nationals; or </w:t>
            </w:r>
          </w:p>
          <w:p w14:paraId="4C24ED0D" w14:textId="77777777" w:rsidR="00F17C94" w:rsidRPr="00D06930" w:rsidRDefault="00F17C94" w:rsidP="00D776CA">
            <w:pPr>
              <w:pStyle w:val="Default"/>
              <w:ind w:left="720"/>
              <w:jc w:val="both"/>
            </w:pPr>
          </w:p>
          <w:p w14:paraId="4FADCCA8" w14:textId="77777777" w:rsidR="00F17C94" w:rsidRPr="00D06930" w:rsidRDefault="00F17C94" w:rsidP="00D776CA">
            <w:pPr>
              <w:pStyle w:val="Default"/>
              <w:numPr>
                <w:ilvl w:val="0"/>
                <w:numId w:val="6"/>
              </w:numPr>
              <w:jc w:val="both"/>
            </w:pPr>
            <w:r w:rsidRPr="00D06930">
              <w:t xml:space="preserve">in circumstances where there are two or more persons who include an Australian national, where the Australian national is in a position to control the exercise of the rights and powers of the charterers under the charter party. </w:t>
            </w:r>
          </w:p>
          <w:p w14:paraId="599138E6" w14:textId="77777777" w:rsidR="00F17C94" w:rsidRPr="00D06930" w:rsidRDefault="00F17C94" w:rsidP="00D776CA">
            <w:pPr>
              <w:pStyle w:val="Default"/>
              <w:jc w:val="both"/>
            </w:pPr>
          </w:p>
          <w:p w14:paraId="3340B0AA" w14:textId="1FA3DEA4"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For the purposes of this entry, an Australian national is an Australian citizen who is ordinarily resident in Australia</w:t>
            </w:r>
            <w:r w:rsidR="0053244F" w:rsidRPr="00D06930">
              <w:rPr>
                <w:rFonts w:ascii="Times New Roman" w:hAnsi="Times New Roman" w:cs="Times New Roman"/>
                <w:sz w:val="24"/>
                <w:szCs w:val="24"/>
              </w:rPr>
              <w:t xml:space="preserve"> </w:t>
            </w:r>
            <w:r w:rsidRPr="00D06930">
              <w:rPr>
                <w:rFonts w:ascii="Times New Roman" w:hAnsi="Times New Roman" w:cs="Times New Roman"/>
                <w:sz w:val="24"/>
                <w:szCs w:val="24"/>
              </w:rPr>
              <w:t xml:space="preserve">or a body corporate that has its principal place of business in Australia. </w:t>
            </w:r>
          </w:p>
        </w:tc>
      </w:tr>
    </w:tbl>
    <w:p w14:paraId="50228BF7" w14:textId="77777777" w:rsidR="00224CC5" w:rsidRPr="00D06930" w:rsidRDefault="00224CC5" w:rsidP="00D776CA">
      <w:pPr>
        <w:spacing w:after="0" w:line="240" w:lineRule="auto"/>
        <w:jc w:val="both"/>
        <w:rPr>
          <w:rFonts w:ascii="Times New Roman" w:hAnsi="Times New Roman" w:cs="Times New Roman"/>
          <w:sz w:val="24"/>
          <w:szCs w:val="24"/>
        </w:rPr>
      </w:pPr>
      <w:r w:rsidRPr="00D06930">
        <w:rPr>
          <w:rFonts w:ascii="Times New Roman" w:hAnsi="Times New Roman" w:cs="Times New Roman"/>
          <w:sz w:val="24"/>
          <w:szCs w:val="24"/>
        </w:rPr>
        <w:lastRenderedPageBreak/>
        <w:br w:type="page"/>
      </w:r>
    </w:p>
    <w:tbl>
      <w:tblPr>
        <w:tblStyle w:val="TableGrid"/>
        <w:tblW w:w="0" w:type="auto"/>
        <w:tblLook w:val="04A0" w:firstRow="1" w:lastRow="0" w:firstColumn="1" w:lastColumn="0" w:noHBand="0" w:noVBand="1"/>
      </w:tblPr>
      <w:tblGrid>
        <w:gridCol w:w="456"/>
        <w:gridCol w:w="1953"/>
        <w:gridCol w:w="5632"/>
      </w:tblGrid>
      <w:tr w:rsidR="00F17C94" w:rsidRPr="00D06930" w14:paraId="73BFCA43" w14:textId="77777777" w:rsidTr="00F17C94">
        <w:tc>
          <w:tcPr>
            <w:tcW w:w="456" w:type="dxa"/>
          </w:tcPr>
          <w:p w14:paraId="1EA2B6A3" w14:textId="592F7DF0" w:rsidR="00F17C94" w:rsidRDefault="00F17C94" w:rsidP="00D776CA">
            <w:pPr>
              <w:jc w:val="both"/>
              <w:rPr>
                <w:rFonts w:ascii="Times New Roman" w:hAnsi="Times New Roman" w:cs="Times New Roman"/>
                <w:sz w:val="24"/>
                <w:szCs w:val="24"/>
              </w:rPr>
            </w:pPr>
            <w:r>
              <w:rPr>
                <w:rFonts w:ascii="Times New Roman" w:hAnsi="Times New Roman" w:cs="Times New Roman"/>
                <w:sz w:val="24"/>
                <w:szCs w:val="24"/>
              </w:rPr>
              <w:lastRenderedPageBreak/>
              <w:t>10</w:t>
            </w:r>
          </w:p>
        </w:tc>
        <w:tc>
          <w:tcPr>
            <w:tcW w:w="2091" w:type="dxa"/>
          </w:tcPr>
          <w:p w14:paraId="7A1BAF79" w14:textId="05669CD7"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Sector</w:t>
            </w:r>
          </w:p>
        </w:tc>
        <w:tc>
          <w:tcPr>
            <w:tcW w:w="6469" w:type="dxa"/>
          </w:tcPr>
          <w:p w14:paraId="6CBD2800" w14:textId="77777777" w:rsidR="00F17C94" w:rsidRDefault="00F17C94" w:rsidP="009D0891">
            <w:pPr>
              <w:jc w:val="both"/>
              <w:rPr>
                <w:rFonts w:ascii="Times New Roman" w:hAnsi="Times New Roman" w:cs="Times New Roman"/>
                <w:sz w:val="24"/>
                <w:szCs w:val="24"/>
              </w:rPr>
            </w:pPr>
            <w:r w:rsidRPr="00D06930">
              <w:rPr>
                <w:rFonts w:ascii="Times New Roman" w:hAnsi="Times New Roman" w:cs="Times New Roman"/>
                <w:sz w:val="24"/>
                <w:szCs w:val="24"/>
              </w:rPr>
              <w:t xml:space="preserve">Transport </w:t>
            </w:r>
            <w:r>
              <w:rPr>
                <w:rFonts w:ascii="Times New Roman" w:hAnsi="Times New Roman" w:cs="Times New Roman"/>
                <w:sz w:val="24"/>
                <w:szCs w:val="24"/>
              </w:rPr>
              <w:t>s</w:t>
            </w:r>
            <w:r w:rsidRPr="00D06930">
              <w:rPr>
                <w:rFonts w:ascii="Times New Roman" w:hAnsi="Times New Roman" w:cs="Times New Roman"/>
                <w:sz w:val="24"/>
                <w:szCs w:val="24"/>
              </w:rPr>
              <w:t>ervices</w:t>
            </w:r>
          </w:p>
          <w:p w14:paraId="1327AA5F" w14:textId="558F1248" w:rsidR="009D6671" w:rsidRPr="00D06930" w:rsidRDefault="009D6671" w:rsidP="00D776CA">
            <w:pPr>
              <w:jc w:val="both"/>
              <w:rPr>
                <w:rFonts w:ascii="Times New Roman" w:hAnsi="Times New Roman" w:cs="Times New Roman"/>
                <w:sz w:val="24"/>
                <w:szCs w:val="24"/>
              </w:rPr>
            </w:pPr>
          </w:p>
        </w:tc>
      </w:tr>
      <w:tr w:rsidR="00F17C94" w:rsidRPr="00D06930" w14:paraId="75539916" w14:textId="77777777" w:rsidTr="00F17C94">
        <w:tc>
          <w:tcPr>
            <w:tcW w:w="456" w:type="dxa"/>
          </w:tcPr>
          <w:p w14:paraId="758DDAEC" w14:textId="77777777" w:rsidR="00F17C94" w:rsidRPr="00D06930" w:rsidRDefault="00F17C94" w:rsidP="00D776CA">
            <w:pPr>
              <w:jc w:val="both"/>
              <w:rPr>
                <w:rFonts w:ascii="Times New Roman" w:hAnsi="Times New Roman" w:cs="Times New Roman"/>
                <w:sz w:val="24"/>
                <w:szCs w:val="24"/>
              </w:rPr>
            </w:pPr>
          </w:p>
        </w:tc>
        <w:tc>
          <w:tcPr>
            <w:tcW w:w="2091" w:type="dxa"/>
          </w:tcPr>
          <w:p w14:paraId="14BA3B10" w14:textId="634552FF"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Obligations concerned</w:t>
            </w:r>
          </w:p>
        </w:tc>
        <w:tc>
          <w:tcPr>
            <w:tcW w:w="6469" w:type="dxa"/>
          </w:tcPr>
          <w:p w14:paraId="51AF1B64" w14:textId="77777777" w:rsidR="005C760A" w:rsidRPr="00D06930" w:rsidRDefault="005C760A" w:rsidP="005C760A">
            <w:pPr>
              <w:jc w:val="both"/>
              <w:rPr>
                <w:rFonts w:ascii="Times New Roman" w:eastAsia="Times New Roman" w:hAnsi="Times New Roman" w:cs="Times New Roman"/>
                <w:sz w:val="24"/>
                <w:szCs w:val="24"/>
                <w:lang w:eastAsia="zh-CN"/>
              </w:rPr>
            </w:pPr>
            <w:r w:rsidRPr="00D06930">
              <w:rPr>
                <w:rFonts w:ascii="Times New Roman" w:eastAsia="Times New Roman" w:hAnsi="Times New Roman" w:cs="Times New Roman"/>
                <w:sz w:val="24"/>
                <w:szCs w:val="24"/>
                <w:lang w:eastAsia="zh-CN"/>
              </w:rPr>
              <w:t>National Treatment (</w:t>
            </w:r>
            <w:r w:rsidRPr="00D06930">
              <w:rPr>
                <w:rFonts w:ascii="Times New Roman" w:hAnsi="Times New Roman" w:cs="Times New Roman"/>
                <w:sz w:val="24"/>
                <w:szCs w:val="24"/>
              </w:rPr>
              <w:t>Investment</w:t>
            </w:r>
            <w:r w:rsidRPr="00D06930">
              <w:rPr>
                <w:rFonts w:ascii="Times New Roman" w:eastAsia="Times New Roman" w:hAnsi="Times New Roman" w:cs="Times New Roman"/>
                <w:sz w:val="24"/>
                <w:szCs w:val="24"/>
                <w:lang w:eastAsia="zh-CN"/>
              </w:rPr>
              <w:t>)</w:t>
            </w:r>
          </w:p>
          <w:p w14:paraId="568E5182" w14:textId="5BCA43DB" w:rsidR="00F17C94" w:rsidRPr="00D06930" w:rsidRDefault="00F17C94" w:rsidP="00D776CA">
            <w:pPr>
              <w:jc w:val="both"/>
              <w:rPr>
                <w:rFonts w:ascii="Times New Roman" w:eastAsia="Times New Roman" w:hAnsi="Times New Roman" w:cs="Times New Roman"/>
                <w:sz w:val="24"/>
                <w:szCs w:val="24"/>
                <w:lang w:eastAsia="zh-CN"/>
              </w:rPr>
            </w:pPr>
            <w:r w:rsidRPr="00D06930">
              <w:rPr>
                <w:rFonts w:ascii="Times New Roman" w:eastAsia="Times New Roman" w:hAnsi="Times New Roman" w:cs="Times New Roman"/>
                <w:sz w:val="24"/>
                <w:szCs w:val="24"/>
                <w:lang w:eastAsia="zh-CN"/>
              </w:rPr>
              <w:t>Market Access (</w:t>
            </w:r>
            <w:r w:rsidRPr="00D06930">
              <w:rPr>
                <w:rFonts w:ascii="Times New Roman" w:hAnsi="Times New Roman" w:cs="Times New Roman"/>
                <w:sz w:val="24"/>
                <w:szCs w:val="24"/>
              </w:rPr>
              <w:t>Investment</w:t>
            </w:r>
            <w:r w:rsidRPr="00D06930">
              <w:rPr>
                <w:rFonts w:ascii="Times New Roman" w:eastAsia="Times New Roman" w:hAnsi="Times New Roman" w:cs="Times New Roman"/>
                <w:sz w:val="24"/>
                <w:szCs w:val="24"/>
                <w:lang w:eastAsia="zh-CN"/>
              </w:rPr>
              <w:t>)</w:t>
            </w:r>
          </w:p>
          <w:p w14:paraId="1559CE49" w14:textId="77777777" w:rsidR="005C760A" w:rsidRDefault="005C760A" w:rsidP="005C760A">
            <w:pPr>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Performance Requirements</w:t>
            </w:r>
          </w:p>
          <w:p w14:paraId="04531F04" w14:textId="77777777" w:rsidR="00F17C94" w:rsidRDefault="00F17C94" w:rsidP="00D776CA">
            <w:pPr>
              <w:jc w:val="both"/>
              <w:rPr>
                <w:rFonts w:ascii="Times New Roman" w:eastAsia="Times New Roman" w:hAnsi="Times New Roman" w:cs="Times New Roman"/>
                <w:sz w:val="24"/>
                <w:szCs w:val="24"/>
                <w:lang w:eastAsia="zh-CN"/>
              </w:rPr>
            </w:pPr>
            <w:r w:rsidRPr="00D06930">
              <w:rPr>
                <w:rFonts w:ascii="Times New Roman" w:eastAsia="Times New Roman" w:hAnsi="Times New Roman" w:cs="Times New Roman"/>
                <w:sz w:val="24"/>
                <w:szCs w:val="24"/>
                <w:lang w:eastAsia="zh-CN"/>
              </w:rPr>
              <w:t xml:space="preserve">Senior Management and Boards of Directors </w:t>
            </w:r>
          </w:p>
          <w:p w14:paraId="47788358" w14:textId="17CAA6DA" w:rsidR="009D6671" w:rsidRPr="00D06930" w:rsidRDefault="009D6671" w:rsidP="00D776CA">
            <w:pPr>
              <w:jc w:val="both"/>
              <w:rPr>
                <w:rFonts w:ascii="Times New Roman" w:eastAsia="Times New Roman" w:hAnsi="Times New Roman" w:cs="Times New Roman"/>
                <w:sz w:val="24"/>
                <w:szCs w:val="24"/>
                <w:lang w:eastAsia="zh-CN"/>
              </w:rPr>
            </w:pPr>
          </w:p>
        </w:tc>
      </w:tr>
      <w:tr w:rsidR="00F17C94" w:rsidRPr="00D06930" w14:paraId="615CB2A1" w14:textId="77777777" w:rsidTr="00F17C94">
        <w:tc>
          <w:tcPr>
            <w:tcW w:w="456" w:type="dxa"/>
          </w:tcPr>
          <w:p w14:paraId="552DA402" w14:textId="77777777" w:rsidR="00F17C94" w:rsidRPr="00D06930" w:rsidRDefault="00F17C94" w:rsidP="009D6671">
            <w:pPr>
              <w:rPr>
                <w:rFonts w:ascii="Times New Roman" w:hAnsi="Times New Roman" w:cs="Times New Roman"/>
                <w:sz w:val="24"/>
                <w:szCs w:val="24"/>
              </w:rPr>
            </w:pPr>
          </w:p>
        </w:tc>
        <w:tc>
          <w:tcPr>
            <w:tcW w:w="2091" w:type="dxa"/>
          </w:tcPr>
          <w:p w14:paraId="13CCD24C" w14:textId="77777777" w:rsidR="00F17C94" w:rsidRDefault="00F17C94" w:rsidP="009D6671">
            <w:pPr>
              <w:rPr>
                <w:rFonts w:ascii="Times New Roman" w:hAnsi="Times New Roman" w:cs="Times New Roman"/>
                <w:sz w:val="24"/>
                <w:szCs w:val="24"/>
              </w:rPr>
            </w:pPr>
            <w:r w:rsidRPr="00D06930">
              <w:rPr>
                <w:rFonts w:ascii="Times New Roman" w:hAnsi="Times New Roman" w:cs="Times New Roman"/>
                <w:sz w:val="24"/>
                <w:szCs w:val="24"/>
              </w:rPr>
              <w:t>Level of government</w:t>
            </w:r>
          </w:p>
          <w:p w14:paraId="2324E432" w14:textId="07C46113" w:rsidR="009D6671" w:rsidRPr="00D06930" w:rsidRDefault="009D6671" w:rsidP="009D6671">
            <w:pPr>
              <w:rPr>
                <w:rFonts w:ascii="Times New Roman" w:hAnsi="Times New Roman" w:cs="Times New Roman"/>
                <w:sz w:val="24"/>
                <w:szCs w:val="24"/>
              </w:rPr>
            </w:pPr>
          </w:p>
        </w:tc>
        <w:tc>
          <w:tcPr>
            <w:tcW w:w="6469" w:type="dxa"/>
          </w:tcPr>
          <w:p w14:paraId="595307BD" w14:textId="7FB5C991" w:rsidR="00F17C94" w:rsidRPr="00D06930" w:rsidRDefault="00F17C94" w:rsidP="009D6671">
            <w:pPr>
              <w:rPr>
                <w:rFonts w:ascii="Times New Roman" w:hAnsi="Times New Roman" w:cs="Times New Roman"/>
                <w:sz w:val="24"/>
                <w:szCs w:val="24"/>
              </w:rPr>
            </w:pPr>
            <w:r w:rsidRPr="00D06930">
              <w:rPr>
                <w:rFonts w:ascii="Times New Roman" w:hAnsi="Times New Roman" w:cs="Times New Roman"/>
                <w:sz w:val="24"/>
                <w:szCs w:val="24"/>
              </w:rPr>
              <w:t>Central</w:t>
            </w:r>
          </w:p>
        </w:tc>
      </w:tr>
      <w:tr w:rsidR="00F17C94" w:rsidRPr="00D06930" w14:paraId="147873EC" w14:textId="77777777" w:rsidTr="00F17C94">
        <w:tc>
          <w:tcPr>
            <w:tcW w:w="456" w:type="dxa"/>
          </w:tcPr>
          <w:p w14:paraId="500FCE83" w14:textId="77777777" w:rsidR="00F17C94" w:rsidRPr="00D06930" w:rsidRDefault="00F17C94" w:rsidP="00D776CA">
            <w:pPr>
              <w:jc w:val="both"/>
              <w:rPr>
                <w:rFonts w:ascii="Times New Roman" w:hAnsi="Times New Roman" w:cs="Times New Roman"/>
                <w:sz w:val="24"/>
                <w:szCs w:val="24"/>
              </w:rPr>
            </w:pPr>
          </w:p>
        </w:tc>
        <w:tc>
          <w:tcPr>
            <w:tcW w:w="2091" w:type="dxa"/>
          </w:tcPr>
          <w:p w14:paraId="3C3DA394" w14:textId="52F9B133"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Measures</w:t>
            </w:r>
          </w:p>
        </w:tc>
        <w:tc>
          <w:tcPr>
            <w:tcW w:w="6469" w:type="dxa"/>
          </w:tcPr>
          <w:p w14:paraId="7C02CCD6" w14:textId="77777777" w:rsidR="00F17C94" w:rsidRPr="00D06930" w:rsidRDefault="00F17C94" w:rsidP="00D776CA">
            <w:pPr>
              <w:jc w:val="both"/>
              <w:rPr>
                <w:rFonts w:ascii="Times New Roman" w:eastAsia="Times New Roman" w:hAnsi="Times New Roman" w:cs="Times New Roman"/>
                <w:i/>
                <w:sz w:val="24"/>
                <w:szCs w:val="24"/>
                <w:lang w:eastAsia="zh-CN"/>
              </w:rPr>
            </w:pPr>
            <w:r w:rsidRPr="00D06930">
              <w:rPr>
                <w:rFonts w:ascii="Times New Roman" w:eastAsia="Times New Roman" w:hAnsi="Times New Roman" w:cs="Times New Roman"/>
                <w:i/>
                <w:sz w:val="24"/>
                <w:szCs w:val="24"/>
                <w:lang w:eastAsia="zh-CN"/>
              </w:rPr>
              <w:t xml:space="preserve">Air Navigation Act 1920 </w:t>
            </w:r>
            <w:r w:rsidRPr="00D06930">
              <w:rPr>
                <w:rFonts w:ascii="Times New Roman" w:eastAsia="Times New Roman" w:hAnsi="Times New Roman" w:cs="Times New Roman"/>
                <w:iCs/>
                <w:snapToGrid w:val="0"/>
                <w:sz w:val="24"/>
                <w:szCs w:val="24"/>
              </w:rPr>
              <w:t>(Cth)</w:t>
            </w:r>
          </w:p>
          <w:p w14:paraId="443ECEFA" w14:textId="77777777" w:rsidR="00F17C94" w:rsidRDefault="00F17C94" w:rsidP="009D0891">
            <w:pPr>
              <w:jc w:val="both"/>
              <w:rPr>
                <w:rFonts w:ascii="Times New Roman" w:eastAsia="Times New Roman" w:hAnsi="Times New Roman" w:cs="Times New Roman"/>
                <w:sz w:val="24"/>
                <w:szCs w:val="24"/>
                <w:lang w:eastAsia="zh-CN"/>
              </w:rPr>
            </w:pPr>
            <w:r w:rsidRPr="00D06930">
              <w:rPr>
                <w:rFonts w:ascii="Times New Roman" w:eastAsia="Times New Roman" w:hAnsi="Times New Roman" w:cs="Times New Roman"/>
                <w:sz w:val="24"/>
                <w:szCs w:val="24"/>
                <w:lang w:eastAsia="zh-CN"/>
              </w:rPr>
              <w:t>Ministerial Statements</w:t>
            </w:r>
          </w:p>
          <w:p w14:paraId="23B93D7C" w14:textId="2496B231" w:rsidR="009D6671" w:rsidRPr="00D06930" w:rsidRDefault="009D6671" w:rsidP="00D776CA">
            <w:pPr>
              <w:jc w:val="both"/>
              <w:rPr>
                <w:rFonts w:ascii="Times New Roman" w:eastAsia="Times New Roman" w:hAnsi="Times New Roman" w:cs="Times New Roman"/>
                <w:sz w:val="24"/>
                <w:szCs w:val="24"/>
                <w:lang w:eastAsia="zh-CN"/>
              </w:rPr>
            </w:pPr>
          </w:p>
        </w:tc>
      </w:tr>
      <w:tr w:rsidR="00F17C94" w:rsidRPr="00D06930" w14:paraId="183429C9" w14:textId="77777777" w:rsidTr="00F17C94">
        <w:trPr>
          <w:trHeight w:val="4224"/>
        </w:trPr>
        <w:tc>
          <w:tcPr>
            <w:tcW w:w="456" w:type="dxa"/>
          </w:tcPr>
          <w:p w14:paraId="040EFF17" w14:textId="77777777" w:rsidR="00F17C94" w:rsidRPr="00D06930" w:rsidRDefault="00F17C94" w:rsidP="00D776CA">
            <w:pPr>
              <w:jc w:val="both"/>
              <w:rPr>
                <w:rFonts w:ascii="Times New Roman" w:hAnsi="Times New Roman" w:cs="Times New Roman"/>
                <w:sz w:val="24"/>
                <w:szCs w:val="24"/>
              </w:rPr>
            </w:pPr>
          </w:p>
        </w:tc>
        <w:tc>
          <w:tcPr>
            <w:tcW w:w="2091" w:type="dxa"/>
          </w:tcPr>
          <w:p w14:paraId="6C03EF36" w14:textId="09726164"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Description</w:t>
            </w:r>
          </w:p>
        </w:tc>
        <w:tc>
          <w:tcPr>
            <w:tcW w:w="6469" w:type="dxa"/>
          </w:tcPr>
          <w:p w14:paraId="0F088DA6" w14:textId="32F6A196" w:rsidR="00F17C94" w:rsidRPr="00D06930" w:rsidRDefault="00F17C94" w:rsidP="00D776CA">
            <w:pPr>
              <w:jc w:val="both"/>
              <w:rPr>
                <w:rFonts w:ascii="Times New Roman" w:eastAsia="Times New Roman" w:hAnsi="Times New Roman" w:cs="Times New Roman"/>
                <w:sz w:val="24"/>
                <w:szCs w:val="24"/>
                <w:lang w:eastAsia="zh-CN"/>
              </w:rPr>
            </w:pPr>
            <w:r w:rsidRPr="00D06930">
              <w:rPr>
                <w:rFonts w:ascii="Times New Roman" w:eastAsia="Times New Roman" w:hAnsi="Times New Roman" w:cs="Times New Roman"/>
                <w:sz w:val="24"/>
                <w:szCs w:val="24"/>
                <w:lang w:eastAsia="zh-CN"/>
              </w:rPr>
              <w:t>Total foreign ownership of individual Australian international airlines (other than Qantas) is restricted to a maximum of 49 per cent.</w:t>
            </w:r>
          </w:p>
          <w:p w14:paraId="5FC2E02D" w14:textId="77777777" w:rsidR="00F17C94" w:rsidRPr="00D06930" w:rsidRDefault="00F17C94" w:rsidP="00D776CA">
            <w:pPr>
              <w:jc w:val="both"/>
              <w:rPr>
                <w:rFonts w:ascii="Times New Roman" w:eastAsia="Times New Roman" w:hAnsi="Times New Roman" w:cs="Times New Roman"/>
                <w:sz w:val="24"/>
                <w:szCs w:val="24"/>
                <w:lang w:eastAsia="zh-CN"/>
              </w:rPr>
            </w:pPr>
          </w:p>
          <w:p w14:paraId="521F03A6" w14:textId="77777777" w:rsidR="00F17C94" w:rsidRPr="00D06930" w:rsidRDefault="00F17C94" w:rsidP="00D776CA">
            <w:pPr>
              <w:jc w:val="both"/>
              <w:rPr>
                <w:rFonts w:ascii="Times New Roman" w:eastAsia="Times New Roman" w:hAnsi="Times New Roman" w:cs="Times New Roman"/>
                <w:sz w:val="24"/>
                <w:szCs w:val="24"/>
                <w:lang w:eastAsia="zh-CN"/>
              </w:rPr>
            </w:pPr>
            <w:r w:rsidRPr="00D06930">
              <w:rPr>
                <w:rFonts w:ascii="Times New Roman" w:eastAsia="Times New Roman" w:hAnsi="Times New Roman" w:cs="Times New Roman"/>
                <w:sz w:val="24"/>
                <w:szCs w:val="24"/>
                <w:lang w:eastAsia="zh-CN"/>
              </w:rPr>
              <w:t>Furthermore, it is required that:</w:t>
            </w:r>
          </w:p>
          <w:p w14:paraId="0ADBE753" w14:textId="77777777" w:rsidR="00F17C94" w:rsidRPr="00D06930" w:rsidRDefault="00F17C94" w:rsidP="00D776CA">
            <w:pPr>
              <w:jc w:val="both"/>
              <w:rPr>
                <w:rFonts w:ascii="Times New Roman" w:eastAsia="Times New Roman" w:hAnsi="Times New Roman" w:cs="Times New Roman"/>
                <w:sz w:val="24"/>
                <w:szCs w:val="24"/>
                <w:lang w:eastAsia="zh-CN"/>
              </w:rPr>
            </w:pPr>
          </w:p>
          <w:p w14:paraId="314623D6" w14:textId="1A8E64CE" w:rsidR="00F17C94" w:rsidRPr="00D06930" w:rsidRDefault="00F17C94" w:rsidP="00D776CA">
            <w:pPr>
              <w:numPr>
                <w:ilvl w:val="0"/>
                <w:numId w:val="3"/>
              </w:numPr>
              <w:contextualSpacing/>
              <w:jc w:val="both"/>
              <w:rPr>
                <w:rFonts w:ascii="Times New Roman" w:hAnsi="Times New Roman" w:cs="Times New Roman"/>
                <w:sz w:val="24"/>
                <w:szCs w:val="24"/>
              </w:rPr>
            </w:pPr>
            <w:r w:rsidRPr="00D06930">
              <w:rPr>
                <w:rFonts w:ascii="Times New Roman" w:hAnsi="Times New Roman" w:cs="Times New Roman"/>
                <w:sz w:val="24"/>
                <w:szCs w:val="24"/>
              </w:rPr>
              <w:t>at least two-thirds of the board members must be Australian citizens;</w:t>
            </w:r>
          </w:p>
          <w:p w14:paraId="6AD9838F" w14:textId="77777777" w:rsidR="00F17C94" w:rsidRPr="00D06930" w:rsidRDefault="00F17C94" w:rsidP="00D776CA">
            <w:pPr>
              <w:ind w:left="720"/>
              <w:contextualSpacing/>
              <w:jc w:val="both"/>
              <w:rPr>
                <w:rFonts w:ascii="Times New Roman" w:hAnsi="Times New Roman" w:cs="Times New Roman"/>
                <w:sz w:val="24"/>
                <w:szCs w:val="24"/>
              </w:rPr>
            </w:pPr>
          </w:p>
          <w:p w14:paraId="3598F558" w14:textId="40E7C332" w:rsidR="00F17C94" w:rsidRPr="00D06930" w:rsidRDefault="00F17C94" w:rsidP="00D776CA">
            <w:pPr>
              <w:numPr>
                <w:ilvl w:val="0"/>
                <w:numId w:val="3"/>
              </w:numPr>
              <w:contextualSpacing/>
              <w:jc w:val="both"/>
              <w:rPr>
                <w:rFonts w:ascii="Times New Roman" w:hAnsi="Times New Roman" w:cs="Times New Roman"/>
                <w:sz w:val="24"/>
                <w:szCs w:val="24"/>
              </w:rPr>
            </w:pPr>
            <w:r w:rsidRPr="00D06930">
              <w:rPr>
                <w:rFonts w:ascii="Times New Roman" w:hAnsi="Times New Roman" w:cs="Times New Roman"/>
                <w:sz w:val="24"/>
                <w:szCs w:val="24"/>
              </w:rPr>
              <w:t xml:space="preserve">the chairperson of the board must be an Australian citizen; </w:t>
            </w:r>
          </w:p>
          <w:p w14:paraId="4808F621" w14:textId="77777777" w:rsidR="00F17C94" w:rsidRPr="00D06930" w:rsidRDefault="00F17C94" w:rsidP="00D776CA">
            <w:pPr>
              <w:ind w:left="720"/>
              <w:contextualSpacing/>
              <w:jc w:val="both"/>
              <w:rPr>
                <w:rFonts w:ascii="Times New Roman" w:hAnsi="Times New Roman" w:cs="Times New Roman"/>
                <w:sz w:val="24"/>
                <w:szCs w:val="24"/>
              </w:rPr>
            </w:pPr>
          </w:p>
          <w:p w14:paraId="1AD71C91" w14:textId="77777777" w:rsidR="00F17C94" w:rsidRPr="00D06930" w:rsidRDefault="00F17C94" w:rsidP="00D776CA">
            <w:pPr>
              <w:numPr>
                <w:ilvl w:val="0"/>
                <w:numId w:val="3"/>
              </w:numPr>
              <w:contextualSpacing/>
              <w:jc w:val="both"/>
              <w:rPr>
                <w:rFonts w:ascii="Times New Roman" w:hAnsi="Times New Roman" w:cs="Times New Roman"/>
                <w:sz w:val="24"/>
                <w:szCs w:val="24"/>
              </w:rPr>
            </w:pPr>
            <w:r w:rsidRPr="00D06930">
              <w:rPr>
                <w:rFonts w:ascii="Times New Roman" w:hAnsi="Times New Roman" w:cs="Times New Roman"/>
                <w:sz w:val="24"/>
                <w:szCs w:val="24"/>
              </w:rPr>
              <w:t>the airline’s head office must be in Australia; and</w:t>
            </w:r>
          </w:p>
          <w:p w14:paraId="496FB294" w14:textId="77777777" w:rsidR="00F17C94" w:rsidRPr="00D06930" w:rsidRDefault="00F17C94" w:rsidP="00D776CA">
            <w:pPr>
              <w:ind w:left="720"/>
              <w:contextualSpacing/>
              <w:jc w:val="both"/>
              <w:rPr>
                <w:rFonts w:ascii="Times New Roman" w:hAnsi="Times New Roman" w:cs="Times New Roman"/>
                <w:sz w:val="24"/>
                <w:szCs w:val="24"/>
              </w:rPr>
            </w:pPr>
          </w:p>
          <w:p w14:paraId="6DFCD995" w14:textId="2B1927CB" w:rsidR="00F17C94" w:rsidRPr="007D0BF5" w:rsidRDefault="00F17C94" w:rsidP="00D776CA">
            <w:pPr>
              <w:numPr>
                <w:ilvl w:val="0"/>
                <w:numId w:val="3"/>
              </w:numPr>
              <w:contextualSpacing/>
              <w:jc w:val="both"/>
              <w:rPr>
                <w:rFonts w:ascii="Times New Roman" w:hAnsi="Times New Roman" w:cs="Times New Roman"/>
                <w:sz w:val="24"/>
                <w:szCs w:val="24"/>
              </w:rPr>
            </w:pPr>
            <w:r w:rsidRPr="00D06930">
              <w:rPr>
                <w:rFonts w:ascii="Times New Roman" w:hAnsi="Times New Roman" w:cs="Times New Roman"/>
                <w:sz w:val="24"/>
                <w:szCs w:val="24"/>
              </w:rPr>
              <w:t>the airline’s operational base must be in Australia.</w:t>
            </w:r>
          </w:p>
        </w:tc>
      </w:tr>
    </w:tbl>
    <w:p w14:paraId="2433B2DA" w14:textId="211DEF64" w:rsidR="00AC5506" w:rsidRPr="00D06930" w:rsidRDefault="00AC5506" w:rsidP="00D776CA">
      <w:pPr>
        <w:spacing w:after="0" w:line="240" w:lineRule="auto"/>
        <w:jc w:val="both"/>
        <w:rPr>
          <w:rFonts w:ascii="Times New Roman" w:hAnsi="Times New Roman" w:cs="Times New Roman"/>
          <w:sz w:val="24"/>
          <w:szCs w:val="24"/>
        </w:rPr>
      </w:pPr>
    </w:p>
    <w:p w14:paraId="14758EF2" w14:textId="77777777" w:rsidR="00AC5506" w:rsidRPr="00D06930" w:rsidRDefault="00AC5506" w:rsidP="00D776CA">
      <w:pPr>
        <w:spacing w:after="0" w:line="240" w:lineRule="auto"/>
        <w:jc w:val="both"/>
        <w:rPr>
          <w:rFonts w:ascii="Times New Roman" w:hAnsi="Times New Roman" w:cs="Times New Roman"/>
          <w:sz w:val="24"/>
          <w:szCs w:val="24"/>
        </w:rPr>
      </w:pPr>
      <w:r w:rsidRPr="00D06930">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456"/>
        <w:gridCol w:w="1950"/>
        <w:gridCol w:w="5635"/>
      </w:tblGrid>
      <w:tr w:rsidR="00F17C94" w:rsidRPr="00D06930" w14:paraId="7737EA59" w14:textId="77777777" w:rsidTr="00F17C94">
        <w:tc>
          <w:tcPr>
            <w:tcW w:w="456" w:type="dxa"/>
          </w:tcPr>
          <w:p w14:paraId="3D793D01" w14:textId="2DA4E346" w:rsidR="00F17C94" w:rsidRDefault="00F17C94" w:rsidP="00D776CA">
            <w:pPr>
              <w:jc w:val="both"/>
              <w:rPr>
                <w:rFonts w:ascii="Times New Roman" w:hAnsi="Times New Roman" w:cs="Times New Roman"/>
                <w:sz w:val="24"/>
                <w:szCs w:val="24"/>
              </w:rPr>
            </w:pPr>
            <w:r>
              <w:rPr>
                <w:rFonts w:ascii="Times New Roman" w:hAnsi="Times New Roman" w:cs="Times New Roman"/>
                <w:sz w:val="24"/>
                <w:szCs w:val="24"/>
              </w:rPr>
              <w:lastRenderedPageBreak/>
              <w:t>11</w:t>
            </w:r>
          </w:p>
        </w:tc>
        <w:tc>
          <w:tcPr>
            <w:tcW w:w="2091" w:type="dxa"/>
          </w:tcPr>
          <w:p w14:paraId="79CFED5F" w14:textId="5D05FCAE"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Sector</w:t>
            </w:r>
          </w:p>
        </w:tc>
        <w:tc>
          <w:tcPr>
            <w:tcW w:w="6469" w:type="dxa"/>
          </w:tcPr>
          <w:p w14:paraId="40977585" w14:textId="77777777" w:rsidR="00F17C94" w:rsidRDefault="00F17C94" w:rsidP="009D0891">
            <w:pPr>
              <w:jc w:val="both"/>
              <w:rPr>
                <w:rFonts w:ascii="Times New Roman" w:hAnsi="Times New Roman" w:cs="Times New Roman"/>
                <w:sz w:val="24"/>
                <w:szCs w:val="24"/>
              </w:rPr>
            </w:pPr>
            <w:r w:rsidRPr="00D06930">
              <w:rPr>
                <w:rFonts w:ascii="Times New Roman" w:hAnsi="Times New Roman" w:cs="Times New Roman"/>
                <w:sz w:val="24"/>
                <w:szCs w:val="24"/>
              </w:rPr>
              <w:t xml:space="preserve">Transport </w:t>
            </w:r>
            <w:r>
              <w:rPr>
                <w:rFonts w:ascii="Times New Roman" w:hAnsi="Times New Roman" w:cs="Times New Roman"/>
                <w:sz w:val="24"/>
                <w:szCs w:val="24"/>
              </w:rPr>
              <w:t>s</w:t>
            </w:r>
            <w:r w:rsidRPr="00D06930">
              <w:rPr>
                <w:rFonts w:ascii="Times New Roman" w:hAnsi="Times New Roman" w:cs="Times New Roman"/>
                <w:sz w:val="24"/>
                <w:szCs w:val="24"/>
              </w:rPr>
              <w:t>ervices</w:t>
            </w:r>
          </w:p>
          <w:p w14:paraId="38D24F45" w14:textId="4D1BDA6D" w:rsidR="009D6671" w:rsidRPr="00D06930" w:rsidRDefault="009D6671" w:rsidP="00D776CA">
            <w:pPr>
              <w:jc w:val="both"/>
              <w:rPr>
                <w:rFonts w:ascii="Times New Roman" w:hAnsi="Times New Roman" w:cs="Times New Roman"/>
                <w:sz w:val="24"/>
                <w:szCs w:val="24"/>
              </w:rPr>
            </w:pPr>
          </w:p>
        </w:tc>
      </w:tr>
      <w:tr w:rsidR="00F17C94" w:rsidRPr="00D06930" w14:paraId="00890DD9" w14:textId="77777777" w:rsidTr="00F17C94">
        <w:tc>
          <w:tcPr>
            <w:tcW w:w="456" w:type="dxa"/>
          </w:tcPr>
          <w:p w14:paraId="27B0EE6D" w14:textId="77777777" w:rsidR="00F17C94" w:rsidRPr="00D06930" w:rsidRDefault="00F17C94" w:rsidP="00D776CA">
            <w:pPr>
              <w:jc w:val="both"/>
              <w:rPr>
                <w:rFonts w:ascii="Times New Roman" w:hAnsi="Times New Roman" w:cs="Times New Roman"/>
                <w:sz w:val="24"/>
                <w:szCs w:val="24"/>
              </w:rPr>
            </w:pPr>
          </w:p>
        </w:tc>
        <w:tc>
          <w:tcPr>
            <w:tcW w:w="2091" w:type="dxa"/>
          </w:tcPr>
          <w:p w14:paraId="341E8ED3" w14:textId="6F26344A"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Obligations concerned</w:t>
            </w:r>
          </w:p>
        </w:tc>
        <w:tc>
          <w:tcPr>
            <w:tcW w:w="6469" w:type="dxa"/>
          </w:tcPr>
          <w:p w14:paraId="1594AB98" w14:textId="77777777" w:rsidR="00C4610A" w:rsidRPr="00D06930" w:rsidRDefault="00C4610A" w:rsidP="00C4610A">
            <w:pPr>
              <w:tabs>
                <w:tab w:val="left" w:pos="432"/>
                <w:tab w:val="left" w:pos="882"/>
              </w:tabs>
              <w:ind w:right="162"/>
              <w:jc w:val="both"/>
              <w:rPr>
                <w:rFonts w:ascii="Times New Roman" w:hAnsi="Times New Roman" w:cs="Times New Roman"/>
                <w:sz w:val="24"/>
                <w:szCs w:val="24"/>
              </w:rPr>
            </w:pPr>
            <w:r w:rsidRPr="00D06930">
              <w:rPr>
                <w:rFonts w:ascii="Times New Roman" w:hAnsi="Times New Roman" w:cs="Times New Roman"/>
                <w:sz w:val="24"/>
                <w:szCs w:val="24"/>
              </w:rPr>
              <w:t>National Treatment (Investment)</w:t>
            </w:r>
          </w:p>
          <w:p w14:paraId="1966EED1" w14:textId="465C964A" w:rsidR="00F17C94" w:rsidRPr="00D06930" w:rsidRDefault="00F17C94" w:rsidP="00D776CA">
            <w:pPr>
              <w:tabs>
                <w:tab w:val="left" w:pos="432"/>
                <w:tab w:val="left" w:pos="882"/>
              </w:tabs>
              <w:ind w:right="162"/>
              <w:jc w:val="both"/>
              <w:rPr>
                <w:rFonts w:ascii="Times New Roman" w:hAnsi="Times New Roman" w:cs="Times New Roman"/>
                <w:sz w:val="24"/>
                <w:szCs w:val="24"/>
              </w:rPr>
            </w:pPr>
            <w:r w:rsidRPr="00D06930">
              <w:rPr>
                <w:rFonts w:ascii="Times New Roman" w:hAnsi="Times New Roman" w:cs="Times New Roman"/>
                <w:sz w:val="24"/>
                <w:szCs w:val="24"/>
              </w:rPr>
              <w:t>Market Access (Investment)</w:t>
            </w:r>
          </w:p>
          <w:p w14:paraId="6A910084" w14:textId="77777777" w:rsidR="00C4610A" w:rsidRDefault="00C4610A" w:rsidP="00C4610A">
            <w:pPr>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Performance Requirements</w:t>
            </w:r>
          </w:p>
          <w:p w14:paraId="50BC15F5" w14:textId="77777777" w:rsidR="00F17C94"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Senior Management and Boards of Directors</w:t>
            </w:r>
          </w:p>
          <w:p w14:paraId="135A0BF2" w14:textId="600FFFE9" w:rsidR="009D6671" w:rsidRPr="00D06930" w:rsidRDefault="009D6671" w:rsidP="00D776CA">
            <w:pPr>
              <w:jc w:val="both"/>
              <w:rPr>
                <w:rFonts w:ascii="Times New Roman" w:hAnsi="Times New Roman" w:cs="Times New Roman"/>
                <w:sz w:val="24"/>
                <w:szCs w:val="24"/>
              </w:rPr>
            </w:pPr>
          </w:p>
        </w:tc>
      </w:tr>
      <w:tr w:rsidR="00F17C94" w:rsidRPr="00D06930" w14:paraId="26124686" w14:textId="77777777" w:rsidTr="00F17C94">
        <w:tc>
          <w:tcPr>
            <w:tcW w:w="456" w:type="dxa"/>
          </w:tcPr>
          <w:p w14:paraId="201CC75E" w14:textId="77777777" w:rsidR="00F17C94" w:rsidRPr="00D06930" w:rsidRDefault="00F17C94" w:rsidP="009D6671">
            <w:pPr>
              <w:rPr>
                <w:rFonts w:ascii="Times New Roman" w:hAnsi="Times New Roman" w:cs="Times New Roman"/>
                <w:sz w:val="24"/>
                <w:szCs w:val="24"/>
              </w:rPr>
            </w:pPr>
          </w:p>
        </w:tc>
        <w:tc>
          <w:tcPr>
            <w:tcW w:w="2091" w:type="dxa"/>
          </w:tcPr>
          <w:p w14:paraId="7005BA41" w14:textId="77777777" w:rsidR="00F17C94" w:rsidRDefault="00F17C94" w:rsidP="009D6671">
            <w:pPr>
              <w:rPr>
                <w:rFonts w:ascii="Times New Roman" w:hAnsi="Times New Roman" w:cs="Times New Roman"/>
                <w:sz w:val="24"/>
                <w:szCs w:val="24"/>
              </w:rPr>
            </w:pPr>
            <w:r w:rsidRPr="00D06930">
              <w:rPr>
                <w:rFonts w:ascii="Times New Roman" w:hAnsi="Times New Roman" w:cs="Times New Roman"/>
                <w:sz w:val="24"/>
                <w:szCs w:val="24"/>
              </w:rPr>
              <w:t>Level of government</w:t>
            </w:r>
          </w:p>
          <w:p w14:paraId="24E4E386" w14:textId="304C0918" w:rsidR="009D6671" w:rsidRPr="00D06930" w:rsidRDefault="009D6671" w:rsidP="009D6671">
            <w:pPr>
              <w:rPr>
                <w:rFonts w:ascii="Times New Roman" w:hAnsi="Times New Roman" w:cs="Times New Roman"/>
                <w:sz w:val="24"/>
                <w:szCs w:val="24"/>
              </w:rPr>
            </w:pPr>
          </w:p>
        </w:tc>
        <w:tc>
          <w:tcPr>
            <w:tcW w:w="6469" w:type="dxa"/>
          </w:tcPr>
          <w:p w14:paraId="7BF94D2A" w14:textId="50957CFC" w:rsidR="00F17C94" w:rsidRPr="00D06930" w:rsidRDefault="00F17C94" w:rsidP="009D6671">
            <w:pPr>
              <w:rPr>
                <w:rFonts w:ascii="Times New Roman" w:hAnsi="Times New Roman" w:cs="Times New Roman"/>
                <w:sz w:val="24"/>
                <w:szCs w:val="24"/>
              </w:rPr>
            </w:pPr>
            <w:r w:rsidRPr="00D06930">
              <w:rPr>
                <w:rFonts w:ascii="Times New Roman" w:hAnsi="Times New Roman" w:cs="Times New Roman"/>
                <w:sz w:val="24"/>
                <w:szCs w:val="24"/>
              </w:rPr>
              <w:t>Central</w:t>
            </w:r>
          </w:p>
        </w:tc>
      </w:tr>
      <w:tr w:rsidR="00F17C94" w:rsidRPr="00D06930" w14:paraId="0F62FE52" w14:textId="77777777" w:rsidTr="00F17C94">
        <w:tc>
          <w:tcPr>
            <w:tcW w:w="456" w:type="dxa"/>
          </w:tcPr>
          <w:p w14:paraId="610198B4" w14:textId="77777777" w:rsidR="00F17C94" w:rsidRPr="00D06930" w:rsidRDefault="00F17C94" w:rsidP="00D776CA">
            <w:pPr>
              <w:jc w:val="both"/>
              <w:rPr>
                <w:rFonts w:ascii="Times New Roman" w:hAnsi="Times New Roman" w:cs="Times New Roman"/>
                <w:sz w:val="24"/>
                <w:szCs w:val="24"/>
              </w:rPr>
            </w:pPr>
          </w:p>
        </w:tc>
        <w:tc>
          <w:tcPr>
            <w:tcW w:w="2091" w:type="dxa"/>
          </w:tcPr>
          <w:p w14:paraId="26284119" w14:textId="0B19348C"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Measures</w:t>
            </w:r>
          </w:p>
        </w:tc>
        <w:tc>
          <w:tcPr>
            <w:tcW w:w="6469" w:type="dxa"/>
          </w:tcPr>
          <w:p w14:paraId="55F83230" w14:textId="77777777" w:rsidR="00F17C94" w:rsidRDefault="00F17C94" w:rsidP="009D0891">
            <w:pPr>
              <w:jc w:val="both"/>
              <w:rPr>
                <w:rFonts w:ascii="Times New Roman" w:eastAsia="Times New Roman" w:hAnsi="Times New Roman" w:cs="Times New Roman"/>
                <w:iCs/>
                <w:snapToGrid w:val="0"/>
                <w:sz w:val="24"/>
                <w:szCs w:val="24"/>
              </w:rPr>
            </w:pPr>
            <w:r w:rsidRPr="00D06930">
              <w:rPr>
                <w:rFonts w:ascii="Times New Roman" w:eastAsia="Times New Roman" w:hAnsi="Times New Roman" w:cs="Times New Roman"/>
                <w:i/>
                <w:sz w:val="24"/>
                <w:szCs w:val="24"/>
                <w:lang w:eastAsia="zh-CN"/>
              </w:rPr>
              <w:t xml:space="preserve">Qantas Sale Act 1992 </w:t>
            </w:r>
            <w:r w:rsidRPr="00D06930">
              <w:rPr>
                <w:rFonts w:ascii="Times New Roman" w:eastAsia="Times New Roman" w:hAnsi="Times New Roman" w:cs="Times New Roman"/>
                <w:iCs/>
                <w:snapToGrid w:val="0"/>
                <w:sz w:val="24"/>
                <w:szCs w:val="24"/>
              </w:rPr>
              <w:t>(Cth)</w:t>
            </w:r>
          </w:p>
          <w:p w14:paraId="71561B52" w14:textId="1AC01527" w:rsidR="009D6671" w:rsidRPr="00D06930" w:rsidRDefault="009D6671" w:rsidP="00D776CA">
            <w:pPr>
              <w:jc w:val="both"/>
              <w:rPr>
                <w:rFonts w:ascii="Times New Roman" w:eastAsia="Times New Roman" w:hAnsi="Times New Roman" w:cs="Times New Roman"/>
                <w:sz w:val="24"/>
                <w:szCs w:val="24"/>
                <w:lang w:eastAsia="zh-CN"/>
              </w:rPr>
            </w:pPr>
          </w:p>
        </w:tc>
      </w:tr>
      <w:tr w:rsidR="00F17C94" w:rsidRPr="00D06930" w14:paraId="68240A44" w14:textId="77777777" w:rsidTr="00F17C94">
        <w:trPr>
          <w:trHeight w:val="5070"/>
        </w:trPr>
        <w:tc>
          <w:tcPr>
            <w:tcW w:w="456" w:type="dxa"/>
          </w:tcPr>
          <w:p w14:paraId="22A5191B" w14:textId="77777777" w:rsidR="00F17C94" w:rsidRPr="00D06930" w:rsidRDefault="00F17C94" w:rsidP="00D776CA">
            <w:pPr>
              <w:jc w:val="both"/>
              <w:rPr>
                <w:rFonts w:ascii="Times New Roman" w:hAnsi="Times New Roman" w:cs="Times New Roman"/>
                <w:sz w:val="24"/>
                <w:szCs w:val="24"/>
              </w:rPr>
            </w:pPr>
          </w:p>
        </w:tc>
        <w:tc>
          <w:tcPr>
            <w:tcW w:w="2091" w:type="dxa"/>
          </w:tcPr>
          <w:p w14:paraId="63C3480F" w14:textId="154C13ED"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Description</w:t>
            </w:r>
          </w:p>
        </w:tc>
        <w:tc>
          <w:tcPr>
            <w:tcW w:w="6469" w:type="dxa"/>
          </w:tcPr>
          <w:p w14:paraId="69578F4A" w14:textId="77777777" w:rsidR="00F17C94" w:rsidRPr="00D06930" w:rsidRDefault="00F17C94" w:rsidP="00D776CA">
            <w:pPr>
              <w:jc w:val="both"/>
              <w:rPr>
                <w:rFonts w:ascii="Times New Roman" w:eastAsia="Times New Roman" w:hAnsi="Times New Roman" w:cs="Times New Roman"/>
                <w:sz w:val="24"/>
                <w:szCs w:val="24"/>
                <w:lang w:eastAsia="zh-CN"/>
              </w:rPr>
            </w:pPr>
            <w:r w:rsidRPr="00D06930">
              <w:rPr>
                <w:rFonts w:ascii="Times New Roman" w:eastAsia="Times New Roman" w:hAnsi="Times New Roman" w:cs="Times New Roman"/>
                <w:sz w:val="24"/>
                <w:szCs w:val="24"/>
                <w:lang w:eastAsia="zh-CN"/>
              </w:rPr>
              <w:t>Total foreign ownership of Qantas Airways Ltd is restricted to a maximum of 49 per cent. In addition:</w:t>
            </w:r>
          </w:p>
          <w:p w14:paraId="5F20EA04" w14:textId="77777777" w:rsidR="00F17C94" w:rsidRPr="00D06930" w:rsidRDefault="00F17C94" w:rsidP="00D776CA">
            <w:pPr>
              <w:jc w:val="both"/>
              <w:rPr>
                <w:rFonts w:ascii="Times New Roman" w:eastAsia="Times New Roman" w:hAnsi="Times New Roman" w:cs="Times New Roman"/>
                <w:sz w:val="24"/>
                <w:szCs w:val="24"/>
                <w:lang w:eastAsia="zh-CN"/>
              </w:rPr>
            </w:pPr>
          </w:p>
          <w:p w14:paraId="0CBE7705" w14:textId="22FFE2AB" w:rsidR="00F17C94" w:rsidRDefault="00F17C94" w:rsidP="00D776CA">
            <w:pPr>
              <w:numPr>
                <w:ilvl w:val="0"/>
                <w:numId w:val="4"/>
              </w:numPr>
              <w:contextualSpacing/>
              <w:jc w:val="both"/>
              <w:rPr>
                <w:rFonts w:ascii="Times New Roman" w:hAnsi="Times New Roman" w:cs="Times New Roman"/>
                <w:sz w:val="24"/>
                <w:szCs w:val="24"/>
              </w:rPr>
            </w:pPr>
            <w:r w:rsidRPr="00D06930">
              <w:rPr>
                <w:rFonts w:ascii="Times New Roman" w:hAnsi="Times New Roman" w:cs="Times New Roman"/>
                <w:sz w:val="24"/>
                <w:szCs w:val="24"/>
              </w:rPr>
              <w:t>the head office of Qantas must always be located in Australia;</w:t>
            </w:r>
          </w:p>
          <w:p w14:paraId="4DA775B0" w14:textId="77777777" w:rsidR="00F17C94" w:rsidRPr="00D06930" w:rsidRDefault="00F17C94" w:rsidP="00D776CA">
            <w:pPr>
              <w:ind w:left="720"/>
              <w:contextualSpacing/>
              <w:jc w:val="both"/>
              <w:rPr>
                <w:rFonts w:ascii="Times New Roman" w:hAnsi="Times New Roman" w:cs="Times New Roman"/>
                <w:sz w:val="24"/>
                <w:szCs w:val="24"/>
              </w:rPr>
            </w:pPr>
          </w:p>
          <w:p w14:paraId="01E8ACF3" w14:textId="2C5ACA4A" w:rsidR="00F17C94" w:rsidRDefault="00F17C94" w:rsidP="00D776CA">
            <w:pPr>
              <w:numPr>
                <w:ilvl w:val="0"/>
                <w:numId w:val="4"/>
              </w:numPr>
              <w:contextualSpacing/>
              <w:jc w:val="both"/>
              <w:rPr>
                <w:rFonts w:ascii="Times New Roman" w:hAnsi="Times New Roman" w:cs="Times New Roman"/>
                <w:sz w:val="24"/>
                <w:szCs w:val="24"/>
              </w:rPr>
            </w:pPr>
            <w:r w:rsidRPr="00D06930">
              <w:rPr>
                <w:rFonts w:ascii="Times New Roman" w:hAnsi="Times New Roman" w:cs="Times New Roman"/>
                <w:sz w:val="24"/>
                <w:szCs w:val="24"/>
              </w:rPr>
              <w:t>the majority of Qantas’ operational facilities must be located in Australia;</w:t>
            </w:r>
          </w:p>
          <w:p w14:paraId="320F3B32" w14:textId="77777777" w:rsidR="00F17C94" w:rsidRPr="00D06930" w:rsidRDefault="00F17C94" w:rsidP="00D776CA">
            <w:pPr>
              <w:contextualSpacing/>
              <w:jc w:val="both"/>
              <w:rPr>
                <w:rFonts w:ascii="Times New Roman" w:hAnsi="Times New Roman" w:cs="Times New Roman"/>
                <w:sz w:val="24"/>
                <w:szCs w:val="24"/>
              </w:rPr>
            </w:pPr>
          </w:p>
          <w:p w14:paraId="563F873F" w14:textId="06983377" w:rsidR="00F17C94" w:rsidRDefault="00F17C94" w:rsidP="00D776CA">
            <w:pPr>
              <w:numPr>
                <w:ilvl w:val="0"/>
                <w:numId w:val="4"/>
              </w:numPr>
              <w:contextualSpacing/>
              <w:jc w:val="both"/>
              <w:rPr>
                <w:rFonts w:ascii="Times New Roman" w:hAnsi="Times New Roman" w:cs="Times New Roman"/>
                <w:sz w:val="24"/>
                <w:szCs w:val="24"/>
              </w:rPr>
            </w:pPr>
            <w:r w:rsidRPr="00D06930">
              <w:rPr>
                <w:rFonts w:ascii="Times New Roman" w:hAnsi="Times New Roman" w:cs="Times New Roman"/>
                <w:sz w:val="24"/>
                <w:szCs w:val="24"/>
              </w:rPr>
              <w:t>at all times, at least two thirds of the directors of Qantas must be Australian citizens;</w:t>
            </w:r>
          </w:p>
          <w:p w14:paraId="17FB018C" w14:textId="77777777" w:rsidR="00F17C94" w:rsidRPr="00D06930" w:rsidRDefault="00F17C94" w:rsidP="00D776CA">
            <w:pPr>
              <w:contextualSpacing/>
              <w:jc w:val="both"/>
              <w:rPr>
                <w:rFonts w:ascii="Times New Roman" w:hAnsi="Times New Roman" w:cs="Times New Roman"/>
                <w:sz w:val="24"/>
                <w:szCs w:val="24"/>
              </w:rPr>
            </w:pPr>
          </w:p>
          <w:p w14:paraId="2AFEAC8F" w14:textId="5B9B55A7" w:rsidR="00F17C94" w:rsidRDefault="00F17C94" w:rsidP="00D776CA">
            <w:pPr>
              <w:numPr>
                <w:ilvl w:val="0"/>
                <w:numId w:val="4"/>
              </w:numPr>
              <w:contextualSpacing/>
              <w:jc w:val="both"/>
              <w:rPr>
                <w:rFonts w:ascii="Times New Roman" w:hAnsi="Times New Roman" w:cs="Times New Roman"/>
                <w:sz w:val="24"/>
                <w:szCs w:val="24"/>
              </w:rPr>
            </w:pPr>
            <w:r w:rsidRPr="00D06930">
              <w:rPr>
                <w:rFonts w:ascii="Times New Roman" w:hAnsi="Times New Roman" w:cs="Times New Roman"/>
                <w:sz w:val="24"/>
                <w:szCs w:val="24"/>
              </w:rPr>
              <w:t>at a meeting of the board of directors of Qantas, the director presiding at the meeting (however described) must be an Australian citizen; and</w:t>
            </w:r>
          </w:p>
          <w:p w14:paraId="7131BBCF" w14:textId="77777777" w:rsidR="00F17C94" w:rsidRPr="00D06930" w:rsidRDefault="00F17C94" w:rsidP="00D776CA">
            <w:pPr>
              <w:contextualSpacing/>
              <w:jc w:val="both"/>
              <w:rPr>
                <w:rFonts w:ascii="Times New Roman" w:hAnsi="Times New Roman" w:cs="Times New Roman"/>
                <w:sz w:val="24"/>
                <w:szCs w:val="24"/>
              </w:rPr>
            </w:pPr>
          </w:p>
          <w:p w14:paraId="55B05119" w14:textId="506E1A95" w:rsidR="00F17C94" w:rsidRPr="00D06930" w:rsidRDefault="00F17C94" w:rsidP="00D776CA">
            <w:pPr>
              <w:numPr>
                <w:ilvl w:val="0"/>
                <w:numId w:val="4"/>
              </w:numPr>
              <w:contextualSpacing/>
              <w:jc w:val="both"/>
              <w:rPr>
                <w:rFonts w:ascii="Times New Roman" w:hAnsi="Times New Roman" w:cs="Times New Roman"/>
                <w:sz w:val="24"/>
                <w:szCs w:val="24"/>
              </w:rPr>
            </w:pPr>
            <w:r w:rsidRPr="00D06930">
              <w:rPr>
                <w:rFonts w:ascii="Times New Roman" w:hAnsi="Times New Roman" w:cs="Times New Roman"/>
                <w:sz w:val="24"/>
                <w:szCs w:val="24"/>
              </w:rPr>
              <w:t>Qantas is prohibited from taking any action to become incorporated outside Australia.</w:t>
            </w:r>
          </w:p>
        </w:tc>
      </w:tr>
    </w:tbl>
    <w:p w14:paraId="49AAB8E8" w14:textId="18BE7A8D" w:rsidR="00AC5506" w:rsidRPr="00D06930" w:rsidRDefault="00AC5506" w:rsidP="00D776CA">
      <w:pPr>
        <w:spacing w:after="0" w:line="240" w:lineRule="auto"/>
        <w:jc w:val="both"/>
        <w:rPr>
          <w:rFonts w:ascii="Times New Roman" w:hAnsi="Times New Roman" w:cs="Times New Roman"/>
          <w:sz w:val="24"/>
          <w:szCs w:val="24"/>
        </w:rPr>
      </w:pPr>
    </w:p>
    <w:p w14:paraId="49CAD2BA" w14:textId="77777777" w:rsidR="00EA5A3B" w:rsidRDefault="00EA5A3B" w:rsidP="00D77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456"/>
        <w:gridCol w:w="1961"/>
        <w:gridCol w:w="5624"/>
      </w:tblGrid>
      <w:tr w:rsidR="00F17C94" w:rsidRPr="00D06930" w14:paraId="72D2BF4B" w14:textId="77777777" w:rsidTr="00F17C94">
        <w:tc>
          <w:tcPr>
            <w:tcW w:w="456" w:type="dxa"/>
          </w:tcPr>
          <w:p w14:paraId="1A1678CF" w14:textId="665FE2FC" w:rsidR="00F17C94" w:rsidRDefault="00F17C94" w:rsidP="00D776CA">
            <w:pPr>
              <w:jc w:val="both"/>
              <w:rPr>
                <w:rFonts w:ascii="Times New Roman" w:hAnsi="Times New Roman" w:cs="Times New Roman"/>
                <w:sz w:val="24"/>
                <w:szCs w:val="24"/>
              </w:rPr>
            </w:pPr>
            <w:bookmarkStart w:id="4" w:name="_Toc72147687"/>
            <w:bookmarkStart w:id="5" w:name="_Toc72224386"/>
            <w:bookmarkStart w:id="6" w:name="_Toc72251117"/>
            <w:bookmarkStart w:id="7" w:name="_Toc72147688"/>
            <w:bookmarkStart w:id="8" w:name="_Toc72224387"/>
            <w:bookmarkStart w:id="9" w:name="_Toc72251118"/>
            <w:bookmarkStart w:id="10" w:name="_Toc72147689"/>
            <w:bookmarkStart w:id="11" w:name="_Toc72224388"/>
            <w:bookmarkStart w:id="12" w:name="_Toc72251119"/>
            <w:bookmarkStart w:id="13" w:name="_Toc72147690"/>
            <w:bookmarkStart w:id="14" w:name="_Toc72224389"/>
            <w:bookmarkStart w:id="15" w:name="_Toc72251120"/>
            <w:bookmarkEnd w:id="4"/>
            <w:bookmarkEnd w:id="5"/>
            <w:bookmarkEnd w:id="6"/>
            <w:bookmarkEnd w:id="7"/>
            <w:bookmarkEnd w:id="8"/>
            <w:bookmarkEnd w:id="9"/>
            <w:bookmarkEnd w:id="10"/>
            <w:bookmarkEnd w:id="11"/>
            <w:bookmarkEnd w:id="12"/>
            <w:bookmarkEnd w:id="13"/>
            <w:bookmarkEnd w:id="14"/>
            <w:bookmarkEnd w:id="15"/>
            <w:r>
              <w:rPr>
                <w:rFonts w:ascii="Times New Roman" w:hAnsi="Times New Roman" w:cs="Times New Roman"/>
                <w:sz w:val="24"/>
                <w:szCs w:val="24"/>
              </w:rPr>
              <w:lastRenderedPageBreak/>
              <w:t>12</w:t>
            </w:r>
          </w:p>
        </w:tc>
        <w:tc>
          <w:tcPr>
            <w:tcW w:w="2091" w:type="dxa"/>
          </w:tcPr>
          <w:p w14:paraId="10A7E62C" w14:textId="7ACF1BAA"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Sector</w:t>
            </w:r>
          </w:p>
        </w:tc>
        <w:tc>
          <w:tcPr>
            <w:tcW w:w="6469" w:type="dxa"/>
          </w:tcPr>
          <w:p w14:paraId="6D0A2B1F" w14:textId="77777777" w:rsidR="00F17C94" w:rsidRDefault="00F17C94" w:rsidP="009D0891">
            <w:pPr>
              <w:jc w:val="both"/>
              <w:rPr>
                <w:rFonts w:ascii="Times New Roman" w:hAnsi="Times New Roman" w:cs="Times New Roman"/>
                <w:sz w:val="24"/>
                <w:szCs w:val="24"/>
              </w:rPr>
            </w:pPr>
            <w:r w:rsidRPr="00D06930">
              <w:rPr>
                <w:rFonts w:ascii="Times New Roman" w:hAnsi="Times New Roman" w:cs="Times New Roman"/>
                <w:sz w:val="24"/>
                <w:szCs w:val="24"/>
              </w:rPr>
              <w:t>Professional services</w:t>
            </w:r>
          </w:p>
          <w:p w14:paraId="1435E65A" w14:textId="76A6835B" w:rsidR="009D6671" w:rsidRPr="00D06930" w:rsidRDefault="009D6671" w:rsidP="00D776CA">
            <w:pPr>
              <w:jc w:val="both"/>
              <w:rPr>
                <w:rFonts w:ascii="Times New Roman" w:hAnsi="Times New Roman" w:cs="Times New Roman"/>
                <w:sz w:val="24"/>
                <w:szCs w:val="24"/>
              </w:rPr>
            </w:pPr>
          </w:p>
        </w:tc>
      </w:tr>
      <w:tr w:rsidR="00F17C94" w:rsidRPr="00D06930" w14:paraId="4F57DA83" w14:textId="77777777" w:rsidTr="00F17C94">
        <w:tc>
          <w:tcPr>
            <w:tcW w:w="456" w:type="dxa"/>
          </w:tcPr>
          <w:p w14:paraId="13DC5445" w14:textId="77777777" w:rsidR="00F17C94" w:rsidRPr="00D06930" w:rsidRDefault="00F17C94" w:rsidP="00D776CA">
            <w:pPr>
              <w:jc w:val="both"/>
              <w:rPr>
                <w:rFonts w:ascii="Times New Roman" w:hAnsi="Times New Roman" w:cs="Times New Roman"/>
                <w:sz w:val="24"/>
                <w:szCs w:val="24"/>
              </w:rPr>
            </w:pPr>
          </w:p>
        </w:tc>
        <w:tc>
          <w:tcPr>
            <w:tcW w:w="2091" w:type="dxa"/>
          </w:tcPr>
          <w:p w14:paraId="1E407F83" w14:textId="6B255FE2"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Obligations concerned</w:t>
            </w:r>
          </w:p>
        </w:tc>
        <w:tc>
          <w:tcPr>
            <w:tcW w:w="6469" w:type="dxa"/>
          </w:tcPr>
          <w:p w14:paraId="2B688900" w14:textId="77777777"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Local Presence</w:t>
            </w:r>
          </w:p>
          <w:p w14:paraId="0A28C54A" w14:textId="77777777" w:rsidR="00F17C94" w:rsidRDefault="00F17C94" w:rsidP="009D0891">
            <w:pPr>
              <w:jc w:val="both"/>
              <w:rPr>
                <w:rFonts w:ascii="Times New Roman" w:hAnsi="Times New Roman" w:cs="Times New Roman"/>
                <w:sz w:val="24"/>
                <w:szCs w:val="24"/>
              </w:rPr>
            </w:pPr>
            <w:r>
              <w:rPr>
                <w:rFonts w:ascii="Times New Roman" w:hAnsi="Times New Roman" w:cs="Times New Roman"/>
                <w:sz w:val="24"/>
                <w:szCs w:val="24"/>
              </w:rPr>
              <w:t xml:space="preserve">Senior Management and Boards of Directors </w:t>
            </w:r>
          </w:p>
          <w:p w14:paraId="645C989E" w14:textId="459F450C" w:rsidR="009D6671" w:rsidRPr="00D06930" w:rsidRDefault="009D6671" w:rsidP="00D776CA">
            <w:pPr>
              <w:jc w:val="both"/>
              <w:rPr>
                <w:rFonts w:ascii="Times New Roman" w:hAnsi="Times New Roman" w:cs="Times New Roman"/>
                <w:sz w:val="24"/>
                <w:szCs w:val="24"/>
              </w:rPr>
            </w:pPr>
          </w:p>
        </w:tc>
      </w:tr>
      <w:tr w:rsidR="00F17C94" w:rsidRPr="00D06930" w14:paraId="1C14A9AD" w14:textId="77777777" w:rsidTr="00F17C94">
        <w:tc>
          <w:tcPr>
            <w:tcW w:w="456" w:type="dxa"/>
          </w:tcPr>
          <w:p w14:paraId="4D0C7003" w14:textId="77777777" w:rsidR="00F17C94" w:rsidRPr="00D06930" w:rsidRDefault="00F17C94" w:rsidP="009D6671">
            <w:pPr>
              <w:rPr>
                <w:rFonts w:ascii="Times New Roman" w:hAnsi="Times New Roman" w:cs="Times New Roman"/>
                <w:sz w:val="24"/>
                <w:szCs w:val="24"/>
              </w:rPr>
            </w:pPr>
          </w:p>
        </w:tc>
        <w:tc>
          <w:tcPr>
            <w:tcW w:w="2091" w:type="dxa"/>
          </w:tcPr>
          <w:p w14:paraId="4FE00238" w14:textId="77777777" w:rsidR="00F17C94" w:rsidRDefault="00F17C94" w:rsidP="009D6671">
            <w:pPr>
              <w:rPr>
                <w:rFonts w:ascii="Times New Roman" w:hAnsi="Times New Roman" w:cs="Times New Roman"/>
                <w:sz w:val="24"/>
                <w:szCs w:val="24"/>
              </w:rPr>
            </w:pPr>
            <w:r w:rsidRPr="00D06930">
              <w:rPr>
                <w:rFonts w:ascii="Times New Roman" w:hAnsi="Times New Roman" w:cs="Times New Roman"/>
                <w:sz w:val="24"/>
                <w:szCs w:val="24"/>
              </w:rPr>
              <w:t>Level of government</w:t>
            </w:r>
          </w:p>
          <w:p w14:paraId="7866A9C1" w14:textId="1EF8F51C" w:rsidR="009D6671" w:rsidRPr="00D06930" w:rsidRDefault="009D6671" w:rsidP="009D6671">
            <w:pPr>
              <w:rPr>
                <w:rFonts w:ascii="Times New Roman" w:hAnsi="Times New Roman" w:cs="Times New Roman"/>
                <w:sz w:val="24"/>
                <w:szCs w:val="24"/>
              </w:rPr>
            </w:pPr>
          </w:p>
        </w:tc>
        <w:tc>
          <w:tcPr>
            <w:tcW w:w="6469" w:type="dxa"/>
          </w:tcPr>
          <w:p w14:paraId="158B4CF9" w14:textId="42067ED2" w:rsidR="00F17C94" w:rsidRPr="00D06930" w:rsidRDefault="00F17C94" w:rsidP="009D6671">
            <w:pPr>
              <w:rPr>
                <w:rFonts w:ascii="Times New Roman" w:hAnsi="Times New Roman" w:cs="Times New Roman"/>
                <w:sz w:val="24"/>
                <w:szCs w:val="24"/>
              </w:rPr>
            </w:pPr>
            <w:r w:rsidRPr="00D06930">
              <w:rPr>
                <w:rFonts w:ascii="Times New Roman" w:hAnsi="Times New Roman" w:cs="Times New Roman"/>
                <w:sz w:val="24"/>
                <w:szCs w:val="24"/>
              </w:rPr>
              <w:t>Central and Regional</w:t>
            </w:r>
          </w:p>
        </w:tc>
      </w:tr>
      <w:tr w:rsidR="00F17C94" w:rsidRPr="00D06930" w14:paraId="377D6AAA" w14:textId="77777777" w:rsidTr="00F17C94">
        <w:tc>
          <w:tcPr>
            <w:tcW w:w="456" w:type="dxa"/>
          </w:tcPr>
          <w:p w14:paraId="25200F61" w14:textId="77777777" w:rsidR="00F17C94" w:rsidRPr="00D06930" w:rsidRDefault="00F17C94" w:rsidP="00D776CA">
            <w:pPr>
              <w:jc w:val="both"/>
              <w:rPr>
                <w:rFonts w:ascii="Times New Roman" w:hAnsi="Times New Roman" w:cs="Times New Roman"/>
                <w:sz w:val="24"/>
                <w:szCs w:val="24"/>
              </w:rPr>
            </w:pPr>
          </w:p>
        </w:tc>
        <w:tc>
          <w:tcPr>
            <w:tcW w:w="2091" w:type="dxa"/>
          </w:tcPr>
          <w:p w14:paraId="5FBE14AF" w14:textId="7131F8BB"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Measures</w:t>
            </w:r>
          </w:p>
        </w:tc>
        <w:tc>
          <w:tcPr>
            <w:tcW w:w="6469" w:type="dxa"/>
          </w:tcPr>
          <w:p w14:paraId="1A2C5851" w14:textId="77777777"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i/>
                <w:sz w:val="24"/>
                <w:szCs w:val="24"/>
              </w:rPr>
              <w:t>Corporations Act 2001</w:t>
            </w:r>
            <w:r w:rsidRPr="00D06930">
              <w:rPr>
                <w:rFonts w:ascii="Times New Roman" w:hAnsi="Times New Roman" w:cs="Times New Roman"/>
                <w:sz w:val="24"/>
                <w:szCs w:val="24"/>
              </w:rPr>
              <w:t xml:space="preserve"> (Cth)</w:t>
            </w:r>
          </w:p>
          <w:p w14:paraId="3C0F85EE" w14:textId="6E289E79"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i/>
                <w:sz w:val="24"/>
                <w:szCs w:val="24"/>
              </w:rPr>
              <w:t>Co-operative Housing and Starr-</w:t>
            </w:r>
            <w:proofErr w:type="spellStart"/>
            <w:r w:rsidRPr="00D06930">
              <w:rPr>
                <w:rFonts w:ascii="Times New Roman" w:hAnsi="Times New Roman" w:cs="Times New Roman"/>
                <w:i/>
                <w:sz w:val="24"/>
                <w:szCs w:val="24"/>
              </w:rPr>
              <w:t>Bowkett</w:t>
            </w:r>
            <w:proofErr w:type="spellEnd"/>
            <w:r w:rsidRPr="00D06930">
              <w:rPr>
                <w:rFonts w:ascii="Times New Roman" w:hAnsi="Times New Roman" w:cs="Times New Roman"/>
                <w:i/>
                <w:sz w:val="24"/>
                <w:szCs w:val="24"/>
              </w:rPr>
              <w:t xml:space="preserve"> Societies Act 1998</w:t>
            </w:r>
            <w:r w:rsidR="009D6671">
              <w:rPr>
                <w:rFonts w:ascii="Times New Roman" w:hAnsi="Times New Roman" w:cs="Times New Roman"/>
                <w:i/>
                <w:sz w:val="24"/>
                <w:szCs w:val="24"/>
              </w:rPr>
              <w:t xml:space="preserve"> </w:t>
            </w:r>
            <w:r w:rsidRPr="00D06930">
              <w:rPr>
                <w:rFonts w:ascii="Times New Roman" w:hAnsi="Times New Roman" w:cs="Times New Roman"/>
                <w:sz w:val="24"/>
                <w:szCs w:val="24"/>
              </w:rPr>
              <w:t>(NSW)</w:t>
            </w:r>
          </w:p>
          <w:p w14:paraId="4889728A" w14:textId="77777777" w:rsidR="00F17C94" w:rsidRDefault="00F17C94" w:rsidP="009D0891">
            <w:pPr>
              <w:jc w:val="both"/>
              <w:rPr>
                <w:rFonts w:ascii="Times New Roman" w:hAnsi="Times New Roman" w:cs="Times New Roman"/>
                <w:sz w:val="24"/>
                <w:szCs w:val="24"/>
              </w:rPr>
            </w:pPr>
            <w:r w:rsidRPr="00D06930">
              <w:rPr>
                <w:rFonts w:ascii="Times New Roman" w:hAnsi="Times New Roman" w:cs="Times New Roman"/>
                <w:i/>
                <w:sz w:val="24"/>
                <w:szCs w:val="24"/>
              </w:rPr>
              <w:t>Estate Agents Act 1980</w:t>
            </w:r>
            <w:r w:rsidRPr="00D06930">
              <w:rPr>
                <w:rFonts w:ascii="Times New Roman" w:hAnsi="Times New Roman" w:cs="Times New Roman"/>
                <w:sz w:val="24"/>
                <w:szCs w:val="24"/>
              </w:rPr>
              <w:t xml:space="preserve"> (Vic)</w:t>
            </w:r>
          </w:p>
          <w:p w14:paraId="2947831B" w14:textId="4B2E413C" w:rsidR="009D6671" w:rsidRPr="00D06930" w:rsidRDefault="009D6671" w:rsidP="00D776CA">
            <w:pPr>
              <w:jc w:val="both"/>
              <w:rPr>
                <w:rFonts w:ascii="Times New Roman" w:hAnsi="Times New Roman" w:cs="Times New Roman"/>
                <w:sz w:val="24"/>
                <w:szCs w:val="24"/>
              </w:rPr>
            </w:pPr>
          </w:p>
        </w:tc>
      </w:tr>
      <w:tr w:rsidR="00F17C94" w:rsidRPr="00D06930" w14:paraId="6AB92709" w14:textId="77777777" w:rsidTr="00F17C94">
        <w:trPr>
          <w:trHeight w:val="5650"/>
        </w:trPr>
        <w:tc>
          <w:tcPr>
            <w:tcW w:w="456" w:type="dxa"/>
          </w:tcPr>
          <w:p w14:paraId="013F50A4" w14:textId="77777777" w:rsidR="00F17C94" w:rsidRPr="00D06930" w:rsidRDefault="00F17C94" w:rsidP="00D776CA">
            <w:pPr>
              <w:jc w:val="both"/>
              <w:rPr>
                <w:rFonts w:ascii="Times New Roman" w:hAnsi="Times New Roman" w:cs="Times New Roman"/>
                <w:sz w:val="24"/>
                <w:szCs w:val="24"/>
              </w:rPr>
            </w:pPr>
          </w:p>
        </w:tc>
        <w:tc>
          <w:tcPr>
            <w:tcW w:w="2091" w:type="dxa"/>
          </w:tcPr>
          <w:p w14:paraId="6171DD03" w14:textId="59FAB003"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Description</w:t>
            </w:r>
          </w:p>
        </w:tc>
        <w:tc>
          <w:tcPr>
            <w:tcW w:w="6469" w:type="dxa"/>
          </w:tcPr>
          <w:p w14:paraId="6F304291" w14:textId="77777777" w:rsidR="00F17C94" w:rsidRPr="00D06930"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u w:val="single"/>
                <w:lang w:val="en-GB" w:eastAsia="zh-CN"/>
              </w:rPr>
              <w:t>Commonwealth</w:t>
            </w:r>
          </w:p>
          <w:p w14:paraId="63078923" w14:textId="77777777" w:rsidR="00F17C94" w:rsidRPr="00D06930" w:rsidRDefault="00F17C94" w:rsidP="00D776CA">
            <w:pPr>
              <w:jc w:val="both"/>
              <w:rPr>
                <w:rFonts w:ascii="Times New Roman" w:eastAsia="SimSun" w:hAnsi="Times New Roman" w:cs="Times New Roman"/>
                <w:sz w:val="24"/>
                <w:szCs w:val="24"/>
                <w:lang w:val="en-GB" w:eastAsia="zh-CN"/>
              </w:rPr>
            </w:pPr>
          </w:p>
          <w:p w14:paraId="3324EF63" w14:textId="77777777" w:rsidR="00F17C94" w:rsidRPr="00D06930"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 xml:space="preserve">A person who is not ordinarily resident in Australia may be refused registration as a company auditor or liquidator. </w:t>
            </w:r>
          </w:p>
          <w:p w14:paraId="2B00837B" w14:textId="77777777" w:rsidR="00F17C94" w:rsidRPr="00D06930" w:rsidRDefault="00F17C94" w:rsidP="00D776CA">
            <w:pPr>
              <w:jc w:val="both"/>
              <w:rPr>
                <w:rFonts w:ascii="Times New Roman" w:eastAsia="SimSun" w:hAnsi="Times New Roman" w:cs="Times New Roman"/>
                <w:sz w:val="24"/>
                <w:szCs w:val="24"/>
                <w:lang w:val="en-GB" w:eastAsia="zh-CN"/>
              </w:rPr>
            </w:pPr>
          </w:p>
          <w:p w14:paraId="4DC0C958" w14:textId="77777777" w:rsidR="00F17C94" w:rsidRPr="00D06930"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 xml:space="preserve">At least one partner in a firm providing auditing services must be a registered company auditor who is ordinarily resident in Australia. </w:t>
            </w:r>
          </w:p>
          <w:p w14:paraId="77F90FA1" w14:textId="77777777" w:rsidR="00F17C94" w:rsidRPr="00D06930" w:rsidRDefault="00F17C94" w:rsidP="00D776CA">
            <w:pPr>
              <w:jc w:val="both"/>
              <w:rPr>
                <w:rFonts w:ascii="Times New Roman" w:eastAsia="SimSun" w:hAnsi="Times New Roman" w:cs="Times New Roman"/>
                <w:sz w:val="24"/>
                <w:szCs w:val="24"/>
                <w:lang w:val="en-GB" w:eastAsia="zh-CN"/>
              </w:rPr>
            </w:pPr>
          </w:p>
          <w:p w14:paraId="3DCF6D03" w14:textId="77777777" w:rsidR="00F17C94" w:rsidRPr="00D06930" w:rsidRDefault="00F17C94" w:rsidP="00D776CA">
            <w:pPr>
              <w:jc w:val="both"/>
              <w:rPr>
                <w:rFonts w:ascii="Times New Roman" w:eastAsia="SimSun" w:hAnsi="Times New Roman" w:cs="Times New Roman"/>
                <w:sz w:val="24"/>
                <w:szCs w:val="24"/>
                <w:u w:val="single"/>
                <w:lang w:val="en-GB" w:eastAsia="zh-CN"/>
              </w:rPr>
            </w:pPr>
            <w:r w:rsidRPr="00D06930">
              <w:rPr>
                <w:rFonts w:ascii="Times New Roman" w:eastAsia="SimSun" w:hAnsi="Times New Roman" w:cs="Times New Roman"/>
                <w:sz w:val="24"/>
                <w:szCs w:val="24"/>
                <w:u w:val="single"/>
                <w:lang w:val="en-GB" w:eastAsia="zh-CN"/>
              </w:rPr>
              <w:t>New South Wales</w:t>
            </w:r>
          </w:p>
          <w:p w14:paraId="5995DEE2" w14:textId="77777777" w:rsidR="00F17C94" w:rsidRPr="00D06930" w:rsidRDefault="00F17C94" w:rsidP="00D776CA">
            <w:pPr>
              <w:jc w:val="both"/>
              <w:rPr>
                <w:rFonts w:ascii="Times New Roman" w:eastAsia="SimSun" w:hAnsi="Times New Roman" w:cs="Times New Roman"/>
                <w:sz w:val="24"/>
                <w:szCs w:val="24"/>
                <w:lang w:val="en-GB" w:eastAsia="zh-CN"/>
              </w:rPr>
            </w:pPr>
          </w:p>
          <w:p w14:paraId="26E13631" w14:textId="6EDBF6F4" w:rsidR="00F17C94" w:rsidRPr="00D06930"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A person must be ordinarily resident in New South Wales in</w:t>
            </w:r>
            <w:r w:rsidR="009D6671">
              <w:rPr>
                <w:rFonts w:ascii="Times New Roman" w:eastAsia="SimSun" w:hAnsi="Times New Roman" w:cs="Times New Roman"/>
                <w:sz w:val="24"/>
                <w:szCs w:val="24"/>
                <w:lang w:val="en-GB" w:eastAsia="zh-CN"/>
              </w:rPr>
              <w:t xml:space="preserve"> </w:t>
            </w:r>
            <w:r w:rsidRPr="00D06930">
              <w:rPr>
                <w:rFonts w:ascii="Times New Roman" w:eastAsia="SimSun" w:hAnsi="Times New Roman" w:cs="Times New Roman"/>
                <w:sz w:val="24"/>
                <w:szCs w:val="24"/>
                <w:lang w:val="en-GB" w:eastAsia="zh-CN"/>
              </w:rPr>
              <w:t>order to be an auditor of specified kinds of societies and</w:t>
            </w:r>
            <w:r w:rsidR="009D6671">
              <w:rPr>
                <w:rFonts w:ascii="Times New Roman" w:eastAsia="SimSun" w:hAnsi="Times New Roman" w:cs="Times New Roman"/>
                <w:sz w:val="24"/>
                <w:szCs w:val="24"/>
                <w:lang w:val="en-GB" w:eastAsia="zh-CN"/>
              </w:rPr>
              <w:t xml:space="preserve"> </w:t>
            </w:r>
            <w:r w:rsidRPr="00D06930">
              <w:rPr>
                <w:rFonts w:ascii="Times New Roman" w:eastAsia="SimSun" w:hAnsi="Times New Roman" w:cs="Times New Roman"/>
                <w:sz w:val="24"/>
                <w:szCs w:val="24"/>
                <w:lang w:val="en-GB" w:eastAsia="zh-CN"/>
              </w:rPr>
              <w:t>associations.</w:t>
            </w:r>
          </w:p>
          <w:p w14:paraId="28E8B352" w14:textId="77777777" w:rsidR="00F17C94" w:rsidRPr="00D06930" w:rsidRDefault="00F17C94" w:rsidP="00D776CA">
            <w:pPr>
              <w:jc w:val="both"/>
              <w:rPr>
                <w:rFonts w:ascii="Times New Roman" w:eastAsia="SimSun" w:hAnsi="Times New Roman" w:cs="Times New Roman"/>
                <w:sz w:val="24"/>
                <w:szCs w:val="24"/>
                <w:lang w:val="en-GB" w:eastAsia="zh-CN"/>
              </w:rPr>
            </w:pPr>
          </w:p>
          <w:p w14:paraId="02340924" w14:textId="77777777" w:rsidR="00F17C94" w:rsidRPr="00D06930" w:rsidRDefault="00F17C94" w:rsidP="00D776CA">
            <w:pPr>
              <w:jc w:val="both"/>
              <w:rPr>
                <w:rFonts w:ascii="Times New Roman" w:eastAsia="SimSun" w:hAnsi="Times New Roman" w:cs="Times New Roman"/>
                <w:sz w:val="24"/>
                <w:szCs w:val="24"/>
                <w:u w:val="single"/>
                <w:lang w:val="en-GB" w:eastAsia="zh-CN"/>
              </w:rPr>
            </w:pPr>
            <w:r w:rsidRPr="00D06930">
              <w:rPr>
                <w:rFonts w:ascii="Times New Roman" w:eastAsia="SimSun" w:hAnsi="Times New Roman" w:cs="Times New Roman"/>
                <w:sz w:val="24"/>
                <w:szCs w:val="24"/>
                <w:u w:val="single"/>
                <w:lang w:val="en-GB" w:eastAsia="zh-CN"/>
              </w:rPr>
              <w:t>Victoria</w:t>
            </w:r>
          </w:p>
          <w:p w14:paraId="214F4DF9" w14:textId="77777777" w:rsidR="00F17C94" w:rsidRPr="00D06930" w:rsidRDefault="00F17C94" w:rsidP="00D776CA">
            <w:pPr>
              <w:jc w:val="both"/>
              <w:rPr>
                <w:rFonts w:ascii="Times New Roman" w:eastAsia="SimSun" w:hAnsi="Times New Roman" w:cs="Times New Roman"/>
                <w:sz w:val="24"/>
                <w:szCs w:val="24"/>
                <w:lang w:val="en-GB" w:eastAsia="zh-CN"/>
              </w:rPr>
            </w:pPr>
          </w:p>
          <w:p w14:paraId="7A6EFD28" w14:textId="77777777" w:rsidR="00F17C94" w:rsidRPr="00D06930"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A firm of auditors cannot audit an estate agent's accounts</w:t>
            </w:r>
          </w:p>
          <w:p w14:paraId="0EF2E51D" w14:textId="77777777" w:rsidR="00F17C94" w:rsidRPr="00D06930"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unless at least one member of the firm of auditors is an</w:t>
            </w:r>
          </w:p>
          <w:p w14:paraId="28F56F3C" w14:textId="174C4D7F" w:rsidR="00F17C94" w:rsidRPr="00D06930"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Australian resident.</w:t>
            </w:r>
          </w:p>
        </w:tc>
      </w:tr>
    </w:tbl>
    <w:p w14:paraId="5C1B8718" w14:textId="77777777" w:rsidR="00A13DD6" w:rsidRPr="00D06930" w:rsidRDefault="00A13DD6" w:rsidP="00D776CA">
      <w:pPr>
        <w:spacing w:after="0" w:line="240" w:lineRule="auto"/>
        <w:jc w:val="both"/>
        <w:rPr>
          <w:rFonts w:ascii="Times New Roman" w:hAnsi="Times New Roman" w:cs="Times New Roman"/>
          <w:sz w:val="24"/>
          <w:szCs w:val="24"/>
        </w:rPr>
      </w:pPr>
    </w:p>
    <w:p w14:paraId="271A831B" w14:textId="77777777" w:rsidR="00A13DD6" w:rsidRPr="00D06930" w:rsidRDefault="00A13DD6" w:rsidP="00D776CA">
      <w:pPr>
        <w:spacing w:after="0" w:line="240" w:lineRule="auto"/>
        <w:jc w:val="both"/>
        <w:rPr>
          <w:rFonts w:ascii="Times New Roman" w:hAnsi="Times New Roman" w:cs="Times New Roman"/>
          <w:sz w:val="24"/>
          <w:szCs w:val="24"/>
        </w:rPr>
      </w:pPr>
      <w:r w:rsidRPr="00D06930">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456"/>
        <w:gridCol w:w="1943"/>
        <w:gridCol w:w="5642"/>
      </w:tblGrid>
      <w:tr w:rsidR="00F17C94" w:rsidRPr="00D06930" w14:paraId="0461C4C2" w14:textId="77777777" w:rsidTr="00F17C94">
        <w:tc>
          <w:tcPr>
            <w:tcW w:w="456" w:type="dxa"/>
          </w:tcPr>
          <w:p w14:paraId="2F3218F9" w14:textId="313B3893" w:rsidR="00F17C94" w:rsidRDefault="00F17C94" w:rsidP="00D776CA">
            <w:pPr>
              <w:jc w:val="both"/>
              <w:rPr>
                <w:rFonts w:ascii="Times New Roman" w:hAnsi="Times New Roman" w:cs="Times New Roman"/>
                <w:sz w:val="24"/>
                <w:szCs w:val="24"/>
              </w:rPr>
            </w:pPr>
            <w:r>
              <w:rPr>
                <w:rFonts w:ascii="Times New Roman" w:hAnsi="Times New Roman" w:cs="Times New Roman"/>
                <w:sz w:val="24"/>
                <w:szCs w:val="24"/>
              </w:rPr>
              <w:lastRenderedPageBreak/>
              <w:t>13</w:t>
            </w:r>
          </w:p>
        </w:tc>
        <w:tc>
          <w:tcPr>
            <w:tcW w:w="2091" w:type="dxa"/>
          </w:tcPr>
          <w:p w14:paraId="44F1DAD8" w14:textId="2C90A371"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Sector</w:t>
            </w:r>
          </w:p>
        </w:tc>
        <w:tc>
          <w:tcPr>
            <w:tcW w:w="6469" w:type="dxa"/>
          </w:tcPr>
          <w:p w14:paraId="742322DD" w14:textId="77777777" w:rsidR="00F17C94" w:rsidRDefault="00F17C94" w:rsidP="009D0891">
            <w:pPr>
              <w:jc w:val="both"/>
              <w:rPr>
                <w:rFonts w:ascii="Times New Roman" w:hAnsi="Times New Roman" w:cs="Times New Roman"/>
                <w:sz w:val="24"/>
                <w:szCs w:val="24"/>
              </w:rPr>
            </w:pPr>
            <w:r w:rsidRPr="00A1135E">
              <w:rPr>
                <w:rFonts w:ascii="Times New Roman" w:hAnsi="Times New Roman" w:cs="Times New Roman"/>
                <w:sz w:val="24"/>
                <w:szCs w:val="24"/>
              </w:rPr>
              <w:t>Fishing; services incidental to fishing</w:t>
            </w:r>
          </w:p>
          <w:p w14:paraId="0D655B07" w14:textId="24F8B421" w:rsidR="009D6671" w:rsidRPr="00D06930" w:rsidRDefault="009D6671" w:rsidP="00D776CA">
            <w:pPr>
              <w:jc w:val="both"/>
              <w:rPr>
                <w:rFonts w:ascii="Times New Roman" w:hAnsi="Times New Roman" w:cs="Times New Roman"/>
                <w:sz w:val="24"/>
                <w:szCs w:val="24"/>
              </w:rPr>
            </w:pPr>
          </w:p>
        </w:tc>
      </w:tr>
      <w:tr w:rsidR="00F17C94" w:rsidRPr="00D06930" w14:paraId="1B257744" w14:textId="77777777" w:rsidTr="00F17C94">
        <w:tc>
          <w:tcPr>
            <w:tcW w:w="456" w:type="dxa"/>
          </w:tcPr>
          <w:p w14:paraId="5C19A324" w14:textId="77777777" w:rsidR="00F17C94" w:rsidRPr="00D06930" w:rsidRDefault="00F17C94" w:rsidP="00D776CA">
            <w:pPr>
              <w:jc w:val="both"/>
              <w:rPr>
                <w:rFonts w:ascii="Times New Roman" w:hAnsi="Times New Roman" w:cs="Times New Roman"/>
                <w:sz w:val="24"/>
                <w:szCs w:val="24"/>
              </w:rPr>
            </w:pPr>
          </w:p>
        </w:tc>
        <w:tc>
          <w:tcPr>
            <w:tcW w:w="2091" w:type="dxa"/>
          </w:tcPr>
          <w:p w14:paraId="6581FD48" w14:textId="2FF4C440"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Obligations concerned</w:t>
            </w:r>
          </w:p>
        </w:tc>
        <w:tc>
          <w:tcPr>
            <w:tcW w:w="6469" w:type="dxa"/>
          </w:tcPr>
          <w:p w14:paraId="46DE946A" w14:textId="59172C7C"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National Treatment (Investment and Cross-Border Trade in Services)</w:t>
            </w:r>
          </w:p>
          <w:p w14:paraId="4D99B92D" w14:textId="04C61F2E"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Market Access (Investment and Cross-Border Trade in Services)</w:t>
            </w:r>
          </w:p>
          <w:p w14:paraId="76D070A4" w14:textId="77777777"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Local Presence</w:t>
            </w:r>
          </w:p>
          <w:p w14:paraId="336663A8" w14:textId="77777777" w:rsidR="00F17C94" w:rsidRDefault="00F17C94" w:rsidP="009D0891">
            <w:pPr>
              <w:jc w:val="both"/>
              <w:rPr>
                <w:rFonts w:ascii="Times New Roman" w:hAnsi="Times New Roman" w:cs="Times New Roman"/>
                <w:sz w:val="24"/>
                <w:szCs w:val="24"/>
              </w:rPr>
            </w:pPr>
            <w:r w:rsidRPr="00D06930">
              <w:rPr>
                <w:rFonts w:ascii="Times New Roman" w:hAnsi="Times New Roman" w:cs="Times New Roman"/>
                <w:sz w:val="24"/>
                <w:szCs w:val="24"/>
              </w:rPr>
              <w:t>Senior Management and Board</w:t>
            </w:r>
            <w:r>
              <w:rPr>
                <w:rFonts w:ascii="Times New Roman" w:hAnsi="Times New Roman" w:cs="Times New Roman"/>
                <w:sz w:val="24"/>
                <w:szCs w:val="24"/>
              </w:rPr>
              <w:t>s</w:t>
            </w:r>
            <w:r w:rsidRPr="00D06930">
              <w:rPr>
                <w:rFonts w:ascii="Times New Roman" w:hAnsi="Times New Roman" w:cs="Times New Roman"/>
                <w:sz w:val="24"/>
                <w:szCs w:val="24"/>
              </w:rPr>
              <w:t xml:space="preserve"> of Directors</w:t>
            </w:r>
          </w:p>
          <w:p w14:paraId="63F07781" w14:textId="181D3426" w:rsidR="009D6671" w:rsidRPr="00D06930" w:rsidRDefault="009D6671" w:rsidP="00D776CA">
            <w:pPr>
              <w:jc w:val="both"/>
              <w:rPr>
                <w:rFonts w:ascii="Times New Roman" w:hAnsi="Times New Roman" w:cs="Times New Roman"/>
                <w:sz w:val="24"/>
                <w:szCs w:val="24"/>
              </w:rPr>
            </w:pPr>
          </w:p>
        </w:tc>
      </w:tr>
      <w:tr w:rsidR="00F17C94" w:rsidRPr="00D06930" w14:paraId="7CCDA0D0" w14:textId="77777777" w:rsidTr="00F17C94">
        <w:tc>
          <w:tcPr>
            <w:tcW w:w="456" w:type="dxa"/>
          </w:tcPr>
          <w:p w14:paraId="00DB65C8" w14:textId="77777777" w:rsidR="00F17C94" w:rsidRPr="00D06930" w:rsidRDefault="00F17C94" w:rsidP="009D6671">
            <w:pPr>
              <w:rPr>
                <w:rFonts w:ascii="Times New Roman" w:hAnsi="Times New Roman" w:cs="Times New Roman"/>
                <w:sz w:val="24"/>
                <w:szCs w:val="24"/>
              </w:rPr>
            </w:pPr>
          </w:p>
        </w:tc>
        <w:tc>
          <w:tcPr>
            <w:tcW w:w="2091" w:type="dxa"/>
          </w:tcPr>
          <w:p w14:paraId="6BBE0393" w14:textId="77777777" w:rsidR="00F17C94" w:rsidRDefault="00F17C94" w:rsidP="009D6671">
            <w:pPr>
              <w:rPr>
                <w:rFonts w:ascii="Times New Roman" w:hAnsi="Times New Roman" w:cs="Times New Roman"/>
                <w:sz w:val="24"/>
                <w:szCs w:val="24"/>
              </w:rPr>
            </w:pPr>
            <w:r w:rsidRPr="00D06930">
              <w:rPr>
                <w:rFonts w:ascii="Times New Roman" w:hAnsi="Times New Roman" w:cs="Times New Roman"/>
                <w:sz w:val="24"/>
                <w:szCs w:val="24"/>
              </w:rPr>
              <w:t>Level of government</w:t>
            </w:r>
          </w:p>
          <w:p w14:paraId="075D38A9" w14:textId="58D4834D" w:rsidR="009D6671" w:rsidRPr="00D06930" w:rsidRDefault="009D6671" w:rsidP="009D6671">
            <w:pPr>
              <w:rPr>
                <w:rFonts w:ascii="Times New Roman" w:hAnsi="Times New Roman" w:cs="Times New Roman"/>
                <w:sz w:val="24"/>
                <w:szCs w:val="24"/>
              </w:rPr>
            </w:pPr>
          </w:p>
        </w:tc>
        <w:tc>
          <w:tcPr>
            <w:tcW w:w="6469" w:type="dxa"/>
          </w:tcPr>
          <w:p w14:paraId="1E534D6A" w14:textId="77777777" w:rsidR="00F17C94" w:rsidRPr="00D06930" w:rsidRDefault="00F17C94" w:rsidP="009D6671">
            <w:pPr>
              <w:rPr>
                <w:rFonts w:ascii="Times New Roman" w:hAnsi="Times New Roman" w:cs="Times New Roman"/>
                <w:sz w:val="24"/>
                <w:szCs w:val="24"/>
              </w:rPr>
            </w:pPr>
            <w:r w:rsidRPr="00D06930">
              <w:rPr>
                <w:rFonts w:ascii="Times New Roman" w:hAnsi="Times New Roman" w:cs="Times New Roman"/>
                <w:sz w:val="24"/>
                <w:szCs w:val="24"/>
              </w:rPr>
              <w:t>Central and Regional</w:t>
            </w:r>
          </w:p>
        </w:tc>
      </w:tr>
      <w:tr w:rsidR="00F17C94" w:rsidRPr="00D06930" w14:paraId="7AA39F06" w14:textId="77777777" w:rsidTr="00F17C94">
        <w:tc>
          <w:tcPr>
            <w:tcW w:w="456" w:type="dxa"/>
          </w:tcPr>
          <w:p w14:paraId="4CBA77E2" w14:textId="77777777" w:rsidR="00F17C94" w:rsidRPr="00D06930" w:rsidRDefault="00F17C94" w:rsidP="00D776CA">
            <w:pPr>
              <w:jc w:val="both"/>
              <w:rPr>
                <w:rFonts w:ascii="Times New Roman" w:hAnsi="Times New Roman" w:cs="Times New Roman"/>
                <w:sz w:val="24"/>
                <w:szCs w:val="24"/>
              </w:rPr>
            </w:pPr>
          </w:p>
        </w:tc>
        <w:tc>
          <w:tcPr>
            <w:tcW w:w="2091" w:type="dxa"/>
          </w:tcPr>
          <w:p w14:paraId="779F4C70" w14:textId="7BDC47C6"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Measures</w:t>
            </w:r>
          </w:p>
        </w:tc>
        <w:tc>
          <w:tcPr>
            <w:tcW w:w="6469" w:type="dxa"/>
          </w:tcPr>
          <w:p w14:paraId="35444EB6" w14:textId="77777777" w:rsidR="00F17C94" w:rsidRPr="00D06930" w:rsidRDefault="00F17C94" w:rsidP="00D776CA">
            <w:pPr>
              <w:jc w:val="both"/>
              <w:rPr>
                <w:rFonts w:ascii="Times New Roman" w:hAnsi="Times New Roman" w:cs="Times New Roman"/>
                <w:i/>
                <w:sz w:val="24"/>
                <w:szCs w:val="24"/>
              </w:rPr>
            </w:pPr>
            <w:r w:rsidRPr="00D06930">
              <w:rPr>
                <w:rFonts w:ascii="Times New Roman" w:hAnsi="Times New Roman" w:cs="Times New Roman"/>
                <w:i/>
                <w:sz w:val="24"/>
                <w:szCs w:val="24"/>
              </w:rPr>
              <w:t>Fisheries Management Act 1991</w:t>
            </w:r>
            <w:r w:rsidRPr="00D06930">
              <w:rPr>
                <w:rFonts w:ascii="Times New Roman" w:hAnsi="Times New Roman" w:cs="Times New Roman"/>
                <w:sz w:val="24"/>
                <w:szCs w:val="24"/>
              </w:rPr>
              <w:t xml:space="preserve"> (</w:t>
            </w:r>
            <w:r w:rsidRPr="00D06930">
              <w:rPr>
                <w:rFonts w:ascii="Times New Roman" w:hAnsi="Times New Roman" w:cs="Times New Roman"/>
                <w:iCs/>
                <w:sz w:val="24"/>
                <w:szCs w:val="24"/>
              </w:rPr>
              <w:t>Cth</w:t>
            </w:r>
            <w:r w:rsidRPr="00D06930">
              <w:rPr>
                <w:rFonts w:ascii="Times New Roman" w:hAnsi="Times New Roman" w:cs="Times New Roman"/>
                <w:sz w:val="24"/>
                <w:szCs w:val="24"/>
              </w:rPr>
              <w:t>)</w:t>
            </w:r>
          </w:p>
          <w:p w14:paraId="188C76DC" w14:textId="77777777" w:rsidR="00F17C94" w:rsidRPr="00D06930" w:rsidRDefault="00F17C94" w:rsidP="00D776CA">
            <w:pPr>
              <w:jc w:val="both"/>
              <w:rPr>
                <w:rFonts w:ascii="Times New Roman" w:hAnsi="Times New Roman" w:cs="Times New Roman"/>
                <w:bCs/>
                <w:iCs/>
                <w:sz w:val="24"/>
                <w:szCs w:val="24"/>
              </w:rPr>
            </w:pPr>
            <w:r w:rsidRPr="00D06930">
              <w:rPr>
                <w:rFonts w:ascii="Times New Roman" w:hAnsi="Times New Roman" w:cs="Times New Roman"/>
                <w:bCs/>
                <w:i/>
                <w:sz w:val="24"/>
                <w:szCs w:val="24"/>
              </w:rPr>
              <w:t>Foreign Fishing Licences Levy Act 1991</w:t>
            </w:r>
            <w:r w:rsidRPr="00D06930">
              <w:rPr>
                <w:rFonts w:ascii="Times New Roman" w:hAnsi="Times New Roman" w:cs="Times New Roman"/>
                <w:bCs/>
                <w:sz w:val="24"/>
                <w:szCs w:val="24"/>
              </w:rPr>
              <w:t xml:space="preserve"> </w:t>
            </w:r>
            <w:r w:rsidRPr="00D06930">
              <w:rPr>
                <w:rFonts w:ascii="Times New Roman" w:hAnsi="Times New Roman" w:cs="Times New Roman"/>
                <w:bCs/>
                <w:iCs/>
                <w:sz w:val="24"/>
                <w:szCs w:val="24"/>
              </w:rPr>
              <w:t>(Cth)</w:t>
            </w:r>
          </w:p>
          <w:p w14:paraId="5FB8881F" w14:textId="55C8C8AF" w:rsidR="00F17C94" w:rsidRDefault="00F17C94" w:rsidP="00D776CA">
            <w:pPr>
              <w:jc w:val="both"/>
              <w:rPr>
                <w:rFonts w:ascii="Times New Roman" w:hAnsi="Times New Roman" w:cs="Times New Roman"/>
                <w:sz w:val="24"/>
                <w:szCs w:val="24"/>
              </w:rPr>
            </w:pPr>
            <w:r w:rsidRPr="00D06930">
              <w:rPr>
                <w:rFonts w:ascii="Times New Roman" w:hAnsi="Times New Roman" w:cs="Times New Roman"/>
                <w:i/>
                <w:sz w:val="24"/>
                <w:szCs w:val="24"/>
              </w:rPr>
              <w:t>Fisheries Management Act 1994</w:t>
            </w:r>
            <w:r w:rsidRPr="00D06930">
              <w:rPr>
                <w:rFonts w:ascii="Times New Roman" w:hAnsi="Times New Roman" w:cs="Times New Roman"/>
                <w:sz w:val="24"/>
                <w:szCs w:val="24"/>
              </w:rPr>
              <w:t xml:space="preserve"> (NSW)</w:t>
            </w:r>
          </w:p>
          <w:p w14:paraId="2A8754B9" w14:textId="77777777" w:rsidR="009D6671" w:rsidRDefault="00F17C94" w:rsidP="009D0891">
            <w:pPr>
              <w:jc w:val="both"/>
              <w:rPr>
                <w:rFonts w:ascii="Times New Roman" w:hAnsi="Times New Roman"/>
                <w:sz w:val="24"/>
                <w:szCs w:val="24"/>
              </w:rPr>
            </w:pPr>
            <w:r w:rsidRPr="00423C41">
              <w:rPr>
                <w:rFonts w:ascii="Times New Roman" w:hAnsi="Times New Roman"/>
                <w:i/>
                <w:iCs/>
                <w:sz w:val="24"/>
                <w:szCs w:val="24"/>
              </w:rPr>
              <w:t>Fisheries (General) Regulation 2019</w:t>
            </w:r>
            <w:r w:rsidRPr="00294739">
              <w:rPr>
                <w:rFonts w:ascii="Times New Roman" w:hAnsi="Times New Roman"/>
                <w:sz w:val="24"/>
                <w:szCs w:val="24"/>
              </w:rPr>
              <w:t xml:space="preserve"> </w:t>
            </w:r>
            <w:r>
              <w:rPr>
                <w:rFonts w:ascii="Times New Roman" w:hAnsi="Times New Roman"/>
                <w:sz w:val="24"/>
                <w:szCs w:val="24"/>
              </w:rPr>
              <w:t>(Qld)</w:t>
            </w:r>
          </w:p>
          <w:p w14:paraId="454B01ED" w14:textId="341BD356"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i/>
                <w:sz w:val="24"/>
                <w:szCs w:val="24"/>
              </w:rPr>
              <w:t>Fisheries Act 1995</w:t>
            </w:r>
            <w:r w:rsidRPr="00D06930">
              <w:rPr>
                <w:rFonts w:ascii="Times New Roman" w:hAnsi="Times New Roman" w:cs="Times New Roman"/>
                <w:sz w:val="24"/>
                <w:szCs w:val="24"/>
              </w:rPr>
              <w:t xml:space="preserve"> (Vic)</w:t>
            </w:r>
          </w:p>
          <w:p w14:paraId="6995B3D1" w14:textId="77777777"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i/>
                <w:sz w:val="24"/>
                <w:szCs w:val="24"/>
              </w:rPr>
              <w:t>Fish Resources Management Act 1994</w:t>
            </w:r>
            <w:r w:rsidRPr="00D06930">
              <w:rPr>
                <w:rFonts w:ascii="Times New Roman" w:hAnsi="Times New Roman" w:cs="Times New Roman"/>
                <w:sz w:val="24"/>
                <w:szCs w:val="24"/>
              </w:rPr>
              <w:t xml:space="preserve"> (WA)</w:t>
            </w:r>
          </w:p>
          <w:p w14:paraId="2F204726" w14:textId="77777777"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i/>
                <w:sz w:val="24"/>
                <w:szCs w:val="24"/>
              </w:rPr>
              <w:t>Pearling Act 1990</w:t>
            </w:r>
            <w:r w:rsidRPr="00D06930">
              <w:rPr>
                <w:rFonts w:ascii="Times New Roman" w:hAnsi="Times New Roman" w:cs="Times New Roman"/>
                <w:sz w:val="24"/>
                <w:szCs w:val="24"/>
              </w:rPr>
              <w:t xml:space="preserve"> (WA)</w:t>
            </w:r>
          </w:p>
          <w:p w14:paraId="6C80F1C6" w14:textId="77777777" w:rsidR="00F17C94" w:rsidRDefault="00F17C94" w:rsidP="009D0891">
            <w:pPr>
              <w:jc w:val="both"/>
              <w:rPr>
                <w:rFonts w:ascii="Times New Roman" w:hAnsi="Times New Roman" w:cs="Times New Roman"/>
                <w:sz w:val="24"/>
                <w:szCs w:val="24"/>
              </w:rPr>
            </w:pPr>
            <w:r w:rsidRPr="00D06930">
              <w:rPr>
                <w:rFonts w:ascii="Times New Roman" w:hAnsi="Times New Roman" w:cs="Times New Roman"/>
                <w:sz w:val="24"/>
                <w:szCs w:val="24"/>
              </w:rPr>
              <w:t>Ministerial Policy Guideline No.17 of August 2001 (WA)</w:t>
            </w:r>
          </w:p>
          <w:p w14:paraId="045637B4" w14:textId="29C7AE92" w:rsidR="009D6671" w:rsidRPr="00D06930" w:rsidRDefault="009D6671" w:rsidP="00D776CA">
            <w:pPr>
              <w:jc w:val="both"/>
              <w:rPr>
                <w:rFonts w:ascii="Times New Roman" w:hAnsi="Times New Roman" w:cs="Times New Roman"/>
                <w:sz w:val="24"/>
                <w:szCs w:val="24"/>
              </w:rPr>
            </w:pPr>
          </w:p>
        </w:tc>
      </w:tr>
      <w:tr w:rsidR="00F17C94" w:rsidRPr="00D06930" w14:paraId="7EE8E81E" w14:textId="77777777" w:rsidTr="00F17C94">
        <w:tc>
          <w:tcPr>
            <w:tcW w:w="456" w:type="dxa"/>
          </w:tcPr>
          <w:p w14:paraId="1B0BDF6F" w14:textId="77777777" w:rsidR="00F17C94" w:rsidRPr="00D06930" w:rsidRDefault="00F17C94" w:rsidP="00D776CA">
            <w:pPr>
              <w:jc w:val="both"/>
              <w:rPr>
                <w:rFonts w:ascii="Times New Roman" w:hAnsi="Times New Roman" w:cs="Times New Roman"/>
                <w:sz w:val="24"/>
                <w:szCs w:val="24"/>
              </w:rPr>
            </w:pPr>
          </w:p>
        </w:tc>
        <w:tc>
          <w:tcPr>
            <w:tcW w:w="2091" w:type="dxa"/>
          </w:tcPr>
          <w:p w14:paraId="72189094" w14:textId="2895EF59"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Description</w:t>
            </w:r>
          </w:p>
        </w:tc>
        <w:tc>
          <w:tcPr>
            <w:tcW w:w="6469" w:type="dxa"/>
          </w:tcPr>
          <w:p w14:paraId="336F7115" w14:textId="7EE3E853" w:rsidR="00F17C94" w:rsidRPr="00D06930" w:rsidRDefault="00F17C94" w:rsidP="00D776CA">
            <w:pPr>
              <w:autoSpaceDE w:val="0"/>
              <w:autoSpaceDN w:val="0"/>
              <w:adjustRightInd w:val="0"/>
              <w:jc w:val="both"/>
              <w:rPr>
                <w:rFonts w:ascii="Times New Roman" w:eastAsiaTheme="minorEastAsia" w:hAnsi="Times New Roman" w:cs="Times New Roman"/>
                <w:sz w:val="24"/>
                <w:szCs w:val="24"/>
                <w:lang w:eastAsia="en-AU"/>
              </w:rPr>
            </w:pPr>
            <w:r w:rsidRPr="00D06930">
              <w:rPr>
                <w:rFonts w:ascii="Times New Roman" w:eastAsiaTheme="minorEastAsia" w:hAnsi="Times New Roman" w:cs="Times New Roman"/>
                <w:sz w:val="24"/>
                <w:szCs w:val="24"/>
                <w:u w:val="single"/>
                <w:lang w:eastAsia="en-AU"/>
              </w:rPr>
              <w:t>Commonwealth</w:t>
            </w:r>
          </w:p>
          <w:p w14:paraId="5551FB15" w14:textId="77777777" w:rsidR="00F17C94" w:rsidRPr="00D06930" w:rsidRDefault="00F17C94" w:rsidP="00D776CA">
            <w:pPr>
              <w:autoSpaceDE w:val="0"/>
              <w:autoSpaceDN w:val="0"/>
              <w:adjustRightInd w:val="0"/>
              <w:jc w:val="both"/>
              <w:rPr>
                <w:rFonts w:ascii="Times New Roman" w:eastAsiaTheme="minorEastAsia" w:hAnsi="Times New Roman" w:cs="Times New Roman"/>
                <w:sz w:val="24"/>
                <w:szCs w:val="24"/>
                <w:lang w:eastAsia="en-AU"/>
              </w:rPr>
            </w:pPr>
          </w:p>
          <w:p w14:paraId="451A4745" w14:textId="5F6671F9" w:rsidR="00F17C94" w:rsidRPr="00D06930" w:rsidRDefault="00F17C94" w:rsidP="00D776CA">
            <w:pPr>
              <w:autoSpaceDE w:val="0"/>
              <w:autoSpaceDN w:val="0"/>
              <w:adjustRightInd w:val="0"/>
              <w:jc w:val="both"/>
              <w:rPr>
                <w:rFonts w:ascii="Times New Roman" w:eastAsiaTheme="minorEastAsia" w:hAnsi="Times New Roman" w:cs="Times New Roman"/>
                <w:sz w:val="24"/>
                <w:szCs w:val="24"/>
                <w:lang w:eastAsia="en-AU"/>
              </w:rPr>
            </w:pPr>
            <w:r w:rsidRPr="00D06930">
              <w:rPr>
                <w:rFonts w:ascii="Times New Roman" w:eastAsiaTheme="minorEastAsia" w:hAnsi="Times New Roman" w:cs="Times New Roman"/>
                <w:sz w:val="24"/>
                <w:szCs w:val="24"/>
                <w:lang w:eastAsia="en-AU"/>
              </w:rPr>
              <w:t>Foreign fishing vessels</w:t>
            </w:r>
            <w:r w:rsidRPr="00D06930">
              <w:rPr>
                <w:rFonts w:ascii="Times New Roman" w:eastAsiaTheme="minorEastAsia" w:hAnsi="Times New Roman" w:cs="Times New Roman"/>
                <w:sz w:val="24"/>
                <w:szCs w:val="24"/>
                <w:vertAlign w:val="superscript"/>
                <w:lang w:eastAsia="en-AU"/>
              </w:rPr>
              <w:footnoteReference w:id="16"/>
            </w:r>
            <w:r w:rsidRPr="00D06930">
              <w:rPr>
                <w:rFonts w:ascii="Times New Roman" w:eastAsiaTheme="minorEastAsia" w:hAnsi="Times New Roman" w:cs="Times New Roman"/>
                <w:sz w:val="24"/>
                <w:szCs w:val="24"/>
                <w:lang w:eastAsia="en-AU"/>
              </w:rPr>
              <w:t xml:space="preserve"> seeking to undertake fishing activity, including any activity in support of or in preparation for any fishing activity or the processing, carrying or transhipment of fish, in the Australian Fishing Zone must be authorised. </w:t>
            </w:r>
          </w:p>
          <w:p w14:paraId="1C2CF876" w14:textId="77777777" w:rsidR="00F17C94" w:rsidRPr="00D06930" w:rsidRDefault="00F17C94" w:rsidP="00D776CA">
            <w:pPr>
              <w:autoSpaceDE w:val="0"/>
              <w:autoSpaceDN w:val="0"/>
              <w:adjustRightInd w:val="0"/>
              <w:jc w:val="both"/>
              <w:rPr>
                <w:rFonts w:ascii="Times New Roman" w:eastAsiaTheme="minorEastAsia" w:hAnsi="Times New Roman" w:cs="Times New Roman"/>
                <w:sz w:val="24"/>
                <w:szCs w:val="24"/>
                <w:lang w:eastAsia="en-AU"/>
              </w:rPr>
            </w:pPr>
          </w:p>
          <w:p w14:paraId="04448AE8" w14:textId="77777777"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Where foreign fishing vessels are authorised, they may be subject to a levy.</w:t>
            </w:r>
            <w:r w:rsidRPr="00D06930">
              <w:rPr>
                <w:rFonts w:ascii="Times New Roman" w:hAnsi="Times New Roman" w:cs="Times New Roman"/>
                <w:sz w:val="24"/>
                <w:szCs w:val="24"/>
                <w:vertAlign w:val="superscript"/>
              </w:rPr>
              <w:footnoteReference w:id="17"/>
            </w:r>
            <w:r w:rsidRPr="00D06930">
              <w:rPr>
                <w:rFonts w:ascii="Times New Roman" w:hAnsi="Times New Roman" w:cs="Times New Roman"/>
                <w:sz w:val="24"/>
                <w:szCs w:val="24"/>
              </w:rPr>
              <w:t xml:space="preserve"> </w:t>
            </w:r>
          </w:p>
          <w:p w14:paraId="5491970F" w14:textId="77777777" w:rsidR="00F17C94" w:rsidRPr="00D06930" w:rsidRDefault="00F17C94" w:rsidP="00D776CA">
            <w:pPr>
              <w:jc w:val="both"/>
              <w:rPr>
                <w:rFonts w:ascii="Times New Roman" w:hAnsi="Times New Roman" w:cs="Times New Roman"/>
                <w:sz w:val="24"/>
                <w:szCs w:val="24"/>
              </w:rPr>
            </w:pPr>
          </w:p>
          <w:p w14:paraId="705CFDCD" w14:textId="77777777"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u w:val="single"/>
              </w:rPr>
              <w:t>New South Wales</w:t>
            </w:r>
          </w:p>
          <w:p w14:paraId="3A819C22" w14:textId="77777777" w:rsidR="00F17C94" w:rsidRPr="00D06930" w:rsidRDefault="00F17C94" w:rsidP="00D776CA">
            <w:pPr>
              <w:jc w:val="both"/>
              <w:rPr>
                <w:rFonts w:ascii="Times New Roman" w:hAnsi="Times New Roman" w:cs="Times New Roman"/>
                <w:sz w:val="24"/>
                <w:szCs w:val="24"/>
              </w:rPr>
            </w:pPr>
          </w:p>
          <w:p w14:paraId="194F852B" w14:textId="0C5E5B6B" w:rsidR="00F17C94"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A foreign person or a foreign-owned body is not permitted to hold shares in a share management fishery.</w:t>
            </w:r>
          </w:p>
          <w:p w14:paraId="1AE5E02E" w14:textId="514FF179" w:rsidR="00F17C94" w:rsidRDefault="00F17C94" w:rsidP="00D776CA">
            <w:pPr>
              <w:jc w:val="both"/>
              <w:rPr>
                <w:rFonts w:ascii="Times New Roman" w:hAnsi="Times New Roman" w:cs="Times New Roman"/>
                <w:sz w:val="24"/>
                <w:szCs w:val="24"/>
              </w:rPr>
            </w:pPr>
          </w:p>
          <w:p w14:paraId="02EFA0C7" w14:textId="3DF7A266" w:rsidR="00D8585A" w:rsidRDefault="00D8585A" w:rsidP="00D776CA">
            <w:pPr>
              <w:jc w:val="both"/>
              <w:rPr>
                <w:rFonts w:ascii="Times New Roman" w:hAnsi="Times New Roman" w:cs="Times New Roman"/>
                <w:sz w:val="24"/>
                <w:szCs w:val="24"/>
              </w:rPr>
            </w:pPr>
          </w:p>
          <w:p w14:paraId="601DEE0F" w14:textId="77429F78" w:rsidR="00D8585A" w:rsidRDefault="00D8585A" w:rsidP="00D776CA">
            <w:pPr>
              <w:jc w:val="both"/>
              <w:rPr>
                <w:rFonts w:ascii="Times New Roman" w:hAnsi="Times New Roman" w:cs="Times New Roman"/>
                <w:sz w:val="24"/>
                <w:szCs w:val="24"/>
              </w:rPr>
            </w:pPr>
          </w:p>
          <w:p w14:paraId="51ECBF9F" w14:textId="02800883" w:rsidR="00D8585A" w:rsidRDefault="00D8585A" w:rsidP="00D776CA">
            <w:pPr>
              <w:jc w:val="both"/>
              <w:rPr>
                <w:rFonts w:ascii="Times New Roman" w:hAnsi="Times New Roman" w:cs="Times New Roman"/>
                <w:sz w:val="24"/>
                <w:szCs w:val="24"/>
              </w:rPr>
            </w:pPr>
          </w:p>
          <w:p w14:paraId="04D34397" w14:textId="77777777" w:rsidR="00D8585A" w:rsidRDefault="00D8585A" w:rsidP="00D776CA">
            <w:pPr>
              <w:jc w:val="both"/>
              <w:rPr>
                <w:rFonts w:ascii="Times New Roman" w:hAnsi="Times New Roman" w:cs="Times New Roman"/>
                <w:sz w:val="24"/>
                <w:szCs w:val="24"/>
              </w:rPr>
            </w:pPr>
          </w:p>
          <w:p w14:paraId="3EC1D4C8" w14:textId="77777777" w:rsidR="00F17C94" w:rsidRDefault="00F17C94" w:rsidP="00D776CA">
            <w:pPr>
              <w:contextualSpacing/>
              <w:jc w:val="both"/>
              <w:rPr>
                <w:rFonts w:ascii="Times New Roman" w:hAnsi="Times New Roman"/>
                <w:sz w:val="24"/>
                <w:szCs w:val="24"/>
              </w:rPr>
            </w:pPr>
            <w:r w:rsidRPr="00423C41">
              <w:rPr>
                <w:rFonts w:ascii="Times New Roman" w:hAnsi="Times New Roman"/>
                <w:sz w:val="24"/>
                <w:szCs w:val="24"/>
                <w:u w:val="single"/>
              </w:rPr>
              <w:lastRenderedPageBreak/>
              <w:t>Queensland</w:t>
            </w:r>
          </w:p>
          <w:p w14:paraId="2D0CE1D0" w14:textId="77777777" w:rsidR="00F17C94" w:rsidRDefault="00F17C94" w:rsidP="00D776CA">
            <w:pPr>
              <w:contextualSpacing/>
              <w:jc w:val="both"/>
              <w:rPr>
                <w:rFonts w:ascii="Times New Roman" w:hAnsi="Times New Roman"/>
                <w:sz w:val="24"/>
                <w:szCs w:val="24"/>
              </w:rPr>
            </w:pPr>
          </w:p>
          <w:p w14:paraId="503FE85B" w14:textId="725B8E19" w:rsidR="00F17C94" w:rsidRPr="00E20278" w:rsidRDefault="00F17C94" w:rsidP="00D776CA">
            <w:pPr>
              <w:jc w:val="both"/>
              <w:rPr>
                <w:rFonts w:ascii="Times New Roman" w:hAnsi="Times New Roman"/>
                <w:sz w:val="24"/>
                <w:szCs w:val="24"/>
              </w:rPr>
            </w:pPr>
            <w:r>
              <w:rPr>
                <w:rFonts w:ascii="Times New Roman" w:hAnsi="Times New Roman"/>
                <w:sz w:val="24"/>
                <w:szCs w:val="24"/>
              </w:rPr>
              <w:t>A</w:t>
            </w:r>
            <w:r w:rsidRPr="00294739">
              <w:rPr>
                <w:rFonts w:ascii="Times New Roman" w:hAnsi="Times New Roman"/>
                <w:sz w:val="24"/>
                <w:szCs w:val="24"/>
              </w:rPr>
              <w:t xml:space="preserve"> primary commercial fishing</w:t>
            </w:r>
            <w:r>
              <w:rPr>
                <w:rFonts w:ascii="Times New Roman" w:hAnsi="Times New Roman"/>
                <w:sz w:val="24"/>
                <w:szCs w:val="24"/>
              </w:rPr>
              <w:t xml:space="preserve"> </w:t>
            </w:r>
            <w:r w:rsidRPr="00294739">
              <w:rPr>
                <w:rFonts w:ascii="Times New Roman" w:hAnsi="Times New Roman"/>
                <w:sz w:val="24"/>
                <w:szCs w:val="24"/>
              </w:rPr>
              <w:t xml:space="preserve">licence </w:t>
            </w:r>
            <w:r>
              <w:rPr>
                <w:rFonts w:ascii="Times New Roman" w:hAnsi="Times New Roman"/>
                <w:sz w:val="24"/>
                <w:szCs w:val="24"/>
              </w:rPr>
              <w:t xml:space="preserve">that </w:t>
            </w:r>
            <w:r w:rsidRPr="00294739">
              <w:rPr>
                <w:rFonts w:ascii="Times New Roman" w:hAnsi="Times New Roman"/>
                <w:sz w:val="24"/>
                <w:szCs w:val="24"/>
              </w:rPr>
              <w:t>identifies a primary commercial fishing boat</w:t>
            </w:r>
            <w:r>
              <w:rPr>
                <w:rFonts w:ascii="Times New Roman" w:hAnsi="Times New Roman"/>
                <w:sz w:val="24"/>
                <w:szCs w:val="24"/>
              </w:rPr>
              <w:t xml:space="preserve"> may only be issued</w:t>
            </w:r>
            <w:r w:rsidRPr="00294739">
              <w:rPr>
                <w:rFonts w:ascii="Times New Roman" w:hAnsi="Times New Roman"/>
                <w:sz w:val="24"/>
                <w:szCs w:val="24"/>
              </w:rPr>
              <w:t xml:space="preserve"> if the boat is a domestic commercial vessel.</w:t>
            </w:r>
          </w:p>
          <w:p w14:paraId="1AB47AAC" w14:textId="77777777" w:rsidR="00F17C94" w:rsidRPr="00D06930" w:rsidRDefault="00F17C94" w:rsidP="00D776CA">
            <w:pPr>
              <w:jc w:val="both"/>
              <w:rPr>
                <w:rFonts w:ascii="Times New Roman" w:hAnsi="Times New Roman" w:cs="Times New Roman"/>
                <w:sz w:val="24"/>
                <w:szCs w:val="24"/>
              </w:rPr>
            </w:pPr>
          </w:p>
          <w:p w14:paraId="18D2C6DE" w14:textId="77777777" w:rsidR="00F17C94" w:rsidRPr="00D06930" w:rsidRDefault="00F17C94" w:rsidP="00D776CA">
            <w:pPr>
              <w:jc w:val="both"/>
              <w:rPr>
                <w:rFonts w:ascii="Times New Roman" w:hAnsi="Times New Roman" w:cs="Times New Roman"/>
                <w:sz w:val="24"/>
                <w:szCs w:val="24"/>
                <w:u w:val="single"/>
              </w:rPr>
            </w:pPr>
            <w:r w:rsidRPr="00D06930">
              <w:rPr>
                <w:rFonts w:ascii="Times New Roman" w:hAnsi="Times New Roman" w:cs="Times New Roman"/>
                <w:sz w:val="24"/>
                <w:szCs w:val="24"/>
                <w:u w:val="single"/>
              </w:rPr>
              <w:t>Victoria</w:t>
            </w:r>
          </w:p>
          <w:p w14:paraId="6923F6D5" w14:textId="77777777" w:rsidR="00F17C94" w:rsidRPr="00D06930" w:rsidRDefault="00F17C94" w:rsidP="00D776CA">
            <w:pPr>
              <w:jc w:val="both"/>
              <w:rPr>
                <w:rFonts w:ascii="Times New Roman" w:hAnsi="Times New Roman" w:cs="Times New Roman"/>
                <w:sz w:val="24"/>
                <w:szCs w:val="24"/>
              </w:rPr>
            </w:pPr>
          </w:p>
          <w:p w14:paraId="23C12E76" w14:textId="679819AB"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A fishery access licence or aquaculture licence can only be issued to:</w:t>
            </w:r>
          </w:p>
          <w:p w14:paraId="4520199E" w14:textId="77777777" w:rsidR="00F17C94" w:rsidRPr="00D06930" w:rsidRDefault="00F17C94" w:rsidP="00D776CA">
            <w:pPr>
              <w:jc w:val="both"/>
              <w:rPr>
                <w:rFonts w:ascii="Times New Roman" w:hAnsi="Times New Roman" w:cs="Times New Roman"/>
                <w:sz w:val="24"/>
                <w:szCs w:val="24"/>
              </w:rPr>
            </w:pPr>
          </w:p>
          <w:p w14:paraId="3D2CC711" w14:textId="3FA6E501" w:rsidR="00F17C94" w:rsidRPr="00D06930" w:rsidRDefault="00F17C94" w:rsidP="00D776CA">
            <w:pPr>
              <w:numPr>
                <w:ilvl w:val="0"/>
                <w:numId w:val="14"/>
              </w:numPr>
              <w:contextualSpacing/>
              <w:jc w:val="both"/>
              <w:rPr>
                <w:rFonts w:ascii="Times New Roman" w:hAnsi="Times New Roman" w:cs="Times New Roman"/>
                <w:sz w:val="24"/>
                <w:szCs w:val="24"/>
              </w:rPr>
            </w:pPr>
            <w:r w:rsidRPr="00D06930">
              <w:rPr>
                <w:rFonts w:ascii="Times New Roman" w:hAnsi="Times New Roman" w:cs="Times New Roman"/>
                <w:sz w:val="24"/>
                <w:szCs w:val="24"/>
              </w:rPr>
              <w:t xml:space="preserve">an </w:t>
            </w:r>
            <w:r w:rsidRPr="004B2A6B">
              <w:rPr>
                <w:rFonts w:ascii="Times New Roman" w:eastAsia="SimSun" w:hAnsi="Times New Roman" w:cs="Times New Roman"/>
                <w:sz w:val="24"/>
                <w:szCs w:val="24"/>
                <w:lang w:eastAsia="zh-CN"/>
              </w:rPr>
              <w:t>individual</w:t>
            </w:r>
            <w:r w:rsidRPr="00D06930">
              <w:rPr>
                <w:rFonts w:ascii="Times New Roman" w:hAnsi="Times New Roman" w:cs="Times New Roman"/>
                <w:sz w:val="24"/>
                <w:szCs w:val="24"/>
              </w:rPr>
              <w:t xml:space="preserve"> who is an Australian resident;</w:t>
            </w:r>
          </w:p>
          <w:p w14:paraId="4DFFE5BA" w14:textId="77777777" w:rsidR="00F17C94" w:rsidRDefault="00F17C94" w:rsidP="00D776CA">
            <w:pPr>
              <w:ind w:left="720"/>
              <w:contextualSpacing/>
              <w:jc w:val="both"/>
              <w:rPr>
                <w:rFonts w:ascii="Times New Roman" w:hAnsi="Times New Roman" w:cs="Times New Roman"/>
                <w:sz w:val="24"/>
                <w:szCs w:val="24"/>
              </w:rPr>
            </w:pPr>
          </w:p>
          <w:p w14:paraId="440340AA" w14:textId="00AC212C" w:rsidR="00F17C94" w:rsidRPr="004B2A6B" w:rsidRDefault="00F17C94" w:rsidP="00D776CA">
            <w:pPr>
              <w:numPr>
                <w:ilvl w:val="0"/>
                <w:numId w:val="14"/>
              </w:numPr>
              <w:contextualSpacing/>
              <w:jc w:val="both"/>
              <w:rPr>
                <w:rFonts w:ascii="Times New Roman" w:hAnsi="Times New Roman" w:cs="Times New Roman"/>
                <w:sz w:val="24"/>
                <w:szCs w:val="24"/>
              </w:rPr>
            </w:pPr>
            <w:r w:rsidRPr="004B2A6B">
              <w:rPr>
                <w:rFonts w:ascii="Times New Roman" w:hAnsi="Times New Roman" w:cs="Times New Roman"/>
                <w:sz w:val="24"/>
                <w:szCs w:val="24"/>
              </w:rPr>
              <w:t>a single corporation that has a registered office in Australia; or</w:t>
            </w:r>
          </w:p>
          <w:p w14:paraId="709B699B" w14:textId="77777777" w:rsidR="00F17C94" w:rsidRDefault="00F17C94" w:rsidP="00D776CA">
            <w:pPr>
              <w:ind w:left="720"/>
              <w:contextualSpacing/>
              <w:jc w:val="both"/>
              <w:rPr>
                <w:rFonts w:ascii="Times New Roman" w:hAnsi="Times New Roman" w:cs="Times New Roman"/>
                <w:sz w:val="24"/>
                <w:szCs w:val="24"/>
              </w:rPr>
            </w:pPr>
          </w:p>
          <w:p w14:paraId="2B6BC8EB" w14:textId="3B9D6E58" w:rsidR="00F17C94" w:rsidRPr="004B2A6B" w:rsidRDefault="00F17C94" w:rsidP="00D776CA">
            <w:pPr>
              <w:numPr>
                <w:ilvl w:val="0"/>
                <w:numId w:val="14"/>
              </w:numPr>
              <w:contextualSpacing/>
              <w:jc w:val="both"/>
              <w:rPr>
                <w:rFonts w:ascii="Times New Roman" w:hAnsi="Times New Roman" w:cs="Times New Roman"/>
                <w:sz w:val="24"/>
                <w:szCs w:val="24"/>
              </w:rPr>
            </w:pPr>
            <w:r w:rsidRPr="004B2A6B">
              <w:rPr>
                <w:rFonts w:ascii="Times New Roman" w:hAnsi="Times New Roman" w:cs="Times New Roman"/>
                <w:sz w:val="24"/>
                <w:szCs w:val="24"/>
              </w:rPr>
              <w:t xml:space="preserve">a co-operative that has a registered office in a jurisdiction that administers the Co-operatives National Law (currently New South Wales, </w:t>
            </w:r>
            <w:r>
              <w:rPr>
                <w:rFonts w:ascii="Times New Roman" w:hAnsi="Times New Roman" w:cs="Times New Roman"/>
                <w:sz w:val="24"/>
                <w:szCs w:val="24"/>
              </w:rPr>
              <w:t xml:space="preserve">Queensland, </w:t>
            </w:r>
            <w:r w:rsidRPr="004B2A6B">
              <w:rPr>
                <w:rFonts w:ascii="Times New Roman" w:hAnsi="Times New Roman" w:cs="Times New Roman"/>
                <w:sz w:val="24"/>
                <w:szCs w:val="24"/>
              </w:rPr>
              <w:t xml:space="preserve">Victoria, South Australia, the Northern Territory, Tasmania, Western Australia and the Australian Capital Territory). </w:t>
            </w:r>
          </w:p>
          <w:p w14:paraId="6107A38E" w14:textId="77777777" w:rsidR="00F17C94" w:rsidRPr="00D06930" w:rsidRDefault="00F17C94" w:rsidP="00D776CA">
            <w:pPr>
              <w:jc w:val="both"/>
              <w:rPr>
                <w:rFonts w:ascii="Times New Roman" w:hAnsi="Times New Roman" w:cs="Times New Roman"/>
                <w:sz w:val="24"/>
                <w:szCs w:val="24"/>
              </w:rPr>
            </w:pPr>
          </w:p>
          <w:p w14:paraId="7D1A7AAA" w14:textId="77777777" w:rsidR="00F17C94" w:rsidRPr="00D06930" w:rsidRDefault="00F17C94" w:rsidP="00D776CA">
            <w:pPr>
              <w:jc w:val="both"/>
              <w:rPr>
                <w:rFonts w:ascii="Times New Roman" w:hAnsi="Times New Roman" w:cs="Times New Roman"/>
                <w:sz w:val="24"/>
                <w:szCs w:val="24"/>
                <w:u w:val="single"/>
              </w:rPr>
            </w:pPr>
            <w:r w:rsidRPr="00D06930">
              <w:rPr>
                <w:rFonts w:ascii="Times New Roman" w:hAnsi="Times New Roman" w:cs="Times New Roman"/>
                <w:sz w:val="24"/>
                <w:szCs w:val="24"/>
                <w:u w:val="single"/>
              </w:rPr>
              <w:t>Western Australia</w:t>
            </w:r>
          </w:p>
          <w:p w14:paraId="7BE0C42A" w14:textId="77777777" w:rsidR="00F17C94" w:rsidRPr="00D06930" w:rsidRDefault="00F17C94" w:rsidP="00D776CA">
            <w:pPr>
              <w:jc w:val="both"/>
              <w:rPr>
                <w:rFonts w:ascii="Times New Roman" w:hAnsi="Times New Roman" w:cs="Times New Roman"/>
                <w:sz w:val="24"/>
                <w:szCs w:val="24"/>
              </w:rPr>
            </w:pPr>
          </w:p>
          <w:p w14:paraId="78D27B90" w14:textId="77777777"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Only an individual who is an Australian citizen or permanent resident may be a licensee within the Western Australian pearling industry.</w:t>
            </w:r>
          </w:p>
          <w:p w14:paraId="3DDB2A57" w14:textId="77777777" w:rsidR="00F17C94" w:rsidRPr="00D06930" w:rsidRDefault="00F17C94" w:rsidP="00D776CA">
            <w:pPr>
              <w:jc w:val="both"/>
              <w:rPr>
                <w:rFonts w:ascii="Times New Roman" w:hAnsi="Times New Roman" w:cs="Times New Roman"/>
                <w:sz w:val="24"/>
                <w:szCs w:val="24"/>
              </w:rPr>
            </w:pPr>
          </w:p>
          <w:p w14:paraId="5B407932" w14:textId="3B6BEF14" w:rsidR="00F17C94"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In the case of corporations, partnerships or trusts holding licences, these must be Australian owned or controlled (at least 51 per cent of the issued share capital, partnership interest or trust property must be owned by Australian citizens or permanent residents; the chairman, majority of the board of directors and all the company officers must be Australian citizens or permanent residents and must be nominated by, and represent, Australian interests).</w:t>
            </w:r>
          </w:p>
          <w:p w14:paraId="36BFAA15" w14:textId="71ECBCF8" w:rsidR="00F17C94" w:rsidRDefault="00F17C94" w:rsidP="00D776CA">
            <w:pPr>
              <w:jc w:val="both"/>
              <w:rPr>
                <w:rFonts w:ascii="Times New Roman" w:hAnsi="Times New Roman" w:cs="Times New Roman"/>
                <w:sz w:val="24"/>
                <w:szCs w:val="24"/>
              </w:rPr>
            </w:pPr>
          </w:p>
          <w:p w14:paraId="6B953ACD" w14:textId="77777777" w:rsidR="00F17C94" w:rsidRPr="001F314B" w:rsidRDefault="00F17C94" w:rsidP="00D776CA">
            <w:pPr>
              <w:jc w:val="both"/>
              <w:rPr>
                <w:rFonts w:ascii="Times New Roman" w:hAnsi="Times New Roman"/>
                <w:bCs/>
                <w:sz w:val="24"/>
                <w:szCs w:val="24"/>
              </w:rPr>
            </w:pPr>
            <w:r w:rsidRPr="001F314B">
              <w:rPr>
                <w:rFonts w:ascii="Times New Roman" w:hAnsi="Times New Roman"/>
                <w:bCs/>
                <w:sz w:val="24"/>
                <w:szCs w:val="24"/>
              </w:rPr>
              <w:t xml:space="preserve">A person must not construct any place, or establish any plant or facilities in or on any place, for the purpose of processing fish for a commercial purpose, unless the person is authorised to do so by a permit.  </w:t>
            </w:r>
          </w:p>
          <w:p w14:paraId="56FDB685" w14:textId="77777777" w:rsidR="00F17C94" w:rsidRPr="00F0716B" w:rsidRDefault="00F17C94" w:rsidP="00D776CA">
            <w:pPr>
              <w:jc w:val="both"/>
              <w:rPr>
                <w:rFonts w:ascii="Times New Roman" w:hAnsi="Times New Roman"/>
                <w:sz w:val="24"/>
              </w:rPr>
            </w:pPr>
          </w:p>
          <w:p w14:paraId="5E4FE375" w14:textId="77777777" w:rsidR="00F17C94" w:rsidRDefault="00F17C94" w:rsidP="00D776CA">
            <w:pPr>
              <w:jc w:val="both"/>
              <w:rPr>
                <w:rFonts w:ascii="Times New Roman" w:hAnsi="Times New Roman"/>
                <w:bCs/>
                <w:sz w:val="24"/>
                <w:szCs w:val="24"/>
              </w:rPr>
            </w:pPr>
            <w:r w:rsidRPr="001F314B">
              <w:rPr>
                <w:rFonts w:ascii="Times New Roman" w:hAnsi="Times New Roman"/>
                <w:bCs/>
                <w:sz w:val="24"/>
                <w:szCs w:val="24"/>
              </w:rPr>
              <w:t>In deciding whether to grant such a permit, the CEO will consider factors including whether it is in the better interests of the fishing industry to grant the permit having regard to:</w:t>
            </w:r>
          </w:p>
          <w:p w14:paraId="39D5E2DC" w14:textId="77777777" w:rsidR="00F17C94" w:rsidRPr="001F314B" w:rsidRDefault="00F17C94" w:rsidP="00D776CA">
            <w:pPr>
              <w:jc w:val="both"/>
              <w:rPr>
                <w:rFonts w:ascii="Times New Roman" w:hAnsi="Times New Roman"/>
                <w:bCs/>
                <w:sz w:val="24"/>
                <w:szCs w:val="24"/>
              </w:rPr>
            </w:pPr>
          </w:p>
          <w:p w14:paraId="5D6CE637" w14:textId="77777777" w:rsidR="00F17C94" w:rsidRDefault="00F17C94" w:rsidP="00D776CA">
            <w:pPr>
              <w:numPr>
                <w:ilvl w:val="0"/>
                <w:numId w:val="16"/>
              </w:numPr>
              <w:contextualSpacing/>
              <w:jc w:val="both"/>
              <w:rPr>
                <w:rFonts w:ascii="Times New Roman" w:hAnsi="Times New Roman"/>
                <w:bCs/>
                <w:sz w:val="24"/>
                <w:szCs w:val="24"/>
              </w:rPr>
            </w:pPr>
            <w:r w:rsidRPr="001F314B">
              <w:rPr>
                <w:rFonts w:ascii="Times New Roman" w:hAnsi="Times New Roman"/>
                <w:bCs/>
                <w:sz w:val="24"/>
                <w:szCs w:val="24"/>
              </w:rPr>
              <w:t>the number of establishments in respect of which permits or fish processor’s licences have already been granted or sought; and</w:t>
            </w:r>
          </w:p>
          <w:p w14:paraId="35C8B315" w14:textId="77777777" w:rsidR="00F17C94" w:rsidRPr="001F314B" w:rsidRDefault="00F17C94" w:rsidP="00D776CA">
            <w:pPr>
              <w:jc w:val="both"/>
              <w:rPr>
                <w:rFonts w:ascii="Times New Roman" w:hAnsi="Times New Roman"/>
                <w:bCs/>
                <w:sz w:val="24"/>
                <w:szCs w:val="24"/>
              </w:rPr>
            </w:pPr>
          </w:p>
          <w:p w14:paraId="6F8B0411" w14:textId="77777777" w:rsidR="00F17C94" w:rsidRPr="001F314B" w:rsidRDefault="00F17C94" w:rsidP="00D776CA">
            <w:pPr>
              <w:numPr>
                <w:ilvl w:val="0"/>
                <w:numId w:val="16"/>
              </w:numPr>
              <w:contextualSpacing/>
              <w:jc w:val="both"/>
              <w:rPr>
                <w:rFonts w:ascii="Times New Roman" w:hAnsi="Times New Roman"/>
                <w:bCs/>
                <w:sz w:val="24"/>
                <w:szCs w:val="24"/>
              </w:rPr>
            </w:pPr>
            <w:r w:rsidRPr="001F314B">
              <w:rPr>
                <w:rFonts w:ascii="Times New Roman" w:hAnsi="Times New Roman"/>
                <w:bCs/>
                <w:sz w:val="24"/>
                <w:szCs w:val="24"/>
              </w:rPr>
              <w:t>the size and nature of those establishments.</w:t>
            </w:r>
          </w:p>
          <w:p w14:paraId="4327FF67" w14:textId="77777777" w:rsidR="00F17C94" w:rsidRPr="001F314B" w:rsidRDefault="00F17C94" w:rsidP="00D776CA">
            <w:pPr>
              <w:jc w:val="both"/>
              <w:rPr>
                <w:rFonts w:ascii="Times New Roman" w:hAnsi="Times New Roman"/>
                <w:bCs/>
                <w:sz w:val="24"/>
                <w:szCs w:val="24"/>
              </w:rPr>
            </w:pPr>
          </w:p>
          <w:p w14:paraId="1BF41C28" w14:textId="4D93A585" w:rsidR="00F17C94" w:rsidRPr="00D06930" w:rsidRDefault="00F17C94" w:rsidP="00D776CA">
            <w:pPr>
              <w:jc w:val="both"/>
              <w:rPr>
                <w:rFonts w:ascii="Times New Roman" w:hAnsi="Times New Roman" w:cs="Times New Roman"/>
                <w:sz w:val="24"/>
                <w:szCs w:val="24"/>
              </w:rPr>
            </w:pPr>
            <w:r w:rsidRPr="001F314B">
              <w:rPr>
                <w:rFonts w:ascii="Times New Roman" w:hAnsi="Times New Roman"/>
                <w:bCs/>
                <w:sz w:val="24"/>
                <w:szCs w:val="24"/>
              </w:rPr>
              <w:t>A person must not process fish for a commercial purpose unless the person is authorised to do so by a fish processor’s licence.</w:t>
            </w:r>
            <w:r w:rsidR="0092705B">
              <w:rPr>
                <w:rFonts w:ascii="Times New Roman" w:hAnsi="Times New Roman"/>
                <w:bCs/>
                <w:sz w:val="24"/>
                <w:szCs w:val="24"/>
              </w:rPr>
              <w:t xml:space="preserve"> </w:t>
            </w:r>
            <w:r w:rsidRPr="001F314B">
              <w:rPr>
                <w:rFonts w:ascii="Times New Roman" w:hAnsi="Times New Roman"/>
                <w:bCs/>
                <w:sz w:val="24"/>
                <w:szCs w:val="24"/>
              </w:rPr>
              <w:t xml:space="preserve"> In deciding whether to grant such a permit, the CEO will consider factors including whether it is in the better interests of the fishing industry to grant the licen</w:t>
            </w:r>
            <w:r>
              <w:rPr>
                <w:rFonts w:ascii="Times New Roman" w:hAnsi="Times New Roman"/>
                <w:bCs/>
                <w:sz w:val="24"/>
                <w:szCs w:val="24"/>
              </w:rPr>
              <w:t>c</w:t>
            </w:r>
            <w:r w:rsidRPr="001F314B">
              <w:rPr>
                <w:rFonts w:ascii="Times New Roman" w:hAnsi="Times New Roman"/>
                <w:bCs/>
                <w:sz w:val="24"/>
                <w:szCs w:val="24"/>
              </w:rPr>
              <w:t>e.</w:t>
            </w:r>
          </w:p>
        </w:tc>
      </w:tr>
    </w:tbl>
    <w:p w14:paraId="481DD2F0" w14:textId="77777777" w:rsidR="00A13DD6" w:rsidRPr="00D06930" w:rsidRDefault="00A13DD6" w:rsidP="00D776CA">
      <w:pPr>
        <w:spacing w:after="0" w:line="240" w:lineRule="auto"/>
        <w:jc w:val="both"/>
        <w:rPr>
          <w:rFonts w:ascii="Times New Roman" w:hAnsi="Times New Roman" w:cs="Times New Roman"/>
          <w:sz w:val="24"/>
          <w:szCs w:val="24"/>
        </w:rPr>
      </w:pPr>
    </w:p>
    <w:p w14:paraId="3B322DC2" w14:textId="77777777" w:rsidR="00A13DD6" w:rsidRPr="00D06930" w:rsidRDefault="00A13DD6" w:rsidP="00D776CA">
      <w:pPr>
        <w:spacing w:after="0" w:line="240" w:lineRule="auto"/>
        <w:jc w:val="both"/>
        <w:rPr>
          <w:rFonts w:ascii="Times New Roman" w:hAnsi="Times New Roman" w:cs="Times New Roman"/>
          <w:sz w:val="24"/>
          <w:szCs w:val="24"/>
        </w:rPr>
      </w:pPr>
      <w:r w:rsidRPr="00D06930">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456"/>
        <w:gridCol w:w="1963"/>
        <w:gridCol w:w="5622"/>
      </w:tblGrid>
      <w:tr w:rsidR="00F17C94" w:rsidRPr="00D06930" w14:paraId="223D47CF" w14:textId="77777777" w:rsidTr="00F17C94">
        <w:tc>
          <w:tcPr>
            <w:tcW w:w="456" w:type="dxa"/>
          </w:tcPr>
          <w:p w14:paraId="62D93064" w14:textId="75FCEBBC" w:rsidR="00F17C94" w:rsidRDefault="00F17C94" w:rsidP="00D776CA">
            <w:pPr>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2091" w:type="dxa"/>
          </w:tcPr>
          <w:p w14:paraId="50A8E4D0" w14:textId="0FB971AE"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Sector</w:t>
            </w:r>
          </w:p>
        </w:tc>
        <w:tc>
          <w:tcPr>
            <w:tcW w:w="6469" w:type="dxa"/>
          </w:tcPr>
          <w:p w14:paraId="78C1EB7E" w14:textId="77777777" w:rsidR="00F17C94" w:rsidRDefault="00F17C94" w:rsidP="009D0891">
            <w:pPr>
              <w:jc w:val="both"/>
              <w:rPr>
                <w:rFonts w:ascii="Times New Roman" w:hAnsi="Times New Roman" w:cs="Times New Roman"/>
                <w:sz w:val="24"/>
                <w:szCs w:val="24"/>
              </w:rPr>
            </w:pPr>
            <w:r w:rsidRPr="00D06930">
              <w:rPr>
                <w:rFonts w:ascii="Times New Roman" w:hAnsi="Times New Roman" w:cs="Times New Roman"/>
                <w:sz w:val="24"/>
                <w:szCs w:val="24"/>
              </w:rPr>
              <w:t xml:space="preserve">Real </w:t>
            </w:r>
            <w:r>
              <w:rPr>
                <w:rFonts w:ascii="Times New Roman" w:hAnsi="Times New Roman" w:cs="Times New Roman"/>
                <w:sz w:val="24"/>
                <w:szCs w:val="24"/>
              </w:rPr>
              <w:t>e</w:t>
            </w:r>
            <w:r w:rsidRPr="00D06930">
              <w:rPr>
                <w:rFonts w:ascii="Times New Roman" w:hAnsi="Times New Roman" w:cs="Times New Roman"/>
                <w:sz w:val="24"/>
                <w:szCs w:val="24"/>
              </w:rPr>
              <w:t xml:space="preserve">state </w:t>
            </w:r>
            <w:r>
              <w:rPr>
                <w:rFonts w:ascii="Times New Roman" w:hAnsi="Times New Roman" w:cs="Times New Roman"/>
                <w:sz w:val="24"/>
                <w:szCs w:val="24"/>
              </w:rPr>
              <w:t>s</w:t>
            </w:r>
            <w:r w:rsidRPr="00D06930">
              <w:rPr>
                <w:rFonts w:ascii="Times New Roman" w:hAnsi="Times New Roman" w:cs="Times New Roman"/>
                <w:sz w:val="24"/>
                <w:szCs w:val="24"/>
              </w:rPr>
              <w:t xml:space="preserve">ervices and </w:t>
            </w:r>
            <w:r>
              <w:rPr>
                <w:rFonts w:ascii="Times New Roman" w:hAnsi="Times New Roman" w:cs="Times New Roman"/>
                <w:sz w:val="24"/>
                <w:szCs w:val="24"/>
              </w:rPr>
              <w:t>d</w:t>
            </w:r>
            <w:r w:rsidRPr="00D06930">
              <w:rPr>
                <w:rFonts w:ascii="Times New Roman" w:hAnsi="Times New Roman" w:cs="Times New Roman"/>
                <w:sz w:val="24"/>
                <w:szCs w:val="24"/>
              </w:rPr>
              <w:t xml:space="preserve">istribution </w:t>
            </w:r>
            <w:r>
              <w:rPr>
                <w:rFonts w:ascii="Times New Roman" w:hAnsi="Times New Roman" w:cs="Times New Roman"/>
                <w:sz w:val="24"/>
                <w:szCs w:val="24"/>
              </w:rPr>
              <w:t>s</w:t>
            </w:r>
            <w:r w:rsidRPr="00D06930">
              <w:rPr>
                <w:rFonts w:ascii="Times New Roman" w:hAnsi="Times New Roman" w:cs="Times New Roman"/>
                <w:sz w:val="24"/>
                <w:szCs w:val="24"/>
              </w:rPr>
              <w:t>ervices</w:t>
            </w:r>
          </w:p>
          <w:p w14:paraId="7A5ECF22" w14:textId="6EB6E025" w:rsidR="009D6671" w:rsidRPr="00D06930" w:rsidRDefault="009D6671" w:rsidP="00D776CA">
            <w:pPr>
              <w:jc w:val="both"/>
              <w:rPr>
                <w:rFonts w:ascii="Times New Roman" w:hAnsi="Times New Roman" w:cs="Times New Roman"/>
                <w:sz w:val="24"/>
                <w:szCs w:val="24"/>
              </w:rPr>
            </w:pPr>
          </w:p>
        </w:tc>
      </w:tr>
      <w:tr w:rsidR="00F17C94" w:rsidRPr="00D06930" w14:paraId="1348A300" w14:textId="77777777" w:rsidTr="00F17C94">
        <w:tc>
          <w:tcPr>
            <w:tcW w:w="456" w:type="dxa"/>
          </w:tcPr>
          <w:p w14:paraId="5CB69C99" w14:textId="77777777" w:rsidR="00F17C94" w:rsidRPr="00D06930" w:rsidRDefault="00F17C94" w:rsidP="00D776CA">
            <w:pPr>
              <w:jc w:val="both"/>
              <w:rPr>
                <w:rFonts w:ascii="Times New Roman" w:hAnsi="Times New Roman" w:cs="Times New Roman"/>
                <w:sz w:val="24"/>
                <w:szCs w:val="24"/>
              </w:rPr>
            </w:pPr>
          </w:p>
        </w:tc>
        <w:tc>
          <w:tcPr>
            <w:tcW w:w="2091" w:type="dxa"/>
          </w:tcPr>
          <w:p w14:paraId="6A500BEC" w14:textId="41225228"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Obligations concerned</w:t>
            </w:r>
          </w:p>
        </w:tc>
        <w:tc>
          <w:tcPr>
            <w:tcW w:w="6469" w:type="dxa"/>
          </w:tcPr>
          <w:p w14:paraId="73444EF3" w14:textId="77777777" w:rsidR="00D8674A" w:rsidRPr="00D06930" w:rsidRDefault="00D8674A" w:rsidP="00D8674A">
            <w:pPr>
              <w:jc w:val="both"/>
              <w:rPr>
                <w:rFonts w:ascii="Times New Roman" w:hAnsi="Times New Roman" w:cs="Times New Roman"/>
                <w:sz w:val="24"/>
                <w:szCs w:val="24"/>
              </w:rPr>
            </w:pPr>
            <w:r w:rsidRPr="00D06930">
              <w:rPr>
                <w:rFonts w:ascii="Times New Roman" w:hAnsi="Times New Roman" w:cs="Times New Roman"/>
                <w:sz w:val="24"/>
                <w:szCs w:val="24"/>
              </w:rPr>
              <w:t xml:space="preserve">National Treatment (Investment and Cross-Border Trade in Services) </w:t>
            </w:r>
          </w:p>
          <w:p w14:paraId="19CCFE82" w14:textId="47088B6F" w:rsidR="00F17C94" w:rsidRDefault="00F17C94" w:rsidP="00D776CA">
            <w:pPr>
              <w:jc w:val="both"/>
              <w:rPr>
                <w:rFonts w:ascii="Times New Roman" w:hAnsi="Times New Roman" w:cs="Times New Roman"/>
                <w:sz w:val="24"/>
                <w:szCs w:val="24"/>
              </w:rPr>
            </w:pPr>
            <w:r>
              <w:rPr>
                <w:rFonts w:ascii="Times New Roman" w:hAnsi="Times New Roman" w:cs="Times New Roman"/>
                <w:sz w:val="24"/>
                <w:szCs w:val="24"/>
              </w:rPr>
              <w:t>Market Access (Investment and Cross-Border Trade in Services)</w:t>
            </w:r>
          </w:p>
          <w:p w14:paraId="351F6184" w14:textId="3DBD94AD" w:rsidR="00F17C94" w:rsidRDefault="00F17C94" w:rsidP="00D776CA">
            <w:pPr>
              <w:tabs>
                <w:tab w:val="left" w:pos="432"/>
                <w:tab w:val="left" w:pos="882"/>
              </w:tabs>
              <w:ind w:right="162"/>
              <w:jc w:val="both"/>
              <w:rPr>
                <w:rFonts w:ascii="Times New Roman" w:hAnsi="Times New Roman" w:cs="Times New Roman"/>
                <w:sz w:val="24"/>
                <w:szCs w:val="24"/>
              </w:rPr>
            </w:pPr>
            <w:r w:rsidRPr="00D06930">
              <w:rPr>
                <w:rFonts w:ascii="Times New Roman" w:hAnsi="Times New Roman" w:cs="Times New Roman"/>
                <w:sz w:val="24"/>
                <w:szCs w:val="24"/>
              </w:rPr>
              <w:t>Local Presence</w:t>
            </w:r>
          </w:p>
          <w:p w14:paraId="2C35B0BB" w14:textId="77777777" w:rsidR="00F17C94" w:rsidRDefault="00F17C94" w:rsidP="009D0891">
            <w:pPr>
              <w:tabs>
                <w:tab w:val="left" w:pos="432"/>
                <w:tab w:val="left" w:pos="882"/>
              </w:tabs>
              <w:ind w:right="162"/>
              <w:jc w:val="both"/>
              <w:rPr>
                <w:rFonts w:ascii="Times New Roman" w:hAnsi="Times New Roman" w:cs="Times New Roman"/>
                <w:sz w:val="24"/>
                <w:szCs w:val="24"/>
              </w:rPr>
            </w:pPr>
            <w:r>
              <w:rPr>
                <w:rFonts w:ascii="Times New Roman" w:hAnsi="Times New Roman" w:cs="Times New Roman"/>
                <w:sz w:val="24"/>
                <w:szCs w:val="24"/>
              </w:rPr>
              <w:t>Senior Management and Boards of Directors</w:t>
            </w:r>
          </w:p>
          <w:p w14:paraId="7744539D" w14:textId="521C8C0D" w:rsidR="009D6671" w:rsidRPr="00D06930" w:rsidRDefault="009D6671" w:rsidP="00D776CA">
            <w:pPr>
              <w:tabs>
                <w:tab w:val="left" w:pos="432"/>
                <w:tab w:val="left" w:pos="882"/>
              </w:tabs>
              <w:ind w:right="162"/>
              <w:jc w:val="both"/>
              <w:rPr>
                <w:rFonts w:ascii="Times New Roman" w:hAnsi="Times New Roman" w:cs="Times New Roman"/>
                <w:sz w:val="24"/>
                <w:szCs w:val="24"/>
              </w:rPr>
            </w:pPr>
          </w:p>
        </w:tc>
      </w:tr>
      <w:tr w:rsidR="00F17C94" w:rsidRPr="00D06930" w14:paraId="768EB644" w14:textId="77777777" w:rsidTr="00F17C94">
        <w:tc>
          <w:tcPr>
            <w:tcW w:w="456" w:type="dxa"/>
          </w:tcPr>
          <w:p w14:paraId="4BCD52E2" w14:textId="77777777" w:rsidR="00F17C94" w:rsidRPr="00D06930" w:rsidRDefault="00F17C94" w:rsidP="009D6671">
            <w:pPr>
              <w:rPr>
                <w:rFonts w:ascii="Times New Roman" w:hAnsi="Times New Roman" w:cs="Times New Roman"/>
                <w:sz w:val="24"/>
                <w:szCs w:val="24"/>
              </w:rPr>
            </w:pPr>
          </w:p>
        </w:tc>
        <w:tc>
          <w:tcPr>
            <w:tcW w:w="2091" w:type="dxa"/>
          </w:tcPr>
          <w:p w14:paraId="6FAAD124" w14:textId="77777777" w:rsidR="00F17C94" w:rsidRDefault="00F17C94" w:rsidP="009D6671">
            <w:pPr>
              <w:rPr>
                <w:rFonts w:ascii="Times New Roman" w:hAnsi="Times New Roman" w:cs="Times New Roman"/>
                <w:sz w:val="24"/>
                <w:szCs w:val="24"/>
              </w:rPr>
            </w:pPr>
            <w:r w:rsidRPr="00D06930">
              <w:rPr>
                <w:rFonts w:ascii="Times New Roman" w:hAnsi="Times New Roman" w:cs="Times New Roman"/>
                <w:sz w:val="24"/>
                <w:szCs w:val="24"/>
              </w:rPr>
              <w:t>Level of government</w:t>
            </w:r>
          </w:p>
          <w:p w14:paraId="64A1FF4E" w14:textId="57E7B8D6" w:rsidR="00D8674A" w:rsidRPr="00D06930" w:rsidRDefault="00D8674A" w:rsidP="009D6671">
            <w:pPr>
              <w:rPr>
                <w:rFonts w:ascii="Times New Roman" w:hAnsi="Times New Roman" w:cs="Times New Roman"/>
                <w:sz w:val="24"/>
                <w:szCs w:val="24"/>
              </w:rPr>
            </w:pPr>
          </w:p>
        </w:tc>
        <w:tc>
          <w:tcPr>
            <w:tcW w:w="6469" w:type="dxa"/>
          </w:tcPr>
          <w:p w14:paraId="35CC380A" w14:textId="6EA5AE4C" w:rsidR="00F17C94" w:rsidRPr="00D06930" w:rsidRDefault="00F17C94" w:rsidP="009D6671">
            <w:pPr>
              <w:rPr>
                <w:rFonts w:ascii="Times New Roman" w:hAnsi="Times New Roman" w:cs="Times New Roman"/>
                <w:sz w:val="24"/>
                <w:szCs w:val="24"/>
              </w:rPr>
            </w:pPr>
            <w:r w:rsidRPr="00D06930">
              <w:rPr>
                <w:rFonts w:ascii="Times New Roman" w:hAnsi="Times New Roman" w:cs="Times New Roman"/>
                <w:sz w:val="24"/>
                <w:szCs w:val="24"/>
              </w:rPr>
              <w:t>Regional</w:t>
            </w:r>
          </w:p>
        </w:tc>
      </w:tr>
      <w:tr w:rsidR="00F17C94" w:rsidRPr="00D06930" w14:paraId="677207AE" w14:textId="77777777" w:rsidTr="00F17C94">
        <w:tc>
          <w:tcPr>
            <w:tcW w:w="456" w:type="dxa"/>
          </w:tcPr>
          <w:p w14:paraId="31C24FD8" w14:textId="77777777" w:rsidR="00F17C94" w:rsidRPr="00D06930" w:rsidRDefault="00F17C94" w:rsidP="00D776CA">
            <w:pPr>
              <w:jc w:val="both"/>
              <w:rPr>
                <w:rFonts w:ascii="Times New Roman" w:hAnsi="Times New Roman" w:cs="Times New Roman"/>
                <w:sz w:val="24"/>
                <w:szCs w:val="24"/>
              </w:rPr>
            </w:pPr>
          </w:p>
        </w:tc>
        <w:tc>
          <w:tcPr>
            <w:tcW w:w="2091" w:type="dxa"/>
          </w:tcPr>
          <w:p w14:paraId="5BF3385A" w14:textId="1EF17FD8"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Measures</w:t>
            </w:r>
          </w:p>
        </w:tc>
        <w:tc>
          <w:tcPr>
            <w:tcW w:w="6469" w:type="dxa"/>
          </w:tcPr>
          <w:p w14:paraId="6BF96E84" w14:textId="77777777" w:rsidR="00F17C94" w:rsidRPr="00D06930" w:rsidRDefault="00F17C94" w:rsidP="00D776CA">
            <w:pPr>
              <w:tabs>
                <w:tab w:val="left" w:pos="567"/>
                <w:tab w:val="left" w:pos="1134"/>
                <w:tab w:val="left" w:pos="1701"/>
                <w:tab w:val="left" w:pos="2268"/>
              </w:tabs>
              <w:jc w:val="both"/>
              <w:rPr>
                <w:rFonts w:ascii="Times New Roman" w:hAnsi="Times New Roman" w:cs="Times New Roman"/>
                <w:bCs/>
                <w:sz w:val="24"/>
                <w:szCs w:val="24"/>
              </w:rPr>
            </w:pPr>
            <w:r w:rsidRPr="00D06930">
              <w:rPr>
                <w:rFonts w:ascii="Times New Roman" w:hAnsi="Times New Roman" w:cs="Times New Roman"/>
                <w:bCs/>
                <w:i/>
                <w:sz w:val="24"/>
                <w:szCs w:val="24"/>
              </w:rPr>
              <w:t>Agents Act 2003</w:t>
            </w:r>
            <w:r w:rsidRPr="00D06930">
              <w:rPr>
                <w:rFonts w:ascii="Times New Roman" w:hAnsi="Times New Roman" w:cs="Times New Roman"/>
                <w:bCs/>
                <w:sz w:val="24"/>
                <w:szCs w:val="24"/>
              </w:rPr>
              <w:t xml:space="preserve"> (ACT)</w:t>
            </w:r>
          </w:p>
          <w:p w14:paraId="66470C56" w14:textId="238AB800" w:rsidR="00F17C94" w:rsidRPr="00D06930" w:rsidRDefault="00F17C94" w:rsidP="00D776CA">
            <w:pPr>
              <w:tabs>
                <w:tab w:val="left" w:pos="567"/>
                <w:tab w:val="left" w:pos="1134"/>
                <w:tab w:val="left" w:pos="1701"/>
                <w:tab w:val="left" w:pos="2268"/>
              </w:tabs>
              <w:autoSpaceDE w:val="0"/>
              <w:autoSpaceDN w:val="0"/>
              <w:adjustRightInd w:val="0"/>
              <w:jc w:val="both"/>
              <w:rPr>
                <w:rFonts w:ascii="Times New Roman" w:hAnsi="Times New Roman" w:cs="Times New Roman"/>
                <w:bCs/>
                <w:i/>
                <w:iCs/>
                <w:sz w:val="24"/>
                <w:szCs w:val="24"/>
              </w:rPr>
            </w:pPr>
            <w:r w:rsidRPr="00D06930">
              <w:rPr>
                <w:rFonts w:ascii="Times New Roman" w:hAnsi="Times New Roman" w:cs="Times New Roman"/>
                <w:bCs/>
                <w:i/>
                <w:iCs/>
                <w:sz w:val="24"/>
                <w:szCs w:val="24"/>
              </w:rPr>
              <w:t xml:space="preserve">Community Land Management Act 1989 </w:t>
            </w:r>
            <w:r w:rsidRPr="00D06930">
              <w:rPr>
                <w:rFonts w:ascii="Times New Roman" w:hAnsi="Times New Roman" w:cs="Times New Roman"/>
                <w:bCs/>
                <w:iCs/>
                <w:sz w:val="24"/>
                <w:szCs w:val="24"/>
              </w:rPr>
              <w:t>(NSW)</w:t>
            </w:r>
          </w:p>
          <w:p w14:paraId="4EB1394D" w14:textId="77777777" w:rsidR="00F17C94" w:rsidRPr="00D06930" w:rsidRDefault="00F17C94" w:rsidP="00D776CA">
            <w:pPr>
              <w:tabs>
                <w:tab w:val="left" w:pos="567"/>
                <w:tab w:val="left" w:pos="1134"/>
                <w:tab w:val="left" w:pos="1701"/>
                <w:tab w:val="left" w:pos="2268"/>
              </w:tabs>
              <w:autoSpaceDE w:val="0"/>
              <w:autoSpaceDN w:val="0"/>
              <w:adjustRightInd w:val="0"/>
              <w:jc w:val="both"/>
              <w:rPr>
                <w:rFonts w:ascii="Times New Roman" w:hAnsi="Times New Roman" w:cs="Times New Roman"/>
                <w:bCs/>
                <w:i/>
                <w:iCs/>
                <w:sz w:val="24"/>
                <w:szCs w:val="24"/>
              </w:rPr>
            </w:pPr>
            <w:r w:rsidRPr="00D06930">
              <w:rPr>
                <w:rFonts w:ascii="Times New Roman" w:hAnsi="Times New Roman" w:cs="Times New Roman"/>
                <w:bCs/>
                <w:sz w:val="24"/>
                <w:szCs w:val="24"/>
              </w:rPr>
              <w:t>S</w:t>
            </w:r>
            <w:r w:rsidRPr="00D06930">
              <w:rPr>
                <w:rFonts w:ascii="Times New Roman" w:hAnsi="Times New Roman" w:cs="Times New Roman"/>
                <w:bCs/>
                <w:i/>
                <w:iCs/>
                <w:sz w:val="24"/>
                <w:szCs w:val="24"/>
              </w:rPr>
              <w:t xml:space="preserve">trata Schemes Management Act 1996 </w:t>
            </w:r>
            <w:r w:rsidRPr="00D06930">
              <w:rPr>
                <w:rFonts w:ascii="Times New Roman" w:hAnsi="Times New Roman" w:cs="Times New Roman"/>
                <w:bCs/>
                <w:iCs/>
                <w:sz w:val="24"/>
                <w:szCs w:val="24"/>
              </w:rPr>
              <w:t>(NSW)</w:t>
            </w:r>
          </w:p>
          <w:p w14:paraId="7FF014B0" w14:textId="77777777" w:rsidR="00F17C94" w:rsidRPr="00D06930" w:rsidRDefault="00F17C94" w:rsidP="00D776CA">
            <w:pPr>
              <w:tabs>
                <w:tab w:val="left" w:pos="567"/>
                <w:tab w:val="left" w:pos="1134"/>
                <w:tab w:val="left" w:pos="1701"/>
                <w:tab w:val="left" w:pos="2268"/>
              </w:tabs>
              <w:autoSpaceDE w:val="0"/>
              <w:autoSpaceDN w:val="0"/>
              <w:adjustRightInd w:val="0"/>
              <w:jc w:val="both"/>
              <w:rPr>
                <w:rFonts w:ascii="Times New Roman" w:hAnsi="Times New Roman" w:cs="Times New Roman"/>
                <w:bCs/>
                <w:i/>
                <w:sz w:val="24"/>
                <w:szCs w:val="24"/>
              </w:rPr>
            </w:pPr>
            <w:r w:rsidRPr="00D06930">
              <w:rPr>
                <w:rFonts w:ascii="Times New Roman" w:hAnsi="Times New Roman" w:cs="Times New Roman"/>
                <w:bCs/>
                <w:i/>
                <w:iCs/>
                <w:sz w:val="24"/>
                <w:szCs w:val="24"/>
              </w:rPr>
              <w:t>Property, Stock and Business Agents Act 2002</w:t>
            </w:r>
            <w:r w:rsidRPr="00D06930">
              <w:rPr>
                <w:rFonts w:ascii="Times New Roman" w:hAnsi="Times New Roman" w:cs="Times New Roman"/>
                <w:bCs/>
                <w:sz w:val="24"/>
                <w:szCs w:val="24"/>
              </w:rPr>
              <w:t xml:space="preserve"> (NSW)</w:t>
            </w:r>
          </w:p>
          <w:p w14:paraId="38569C59" w14:textId="77777777" w:rsidR="00F17C94" w:rsidRPr="00D06930" w:rsidRDefault="00F17C94" w:rsidP="00D776CA">
            <w:pPr>
              <w:tabs>
                <w:tab w:val="left" w:pos="567"/>
                <w:tab w:val="left" w:pos="1134"/>
                <w:tab w:val="left" w:pos="1701"/>
                <w:tab w:val="left" w:pos="2268"/>
              </w:tabs>
              <w:jc w:val="both"/>
              <w:rPr>
                <w:rFonts w:ascii="Times New Roman" w:hAnsi="Times New Roman" w:cs="Times New Roman"/>
                <w:bCs/>
                <w:sz w:val="24"/>
                <w:szCs w:val="24"/>
              </w:rPr>
            </w:pPr>
            <w:r w:rsidRPr="00D06930">
              <w:rPr>
                <w:rFonts w:ascii="Times New Roman" w:hAnsi="Times New Roman" w:cs="Times New Roman"/>
                <w:bCs/>
                <w:i/>
                <w:iCs/>
                <w:sz w:val="24"/>
                <w:szCs w:val="24"/>
              </w:rPr>
              <w:t>Agents Licensing Act</w:t>
            </w:r>
            <w:r w:rsidRPr="00D06930">
              <w:rPr>
                <w:rFonts w:ascii="Times New Roman" w:hAnsi="Times New Roman" w:cs="Times New Roman"/>
                <w:bCs/>
                <w:i/>
                <w:sz w:val="24"/>
                <w:szCs w:val="24"/>
              </w:rPr>
              <w:t xml:space="preserve"> 2017</w:t>
            </w:r>
            <w:r w:rsidRPr="00D06930">
              <w:rPr>
                <w:rFonts w:ascii="Times New Roman" w:hAnsi="Times New Roman" w:cs="Times New Roman"/>
                <w:bCs/>
                <w:sz w:val="24"/>
                <w:szCs w:val="24"/>
              </w:rPr>
              <w:t xml:space="preserve"> (NT)</w:t>
            </w:r>
          </w:p>
          <w:p w14:paraId="674DDC61" w14:textId="77777777" w:rsidR="00F17C94" w:rsidRPr="00D06930" w:rsidRDefault="00F17C94" w:rsidP="00D776CA">
            <w:pPr>
              <w:tabs>
                <w:tab w:val="left" w:pos="567"/>
                <w:tab w:val="left" w:pos="1134"/>
                <w:tab w:val="left" w:pos="1701"/>
                <w:tab w:val="left" w:pos="2268"/>
              </w:tabs>
              <w:jc w:val="both"/>
              <w:rPr>
                <w:rFonts w:ascii="Times New Roman" w:hAnsi="Times New Roman" w:cs="Times New Roman"/>
                <w:bCs/>
                <w:sz w:val="24"/>
                <w:szCs w:val="24"/>
              </w:rPr>
            </w:pPr>
            <w:r w:rsidRPr="00D06930">
              <w:rPr>
                <w:rFonts w:ascii="Times New Roman" w:hAnsi="Times New Roman" w:cs="Times New Roman"/>
                <w:bCs/>
                <w:i/>
                <w:sz w:val="24"/>
                <w:szCs w:val="24"/>
              </w:rPr>
              <w:t>Property Agents and Motor Dealers Act 2000</w:t>
            </w:r>
            <w:r w:rsidRPr="00D06930">
              <w:rPr>
                <w:rFonts w:ascii="Times New Roman" w:hAnsi="Times New Roman" w:cs="Times New Roman"/>
                <w:bCs/>
                <w:sz w:val="24"/>
                <w:szCs w:val="24"/>
              </w:rPr>
              <w:t xml:space="preserve"> (Qld)</w:t>
            </w:r>
            <w:r w:rsidRPr="00D06930" w:rsidDel="005B0520">
              <w:rPr>
                <w:rFonts w:ascii="Times New Roman" w:hAnsi="Times New Roman" w:cs="Times New Roman"/>
                <w:bCs/>
                <w:sz w:val="24"/>
                <w:szCs w:val="24"/>
              </w:rPr>
              <w:t xml:space="preserve"> </w:t>
            </w:r>
          </w:p>
          <w:p w14:paraId="310C6542" w14:textId="77777777" w:rsidR="00F17C94" w:rsidRPr="00D06930" w:rsidRDefault="00F17C94" w:rsidP="00D776CA">
            <w:pPr>
              <w:tabs>
                <w:tab w:val="left" w:pos="567"/>
                <w:tab w:val="left" w:pos="1134"/>
                <w:tab w:val="left" w:pos="1701"/>
                <w:tab w:val="left" w:pos="2268"/>
              </w:tabs>
              <w:jc w:val="both"/>
              <w:rPr>
                <w:rFonts w:ascii="Times New Roman" w:hAnsi="Times New Roman" w:cs="Times New Roman"/>
                <w:bCs/>
                <w:sz w:val="24"/>
                <w:szCs w:val="24"/>
              </w:rPr>
            </w:pPr>
            <w:r w:rsidRPr="00D06930">
              <w:rPr>
                <w:rFonts w:ascii="Times New Roman" w:hAnsi="Times New Roman" w:cs="Times New Roman"/>
                <w:bCs/>
                <w:i/>
                <w:sz w:val="24"/>
                <w:szCs w:val="24"/>
              </w:rPr>
              <w:t>Estate Agents Act 1980</w:t>
            </w:r>
            <w:r w:rsidRPr="00D06930">
              <w:rPr>
                <w:rFonts w:ascii="Times New Roman" w:hAnsi="Times New Roman" w:cs="Times New Roman"/>
                <w:bCs/>
                <w:sz w:val="24"/>
                <w:szCs w:val="24"/>
              </w:rPr>
              <w:t xml:space="preserve"> (Vic)</w:t>
            </w:r>
          </w:p>
          <w:p w14:paraId="43955DA8" w14:textId="77777777" w:rsidR="00F17C94" w:rsidRPr="00D06930" w:rsidRDefault="00F17C94" w:rsidP="00D776CA">
            <w:pPr>
              <w:tabs>
                <w:tab w:val="left" w:pos="567"/>
                <w:tab w:val="left" w:pos="1134"/>
                <w:tab w:val="left" w:pos="1701"/>
                <w:tab w:val="left" w:pos="2268"/>
              </w:tabs>
              <w:jc w:val="both"/>
              <w:rPr>
                <w:rFonts w:ascii="Times New Roman" w:hAnsi="Times New Roman" w:cs="Times New Roman"/>
                <w:bCs/>
                <w:sz w:val="24"/>
                <w:szCs w:val="24"/>
              </w:rPr>
            </w:pPr>
            <w:r w:rsidRPr="00D06930">
              <w:rPr>
                <w:rFonts w:ascii="Times New Roman" w:hAnsi="Times New Roman" w:cs="Times New Roman"/>
                <w:bCs/>
                <w:i/>
                <w:sz w:val="24"/>
                <w:szCs w:val="24"/>
              </w:rPr>
              <w:t>Conveyancers Act 2006</w:t>
            </w:r>
            <w:r w:rsidRPr="00D06930">
              <w:rPr>
                <w:rFonts w:ascii="Times New Roman" w:hAnsi="Times New Roman" w:cs="Times New Roman"/>
                <w:bCs/>
                <w:sz w:val="24"/>
                <w:szCs w:val="24"/>
              </w:rPr>
              <w:t xml:space="preserve"> (Vic)</w:t>
            </w:r>
          </w:p>
          <w:p w14:paraId="5436D736" w14:textId="77777777" w:rsidR="00F17C94" w:rsidRPr="00D06930" w:rsidRDefault="00F17C94" w:rsidP="00D776CA">
            <w:pPr>
              <w:tabs>
                <w:tab w:val="left" w:pos="567"/>
                <w:tab w:val="left" w:pos="1134"/>
                <w:tab w:val="left" w:pos="1701"/>
                <w:tab w:val="left" w:pos="2268"/>
              </w:tabs>
              <w:jc w:val="both"/>
              <w:rPr>
                <w:rFonts w:ascii="Times New Roman" w:hAnsi="Times New Roman" w:cs="Times New Roman"/>
                <w:bCs/>
                <w:sz w:val="24"/>
                <w:szCs w:val="24"/>
              </w:rPr>
            </w:pPr>
            <w:r w:rsidRPr="00D06930">
              <w:rPr>
                <w:rFonts w:ascii="Times New Roman" w:hAnsi="Times New Roman" w:cs="Times New Roman"/>
                <w:bCs/>
                <w:i/>
                <w:iCs/>
                <w:sz w:val="24"/>
                <w:szCs w:val="24"/>
              </w:rPr>
              <w:t>Real Estate and Business Agents Act 1978</w:t>
            </w:r>
            <w:r w:rsidRPr="00D06930">
              <w:rPr>
                <w:rFonts w:ascii="Times New Roman" w:hAnsi="Times New Roman" w:cs="Times New Roman"/>
                <w:bCs/>
                <w:sz w:val="24"/>
                <w:szCs w:val="24"/>
              </w:rPr>
              <w:t xml:space="preserve"> (WA)</w:t>
            </w:r>
          </w:p>
          <w:p w14:paraId="56EB2302" w14:textId="77777777" w:rsidR="00F17C94" w:rsidRPr="00D06930" w:rsidRDefault="00F17C94" w:rsidP="00D776CA">
            <w:pPr>
              <w:tabs>
                <w:tab w:val="left" w:pos="567"/>
                <w:tab w:val="left" w:pos="1134"/>
                <w:tab w:val="left" w:pos="1701"/>
                <w:tab w:val="left" w:pos="2268"/>
              </w:tabs>
              <w:jc w:val="both"/>
              <w:rPr>
                <w:rFonts w:ascii="Times New Roman" w:hAnsi="Times New Roman" w:cs="Times New Roman"/>
                <w:bCs/>
                <w:i/>
                <w:sz w:val="24"/>
                <w:szCs w:val="24"/>
              </w:rPr>
            </w:pPr>
            <w:r w:rsidRPr="00D06930">
              <w:rPr>
                <w:rFonts w:ascii="Times New Roman" w:hAnsi="Times New Roman" w:cs="Times New Roman"/>
                <w:bCs/>
                <w:i/>
                <w:iCs/>
                <w:sz w:val="24"/>
                <w:szCs w:val="24"/>
              </w:rPr>
              <w:t>Real Estate and Business Agents (General) Regulations 1979</w:t>
            </w:r>
            <w:r w:rsidRPr="00D06930">
              <w:rPr>
                <w:rFonts w:ascii="Times New Roman" w:hAnsi="Times New Roman" w:cs="Times New Roman"/>
                <w:bCs/>
                <w:i/>
                <w:sz w:val="24"/>
                <w:szCs w:val="24"/>
              </w:rPr>
              <w:t xml:space="preserve"> </w:t>
            </w:r>
            <w:r w:rsidRPr="00D06930">
              <w:rPr>
                <w:rFonts w:ascii="Times New Roman" w:hAnsi="Times New Roman" w:cs="Times New Roman"/>
                <w:bCs/>
                <w:sz w:val="24"/>
                <w:szCs w:val="24"/>
              </w:rPr>
              <w:t>(WA)</w:t>
            </w:r>
          </w:p>
          <w:p w14:paraId="15AAEF40" w14:textId="77777777" w:rsidR="00F17C94" w:rsidRPr="00D06930" w:rsidRDefault="00F17C94" w:rsidP="00D776CA">
            <w:pPr>
              <w:tabs>
                <w:tab w:val="left" w:pos="567"/>
                <w:tab w:val="left" w:pos="1134"/>
                <w:tab w:val="left" w:pos="1701"/>
                <w:tab w:val="left" w:pos="2268"/>
              </w:tabs>
              <w:jc w:val="both"/>
              <w:rPr>
                <w:rFonts w:ascii="Times New Roman" w:hAnsi="Times New Roman" w:cs="Times New Roman"/>
                <w:bCs/>
                <w:sz w:val="24"/>
                <w:szCs w:val="24"/>
              </w:rPr>
            </w:pPr>
            <w:r w:rsidRPr="00D06930">
              <w:rPr>
                <w:rFonts w:ascii="Times New Roman" w:hAnsi="Times New Roman" w:cs="Times New Roman"/>
                <w:bCs/>
                <w:i/>
                <w:iCs/>
                <w:sz w:val="24"/>
                <w:szCs w:val="24"/>
              </w:rPr>
              <w:t>Settlement Agents Act 1981</w:t>
            </w:r>
            <w:r w:rsidRPr="00D06930">
              <w:rPr>
                <w:rFonts w:ascii="Times New Roman" w:hAnsi="Times New Roman" w:cs="Times New Roman"/>
                <w:bCs/>
                <w:sz w:val="24"/>
                <w:szCs w:val="24"/>
              </w:rPr>
              <w:t xml:space="preserve"> (WA)</w:t>
            </w:r>
          </w:p>
          <w:p w14:paraId="7060EF86" w14:textId="77777777" w:rsidR="00F17C94" w:rsidRDefault="00F17C94" w:rsidP="009D0891">
            <w:pPr>
              <w:jc w:val="both"/>
              <w:rPr>
                <w:rFonts w:ascii="Times New Roman" w:hAnsi="Times New Roman" w:cs="Times New Roman"/>
                <w:bCs/>
                <w:sz w:val="24"/>
                <w:szCs w:val="24"/>
              </w:rPr>
            </w:pPr>
            <w:r w:rsidRPr="00D06930">
              <w:rPr>
                <w:rFonts w:ascii="Times New Roman" w:hAnsi="Times New Roman" w:cs="Times New Roman"/>
                <w:bCs/>
                <w:i/>
                <w:iCs/>
                <w:sz w:val="24"/>
                <w:szCs w:val="24"/>
              </w:rPr>
              <w:t>Settlement Agents Regulations 1982</w:t>
            </w:r>
            <w:r w:rsidRPr="00D06930">
              <w:rPr>
                <w:rFonts w:ascii="Times New Roman" w:hAnsi="Times New Roman" w:cs="Times New Roman"/>
                <w:bCs/>
                <w:i/>
                <w:sz w:val="24"/>
                <w:szCs w:val="24"/>
              </w:rPr>
              <w:t xml:space="preserve"> </w:t>
            </w:r>
            <w:r w:rsidRPr="00D06930">
              <w:rPr>
                <w:rFonts w:ascii="Times New Roman" w:hAnsi="Times New Roman" w:cs="Times New Roman"/>
                <w:bCs/>
                <w:sz w:val="24"/>
                <w:szCs w:val="24"/>
              </w:rPr>
              <w:t>(WA)</w:t>
            </w:r>
          </w:p>
          <w:p w14:paraId="1CC5B308" w14:textId="02DCEC46" w:rsidR="009D6671" w:rsidRPr="00D06930" w:rsidRDefault="009D6671" w:rsidP="00D776CA">
            <w:pPr>
              <w:jc w:val="both"/>
              <w:rPr>
                <w:rFonts w:ascii="Times New Roman" w:eastAsia="Times New Roman" w:hAnsi="Times New Roman" w:cs="Times New Roman"/>
                <w:i/>
                <w:sz w:val="24"/>
                <w:szCs w:val="24"/>
                <w:lang w:eastAsia="zh-CN"/>
              </w:rPr>
            </w:pPr>
          </w:p>
        </w:tc>
      </w:tr>
      <w:tr w:rsidR="00F17C94" w:rsidRPr="00D06930" w14:paraId="4AFA6CE4" w14:textId="77777777" w:rsidTr="00F17C94">
        <w:tc>
          <w:tcPr>
            <w:tcW w:w="456" w:type="dxa"/>
          </w:tcPr>
          <w:p w14:paraId="27B347A2" w14:textId="77777777" w:rsidR="00F17C94" w:rsidRPr="00D06930" w:rsidRDefault="00F17C94" w:rsidP="00D776CA">
            <w:pPr>
              <w:jc w:val="both"/>
              <w:rPr>
                <w:rFonts w:ascii="Times New Roman" w:hAnsi="Times New Roman" w:cs="Times New Roman"/>
                <w:sz w:val="24"/>
                <w:szCs w:val="24"/>
              </w:rPr>
            </w:pPr>
          </w:p>
        </w:tc>
        <w:tc>
          <w:tcPr>
            <w:tcW w:w="2091" w:type="dxa"/>
          </w:tcPr>
          <w:p w14:paraId="1C9D8CE2" w14:textId="067DEB29"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Description</w:t>
            </w:r>
          </w:p>
        </w:tc>
        <w:tc>
          <w:tcPr>
            <w:tcW w:w="6469" w:type="dxa"/>
          </w:tcPr>
          <w:p w14:paraId="3F8FEB78" w14:textId="77777777" w:rsidR="00F17C94" w:rsidRPr="00D06930" w:rsidRDefault="00F17C94" w:rsidP="00D776CA">
            <w:pPr>
              <w:keepNext/>
              <w:keepLines/>
              <w:tabs>
                <w:tab w:val="left" w:pos="567"/>
                <w:tab w:val="left" w:pos="1134"/>
                <w:tab w:val="left" w:pos="1701"/>
                <w:tab w:val="left" w:pos="2268"/>
              </w:tabs>
              <w:autoSpaceDE w:val="0"/>
              <w:autoSpaceDN w:val="0"/>
              <w:adjustRightInd w:val="0"/>
              <w:jc w:val="both"/>
              <w:rPr>
                <w:rFonts w:ascii="Times New Roman" w:hAnsi="Times New Roman" w:cs="Times New Roman"/>
                <w:bCs/>
                <w:sz w:val="24"/>
                <w:szCs w:val="24"/>
                <w:u w:val="single"/>
              </w:rPr>
            </w:pPr>
            <w:r w:rsidRPr="00D06930">
              <w:rPr>
                <w:rFonts w:ascii="Times New Roman" w:hAnsi="Times New Roman" w:cs="Times New Roman"/>
                <w:bCs/>
                <w:sz w:val="24"/>
                <w:szCs w:val="24"/>
                <w:u w:val="single"/>
              </w:rPr>
              <w:t xml:space="preserve">Australian Capital Territory </w:t>
            </w:r>
          </w:p>
          <w:p w14:paraId="0F491F15" w14:textId="77777777" w:rsidR="00F17C94" w:rsidRPr="00D06930" w:rsidRDefault="00F17C94" w:rsidP="00D776CA">
            <w:pPr>
              <w:keepNext/>
              <w:keepLines/>
              <w:tabs>
                <w:tab w:val="left" w:pos="567"/>
                <w:tab w:val="left" w:pos="1134"/>
                <w:tab w:val="left" w:pos="1701"/>
                <w:tab w:val="left" w:pos="2268"/>
              </w:tabs>
              <w:autoSpaceDE w:val="0"/>
              <w:autoSpaceDN w:val="0"/>
              <w:adjustRightInd w:val="0"/>
              <w:jc w:val="both"/>
              <w:rPr>
                <w:rFonts w:ascii="Times New Roman" w:hAnsi="Times New Roman" w:cs="Times New Roman"/>
                <w:bCs/>
                <w:sz w:val="24"/>
                <w:szCs w:val="24"/>
              </w:rPr>
            </w:pPr>
          </w:p>
          <w:p w14:paraId="033A1CDC" w14:textId="77777777" w:rsidR="00F17C94" w:rsidRPr="00D06930" w:rsidRDefault="00F17C94" w:rsidP="00D776CA">
            <w:pPr>
              <w:keepNext/>
              <w:keepLines/>
              <w:tabs>
                <w:tab w:val="left" w:pos="567"/>
                <w:tab w:val="left" w:pos="1134"/>
                <w:tab w:val="left" w:pos="1701"/>
                <w:tab w:val="left" w:pos="2268"/>
              </w:tabs>
              <w:autoSpaceDE w:val="0"/>
              <w:autoSpaceDN w:val="0"/>
              <w:adjustRightInd w:val="0"/>
              <w:jc w:val="both"/>
              <w:rPr>
                <w:rFonts w:ascii="Times New Roman" w:hAnsi="Times New Roman" w:cs="Times New Roman"/>
                <w:bCs/>
                <w:sz w:val="24"/>
                <w:szCs w:val="24"/>
              </w:rPr>
            </w:pPr>
            <w:r w:rsidRPr="00D06930">
              <w:rPr>
                <w:rFonts w:ascii="Times New Roman" w:hAnsi="Times New Roman" w:cs="Times New Roman"/>
                <w:bCs/>
                <w:sz w:val="24"/>
                <w:szCs w:val="24"/>
              </w:rPr>
              <w:t>An estate agent must have their principal place of business in the Australian Capital Territory.</w:t>
            </w:r>
          </w:p>
          <w:p w14:paraId="3A0DA797" w14:textId="77777777" w:rsidR="00F17C94" w:rsidRDefault="00F17C94" w:rsidP="00D776CA">
            <w:pPr>
              <w:tabs>
                <w:tab w:val="left" w:pos="567"/>
                <w:tab w:val="left" w:pos="1134"/>
                <w:tab w:val="left" w:pos="1701"/>
                <w:tab w:val="left" w:pos="2268"/>
              </w:tabs>
              <w:autoSpaceDE w:val="0"/>
              <w:autoSpaceDN w:val="0"/>
              <w:adjustRightInd w:val="0"/>
              <w:jc w:val="both"/>
              <w:rPr>
                <w:rFonts w:ascii="Times New Roman" w:hAnsi="Times New Roman" w:cs="Times New Roman"/>
                <w:bCs/>
                <w:sz w:val="24"/>
                <w:szCs w:val="24"/>
                <w:u w:val="single"/>
              </w:rPr>
            </w:pPr>
          </w:p>
          <w:p w14:paraId="512C7E1E" w14:textId="6F12A9EC" w:rsidR="00F17C94" w:rsidRPr="00D06930" w:rsidRDefault="00F17C94" w:rsidP="00D776CA">
            <w:pPr>
              <w:tabs>
                <w:tab w:val="left" w:pos="567"/>
                <w:tab w:val="left" w:pos="1134"/>
                <w:tab w:val="left" w:pos="1701"/>
                <w:tab w:val="left" w:pos="2268"/>
              </w:tabs>
              <w:autoSpaceDE w:val="0"/>
              <w:autoSpaceDN w:val="0"/>
              <w:adjustRightInd w:val="0"/>
              <w:jc w:val="both"/>
              <w:rPr>
                <w:rFonts w:ascii="Times New Roman" w:hAnsi="Times New Roman" w:cs="Times New Roman"/>
                <w:bCs/>
                <w:sz w:val="24"/>
                <w:szCs w:val="24"/>
                <w:u w:val="single"/>
              </w:rPr>
            </w:pPr>
            <w:r w:rsidRPr="00D06930">
              <w:rPr>
                <w:rFonts w:ascii="Times New Roman" w:hAnsi="Times New Roman" w:cs="Times New Roman"/>
                <w:bCs/>
                <w:sz w:val="24"/>
                <w:szCs w:val="24"/>
                <w:u w:val="single"/>
              </w:rPr>
              <w:t>New South Wales</w:t>
            </w:r>
          </w:p>
          <w:p w14:paraId="32EF37D7" w14:textId="77777777" w:rsidR="00F17C94" w:rsidRPr="00D06930" w:rsidRDefault="00F17C94" w:rsidP="00D776CA">
            <w:pPr>
              <w:tabs>
                <w:tab w:val="left" w:pos="567"/>
                <w:tab w:val="left" w:pos="1134"/>
                <w:tab w:val="left" w:pos="1701"/>
                <w:tab w:val="left" w:pos="2268"/>
              </w:tabs>
              <w:autoSpaceDE w:val="0"/>
              <w:autoSpaceDN w:val="0"/>
              <w:adjustRightInd w:val="0"/>
              <w:jc w:val="both"/>
              <w:rPr>
                <w:rFonts w:ascii="Times New Roman" w:hAnsi="Times New Roman" w:cs="Times New Roman"/>
                <w:bCs/>
                <w:sz w:val="24"/>
                <w:szCs w:val="24"/>
              </w:rPr>
            </w:pPr>
          </w:p>
          <w:p w14:paraId="1E3E0A79" w14:textId="23A7E6FE" w:rsidR="00F17C94" w:rsidRPr="00D06930" w:rsidRDefault="00F17C94" w:rsidP="00D776CA">
            <w:pPr>
              <w:tabs>
                <w:tab w:val="left" w:pos="567"/>
                <w:tab w:val="left" w:pos="1134"/>
                <w:tab w:val="left" w:pos="1701"/>
                <w:tab w:val="left" w:pos="2268"/>
              </w:tabs>
              <w:autoSpaceDE w:val="0"/>
              <w:autoSpaceDN w:val="0"/>
              <w:adjustRightInd w:val="0"/>
              <w:jc w:val="both"/>
              <w:rPr>
                <w:rFonts w:ascii="Times New Roman" w:hAnsi="Times New Roman" w:cs="Times New Roman"/>
                <w:bCs/>
                <w:sz w:val="24"/>
                <w:szCs w:val="24"/>
              </w:rPr>
            </w:pPr>
            <w:r w:rsidRPr="00D06930">
              <w:rPr>
                <w:rFonts w:ascii="Times New Roman" w:hAnsi="Times New Roman" w:cs="Times New Roman"/>
                <w:bCs/>
                <w:sz w:val="24"/>
                <w:szCs w:val="24"/>
              </w:rPr>
              <w:t xml:space="preserve">A person cannot be appointed as an agent (for a proprietor of a development lot, neighbourhood lot or strata lot) if they are not an Australian resident. </w:t>
            </w:r>
            <w:r w:rsidR="0092705B">
              <w:rPr>
                <w:rFonts w:ascii="Times New Roman" w:hAnsi="Times New Roman" w:cs="Times New Roman"/>
                <w:bCs/>
                <w:sz w:val="24"/>
                <w:szCs w:val="24"/>
              </w:rPr>
              <w:t xml:space="preserve"> </w:t>
            </w:r>
            <w:r w:rsidRPr="00D06930">
              <w:rPr>
                <w:rFonts w:ascii="Times New Roman" w:hAnsi="Times New Roman" w:cs="Times New Roman"/>
                <w:bCs/>
                <w:sz w:val="24"/>
                <w:szCs w:val="24"/>
              </w:rPr>
              <w:t>A person cannot be appointed as an agent (for an owner of a lot, for dealings with the owner’s corporation) if they are not an Australian resident.</w:t>
            </w:r>
            <w:r w:rsidR="0092705B">
              <w:rPr>
                <w:rFonts w:ascii="Times New Roman" w:hAnsi="Times New Roman" w:cs="Times New Roman"/>
                <w:bCs/>
                <w:sz w:val="24"/>
                <w:szCs w:val="24"/>
              </w:rPr>
              <w:t xml:space="preserve"> </w:t>
            </w:r>
            <w:r w:rsidRPr="00D06930">
              <w:rPr>
                <w:rFonts w:ascii="Times New Roman" w:hAnsi="Times New Roman" w:cs="Times New Roman"/>
                <w:bCs/>
                <w:sz w:val="24"/>
                <w:szCs w:val="24"/>
              </w:rPr>
              <w:t xml:space="preserve"> To be licensed as a property, stock, business, strata managing or community managing agent in New South Wales, licensees must have a registered office in New South Wales.</w:t>
            </w:r>
          </w:p>
          <w:p w14:paraId="4D2495DA" w14:textId="66318EBB" w:rsidR="00F17C94" w:rsidRDefault="00F17C94" w:rsidP="00D776CA">
            <w:pPr>
              <w:tabs>
                <w:tab w:val="left" w:pos="567"/>
                <w:tab w:val="left" w:pos="1134"/>
                <w:tab w:val="left" w:pos="1701"/>
                <w:tab w:val="left" w:pos="2268"/>
              </w:tabs>
              <w:jc w:val="both"/>
              <w:rPr>
                <w:rFonts w:ascii="Times New Roman" w:hAnsi="Times New Roman" w:cs="Times New Roman"/>
                <w:bCs/>
                <w:sz w:val="24"/>
                <w:szCs w:val="24"/>
              </w:rPr>
            </w:pPr>
          </w:p>
          <w:p w14:paraId="163D7CBE" w14:textId="4FE75293" w:rsidR="00D8585A" w:rsidRDefault="00D8585A" w:rsidP="00D776CA">
            <w:pPr>
              <w:tabs>
                <w:tab w:val="left" w:pos="567"/>
                <w:tab w:val="left" w:pos="1134"/>
                <w:tab w:val="left" w:pos="1701"/>
                <w:tab w:val="left" w:pos="2268"/>
              </w:tabs>
              <w:jc w:val="both"/>
              <w:rPr>
                <w:rFonts w:ascii="Times New Roman" w:hAnsi="Times New Roman" w:cs="Times New Roman"/>
                <w:bCs/>
                <w:sz w:val="24"/>
                <w:szCs w:val="24"/>
              </w:rPr>
            </w:pPr>
          </w:p>
          <w:p w14:paraId="7857AB2A" w14:textId="564E5B53" w:rsidR="00D8585A" w:rsidRDefault="00D8585A" w:rsidP="00D776CA">
            <w:pPr>
              <w:tabs>
                <w:tab w:val="left" w:pos="567"/>
                <w:tab w:val="left" w:pos="1134"/>
                <w:tab w:val="left" w:pos="1701"/>
                <w:tab w:val="left" w:pos="2268"/>
              </w:tabs>
              <w:jc w:val="both"/>
              <w:rPr>
                <w:rFonts w:ascii="Times New Roman" w:hAnsi="Times New Roman" w:cs="Times New Roman"/>
                <w:bCs/>
                <w:sz w:val="24"/>
                <w:szCs w:val="24"/>
              </w:rPr>
            </w:pPr>
          </w:p>
          <w:p w14:paraId="17125CBE" w14:textId="367C937B" w:rsidR="00D8585A" w:rsidRDefault="00D8585A" w:rsidP="00D776CA">
            <w:pPr>
              <w:tabs>
                <w:tab w:val="left" w:pos="567"/>
                <w:tab w:val="left" w:pos="1134"/>
                <w:tab w:val="left" w:pos="1701"/>
                <w:tab w:val="left" w:pos="2268"/>
              </w:tabs>
              <w:jc w:val="both"/>
              <w:rPr>
                <w:rFonts w:ascii="Times New Roman" w:hAnsi="Times New Roman" w:cs="Times New Roman"/>
                <w:bCs/>
                <w:sz w:val="24"/>
                <w:szCs w:val="24"/>
              </w:rPr>
            </w:pPr>
          </w:p>
          <w:p w14:paraId="6432A0D6" w14:textId="055112B4" w:rsidR="00D8585A" w:rsidRDefault="00D8585A" w:rsidP="00D776CA">
            <w:pPr>
              <w:tabs>
                <w:tab w:val="left" w:pos="567"/>
                <w:tab w:val="left" w:pos="1134"/>
                <w:tab w:val="left" w:pos="1701"/>
                <w:tab w:val="left" w:pos="2268"/>
              </w:tabs>
              <w:jc w:val="both"/>
              <w:rPr>
                <w:rFonts w:ascii="Times New Roman" w:hAnsi="Times New Roman" w:cs="Times New Roman"/>
                <w:bCs/>
                <w:sz w:val="24"/>
                <w:szCs w:val="24"/>
              </w:rPr>
            </w:pPr>
          </w:p>
          <w:p w14:paraId="12473885" w14:textId="77777777" w:rsidR="00D8585A" w:rsidRPr="00D06930" w:rsidRDefault="00D8585A" w:rsidP="00D776CA">
            <w:pPr>
              <w:tabs>
                <w:tab w:val="left" w:pos="567"/>
                <w:tab w:val="left" w:pos="1134"/>
                <w:tab w:val="left" w:pos="1701"/>
                <w:tab w:val="left" w:pos="2268"/>
              </w:tabs>
              <w:jc w:val="both"/>
              <w:rPr>
                <w:rFonts w:ascii="Times New Roman" w:hAnsi="Times New Roman" w:cs="Times New Roman"/>
                <w:bCs/>
                <w:sz w:val="24"/>
                <w:szCs w:val="24"/>
              </w:rPr>
            </w:pPr>
          </w:p>
          <w:p w14:paraId="0F95BA7E" w14:textId="77777777" w:rsidR="00F17C94" w:rsidRPr="00D06930" w:rsidRDefault="00F17C94" w:rsidP="00D776CA">
            <w:pPr>
              <w:tabs>
                <w:tab w:val="left" w:pos="567"/>
                <w:tab w:val="left" w:pos="1134"/>
                <w:tab w:val="left" w:pos="1701"/>
                <w:tab w:val="left" w:pos="2268"/>
              </w:tabs>
              <w:autoSpaceDE w:val="0"/>
              <w:autoSpaceDN w:val="0"/>
              <w:adjustRightInd w:val="0"/>
              <w:jc w:val="both"/>
              <w:rPr>
                <w:rFonts w:ascii="Times New Roman" w:hAnsi="Times New Roman" w:cs="Times New Roman"/>
                <w:bCs/>
                <w:sz w:val="24"/>
                <w:szCs w:val="24"/>
                <w:u w:val="single"/>
              </w:rPr>
            </w:pPr>
            <w:r w:rsidRPr="00D06930">
              <w:rPr>
                <w:rFonts w:ascii="Times New Roman" w:hAnsi="Times New Roman" w:cs="Times New Roman"/>
                <w:bCs/>
                <w:sz w:val="24"/>
                <w:szCs w:val="24"/>
                <w:u w:val="single"/>
              </w:rPr>
              <w:lastRenderedPageBreak/>
              <w:t>Northern Territory</w:t>
            </w:r>
          </w:p>
          <w:p w14:paraId="7E2035A2" w14:textId="77777777" w:rsidR="00F17C94" w:rsidRPr="00D06930" w:rsidRDefault="00F17C94" w:rsidP="00D776CA">
            <w:pPr>
              <w:tabs>
                <w:tab w:val="left" w:pos="567"/>
                <w:tab w:val="left" w:pos="1134"/>
                <w:tab w:val="left" w:pos="1701"/>
                <w:tab w:val="left" w:pos="2268"/>
              </w:tabs>
              <w:autoSpaceDE w:val="0"/>
              <w:autoSpaceDN w:val="0"/>
              <w:adjustRightInd w:val="0"/>
              <w:jc w:val="both"/>
              <w:rPr>
                <w:rFonts w:ascii="Times New Roman" w:hAnsi="Times New Roman" w:cs="Times New Roman"/>
                <w:bCs/>
                <w:sz w:val="24"/>
                <w:szCs w:val="24"/>
              </w:rPr>
            </w:pPr>
          </w:p>
          <w:p w14:paraId="34B67B18" w14:textId="77777777" w:rsidR="00F17C94" w:rsidRPr="00D06930" w:rsidRDefault="00F17C94" w:rsidP="00D776CA">
            <w:pPr>
              <w:tabs>
                <w:tab w:val="left" w:pos="567"/>
                <w:tab w:val="left" w:pos="1134"/>
                <w:tab w:val="left" w:pos="1701"/>
                <w:tab w:val="left" w:pos="2268"/>
              </w:tabs>
              <w:autoSpaceDE w:val="0"/>
              <w:autoSpaceDN w:val="0"/>
              <w:adjustRightInd w:val="0"/>
              <w:jc w:val="both"/>
              <w:rPr>
                <w:rFonts w:ascii="Times New Roman" w:hAnsi="Times New Roman" w:cs="Times New Roman"/>
                <w:sz w:val="24"/>
                <w:szCs w:val="24"/>
              </w:rPr>
            </w:pPr>
            <w:r w:rsidRPr="00D06930">
              <w:rPr>
                <w:rFonts w:ascii="Times New Roman" w:hAnsi="Times New Roman" w:cs="Times New Roman"/>
                <w:sz w:val="24"/>
                <w:szCs w:val="24"/>
              </w:rPr>
              <w:t>A licensed agent</w:t>
            </w:r>
            <w:r w:rsidRPr="00D06930">
              <w:rPr>
                <w:rStyle w:val="FootnoteReference"/>
                <w:rFonts w:ascii="Times New Roman" w:hAnsi="Times New Roman" w:cs="Times New Roman"/>
                <w:sz w:val="24"/>
                <w:szCs w:val="24"/>
              </w:rPr>
              <w:footnoteReference w:id="18"/>
            </w:r>
            <w:r w:rsidRPr="00D06930">
              <w:rPr>
                <w:rFonts w:ascii="Times New Roman" w:hAnsi="Times New Roman" w:cs="Times New Roman"/>
                <w:sz w:val="24"/>
                <w:szCs w:val="24"/>
              </w:rPr>
              <w:t xml:space="preserve"> must maintain an office in Australia at or from which the conduct of business under the licence is to occur.</w:t>
            </w:r>
          </w:p>
          <w:p w14:paraId="5E91C469" w14:textId="77777777" w:rsidR="00F17C94" w:rsidRPr="00D06930" w:rsidRDefault="00F17C94" w:rsidP="00D776CA">
            <w:pPr>
              <w:tabs>
                <w:tab w:val="left" w:pos="567"/>
                <w:tab w:val="left" w:pos="1134"/>
                <w:tab w:val="left" w:pos="1701"/>
                <w:tab w:val="left" w:pos="2268"/>
              </w:tabs>
              <w:autoSpaceDE w:val="0"/>
              <w:autoSpaceDN w:val="0"/>
              <w:adjustRightInd w:val="0"/>
              <w:jc w:val="both"/>
              <w:rPr>
                <w:rFonts w:ascii="Times New Roman" w:hAnsi="Times New Roman" w:cs="Times New Roman"/>
                <w:bCs/>
                <w:sz w:val="24"/>
                <w:szCs w:val="24"/>
              </w:rPr>
            </w:pPr>
          </w:p>
          <w:p w14:paraId="5B3E5CC7" w14:textId="77777777" w:rsidR="00F17C94" w:rsidRPr="00D06930" w:rsidRDefault="00F17C94" w:rsidP="00D776CA">
            <w:pPr>
              <w:keepNext/>
              <w:tabs>
                <w:tab w:val="left" w:pos="567"/>
                <w:tab w:val="left" w:pos="1134"/>
                <w:tab w:val="left" w:pos="1701"/>
                <w:tab w:val="left" w:pos="2268"/>
              </w:tabs>
              <w:autoSpaceDE w:val="0"/>
              <w:autoSpaceDN w:val="0"/>
              <w:adjustRightInd w:val="0"/>
              <w:jc w:val="both"/>
              <w:rPr>
                <w:rFonts w:ascii="Times New Roman" w:hAnsi="Times New Roman" w:cs="Times New Roman"/>
                <w:bCs/>
                <w:sz w:val="24"/>
                <w:szCs w:val="24"/>
                <w:u w:val="single"/>
              </w:rPr>
            </w:pPr>
            <w:r w:rsidRPr="00D06930">
              <w:rPr>
                <w:rFonts w:ascii="Times New Roman" w:hAnsi="Times New Roman" w:cs="Times New Roman"/>
                <w:bCs/>
                <w:sz w:val="24"/>
                <w:szCs w:val="24"/>
                <w:u w:val="single"/>
              </w:rPr>
              <w:t>Queensland</w:t>
            </w:r>
          </w:p>
          <w:p w14:paraId="027A2D0B" w14:textId="77777777" w:rsidR="00F17C94" w:rsidRPr="00D06930" w:rsidRDefault="00F17C94" w:rsidP="00D776CA">
            <w:pPr>
              <w:tabs>
                <w:tab w:val="left" w:pos="567"/>
                <w:tab w:val="left" w:pos="1134"/>
                <w:tab w:val="left" w:pos="1701"/>
                <w:tab w:val="left" w:pos="2268"/>
              </w:tabs>
              <w:autoSpaceDE w:val="0"/>
              <w:autoSpaceDN w:val="0"/>
              <w:adjustRightInd w:val="0"/>
              <w:jc w:val="both"/>
              <w:rPr>
                <w:rFonts w:ascii="Times New Roman" w:hAnsi="Times New Roman" w:cs="Times New Roman"/>
                <w:bCs/>
                <w:sz w:val="24"/>
                <w:szCs w:val="24"/>
              </w:rPr>
            </w:pPr>
          </w:p>
          <w:p w14:paraId="241E9DF2" w14:textId="77777777" w:rsidR="00F17C94" w:rsidRPr="00D06930" w:rsidRDefault="00F17C94" w:rsidP="00D776CA">
            <w:pPr>
              <w:tabs>
                <w:tab w:val="left" w:pos="567"/>
                <w:tab w:val="left" w:pos="1134"/>
                <w:tab w:val="left" w:pos="1701"/>
                <w:tab w:val="left" w:pos="2268"/>
              </w:tabs>
              <w:autoSpaceDE w:val="0"/>
              <w:autoSpaceDN w:val="0"/>
              <w:adjustRightInd w:val="0"/>
              <w:jc w:val="both"/>
              <w:rPr>
                <w:rFonts w:ascii="Times New Roman" w:hAnsi="Times New Roman" w:cs="Times New Roman"/>
                <w:bCs/>
                <w:sz w:val="24"/>
                <w:szCs w:val="24"/>
              </w:rPr>
            </w:pPr>
            <w:r w:rsidRPr="00D06930">
              <w:rPr>
                <w:rFonts w:ascii="Times New Roman" w:hAnsi="Times New Roman" w:cs="Times New Roman"/>
                <w:bCs/>
                <w:sz w:val="24"/>
                <w:szCs w:val="24"/>
              </w:rPr>
              <w:t>In order to obtain a licence to operate in Queensland as a real estate agent, auctioneer, motor dealer or commercial agent, a person must have a business address in Queensland.</w:t>
            </w:r>
          </w:p>
          <w:p w14:paraId="459E0111" w14:textId="77777777" w:rsidR="00F17C94" w:rsidRPr="00D06930" w:rsidRDefault="00F17C94" w:rsidP="00D776CA">
            <w:pPr>
              <w:tabs>
                <w:tab w:val="left" w:pos="567"/>
                <w:tab w:val="left" w:pos="1134"/>
                <w:tab w:val="left" w:pos="1701"/>
                <w:tab w:val="left" w:pos="2268"/>
              </w:tabs>
              <w:jc w:val="both"/>
              <w:rPr>
                <w:rFonts w:ascii="Times New Roman" w:hAnsi="Times New Roman" w:cs="Times New Roman"/>
                <w:bCs/>
                <w:sz w:val="24"/>
                <w:szCs w:val="24"/>
              </w:rPr>
            </w:pPr>
          </w:p>
          <w:p w14:paraId="599BC3D6" w14:textId="77777777" w:rsidR="00F17C94" w:rsidRPr="00D06930" w:rsidRDefault="00F17C94" w:rsidP="00D776CA">
            <w:pPr>
              <w:tabs>
                <w:tab w:val="left" w:pos="567"/>
                <w:tab w:val="left" w:pos="1134"/>
                <w:tab w:val="left" w:pos="1701"/>
                <w:tab w:val="left" w:pos="2268"/>
              </w:tabs>
              <w:autoSpaceDE w:val="0"/>
              <w:autoSpaceDN w:val="0"/>
              <w:adjustRightInd w:val="0"/>
              <w:jc w:val="both"/>
              <w:rPr>
                <w:rFonts w:ascii="Times New Roman" w:hAnsi="Times New Roman" w:cs="Times New Roman"/>
                <w:bCs/>
                <w:sz w:val="24"/>
                <w:szCs w:val="24"/>
                <w:u w:val="single"/>
              </w:rPr>
            </w:pPr>
            <w:r w:rsidRPr="00D06930">
              <w:rPr>
                <w:rFonts w:ascii="Times New Roman" w:hAnsi="Times New Roman" w:cs="Times New Roman"/>
                <w:bCs/>
                <w:sz w:val="24"/>
                <w:szCs w:val="24"/>
                <w:u w:val="single"/>
              </w:rPr>
              <w:t xml:space="preserve">Victoria </w:t>
            </w:r>
          </w:p>
          <w:p w14:paraId="47B4E0B4" w14:textId="77777777" w:rsidR="00F17C94" w:rsidRPr="00D06930" w:rsidRDefault="00F17C94" w:rsidP="00D776CA">
            <w:pPr>
              <w:tabs>
                <w:tab w:val="left" w:pos="567"/>
                <w:tab w:val="left" w:pos="1134"/>
                <w:tab w:val="left" w:pos="1701"/>
                <w:tab w:val="left" w:pos="2268"/>
              </w:tabs>
              <w:autoSpaceDE w:val="0"/>
              <w:autoSpaceDN w:val="0"/>
              <w:adjustRightInd w:val="0"/>
              <w:jc w:val="both"/>
              <w:rPr>
                <w:rFonts w:ascii="Times New Roman" w:hAnsi="Times New Roman" w:cs="Times New Roman"/>
                <w:bCs/>
                <w:sz w:val="24"/>
                <w:szCs w:val="24"/>
                <w:u w:val="single"/>
              </w:rPr>
            </w:pPr>
          </w:p>
          <w:p w14:paraId="011D2BD1" w14:textId="3C0B09F9" w:rsidR="00F17C94" w:rsidRPr="00D06930" w:rsidRDefault="00F17C94" w:rsidP="00D776CA">
            <w:pPr>
              <w:tabs>
                <w:tab w:val="left" w:pos="567"/>
                <w:tab w:val="left" w:pos="1134"/>
                <w:tab w:val="left" w:pos="1701"/>
                <w:tab w:val="left" w:pos="2268"/>
              </w:tabs>
              <w:autoSpaceDE w:val="0"/>
              <w:autoSpaceDN w:val="0"/>
              <w:adjustRightInd w:val="0"/>
              <w:jc w:val="both"/>
              <w:rPr>
                <w:rFonts w:ascii="Times New Roman" w:hAnsi="Times New Roman" w:cs="Times New Roman"/>
                <w:bCs/>
                <w:sz w:val="24"/>
                <w:szCs w:val="24"/>
              </w:rPr>
            </w:pPr>
            <w:r w:rsidRPr="00D06930">
              <w:rPr>
                <w:rFonts w:ascii="Times New Roman" w:hAnsi="Times New Roman" w:cs="Times New Roman"/>
                <w:bCs/>
                <w:sz w:val="24"/>
                <w:szCs w:val="24"/>
              </w:rPr>
              <w:t xml:space="preserve">A person cannot be licensed as an estate agent unless they have a registered office in Victoria and they must maintain a principal office in Victoria. </w:t>
            </w:r>
            <w:r w:rsidR="0092705B">
              <w:rPr>
                <w:rFonts w:ascii="Times New Roman" w:hAnsi="Times New Roman" w:cs="Times New Roman"/>
                <w:bCs/>
                <w:sz w:val="24"/>
                <w:szCs w:val="24"/>
              </w:rPr>
              <w:t xml:space="preserve"> </w:t>
            </w:r>
            <w:r w:rsidRPr="00D06930">
              <w:rPr>
                <w:rFonts w:ascii="Times New Roman" w:hAnsi="Times New Roman" w:cs="Times New Roman"/>
                <w:bCs/>
                <w:sz w:val="24"/>
                <w:szCs w:val="24"/>
              </w:rPr>
              <w:t xml:space="preserve">An agent’s representative must have a registered address in Victoria to which documents can be sent. </w:t>
            </w:r>
          </w:p>
          <w:p w14:paraId="57269CE8" w14:textId="77777777" w:rsidR="00F17C94" w:rsidRPr="00D06930" w:rsidRDefault="00F17C94" w:rsidP="00D776CA">
            <w:pPr>
              <w:tabs>
                <w:tab w:val="left" w:pos="567"/>
                <w:tab w:val="left" w:pos="1134"/>
                <w:tab w:val="left" w:pos="1701"/>
                <w:tab w:val="left" w:pos="2268"/>
              </w:tabs>
              <w:autoSpaceDE w:val="0"/>
              <w:autoSpaceDN w:val="0"/>
              <w:adjustRightInd w:val="0"/>
              <w:jc w:val="both"/>
              <w:rPr>
                <w:rFonts w:ascii="Times New Roman" w:hAnsi="Times New Roman" w:cs="Times New Roman"/>
                <w:bCs/>
                <w:sz w:val="24"/>
                <w:szCs w:val="24"/>
              </w:rPr>
            </w:pPr>
          </w:p>
          <w:p w14:paraId="7F5E6205" w14:textId="77777777" w:rsidR="00F17C94" w:rsidRPr="00D06930" w:rsidRDefault="00F17C94" w:rsidP="00D776CA">
            <w:pPr>
              <w:tabs>
                <w:tab w:val="left" w:pos="567"/>
                <w:tab w:val="left" w:pos="1134"/>
                <w:tab w:val="left" w:pos="1701"/>
                <w:tab w:val="left" w:pos="2268"/>
              </w:tabs>
              <w:autoSpaceDE w:val="0"/>
              <w:autoSpaceDN w:val="0"/>
              <w:adjustRightInd w:val="0"/>
              <w:jc w:val="both"/>
              <w:rPr>
                <w:rFonts w:ascii="Times New Roman" w:hAnsi="Times New Roman" w:cs="Times New Roman"/>
                <w:bCs/>
                <w:sz w:val="24"/>
                <w:szCs w:val="24"/>
              </w:rPr>
            </w:pPr>
            <w:r w:rsidRPr="00D06930">
              <w:rPr>
                <w:rFonts w:ascii="Times New Roman" w:hAnsi="Times New Roman" w:cs="Times New Roman"/>
                <w:bCs/>
                <w:sz w:val="24"/>
                <w:szCs w:val="24"/>
              </w:rPr>
              <w:t>A person cannot be licensed as a conveyancer or carry on a conveyancing business in Victoria unless they maintain a principal place of business in Victoria.</w:t>
            </w:r>
          </w:p>
          <w:p w14:paraId="62E35B24" w14:textId="77777777" w:rsidR="00F17C94" w:rsidRPr="00D06930" w:rsidRDefault="00F17C94" w:rsidP="00D776CA">
            <w:pPr>
              <w:tabs>
                <w:tab w:val="left" w:pos="567"/>
                <w:tab w:val="left" w:pos="1134"/>
                <w:tab w:val="left" w:pos="1701"/>
                <w:tab w:val="left" w:pos="2268"/>
              </w:tabs>
              <w:autoSpaceDE w:val="0"/>
              <w:autoSpaceDN w:val="0"/>
              <w:adjustRightInd w:val="0"/>
              <w:jc w:val="both"/>
              <w:rPr>
                <w:rFonts w:ascii="Times New Roman" w:hAnsi="Times New Roman" w:cs="Times New Roman"/>
                <w:bCs/>
                <w:sz w:val="24"/>
                <w:szCs w:val="24"/>
                <w:u w:val="single"/>
              </w:rPr>
            </w:pPr>
          </w:p>
          <w:p w14:paraId="472C61B3" w14:textId="77777777" w:rsidR="00F17C94" w:rsidRPr="00D06930" w:rsidRDefault="00F17C94" w:rsidP="00D776CA">
            <w:pPr>
              <w:tabs>
                <w:tab w:val="left" w:pos="567"/>
                <w:tab w:val="left" w:pos="1134"/>
                <w:tab w:val="left" w:pos="1701"/>
                <w:tab w:val="left" w:pos="2268"/>
              </w:tabs>
              <w:autoSpaceDE w:val="0"/>
              <w:autoSpaceDN w:val="0"/>
              <w:adjustRightInd w:val="0"/>
              <w:jc w:val="both"/>
              <w:rPr>
                <w:rFonts w:ascii="Times New Roman" w:hAnsi="Times New Roman" w:cs="Times New Roman"/>
                <w:bCs/>
                <w:sz w:val="24"/>
                <w:szCs w:val="24"/>
                <w:u w:val="single"/>
              </w:rPr>
            </w:pPr>
            <w:r w:rsidRPr="00D06930">
              <w:rPr>
                <w:rFonts w:ascii="Times New Roman" w:hAnsi="Times New Roman" w:cs="Times New Roman"/>
                <w:bCs/>
                <w:sz w:val="24"/>
                <w:szCs w:val="24"/>
                <w:u w:val="single"/>
              </w:rPr>
              <w:t>Western Australia</w:t>
            </w:r>
          </w:p>
          <w:p w14:paraId="0CACDFE8" w14:textId="77777777" w:rsidR="00F17C94" w:rsidRPr="00D06930" w:rsidRDefault="00F17C94" w:rsidP="00D776CA">
            <w:pPr>
              <w:tabs>
                <w:tab w:val="left" w:pos="567"/>
                <w:tab w:val="left" w:pos="1134"/>
                <w:tab w:val="left" w:pos="1701"/>
                <w:tab w:val="left" w:pos="2268"/>
              </w:tabs>
              <w:autoSpaceDE w:val="0"/>
              <w:autoSpaceDN w:val="0"/>
              <w:adjustRightInd w:val="0"/>
              <w:jc w:val="both"/>
              <w:rPr>
                <w:rFonts w:ascii="Times New Roman" w:hAnsi="Times New Roman" w:cs="Times New Roman"/>
                <w:bCs/>
                <w:sz w:val="24"/>
                <w:szCs w:val="24"/>
              </w:rPr>
            </w:pPr>
          </w:p>
          <w:p w14:paraId="5F166C85" w14:textId="743CA62D" w:rsidR="00F17C94" w:rsidRPr="00D06930" w:rsidRDefault="00F17C94" w:rsidP="00D776CA">
            <w:pPr>
              <w:tabs>
                <w:tab w:val="left" w:pos="567"/>
                <w:tab w:val="left" w:pos="1134"/>
                <w:tab w:val="left" w:pos="1701"/>
                <w:tab w:val="left" w:pos="2268"/>
              </w:tabs>
              <w:jc w:val="both"/>
              <w:rPr>
                <w:rFonts w:ascii="Times New Roman" w:hAnsi="Times New Roman" w:cs="Times New Roman"/>
                <w:bCs/>
                <w:sz w:val="24"/>
                <w:szCs w:val="24"/>
              </w:rPr>
            </w:pPr>
            <w:r w:rsidRPr="00D06930">
              <w:rPr>
                <w:rFonts w:ascii="Times New Roman" w:hAnsi="Times New Roman" w:cs="Times New Roman"/>
                <w:bCs/>
                <w:sz w:val="24"/>
                <w:szCs w:val="24"/>
              </w:rPr>
              <w:t xml:space="preserve">A person seeking to carry on business as a real estate or business agent in Western Australia must establish and maintain a registered office in the </w:t>
            </w:r>
            <w:r>
              <w:rPr>
                <w:rFonts w:ascii="Times New Roman" w:hAnsi="Times New Roman" w:cs="Times New Roman"/>
                <w:bCs/>
                <w:sz w:val="24"/>
                <w:szCs w:val="24"/>
              </w:rPr>
              <w:t>s</w:t>
            </w:r>
            <w:r w:rsidRPr="00D06930">
              <w:rPr>
                <w:rFonts w:ascii="Times New Roman" w:hAnsi="Times New Roman" w:cs="Times New Roman"/>
                <w:bCs/>
                <w:sz w:val="24"/>
                <w:szCs w:val="24"/>
              </w:rPr>
              <w:t xml:space="preserve">tate. </w:t>
            </w:r>
          </w:p>
          <w:p w14:paraId="7A4E0EB8" w14:textId="77777777" w:rsidR="00F17C94" w:rsidRPr="00D06930" w:rsidRDefault="00F17C94" w:rsidP="00D776CA">
            <w:pPr>
              <w:tabs>
                <w:tab w:val="left" w:pos="567"/>
                <w:tab w:val="left" w:pos="1134"/>
                <w:tab w:val="left" w:pos="1701"/>
                <w:tab w:val="left" w:pos="2268"/>
              </w:tabs>
              <w:jc w:val="both"/>
              <w:rPr>
                <w:rFonts w:ascii="Times New Roman" w:hAnsi="Times New Roman" w:cs="Times New Roman"/>
                <w:bCs/>
                <w:sz w:val="24"/>
                <w:szCs w:val="24"/>
              </w:rPr>
            </w:pPr>
          </w:p>
          <w:p w14:paraId="1F9791F8" w14:textId="467614A3" w:rsidR="00F17C94" w:rsidRPr="00D06930" w:rsidRDefault="00F17C94" w:rsidP="00D776CA">
            <w:pPr>
              <w:tabs>
                <w:tab w:val="left" w:pos="567"/>
                <w:tab w:val="left" w:pos="1134"/>
                <w:tab w:val="left" w:pos="1701"/>
                <w:tab w:val="left" w:pos="2268"/>
              </w:tabs>
              <w:jc w:val="both"/>
              <w:rPr>
                <w:rFonts w:ascii="Times New Roman" w:hAnsi="Times New Roman" w:cs="Times New Roman"/>
                <w:bCs/>
                <w:sz w:val="24"/>
                <w:szCs w:val="24"/>
              </w:rPr>
            </w:pPr>
            <w:r w:rsidRPr="00D06930">
              <w:rPr>
                <w:rFonts w:ascii="Times New Roman" w:hAnsi="Times New Roman" w:cs="Times New Roman"/>
                <w:bCs/>
                <w:sz w:val="24"/>
                <w:szCs w:val="24"/>
              </w:rPr>
              <w:t xml:space="preserve">A person seeking to carry on business as a settlement agent (conveyancer) in Western Australia must ordinarily reside in the </w:t>
            </w:r>
            <w:r>
              <w:rPr>
                <w:rFonts w:ascii="Times New Roman" w:hAnsi="Times New Roman" w:cs="Times New Roman"/>
                <w:bCs/>
                <w:sz w:val="24"/>
                <w:szCs w:val="24"/>
              </w:rPr>
              <w:t>s</w:t>
            </w:r>
            <w:r w:rsidRPr="00D06930">
              <w:rPr>
                <w:rFonts w:ascii="Times New Roman" w:hAnsi="Times New Roman" w:cs="Times New Roman"/>
                <w:bCs/>
                <w:sz w:val="24"/>
                <w:szCs w:val="24"/>
              </w:rPr>
              <w:t xml:space="preserve">tate. </w:t>
            </w:r>
            <w:r w:rsidR="00EA23DB">
              <w:rPr>
                <w:rFonts w:ascii="Times New Roman" w:hAnsi="Times New Roman" w:cs="Times New Roman"/>
                <w:bCs/>
                <w:sz w:val="24"/>
                <w:szCs w:val="24"/>
              </w:rPr>
              <w:t xml:space="preserve"> </w:t>
            </w:r>
            <w:r>
              <w:rPr>
                <w:rFonts w:ascii="Times New Roman" w:hAnsi="Times New Roman"/>
                <w:bCs/>
                <w:sz w:val="24"/>
                <w:szCs w:val="24"/>
              </w:rPr>
              <w:t>In the case of a firm or body corporate seeking to carry on business as a settlement agent, the person in bona fide control of the business must be ordinarily resident in the state.</w:t>
            </w:r>
          </w:p>
          <w:p w14:paraId="14C7AAF1" w14:textId="77777777" w:rsidR="00F17C94" w:rsidRPr="00D06930" w:rsidRDefault="00F17C94" w:rsidP="00D776CA">
            <w:pPr>
              <w:tabs>
                <w:tab w:val="left" w:pos="567"/>
                <w:tab w:val="left" w:pos="1134"/>
                <w:tab w:val="left" w:pos="1701"/>
                <w:tab w:val="left" w:pos="2268"/>
              </w:tabs>
              <w:jc w:val="both"/>
              <w:rPr>
                <w:rFonts w:ascii="Times New Roman" w:hAnsi="Times New Roman" w:cs="Times New Roman"/>
                <w:bCs/>
                <w:sz w:val="24"/>
                <w:szCs w:val="24"/>
              </w:rPr>
            </w:pPr>
          </w:p>
          <w:p w14:paraId="51EFBFA2" w14:textId="77777777" w:rsidR="00F17C94" w:rsidRDefault="00F17C94" w:rsidP="00D776CA">
            <w:pPr>
              <w:tabs>
                <w:tab w:val="left" w:pos="567"/>
                <w:tab w:val="left" w:pos="1134"/>
                <w:tab w:val="left" w:pos="1701"/>
                <w:tab w:val="left" w:pos="2268"/>
              </w:tabs>
              <w:jc w:val="both"/>
              <w:rPr>
                <w:rFonts w:ascii="Times New Roman" w:eastAsia="SimSun" w:hAnsi="Times New Roman" w:cs="Times New Roman"/>
                <w:sz w:val="24"/>
                <w:szCs w:val="24"/>
                <w:lang w:val="en-GB" w:eastAsia="zh-CN"/>
              </w:rPr>
            </w:pPr>
            <w:r w:rsidRPr="00D06930">
              <w:rPr>
                <w:rFonts w:ascii="Times New Roman" w:hAnsi="Times New Roman" w:cs="Times New Roman"/>
                <w:bCs/>
                <w:sz w:val="24"/>
                <w:szCs w:val="24"/>
              </w:rPr>
              <w:t xml:space="preserve">A licensed settlement agent must establish and maintain a registered office in the </w:t>
            </w:r>
            <w:r>
              <w:rPr>
                <w:rFonts w:ascii="Times New Roman" w:hAnsi="Times New Roman" w:cs="Times New Roman"/>
                <w:bCs/>
                <w:sz w:val="24"/>
                <w:szCs w:val="24"/>
              </w:rPr>
              <w:t>s</w:t>
            </w:r>
            <w:r w:rsidRPr="00D06930">
              <w:rPr>
                <w:rFonts w:ascii="Times New Roman" w:hAnsi="Times New Roman" w:cs="Times New Roman"/>
                <w:bCs/>
                <w:sz w:val="24"/>
                <w:szCs w:val="24"/>
              </w:rPr>
              <w:t>tate.</w:t>
            </w:r>
            <w:r w:rsidRPr="00D06930">
              <w:rPr>
                <w:rFonts w:ascii="Times New Roman" w:eastAsia="SimSun" w:hAnsi="Times New Roman" w:cs="Times New Roman"/>
                <w:sz w:val="24"/>
                <w:szCs w:val="24"/>
                <w:lang w:val="en-GB" w:eastAsia="zh-CN"/>
              </w:rPr>
              <w:t xml:space="preserve"> </w:t>
            </w:r>
          </w:p>
          <w:p w14:paraId="0EA0D43A" w14:textId="1928EBEE" w:rsidR="00F17C94" w:rsidRPr="00D06930" w:rsidRDefault="00F17C94" w:rsidP="00D776CA">
            <w:pPr>
              <w:tabs>
                <w:tab w:val="left" w:pos="567"/>
                <w:tab w:val="left" w:pos="1134"/>
                <w:tab w:val="left" w:pos="1701"/>
                <w:tab w:val="left" w:pos="2268"/>
              </w:tabs>
              <w:jc w:val="both"/>
              <w:rPr>
                <w:rFonts w:ascii="Times New Roman" w:hAnsi="Times New Roman" w:cs="Times New Roman"/>
                <w:bCs/>
                <w:sz w:val="24"/>
                <w:szCs w:val="24"/>
              </w:rPr>
            </w:pPr>
          </w:p>
        </w:tc>
      </w:tr>
    </w:tbl>
    <w:p w14:paraId="09AE5EF2" w14:textId="77777777" w:rsidR="00C172BC" w:rsidRPr="00D06930" w:rsidRDefault="00C172BC" w:rsidP="00D776CA">
      <w:pPr>
        <w:spacing w:after="0" w:line="240" w:lineRule="auto"/>
        <w:jc w:val="both"/>
        <w:rPr>
          <w:rFonts w:ascii="Times New Roman" w:hAnsi="Times New Roman" w:cs="Times New Roman"/>
        </w:rPr>
      </w:pPr>
      <w:r w:rsidRPr="00D06930">
        <w:rPr>
          <w:rFonts w:ascii="Times New Roman" w:hAnsi="Times New Roman" w:cs="Times New Roman"/>
        </w:rPr>
        <w:lastRenderedPageBreak/>
        <w:br w:type="page"/>
      </w:r>
    </w:p>
    <w:tbl>
      <w:tblPr>
        <w:tblStyle w:val="TableGrid"/>
        <w:tblW w:w="0" w:type="auto"/>
        <w:tblLook w:val="04A0" w:firstRow="1" w:lastRow="0" w:firstColumn="1" w:lastColumn="0" w:noHBand="0" w:noVBand="1"/>
      </w:tblPr>
      <w:tblGrid>
        <w:gridCol w:w="456"/>
        <w:gridCol w:w="1965"/>
        <w:gridCol w:w="5620"/>
      </w:tblGrid>
      <w:tr w:rsidR="00F17C94" w:rsidRPr="00D06930" w14:paraId="5CF5125B" w14:textId="77777777" w:rsidTr="00F17C94">
        <w:tc>
          <w:tcPr>
            <w:tcW w:w="456" w:type="dxa"/>
          </w:tcPr>
          <w:p w14:paraId="096CB88B" w14:textId="44AB5520" w:rsidR="00F17C94" w:rsidRDefault="00F17C94" w:rsidP="00D776CA">
            <w:pPr>
              <w:jc w:val="both"/>
              <w:rPr>
                <w:rFonts w:ascii="Times New Roman" w:hAnsi="Times New Roman" w:cs="Times New Roman"/>
                <w:sz w:val="24"/>
                <w:szCs w:val="24"/>
              </w:rPr>
            </w:pPr>
            <w:r>
              <w:rPr>
                <w:rFonts w:ascii="Times New Roman" w:hAnsi="Times New Roman" w:cs="Times New Roman"/>
                <w:sz w:val="24"/>
                <w:szCs w:val="24"/>
              </w:rPr>
              <w:lastRenderedPageBreak/>
              <w:t>15</w:t>
            </w:r>
          </w:p>
        </w:tc>
        <w:tc>
          <w:tcPr>
            <w:tcW w:w="2091" w:type="dxa"/>
          </w:tcPr>
          <w:p w14:paraId="13DB3A68" w14:textId="0F11C71B"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Sector</w:t>
            </w:r>
          </w:p>
        </w:tc>
        <w:tc>
          <w:tcPr>
            <w:tcW w:w="6469" w:type="dxa"/>
          </w:tcPr>
          <w:p w14:paraId="1ABAB59A" w14:textId="77777777" w:rsidR="00F17C94" w:rsidRDefault="00F17C94" w:rsidP="009D0891">
            <w:pPr>
              <w:jc w:val="both"/>
              <w:rPr>
                <w:rFonts w:ascii="Times New Roman" w:hAnsi="Times New Roman" w:cs="Times New Roman"/>
                <w:sz w:val="24"/>
                <w:szCs w:val="24"/>
              </w:rPr>
            </w:pPr>
            <w:r w:rsidRPr="00D06930">
              <w:rPr>
                <w:rFonts w:ascii="Times New Roman" w:hAnsi="Times New Roman" w:cs="Times New Roman"/>
                <w:sz w:val="24"/>
                <w:szCs w:val="24"/>
              </w:rPr>
              <w:t>All</w:t>
            </w:r>
          </w:p>
          <w:p w14:paraId="5C5C5350" w14:textId="32F922D9" w:rsidR="0092705B" w:rsidRPr="00D06930" w:rsidRDefault="0092705B" w:rsidP="00D776CA">
            <w:pPr>
              <w:jc w:val="both"/>
              <w:rPr>
                <w:rFonts w:ascii="Times New Roman" w:hAnsi="Times New Roman" w:cs="Times New Roman"/>
                <w:sz w:val="24"/>
                <w:szCs w:val="24"/>
              </w:rPr>
            </w:pPr>
          </w:p>
        </w:tc>
      </w:tr>
      <w:tr w:rsidR="00F17C94" w:rsidRPr="00D06930" w14:paraId="3FE0EF43" w14:textId="77777777" w:rsidTr="00F17C94">
        <w:tc>
          <w:tcPr>
            <w:tcW w:w="456" w:type="dxa"/>
          </w:tcPr>
          <w:p w14:paraId="61C42EF5" w14:textId="77777777" w:rsidR="00F17C94" w:rsidRPr="00D06930" w:rsidRDefault="00F17C94" w:rsidP="00D776CA">
            <w:pPr>
              <w:jc w:val="both"/>
              <w:rPr>
                <w:rFonts w:ascii="Times New Roman" w:hAnsi="Times New Roman" w:cs="Times New Roman"/>
                <w:sz w:val="24"/>
                <w:szCs w:val="24"/>
              </w:rPr>
            </w:pPr>
          </w:p>
        </w:tc>
        <w:tc>
          <w:tcPr>
            <w:tcW w:w="2091" w:type="dxa"/>
          </w:tcPr>
          <w:p w14:paraId="129AC0C0" w14:textId="2AF05A47"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Obligations concerned</w:t>
            </w:r>
          </w:p>
        </w:tc>
        <w:tc>
          <w:tcPr>
            <w:tcW w:w="6469" w:type="dxa"/>
          </w:tcPr>
          <w:p w14:paraId="0DA5F272" w14:textId="79EDD824" w:rsidR="00F17C94" w:rsidRPr="00D06930" w:rsidRDefault="00F17C94" w:rsidP="00D776CA">
            <w:pPr>
              <w:tabs>
                <w:tab w:val="left" w:pos="432"/>
                <w:tab w:val="left" w:pos="882"/>
              </w:tabs>
              <w:ind w:right="162"/>
              <w:jc w:val="both"/>
              <w:rPr>
                <w:rFonts w:ascii="Times New Roman" w:hAnsi="Times New Roman" w:cs="Times New Roman"/>
                <w:sz w:val="24"/>
                <w:szCs w:val="24"/>
              </w:rPr>
            </w:pPr>
            <w:r w:rsidRPr="00D06930">
              <w:rPr>
                <w:rFonts w:ascii="Times New Roman" w:hAnsi="Times New Roman" w:cs="Times New Roman"/>
                <w:sz w:val="24"/>
                <w:szCs w:val="24"/>
              </w:rPr>
              <w:t>National Treatment (Investment</w:t>
            </w:r>
            <w:r>
              <w:rPr>
                <w:rFonts w:ascii="Times New Roman" w:hAnsi="Times New Roman" w:cs="Times New Roman"/>
                <w:sz w:val="24"/>
                <w:szCs w:val="24"/>
              </w:rPr>
              <w:t xml:space="preserve"> and Cross-Border Trade in Services</w:t>
            </w:r>
            <w:r w:rsidRPr="00D06930">
              <w:rPr>
                <w:rFonts w:ascii="Times New Roman" w:hAnsi="Times New Roman" w:cs="Times New Roman"/>
                <w:sz w:val="24"/>
                <w:szCs w:val="24"/>
              </w:rPr>
              <w:t>)</w:t>
            </w:r>
          </w:p>
          <w:p w14:paraId="618A54F1" w14:textId="77777777" w:rsidR="00F17C94" w:rsidRDefault="00F17C94" w:rsidP="00D776CA">
            <w:pPr>
              <w:tabs>
                <w:tab w:val="left" w:pos="432"/>
                <w:tab w:val="left" w:pos="882"/>
              </w:tabs>
              <w:ind w:right="162"/>
              <w:jc w:val="both"/>
              <w:rPr>
                <w:rFonts w:ascii="Times New Roman" w:hAnsi="Times New Roman" w:cs="Times New Roman"/>
                <w:sz w:val="24"/>
                <w:szCs w:val="24"/>
              </w:rPr>
            </w:pPr>
            <w:r w:rsidRPr="00D06930">
              <w:rPr>
                <w:rFonts w:ascii="Times New Roman" w:hAnsi="Times New Roman" w:cs="Times New Roman"/>
                <w:sz w:val="24"/>
                <w:szCs w:val="24"/>
              </w:rPr>
              <w:t xml:space="preserve">Local Presence </w:t>
            </w:r>
          </w:p>
          <w:p w14:paraId="53826707" w14:textId="77777777" w:rsidR="00F17C94" w:rsidRDefault="00F17C94" w:rsidP="009D0891">
            <w:pPr>
              <w:jc w:val="both"/>
              <w:rPr>
                <w:rFonts w:ascii="Times New Roman" w:eastAsia="Times New Roman" w:hAnsi="Times New Roman" w:cs="Times New Roman"/>
                <w:sz w:val="24"/>
                <w:szCs w:val="24"/>
                <w:lang w:eastAsia="zh-CN"/>
              </w:rPr>
            </w:pPr>
            <w:r w:rsidRPr="00D06930">
              <w:rPr>
                <w:rFonts w:ascii="Times New Roman" w:eastAsia="Times New Roman" w:hAnsi="Times New Roman" w:cs="Times New Roman"/>
                <w:sz w:val="24"/>
                <w:szCs w:val="24"/>
                <w:lang w:eastAsia="zh-CN"/>
              </w:rPr>
              <w:t>Senior Management and Boards of Directors</w:t>
            </w:r>
          </w:p>
          <w:p w14:paraId="55E150AD" w14:textId="3C8EF60F" w:rsidR="0092705B" w:rsidRPr="00BB3449" w:rsidRDefault="0092705B" w:rsidP="00D776CA">
            <w:pPr>
              <w:jc w:val="both"/>
              <w:rPr>
                <w:rFonts w:ascii="Times New Roman" w:eastAsia="Times New Roman" w:hAnsi="Times New Roman" w:cs="Times New Roman"/>
                <w:sz w:val="24"/>
                <w:szCs w:val="24"/>
                <w:lang w:eastAsia="zh-CN"/>
              </w:rPr>
            </w:pPr>
          </w:p>
        </w:tc>
      </w:tr>
      <w:tr w:rsidR="00F17C94" w:rsidRPr="00D06930" w14:paraId="2A21AF8C" w14:textId="77777777" w:rsidTr="00F17C94">
        <w:tc>
          <w:tcPr>
            <w:tcW w:w="456" w:type="dxa"/>
          </w:tcPr>
          <w:p w14:paraId="436CD40E" w14:textId="77777777" w:rsidR="00F17C94" w:rsidRPr="00D06930" w:rsidRDefault="00F17C94" w:rsidP="0092705B">
            <w:pPr>
              <w:rPr>
                <w:rFonts w:ascii="Times New Roman" w:hAnsi="Times New Roman" w:cs="Times New Roman"/>
                <w:sz w:val="24"/>
                <w:szCs w:val="24"/>
              </w:rPr>
            </w:pPr>
          </w:p>
        </w:tc>
        <w:tc>
          <w:tcPr>
            <w:tcW w:w="2091" w:type="dxa"/>
          </w:tcPr>
          <w:p w14:paraId="0F6694D6" w14:textId="77777777" w:rsidR="00F17C94" w:rsidRDefault="00F17C94" w:rsidP="0092705B">
            <w:pPr>
              <w:rPr>
                <w:rFonts w:ascii="Times New Roman" w:hAnsi="Times New Roman" w:cs="Times New Roman"/>
                <w:sz w:val="24"/>
                <w:szCs w:val="24"/>
              </w:rPr>
            </w:pPr>
            <w:r w:rsidRPr="00D06930">
              <w:rPr>
                <w:rFonts w:ascii="Times New Roman" w:hAnsi="Times New Roman" w:cs="Times New Roman"/>
                <w:sz w:val="24"/>
                <w:szCs w:val="24"/>
              </w:rPr>
              <w:t>Level of government</w:t>
            </w:r>
          </w:p>
          <w:p w14:paraId="3347C531" w14:textId="24FCC036" w:rsidR="0092705B" w:rsidRPr="00D06930" w:rsidRDefault="0092705B" w:rsidP="0092705B">
            <w:pPr>
              <w:rPr>
                <w:rFonts w:ascii="Times New Roman" w:hAnsi="Times New Roman" w:cs="Times New Roman"/>
                <w:sz w:val="24"/>
                <w:szCs w:val="24"/>
              </w:rPr>
            </w:pPr>
          </w:p>
        </w:tc>
        <w:tc>
          <w:tcPr>
            <w:tcW w:w="6469" w:type="dxa"/>
          </w:tcPr>
          <w:p w14:paraId="6364B932" w14:textId="34D51400" w:rsidR="00F17C94" w:rsidRPr="00D06930" w:rsidRDefault="00F17C94" w:rsidP="0092705B">
            <w:pPr>
              <w:rPr>
                <w:rFonts w:ascii="Times New Roman" w:hAnsi="Times New Roman" w:cs="Times New Roman"/>
                <w:sz w:val="24"/>
                <w:szCs w:val="24"/>
              </w:rPr>
            </w:pPr>
            <w:r>
              <w:rPr>
                <w:rFonts w:ascii="Times New Roman" w:hAnsi="Times New Roman" w:cs="Times New Roman"/>
                <w:sz w:val="24"/>
                <w:szCs w:val="24"/>
              </w:rPr>
              <w:t>Regional</w:t>
            </w:r>
          </w:p>
        </w:tc>
      </w:tr>
      <w:tr w:rsidR="00F17C94" w:rsidRPr="00D06930" w14:paraId="133D3219" w14:textId="77777777" w:rsidTr="00F17C94">
        <w:tc>
          <w:tcPr>
            <w:tcW w:w="456" w:type="dxa"/>
          </w:tcPr>
          <w:p w14:paraId="1A41CDA3" w14:textId="77777777" w:rsidR="00F17C94" w:rsidRPr="00D06930" w:rsidRDefault="00F17C94" w:rsidP="00D776CA">
            <w:pPr>
              <w:jc w:val="both"/>
              <w:rPr>
                <w:rFonts w:ascii="Times New Roman" w:hAnsi="Times New Roman" w:cs="Times New Roman"/>
                <w:sz w:val="24"/>
                <w:szCs w:val="24"/>
              </w:rPr>
            </w:pPr>
          </w:p>
        </w:tc>
        <w:tc>
          <w:tcPr>
            <w:tcW w:w="2091" w:type="dxa"/>
          </w:tcPr>
          <w:p w14:paraId="6958556A" w14:textId="410FE7F1"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Measures</w:t>
            </w:r>
          </w:p>
        </w:tc>
        <w:tc>
          <w:tcPr>
            <w:tcW w:w="6469" w:type="dxa"/>
          </w:tcPr>
          <w:p w14:paraId="642C56DD" w14:textId="77777777" w:rsidR="00F17C94" w:rsidRPr="00D06930" w:rsidRDefault="00F17C94" w:rsidP="00D776CA">
            <w:pPr>
              <w:jc w:val="both"/>
              <w:rPr>
                <w:rFonts w:ascii="Times New Roman" w:eastAsia="Times New Roman" w:hAnsi="Times New Roman" w:cs="Times New Roman"/>
                <w:i/>
                <w:sz w:val="24"/>
                <w:szCs w:val="24"/>
                <w:lang w:eastAsia="zh-CN"/>
              </w:rPr>
            </w:pPr>
            <w:r w:rsidRPr="00D06930">
              <w:rPr>
                <w:rFonts w:ascii="Times New Roman" w:eastAsia="Times New Roman" w:hAnsi="Times New Roman" w:cs="Times New Roman"/>
                <w:i/>
                <w:sz w:val="24"/>
                <w:szCs w:val="24"/>
                <w:lang w:eastAsia="zh-CN"/>
              </w:rPr>
              <w:t>Associations Act 2017</w:t>
            </w:r>
            <w:r w:rsidRPr="00D06930">
              <w:rPr>
                <w:rFonts w:ascii="Times New Roman" w:eastAsia="Times New Roman" w:hAnsi="Times New Roman" w:cs="Times New Roman"/>
                <w:sz w:val="24"/>
                <w:szCs w:val="24"/>
                <w:lang w:eastAsia="zh-CN"/>
              </w:rPr>
              <w:t xml:space="preserve"> (NT)</w:t>
            </w:r>
            <w:r w:rsidRPr="00D06930">
              <w:rPr>
                <w:rFonts w:ascii="Times New Roman" w:eastAsia="Times New Roman" w:hAnsi="Times New Roman" w:cs="Times New Roman"/>
                <w:i/>
                <w:sz w:val="24"/>
                <w:szCs w:val="24"/>
                <w:lang w:eastAsia="zh-CN"/>
              </w:rPr>
              <w:t xml:space="preserve"> </w:t>
            </w:r>
          </w:p>
          <w:p w14:paraId="140D3E5F" w14:textId="77777777" w:rsidR="00F17C94" w:rsidRPr="00D06930" w:rsidRDefault="00F17C94" w:rsidP="00D776CA">
            <w:pPr>
              <w:jc w:val="both"/>
              <w:rPr>
                <w:rFonts w:ascii="Times New Roman" w:eastAsia="Times New Roman" w:hAnsi="Times New Roman" w:cs="Times New Roman"/>
                <w:sz w:val="24"/>
                <w:szCs w:val="24"/>
                <w:lang w:eastAsia="zh-CN"/>
              </w:rPr>
            </w:pPr>
            <w:r w:rsidRPr="00D06930">
              <w:rPr>
                <w:rFonts w:ascii="Times New Roman" w:eastAsia="Times New Roman" w:hAnsi="Times New Roman" w:cs="Times New Roman"/>
                <w:i/>
                <w:sz w:val="24"/>
                <w:szCs w:val="24"/>
                <w:lang w:eastAsia="zh-CN"/>
              </w:rPr>
              <w:t xml:space="preserve">Associations Incorporation Act 1991 </w:t>
            </w:r>
            <w:r w:rsidRPr="00D06930">
              <w:rPr>
                <w:rFonts w:ascii="Times New Roman" w:eastAsia="Times New Roman" w:hAnsi="Times New Roman" w:cs="Times New Roman"/>
                <w:sz w:val="24"/>
                <w:szCs w:val="24"/>
                <w:lang w:eastAsia="zh-CN"/>
              </w:rPr>
              <w:t xml:space="preserve">(ACT) </w:t>
            </w:r>
          </w:p>
          <w:p w14:paraId="5B1E6D12" w14:textId="77777777" w:rsidR="00F17C94" w:rsidRPr="00D06930" w:rsidRDefault="00F17C94" w:rsidP="00D776CA">
            <w:pPr>
              <w:jc w:val="both"/>
              <w:rPr>
                <w:rFonts w:ascii="Times New Roman" w:eastAsia="Times New Roman" w:hAnsi="Times New Roman" w:cs="Times New Roman"/>
                <w:sz w:val="24"/>
                <w:szCs w:val="24"/>
                <w:lang w:eastAsia="zh-CN"/>
              </w:rPr>
            </w:pPr>
            <w:r w:rsidRPr="00D06930">
              <w:rPr>
                <w:rFonts w:ascii="Times New Roman" w:eastAsia="Times New Roman" w:hAnsi="Times New Roman" w:cs="Times New Roman"/>
                <w:i/>
                <w:sz w:val="24"/>
                <w:szCs w:val="24"/>
                <w:lang w:eastAsia="zh-CN"/>
              </w:rPr>
              <w:t>Associations Incorporation Act 1981</w:t>
            </w:r>
            <w:r w:rsidRPr="00D06930">
              <w:rPr>
                <w:rFonts w:ascii="Times New Roman" w:eastAsia="Times New Roman" w:hAnsi="Times New Roman" w:cs="Times New Roman"/>
                <w:sz w:val="24"/>
                <w:szCs w:val="24"/>
                <w:lang w:eastAsia="zh-CN"/>
              </w:rPr>
              <w:t xml:space="preserve"> (Qld) </w:t>
            </w:r>
          </w:p>
          <w:p w14:paraId="394B2BF9" w14:textId="77777777" w:rsidR="00F17C94" w:rsidRPr="00D06930" w:rsidRDefault="00F17C94" w:rsidP="00D776CA">
            <w:pPr>
              <w:jc w:val="both"/>
              <w:rPr>
                <w:rFonts w:ascii="Times New Roman" w:eastAsia="Times New Roman" w:hAnsi="Times New Roman" w:cs="Times New Roman"/>
                <w:i/>
                <w:sz w:val="24"/>
                <w:szCs w:val="24"/>
                <w:lang w:eastAsia="zh-CN"/>
              </w:rPr>
            </w:pPr>
            <w:r w:rsidRPr="00D06930">
              <w:rPr>
                <w:rFonts w:ascii="Times New Roman" w:eastAsia="Times New Roman" w:hAnsi="Times New Roman" w:cs="Times New Roman"/>
                <w:i/>
                <w:sz w:val="24"/>
                <w:szCs w:val="24"/>
                <w:lang w:eastAsia="zh-CN"/>
              </w:rPr>
              <w:t xml:space="preserve">Associations Incorporation Act 1985 </w:t>
            </w:r>
            <w:r w:rsidRPr="00D06930">
              <w:rPr>
                <w:rFonts w:ascii="Times New Roman" w:eastAsia="Times New Roman" w:hAnsi="Times New Roman" w:cs="Times New Roman"/>
                <w:sz w:val="24"/>
                <w:szCs w:val="24"/>
                <w:lang w:eastAsia="zh-CN"/>
              </w:rPr>
              <w:t xml:space="preserve">(SA) </w:t>
            </w:r>
          </w:p>
          <w:p w14:paraId="13E2C088" w14:textId="77777777" w:rsidR="00F17C94" w:rsidRPr="00D06930" w:rsidRDefault="00F17C94" w:rsidP="00D776CA">
            <w:pPr>
              <w:jc w:val="both"/>
              <w:rPr>
                <w:rFonts w:ascii="Times New Roman" w:eastAsia="Times New Roman" w:hAnsi="Times New Roman" w:cs="Times New Roman"/>
                <w:i/>
                <w:sz w:val="24"/>
                <w:szCs w:val="24"/>
                <w:lang w:eastAsia="zh-CN"/>
              </w:rPr>
            </w:pPr>
            <w:r w:rsidRPr="00D06930">
              <w:rPr>
                <w:rFonts w:ascii="Times New Roman" w:eastAsia="Times New Roman" w:hAnsi="Times New Roman" w:cs="Times New Roman"/>
                <w:i/>
                <w:sz w:val="24"/>
                <w:szCs w:val="24"/>
                <w:lang w:eastAsia="zh-CN"/>
              </w:rPr>
              <w:t xml:space="preserve">Associations Incorporation Act 1964 </w:t>
            </w:r>
            <w:r w:rsidRPr="00D06930">
              <w:rPr>
                <w:rFonts w:ascii="Times New Roman" w:eastAsia="Times New Roman" w:hAnsi="Times New Roman" w:cs="Times New Roman"/>
                <w:sz w:val="24"/>
                <w:szCs w:val="24"/>
                <w:lang w:eastAsia="zh-CN"/>
              </w:rPr>
              <w:t>(Tas)</w:t>
            </w:r>
            <w:r w:rsidRPr="00D06930">
              <w:rPr>
                <w:rFonts w:ascii="Times New Roman" w:eastAsia="Times New Roman" w:hAnsi="Times New Roman" w:cs="Times New Roman"/>
                <w:i/>
                <w:sz w:val="24"/>
                <w:szCs w:val="24"/>
                <w:lang w:eastAsia="zh-CN"/>
              </w:rPr>
              <w:t xml:space="preserve"> </w:t>
            </w:r>
          </w:p>
          <w:p w14:paraId="5EE284DC" w14:textId="77777777" w:rsidR="00F17C94" w:rsidRDefault="00F17C94" w:rsidP="009D0891">
            <w:pPr>
              <w:jc w:val="both"/>
              <w:rPr>
                <w:rFonts w:ascii="Times New Roman" w:eastAsia="Times New Roman" w:hAnsi="Times New Roman" w:cs="Times New Roman"/>
                <w:sz w:val="24"/>
                <w:szCs w:val="24"/>
                <w:lang w:eastAsia="zh-CN"/>
              </w:rPr>
            </w:pPr>
            <w:r w:rsidRPr="00D06930">
              <w:rPr>
                <w:rFonts w:ascii="Times New Roman" w:eastAsia="Times New Roman" w:hAnsi="Times New Roman" w:cs="Times New Roman"/>
                <w:i/>
                <w:sz w:val="24"/>
                <w:szCs w:val="24"/>
                <w:lang w:eastAsia="zh-CN"/>
              </w:rPr>
              <w:t xml:space="preserve">Associations Incorporation Reform Act 2012 </w:t>
            </w:r>
            <w:r w:rsidRPr="00D06930">
              <w:rPr>
                <w:rFonts w:ascii="Times New Roman" w:eastAsia="Times New Roman" w:hAnsi="Times New Roman" w:cs="Times New Roman"/>
                <w:sz w:val="24"/>
                <w:szCs w:val="24"/>
                <w:lang w:eastAsia="zh-CN"/>
              </w:rPr>
              <w:t xml:space="preserve">(Vic) </w:t>
            </w:r>
          </w:p>
          <w:p w14:paraId="7CD1AF40" w14:textId="403C284A" w:rsidR="0092705B" w:rsidRPr="00D06930" w:rsidRDefault="0092705B" w:rsidP="00D776CA">
            <w:pPr>
              <w:jc w:val="both"/>
              <w:rPr>
                <w:rFonts w:ascii="Times New Roman" w:eastAsia="Times New Roman" w:hAnsi="Times New Roman" w:cs="Times New Roman"/>
                <w:i/>
                <w:sz w:val="24"/>
                <w:szCs w:val="24"/>
                <w:lang w:eastAsia="zh-CN"/>
              </w:rPr>
            </w:pPr>
          </w:p>
        </w:tc>
      </w:tr>
      <w:tr w:rsidR="00F17C94" w:rsidRPr="00D06930" w14:paraId="013AC352" w14:textId="77777777" w:rsidTr="00F17C94">
        <w:tc>
          <w:tcPr>
            <w:tcW w:w="456" w:type="dxa"/>
          </w:tcPr>
          <w:p w14:paraId="221E8DAE" w14:textId="77777777" w:rsidR="00F17C94" w:rsidRPr="00D06930" w:rsidRDefault="00F17C94" w:rsidP="00D776CA">
            <w:pPr>
              <w:jc w:val="both"/>
              <w:rPr>
                <w:rFonts w:ascii="Times New Roman" w:hAnsi="Times New Roman" w:cs="Times New Roman"/>
                <w:sz w:val="24"/>
                <w:szCs w:val="24"/>
              </w:rPr>
            </w:pPr>
          </w:p>
        </w:tc>
        <w:tc>
          <w:tcPr>
            <w:tcW w:w="2091" w:type="dxa"/>
          </w:tcPr>
          <w:p w14:paraId="2DB7A8B3" w14:textId="697AABD2"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Description</w:t>
            </w:r>
          </w:p>
        </w:tc>
        <w:tc>
          <w:tcPr>
            <w:tcW w:w="6469" w:type="dxa"/>
          </w:tcPr>
          <w:p w14:paraId="273AD5AB" w14:textId="77777777" w:rsidR="00F17C94" w:rsidRPr="00D06930" w:rsidRDefault="00F17C94" w:rsidP="00D776CA">
            <w:pPr>
              <w:jc w:val="both"/>
              <w:rPr>
                <w:rFonts w:ascii="Times New Roman" w:eastAsia="SimSun" w:hAnsi="Times New Roman" w:cs="Times New Roman"/>
                <w:sz w:val="24"/>
                <w:szCs w:val="24"/>
                <w:u w:val="single"/>
                <w:lang w:val="en-GB" w:eastAsia="zh-CN"/>
              </w:rPr>
            </w:pPr>
            <w:r w:rsidRPr="00D06930">
              <w:rPr>
                <w:rFonts w:ascii="Times New Roman" w:eastAsia="SimSun" w:hAnsi="Times New Roman" w:cs="Times New Roman"/>
                <w:sz w:val="24"/>
                <w:szCs w:val="24"/>
                <w:u w:val="single"/>
                <w:lang w:val="en-GB" w:eastAsia="zh-CN"/>
              </w:rPr>
              <w:t>Australian Capital Territory</w:t>
            </w:r>
          </w:p>
          <w:p w14:paraId="1723C7C8" w14:textId="77777777" w:rsidR="00F17C94" w:rsidRPr="00D06930" w:rsidRDefault="00F17C94" w:rsidP="00D776CA">
            <w:pPr>
              <w:jc w:val="both"/>
              <w:rPr>
                <w:rFonts w:ascii="Times New Roman" w:eastAsia="SimSun" w:hAnsi="Times New Roman" w:cs="Times New Roman"/>
                <w:sz w:val="24"/>
                <w:szCs w:val="24"/>
                <w:lang w:val="en-GB" w:eastAsia="zh-CN"/>
              </w:rPr>
            </w:pPr>
          </w:p>
          <w:p w14:paraId="52B40225" w14:textId="77777777" w:rsidR="00F17C94" w:rsidRPr="00D06930"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An application for incorporation of an association</w:t>
            </w:r>
            <w:r>
              <w:rPr>
                <w:rStyle w:val="FootnoteReference"/>
                <w:rFonts w:ascii="Times New Roman" w:eastAsia="SimSun" w:hAnsi="Times New Roman" w:cs="Times New Roman"/>
                <w:sz w:val="24"/>
                <w:szCs w:val="24"/>
                <w:lang w:val="en-GB" w:eastAsia="zh-CN"/>
              </w:rPr>
              <w:footnoteReference w:id="19"/>
            </w:r>
            <w:r w:rsidRPr="00D06930">
              <w:rPr>
                <w:rFonts w:ascii="Times New Roman" w:eastAsia="SimSun" w:hAnsi="Times New Roman" w:cs="Times New Roman"/>
                <w:sz w:val="24"/>
                <w:szCs w:val="24"/>
                <w:lang w:val="en-GB" w:eastAsia="zh-CN"/>
              </w:rPr>
              <w:t xml:space="preserve"> must be made by a person who is a resident of the Australian Capital Territory. </w:t>
            </w:r>
          </w:p>
          <w:p w14:paraId="5EC33203" w14:textId="77777777" w:rsidR="00F17C94" w:rsidRPr="00D06930" w:rsidRDefault="00F17C94" w:rsidP="00D776CA">
            <w:pPr>
              <w:jc w:val="both"/>
              <w:rPr>
                <w:rFonts w:ascii="Times New Roman" w:eastAsia="SimSun" w:hAnsi="Times New Roman" w:cs="Times New Roman"/>
                <w:sz w:val="24"/>
                <w:szCs w:val="24"/>
                <w:lang w:val="en-GB" w:eastAsia="zh-CN"/>
              </w:rPr>
            </w:pPr>
          </w:p>
          <w:p w14:paraId="45492E31" w14:textId="77777777" w:rsidR="00F17C94"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The public officer of an incorporated association must be a person who is a resident of the Australian Capital Territory.</w:t>
            </w:r>
          </w:p>
          <w:p w14:paraId="01627E80" w14:textId="014B6AB4" w:rsidR="00F17C94" w:rsidRPr="00D06930"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 xml:space="preserve"> </w:t>
            </w:r>
          </w:p>
          <w:p w14:paraId="6C74A8AE" w14:textId="77777777" w:rsidR="00F17C94" w:rsidRPr="00D06930" w:rsidRDefault="00F17C94" w:rsidP="00D776CA">
            <w:pPr>
              <w:jc w:val="both"/>
              <w:rPr>
                <w:rFonts w:ascii="Times New Roman" w:eastAsia="SimSun" w:hAnsi="Times New Roman" w:cs="Times New Roman"/>
                <w:sz w:val="24"/>
                <w:szCs w:val="24"/>
                <w:u w:val="single"/>
                <w:lang w:val="en-GB" w:eastAsia="zh-CN"/>
              </w:rPr>
            </w:pPr>
            <w:r w:rsidRPr="00D06930">
              <w:rPr>
                <w:rFonts w:ascii="Times New Roman" w:eastAsia="SimSun" w:hAnsi="Times New Roman" w:cs="Times New Roman"/>
                <w:sz w:val="24"/>
                <w:szCs w:val="24"/>
                <w:u w:val="single"/>
                <w:lang w:val="en-GB" w:eastAsia="zh-CN"/>
              </w:rPr>
              <w:t xml:space="preserve">Queensland </w:t>
            </w:r>
          </w:p>
          <w:p w14:paraId="5277FAF8" w14:textId="77777777" w:rsidR="00F17C94" w:rsidRPr="00D06930" w:rsidRDefault="00F17C94" w:rsidP="00D776CA">
            <w:pPr>
              <w:jc w:val="both"/>
              <w:rPr>
                <w:rFonts w:ascii="Times New Roman" w:eastAsia="SimSun" w:hAnsi="Times New Roman" w:cs="Times New Roman"/>
                <w:sz w:val="24"/>
                <w:szCs w:val="24"/>
                <w:lang w:val="en-GB" w:eastAsia="zh-CN"/>
              </w:rPr>
            </w:pPr>
          </w:p>
          <w:p w14:paraId="24DF1306" w14:textId="3489DCC2" w:rsidR="00F17C94" w:rsidRPr="00D06930"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 xml:space="preserve">The office of secretary shall become vacant if the person holding that office ceases to be a resident in Queensland, or in another </w:t>
            </w:r>
            <w:r>
              <w:rPr>
                <w:rFonts w:ascii="Times New Roman" w:eastAsia="SimSun" w:hAnsi="Times New Roman" w:cs="Times New Roman"/>
                <w:sz w:val="24"/>
                <w:szCs w:val="24"/>
                <w:lang w:val="en-GB" w:eastAsia="zh-CN"/>
              </w:rPr>
              <w:t>s</w:t>
            </w:r>
            <w:r w:rsidRPr="00D06930">
              <w:rPr>
                <w:rFonts w:ascii="Times New Roman" w:eastAsia="SimSun" w:hAnsi="Times New Roman" w:cs="Times New Roman"/>
                <w:sz w:val="24"/>
                <w:szCs w:val="24"/>
                <w:lang w:val="en-GB" w:eastAsia="zh-CN"/>
              </w:rPr>
              <w:t xml:space="preserve">tate but not more than 65 kilometres from the Queensland border. </w:t>
            </w:r>
          </w:p>
          <w:p w14:paraId="6E7DE0C5" w14:textId="77777777" w:rsidR="00F17C94" w:rsidRPr="00D06930" w:rsidRDefault="00F17C94" w:rsidP="00D776CA">
            <w:pPr>
              <w:jc w:val="both"/>
              <w:rPr>
                <w:rFonts w:ascii="Times New Roman" w:eastAsia="SimSun" w:hAnsi="Times New Roman" w:cs="Times New Roman"/>
                <w:sz w:val="24"/>
                <w:szCs w:val="24"/>
                <w:lang w:val="en-GB" w:eastAsia="zh-CN"/>
              </w:rPr>
            </w:pPr>
          </w:p>
          <w:p w14:paraId="52840739" w14:textId="27E6C5BC" w:rsidR="00F17C94" w:rsidRPr="00D06930"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 xml:space="preserve">The management committee of an incorporated association must ensure that the secretary is an individual residing in Queensland, or in another </w:t>
            </w:r>
            <w:r>
              <w:rPr>
                <w:rFonts w:ascii="Times New Roman" w:eastAsia="SimSun" w:hAnsi="Times New Roman" w:cs="Times New Roman"/>
                <w:sz w:val="24"/>
                <w:szCs w:val="24"/>
                <w:lang w:val="en-GB" w:eastAsia="zh-CN"/>
              </w:rPr>
              <w:t>s</w:t>
            </w:r>
            <w:r w:rsidRPr="00D06930">
              <w:rPr>
                <w:rFonts w:ascii="Times New Roman" w:eastAsia="SimSun" w:hAnsi="Times New Roman" w:cs="Times New Roman"/>
                <w:sz w:val="24"/>
                <w:szCs w:val="24"/>
                <w:lang w:val="en-GB" w:eastAsia="zh-CN"/>
              </w:rPr>
              <w:t xml:space="preserve">tate but not more than 65 kilometres from the Queensland border. </w:t>
            </w:r>
          </w:p>
          <w:p w14:paraId="2E15FEAF" w14:textId="77777777" w:rsidR="00F17C94" w:rsidRPr="00D06930" w:rsidRDefault="00F17C94" w:rsidP="00D776CA">
            <w:pPr>
              <w:jc w:val="both"/>
              <w:rPr>
                <w:rFonts w:ascii="Times New Roman" w:eastAsia="SimSun" w:hAnsi="Times New Roman" w:cs="Times New Roman"/>
                <w:sz w:val="24"/>
                <w:szCs w:val="24"/>
                <w:lang w:val="en-GB" w:eastAsia="zh-CN"/>
              </w:rPr>
            </w:pPr>
          </w:p>
          <w:p w14:paraId="1CD84569" w14:textId="61EF543D" w:rsidR="00F17C94"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 xml:space="preserve">The members of the management committee of an incorporated association must ensure that the association has an address nominated for the service of documents on the association. The nominated address must be a place in the </w:t>
            </w:r>
            <w:r>
              <w:rPr>
                <w:rFonts w:ascii="Times New Roman" w:eastAsia="SimSun" w:hAnsi="Times New Roman" w:cs="Times New Roman"/>
                <w:sz w:val="24"/>
                <w:szCs w:val="24"/>
                <w:lang w:val="en-GB" w:eastAsia="zh-CN"/>
              </w:rPr>
              <w:t>s</w:t>
            </w:r>
            <w:r w:rsidRPr="00D06930">
              <w:rPr>
                <w:rFonts w:ascii="Times New Roman" w:eastAsia="SimSun" w:hAnsi="Times New Roman" w:cs="Times New Roman"/>
                <w:sz w:val="24"/>
                <w:szCs w:val="24"/>
                <w:lang w:val="en-GB" w:eastAsia="zh-CN"/>
              </w:rPr>
              <w:t>tate where a document can be served personally on a person.</w:t>
            </w:r>
            <w:r w:rsidR="001F6AC0">
              <w:rPr>
                <w:rFonts w:ascii="Times New Roman" w:eastAsia="SimSun" w:hAnsi="Times New Roman" w:cs="Times New Roman"/>
                <w:sz w:val="24"/>
                <w:szCs w:val="24"/>
                <w:lang w:val="en-GB" w:eastAsia="zh-CN"/>
              </w:rPr>
              <w:t xml:space="preserve"> </w:t>
            </w:r>
            <w:r w:rsidRPr="00D06930">
              <w:rPr>
                <w:rFonts w:ascii="Times New Roman" w:eastAsia="SimSun" w:hAnsi="Times New Roman" w:cs="Times New Roman"/>
                <w:sz w:val="24"/>
                <w:szCs w:val="24"/>
                <w:lang w:val="en-GB" w:eastAsia="zh-CN"/>
              </w:rPr>
              <w:t xml:space="preserve"> A post office box is not a place that can be shown as a nominated address. </w:t>
            </w:r>
          </w:p>
          <w:p w14:paraId="2E200F2E" w14:textId="77777777" w:rsidR="00F17C94" w:rsidRPr="00D06930" w:rsidRDefault="00F17C94" w:rsidP="00D776CA">
            <w:pPr>
              <w:jc w:val="both"/>
              <w:rPr>
                <w:rFonts w:ascii="Times New Roman" w:eastAsia="SimSun" w:hAnsi="Times New Roman" w:cs="Times New Roman"/>
                <w:sz w:val="24"/>
                <w:szCs w:val="24"/>
                <w:lang w:val="en-GB" w:eastAsia="zh-CN"/>
              </w:rPr>
            </w:pPr>
          </w:p>
          <w:p w14:paraId="1975B2E6" w14:textId="77777777" w:rsidR="00F17C94" w:rsidRPr="00D06930" w:rsidRDefault="00F17C94" w:rsidP="00D776CA">
            <w:pPr>
              <w:jc w:val="both"/>
              <w:rPr>
                <w:rFonts w:ascii="Times New Roman" w:eastAsia="SimSun" w:hAnsi="Times New Roman" w:cs="Times New Roman"/>
                <w:sz w:val="24"/>
                <w:szCs w:val="24"/>
                <w:u w:val="single"/>
                <w:lang w:val="en-GB" w:eastAsia="zh-CN"/>
              </w:rPr>
            </w:pPr>
            <w:r w:rsidRPr="00D06930">
              <w:rPr>
                <w:rFonts w:ascii="Times New Roman" w:eastAsia="SimSun" w:hAnsi="Times New Roman" w:cs="Times New Roman"/>
                <w:sz w:val="24"/>
                <w:szCs w:val="24"/>
                <w:u w:val="single"/>
                <w:lang w:val="en-GB" w:eastAsia="zh-CN"/>
              </w:rPr>
              <w:t xml:space="preserve">Northern Territory </w:t>
            </w:r>
          </w:p>
          <w:p w14:paraId="535CF0C1" w14:textId="77777777" w:rsidR="00F17C94" w:rsidRPr="00D06930" w:rsidRDefault="00F17C94" w:rsidP="00D776CA">
            <w:pPr>
              <w:jc w:val="both"/>
              <w:rPr>
                <w:rFonts w:ascii="Times New Roman" w:eastAsia="SimSun" w:hAnsi="Times New Roman" w:cs="Times New Roman"/>
                <w:sz w:val="24"/>
                <w:szCs w:val="24"/>
                <w:lang w:val="en-GB" w:eastAsia="zh-CN"/>
              </w:rPr>
            </w:pPr>
          </w:p>
          <w:p w14:paraId="2F8CF5BB" w14:textId="77777777" w:rsidR="00F17C94" w:rsidRPr="00D06930"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 xml:space="preserve">An application for the incorporation of an association must be made by a person who is a resident of the Northern Territory. </w:t>
            </w:r>
          </w:p>
          <w:p w14:paraId="4DBBC3B3" w14:textId="77777777" w:rsidR="00F17C94" w:rsidRPr="00D06930" w:rsidRDefault="00F17C94" w:rsidP="00D776CA">
            <w:pPr>
              <w:jc w:val="both"/>
              <w:rPr>
                <w:rFonts w:ascii="Times New Roman" w:eastAsia="SimSun" w:hAnsi="Times New Roman" w:cs="Times New Roman"/>
                <w:sz w:val="24"/>
                <w:szCs w:val="24"/>
                <w:lang w:val="en-GB" w:eastAsia="zh-CN"/>
              </w:rPr>
            </w:pPr>
          </w:p>
          <w:p w14:paraId="2FEB8BB6" w14:textId="1EF3239E" w:rsidR="00F17C94"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The public officer of an incorporated association must be a person who is a resident of the Northern Territory.</w:t>
            </w:r>
          </w:p>
          <w:p w14:paraId="70AA17F2" w14:textId="77777777" w:rsidR="00F17C94" w:rsidRPr="00D06930" w:rsidRDefault="00F17C94" w:rsidP="00D776CA">
            <w:pPr>
              <w:jc w:val="both"/>
              <w:rPr>
                <w:rFonts w:ascii="Times New Roman" w:eastAsia="SimSun" w:hAnsi="Times New Roman" w:cs="Times New Roman"/>
                <w:sz w:val="24"/>
                <w:szCs w:val="24"/>
                <w:lang w:val="en-GB" w:eastAsia="zh-CN"/>
              </w:rPr>
            </w:pPr>
          </w:p>
          <w:p w14:paraId="7A5B924A" w14:textId="77777777" w:rsidR="00F17C94" w:rsidRPr="00D06930" w:rsidRDefault="00F17C94" w:rsidP="00D776CA">
            <w:pPr>
              <w:jc w:val="both"/>
              <w:rPr>
                <w:rFonts w:ascii="Times New Roman" w:eastAsia="SimSun" w:hAnsi="Times New Roman" w:cs="Times New Roman"/>
                <w:sz w:val="24"/>
                <w:szCs w:val="24"/>
                <w:u w:val="single"/>
                <w:lang w:val="en-GB" w:eastAsia="zh-CN"/>
              </w:rPr>
            </w:pPr>
            <w:r w:rsidRPr="00D06930">
              <w:rPr>
                <w:rFonts w:ascii="Times New Roman" w:eastAsia="SimSun" w:hAnsi="Times New Roman" w:cs="Times New Roman"/>
                <w:sz w:val="24"/>
                <w:szCs w:val="24"/>
                <w:u w:val="single"/>
                <w:lang w:val="en-GB" w:eastAsia="zh-CN"/>
              </w:rPr>
              <w:t xml:space="preserve">South Australia </w:t>
            </w:r>
          </w:p>
          <w:p w14:paraId="26082489" w14:textId="77777777" w:rsidR="00F17C94" w:rsidRPr="00D06930" w:rsidRDefault="00F17C94" w:rsidP="00D776CA">
            <w:pPr>
              <w:jc w:val="both"/>
              <w:rPr>
                <w:rFonts w:ascii="Times New Roman" w:eastAsia="SimSun" w:hAnsi="Times New Roman" w:cs="Times New Roman"/>
                <w:sz w:val="24"/>
                <w:szCs w:val="24"/>
                <w:lang w:val="en-GB" w:eastAsia="zh-CN"/>
              </w:rPr>
            </w:pPr>
          </w:p>
          <w:p w14:paraId="216E54CB" w14:textId="77777777" w:rsidR="00F17C94" w:rsidRPr="00D06930"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 xml:space="preserve">The public officer of an incorporated association must be a person who is a resident of South Australia. </w:t>
            </w:r>
          </w:p>
          <w:p w14:paraId="20B7ABFE" w14:textId="77777777" w:rsidR="00F17C94" w:rsidRPr="00D06930" w:rsidRDefault="00F17C94" w:rsidP="00D776CA">
            <w:pPr>
              <w:jc w:val="both"/>
              <w:rPr>
                <w:rFonts w:ascii="Times New Roman" w:eastAsia="SimSun" w:hAnsi="Times New Roman" w:cs="Times New Roman"/>
                <w:sz w:val="24"/>
                <w:szCs w:val="24"/>
                <w:lang w:val="en-GB" w:eastAsia="zh-CN"/>
              </w:rPr>
            </w:pPr>
          </w:p>
          <w:p w14:paraId="414DE43F" w14:textId="77777777" w:rsidR="00F17C94" w:rsidRPr="00D06930" w:rsidRDefault="00F17C94" w:rsidP="00D776CA">
            <w:pPr>
              <w:jc w:val="both"/>
              <w:rPr>
                <w:rFonts w:ascii="Times New Roman" w:eastAsia="SimSun" w:hAnsi="Times New Roman" w:cs="Times New Roman"/>
                <w:sz w:val="24"/>
                <w:szCs w:val="24"/>
                <w:u w:val="single"/>
                <w:lang w:val="en-GB" w:eastAsia="zh-CN"/>
              </w:rPr>
            </w:pPr>
            <w:r w:rsidRPr="00D06930">
              <w:rPr>
                <w:rFonts w:ascii="Times New Roman" w:eastAsia="SimSun" w:hAnsi="Times New Roman" w:cs="Times New Roman"/>
                <w:sz w:val="24"/>
                <w:szCs w:val="24"/>
                <w:u w:val="single"/>
                <w:lang w:val="en-GB" w:eastAsia="zh-CN"/>
              </w:rPr>
              <w:t xml:space="preserve">Tasmania </w:t>
            </w:r>
          </w:p>
          <w:p w14:paraId="643A2ED5" w14:textId="77777777" w:rsidR="00F17C94" w:rsidRPr="00D06930" w:rsidRDefault="00F17C94" w:rsidP="00D776CA">
            <w:pPr>
              <w:jc w:val="both"/>
              <w:rPr>
                <w:rFonts w:ascii="Times New Roman" w:eastAsia="SimSun" w:hAnsi="Times New Roman" w:cs="Times New Roman"/>
                <w:sz w:val="24"/>
                <w:szCs w:val="24"/>
                <w:lang w:val="en-GB" w:eastAsia="zh-CN"/>
              </w:rPr>
            </w:pPr>
          </w:p>
          <w:p w14:paraId="27239B70" w14:textId="77777777" w:rsidR="00F17C94" w:rsidRPr="00D06930"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 xml:space="preserve">A person is not eligible to be appointed as a public officer of an incorporated association unless the person is resident in Tasmania. </w:t>
            </w:r>
          </w:p>
          <w:p w14:paraId="1C0EED68" w14:textId="77777777" w:rsidR="00F17C94" w:rsidRPr="00D06930" w:rsidRDefault="00F17C94" w:rsidP="00D776CA">
            <w:pPr>
              <w:jc w:val="both"/>
              <w:rPr>
                <w:rFonts w:ascii="Times New Roman" w:eastAsia="SimSun" w:hAnsi="Times New Roman" w:cs="Times New Roman"/>
                <w:sz w:val="24"/>
                <w:szCs w:val="24"/>
                <w:lang w:val="en-GB" w:eastAsia="zh-CN"/>
              </w:rPr>
            </w:pPr>
          </w:p>
          <w:p w14:paraId="03B680D5" w14:textId="77777777" w:rsidR="00F17C94" w:rsidRPr="00D06930" w:rsidRDefault="00F17C94" w:rsidP="00D776CA">
            <w:pPr>
              <w:jc w:val="both"/>
              <w:rPr>
                <w:rFonts w:ascii="Times New Roman" w:eastAsia="SimSun" w:hAnsi="Times New Roman" w:cs="Times New Roman"/>
                <w:sz w:val="24"/>
                <w:szCs w:val="24"/>
                <w:u w:val="single"/>
                <w:lang w:val="en-GB" w:eastAsia="zh-CN"/>
              </w:rPr>
            </w:pPr>
            <w:r w:rsidRPr="00D06930">
              <w:rPr>
                <w:rFonts w:ascii="Times New Roman" w:eastAsia="SimSun" w:hAnsi="Times New Roman" w:cs="Times New Roman"/>
                <w:sz w:val="24"/>
                <w:szCs w:val="24"/>
                <w:u w:val="single"/>
                <w:lang w:val="en-GB" w:eastAsia="zh-CN"/>
              </w:rPr>
              <w:t xml:space="preserve">Victoria </w:t>
            </w:r>
          </w:p>
          <w:p w14:paraId="0B791AE3" w14:textId="77777777" w:rsidR="00F17C94" w:rsidRPr="00D06930" w:rsidRDefault="00F17C94" w:rsidP="00D776CA">
            <w:pPr>
              <w:jc w:val="both"/>
              <w:rPr>
                <w:rFonts w:ascii="Times New Roman" w:eastAsia="SimSun" w:hAnsi="Times New Roman" w:cs="Times New Roman"/>
                <w:sz w:val="24"/>
                <w:szCs w:val="24"/>
                <w:lang w:val="en-GB" w:eastAsia="zh-CN"/>
              </w:rPr>
            </w:pPr>
          </w:p>
          <w:p w14:paraId="40093016" w14:textId="77777777" w:rsidR="00F17C94" w:rsidRPr="00D06930"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 xml:space="preserve">A person applying for the incorporation of an association must be an Australian resident. </w:t>
            </w:r>
          </w:p>
          <w:p w14:paraId="3B86899E" w14:textId="77777777" w:rsidR="00F17C94" w:rsidRPr="00D06930" w:rsidRDefault="00F17C94" w:rsidP="00D776CA">
            <w:pPr>
              <w:jc w:val="both"/>
              <w:rPr>
                <w:rFonts w:ascii="Times New Roman" w:eastAsia="SimSun" w:hAnsi="Times New Roman" w:cs="Times New Roman"/>
                <w:sz w:val="24"/>
                <w:szCs w:val="24"/>
                <w:lang w:val="en-GB" w:eastAsia="zh-CN"/>
              </w:rPr>
            </w:pPr>
          </w:p>
          <w:p w14:paraId="2BD40E71" w14:textId="335A5322" w:rsidR="00F17C94" w:rsidRPr="00D06930"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 xml:space="preserve">The first secretary and secretary of an incorporated association must be Australian residents. </w:t>
            </w:r>
          </w:p>
        </w:tc>
      </w:tr>
    </w:tbl>
    <w:p w14:paraId="4663D218" w14:textId="77777777" w:rsidR="004830B8" w:rsidRPr="00D06930" w:rsidRDefault="004830B8" w:rsidP="00D776CA">
      <w:pPr>
        <w:spacing w:after="0" w:line="240" w:lineRule="auto"/>
        <w:jc w:val="both"/>
        <w:rPr>
          <w:rFonts w:ascii="Times New Roman" w:hAnsi="Times New Roman" w:cs="Times New Roman"/>
        </w:rPr>
      </w:pPr>
    </w:p>
    <w:p w14:paraId="7E7FAA20" w14:textId="77777777" w:rsidR="004830B8" w:rsidRPr="00D06930" w:rsidRDefault="004830B8" w:rsidP="00D776CA">
      <w:pPr>
        <w:spacing w:after="0" w:line="240" w:lineRule="auto"/>
        <w:jc w:val="both"/>
        <w:rPr>
          <w:rFonts w:ascii="Times New Roman" w:hAnsi="Times New Roman" w:cs="Times New Roman"/>
        </w:rPr>
      </w:pPr>
      <w:r w:rsidRPr="00D06930">
        <w:rPr>
          <w:rFonts w:ascii="Times New Roman" w:hAnsi="Times New Roman" w:cs="Times New Roman"/>
        </w:rPr>
        <w:br w:type="page"/>
      </w:r>
    </w:p>
    <w:tbl>
      <w:tblPr>
        <w:tblStyle w:val="TableGrid"/>
        <w:tblW w:w="0" w:type="auto"/>
        <w:tblLook w:val="04A0" w:firstRow="1" w:lastRow="0" w:firstColumn="1" w:lastColumn="0" w:noHBand="0" w:noVBand="1"/>
      </w:tblPr>
      <w:tblGrid>
        <w:gridCol w:w="456"/>
        <w:gridCol w:w="1963"/>
        <w:gridCol w:w="5622"/>
      </w:tblGrid>
      <w:tr w:rsidR="00F17C94" w:rsidRPr="00D06930" w14:paraId="49FB4273" w14:textId="77777777" w:rsidTr="00F17C94">
        <w:tc>
          <w:tcPr>
            <w:tcW w:w="456" w:type="dxa"/>
          </w:tcPr>
          <w:p w14:paraId="29407108" w14:textId="6167044C" w:rsidR="00F17C94" w:rsidRDefault="00F17C94" w:rsidP="00D776CA">
            <w:pPr>
              <w:jc w:val="both"/>
              <w:rPr>
                <w:rFonts w:ascii="Times New Roman" w:hAnsi="Times New Roman" w:cs="Times New Roman"/>
                <w:sz w:val="24"/>
                <w:szCs w:val="24"/>
              </w:rPr>
            </w:pPr>
            <w:r>
              <w:rPr>
                <w:rFonts w:ascii="Times New Roman" w:hAnsi="Times New Roman" w:cs="Times New Roman"/>
                <w:sz w:val="24"/>
                <w:szCs w:val="24"/>
              </w:rPr>
              <w:lastRenderedPageBreak/>
              <w:t>16</w:t>
            </w:r>
          </w:p>
        </w:tc>
        <w:tc>
          <w:tcPr>
            <w:tcW w:w="2091" w:type="dxa"/>
          </w:tcPr>
          <w:p w14:paraId="0E648CC8" w14:textId="6EF0C34D"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Sector</w:t>
            </w:r>
          </w:p>
        </w:tc>
        <w:tc>
          <w:tcPr>
            <w:tcW w:w="6469" w:type="dxa"/>
          </w:tcPr>
          <w:p w14:paraId="68A52D6E" w14:textId="77777777" w:rsidR="00F17C94" w:rsidRDefault="00F17C94" w:rsidP="009D0891">
            <w:pPr>
              <w:jc w:val="both"/>
              <w:rPr>
                <w:rFonts w:ascii="Times New Roman" w:hAnsi="Times New Roman" w:cs="Times New Roman"/>
                <w:sz w:val="24"/>
                <w:szCs w:val="24"/>
              </w:rPr>
            </w:pPr>
            <w:r w:rsidRPr="00D06930">
              <w:rPr>
                <w:rFonts w:ascii="Times New Roman" w:hAnsi="Times New Roman" w:cs="Times New Roman"/>
                <w:sz w:val="24"/>
                <w:szCs w:val="24"/>
              </w:rPr>
              <w:t>All</w:t>
            </w:r>
          </w:p>
          <w:p w14:paraId="42797E9E" w14:textId="3EA8B143" w:rsidR="001F6AC0" w:rsidRPr="00D06930" w:rsidRDefault="001F6AC0" w:rsidP="00D776CA">
            <w:pPr>
              <w:jc w:val="both"/>
              <w:rPr>
                <w:rFonts w:ascii="Times New Roman" w:hAnsi="Times New Roman" w:cs="Times New Roman"/>
                <w:sz w:val="24"/>
                <w:szCs w:val="24"/>
              </w:rPr>
            </w:pPr>
          </w:p>
        </w:tc>
      </w:tr>
      <w:tr w:rsidR="00F17C94" w:rsidRPr="00D06930" w14:paraId="2C6B3F01" w14:textId="77777777" w:rsidTr="00F17C94">
        <w:tc>
          <w:tcPr>
            <w:tcW w:w="456" w:type="dxa"/>
          </w:tcPr>
          <w:p w14:paraId="4690D9EB" w14:textId="77777777" w:rsidR="00F17C94" w:rsidRPr="00D06930" w:rsidRDefault="00F17C94" w:rsidP="00D776CA">
            <w:pPr>
              <w:jc w:val="both"/>
              <w:rPr>
                <w:rFonts w:ascii="Times New Roman" w:hAnsi="Times New Roman" w:cs="Times New Roman"/>
                <w:sz w:val="24"/>
                <w:szCs w:val="24"/>
              </w:rPr>
            </w:pPr>
          </w:p>
        </w:tc>
        <w:tc>
          <w:tcPr>
            <w:tcW w:w="2091" w:type="dxa"/>
          </w:tcPr>
          <w:p w14:paraId="2312117C" w14:textId="283CFBB3"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Obligations concerned</w:t>
            </w:r>
          </w:p>
        </w:tc>
        <w:tc>
          <w:tcPr>
            <w:tcW w:w="6469" w:type="dxa"/>
          </w:tcPr>
          <w:p w14:paraId="4AAAD35F" w14:textId="245A651D" w:rsidR="00F17C94" w:rsidRPr="00D06930" w:rsidRDefault="00F17C94" w:rsidP="00D776CA">
            <w:pPr>
              <w:tabs>
                <w:tab w:val="left" w:pos="432"/>
                <w:tab w:val="left" w:pos="882"/>
              </w:tabs>
              <w:ind w:right="162"/>
              <w:jc w:val="both"/>
              <w:rPr>
                <w:rFonts w:ascii="Times New Roman" w:hAnsi="Times New Roman" w:cs="Times New Roman"/>
                <w:sz w:val="24"/>
                <w:szCs w:val="24"/>
              </w:rPr>
            </w:pPr>
            <w:r w:rsidRPr="00D06930">
              <w:rPr>
                <w:rFonts w:ascii="Times New Roman" w:hAnsi="Times New Roman" w:cs="Times New Roman"/>
                <w:sz w:val="24"/>
                <w:szCs w:val="24"/>
              </w:rPr>
              <w:t>National Treatment (Investment)</w:t>
            </w:r>
          </w:p>
          <w:p w14:paraId="60C3AEDE" w14:textId="77777777" w:rsidR="00F17C94" w:rsidRDefault="00F17C94" w:rsidP="009D0891">
            <w:pPr>
              <w:tabs>
                <w:tab w:val="left" w:pos="432"/>
                <w:tab w:val="left" w:pos="882"/>
              </w:tabs>
              <w:ind w:right="162"/>
              <w:jc w:val="both"/>
              <w:rPr>
                <w:rFonts w:ascii="Times New Roman" w:hAnsi="Times New Roman" w:cs="Times New Roman"/>
                <w:sz w:val="24"/>
                <w:szCs w:val="24"/>
              </w:rPr>
            </w:pPr>
            <w:r w:rsidRPr="00D06930">
              <w:rPr>
                <w:rFonts w:ascii="Times New Roman" w:hAnsi="Times New Roman" w:cs="Times New Roman"/>
                <w:sz w:val="24"/>
                <w:szCs w:val="24"/>
              </w:rPr>
              <w:t>Senior Management and Boards of Directors</w:t>
            </w:r>
          </w:p>
          <w:p w14:paraId="07358CE7" w14:textId="71A4F7CF" w:rsidR="001F6AC0" w:rsidRPr="00D06930" w:rsidRDefault="001F6AC0" w:rsidP="00D776CA">
            <w:pPr>
              <w:tabs>
                <w:tab w:val="left" w:pos="432"/>
                <w:tab w:val="left" w:pos="882"/>
              </w:tabs>
              <w:ind w:right="162"/>
              <w:jc w:val="both"/>
              <w:rPr>
                <w:rFonts w:ascii="Times New Roman" w:hAnsi="Times New Roman" w:cs="Times New Roman"/>
                <w:sz w:val="24"/>
                <w:szCs w:val="24"/>
              </w:rPr>
            </w:pPr>
          </w:p>
        </w:tc>
      </w:tr>
      <w:tr w:rsidR="00F17C94" w:rsidRPr="00D06930" w14:paraId="1D08A63A" w14:textId="77777777" w:rsidTr="00F17C94">
        <w:tc>
          <w:tcPr>
            <w:tcW w:w="456" w:type="dxa"/>
          </w:tcPr>
          <w:p w14:paraId="5D5F5305" w14:textId="77777777" w:rsidR="00F17C94" w:rsidRPr="00D06930" w:rsidRDefault="00F17C94" w:rsidP="001F6AC0">
            <w:pPr>
              <w:rPr>
                <w:rFonts w:ascii="Times New Roman" w:hAnsi="Times New Roman" w:cs="Times New Roman"/>
                <w:sz w:val="24"/>
                <w:szCs w:val="24"/>
              </w:rPr>
            </w:pPr>
          </w:p>
        </w:tc>
        <w:tc>
          <w:tcPr>
            <w:tcW w:w="2091" w:type="dxa"/>
          </w:tcPr>
          <w:p w14:paraId="36F9BCE1" w14:textId="77777777" w:rsidR="00F17C94" w:rsidRDefault="00F17C94" w:rsidP="001F6AC0">
            <w:pPr>
              <w:rPr>
                <w:rFonts w:ascii="Times New Roman" w:hAnsi="Times New Roman" w:cs="Times New Roman"/>
                <w:sz w:val="24"/>
                <w:szCs w:val="24"/>
              </w:rPr>
            </w:pPr>
            <w:r w:rsidRPr="00D06930">
              <w:rPr>
                <w:rFonts w:ascii="Times New Roman" w:hAnsi="Times New Roman" w:cs="Times New Roman"/>
                <w:sz w:val="24"/>
                <w:szCs w:val="24"/>
              </w:rPr>
              <w:t>Level of government</w:t>
            </w:r>
          </w:p>
          <w:p w14:paraId="295CCEF9" w14:textId="08EAE903" w:rsidR="001F6AC0" w:rsidRPr="00D06930" w:rsidRDefault="001F6AC0" w:rsidP="001F6AC0">
            <w:pPr>
              <w:rPr>
                <w:rFonts w:ascii="Times New Roman" w:hAnsi="Times New Roman" w:cs="Times New Roman"/>
                <w:sz w:val="24"/>
                <w:szCs w:val="24"/>
              </w:rPr>
            </w:pPr>
          </w:p>
        </w:tc>
        <w:tc>
          <w:tcPr>
            <w:tcW w:w="6469" w:type="dxa"/>
          </w:tcPr>
          <w:p w14:paraId="687CF67A" w14:textId="2BC7889C" w:rsidR="00F17C94" w:rsidRPr="00D06930" w:rsidRDefault="00F17C94" w:rsidP="001F6AC0">
            <w:pPr>
              <w:rPr>
                <w:rFonts w:ascii="Times New Roman" w:hAnsi="Times New Roman" w:cs="Times New Roman"/>
                <w:sz w:val="24"/>
                <w:szCs w:val="24"/>
              </w:rPr>
            </w:pPr>
            <w:r w:rsidRPr="00D06930">
              <w:rPr>
                <w:rFonts w:ascii="Times New Roman" w:hAnsi="Times New Roman" w:cs="Times New Roman"/>
                <w:sz w:val="24"/>
                <w:szCs w:val="24"/>
              </w:rPr>
              <w:t>Regional</w:t>
            </w:r>
          </w:p>
        </w:tc>
      </w:tr>
      <w:tr w:rsidR="00F17C94" w:rsidRPr="00D06930" w14:paraId="24B1EB7C" w14:textId="77777777" w:rsidTr="00F17C94">
        <w:tc>
          <w:tcPr>
            <w:tcW w:w="456" w:type="dxa"/>
          </w:tcPr>
          <w:p w14:paraId="13784159" w14:textId="77777777" w:rsidR="00F17C94" w:rsidRPr="00D06930" w:rsidRDefault="00F17C94" w:rsidP="00D776CA">
            <w:pPr>
              <w:jc w:val="both"/>
              <w:rPr>
                <w:rFonts w:ascii="Times New Roman" w:hAnsi="Times New Roman" w:cs="Times New Roman"/>
                <w:sz w:val="24"/>
                <w:szCs w:val="24"/>
              </w:rPr>
            </w:pPr>
          </w:p>
        </w:tc>
        <w:tc>
          <w:tcPr>
            <w:tcW w:w="2091" w:type="dxa"/>
          </w:tcPr>
          <w:p w14:paraId="6FDDB4DE" w14:textId="2D00D1AA"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Measures</w:t>
            </w:r>
          </w:p>
        </w:tc>
        <w:tc>
          <w:tcPr>
            <w:tcW w:w="6469" w:type="dxa"/>
          </w:tcPr>
          <w:p w14:paraId="7F649157" w14:textId="77777777" w:rsidR="00F17C94" w:rsidRPr="00D06930" w:rsidRDefault="00F17C94" w:rsidP="00D776CA">
            <w:pPr>
              <w:pStyle w:val="Default"/>
              <w:tabs>
                <w:tab w:val="left" w:pos="567"/>
                <w:tab w:val="left" w:pos="1134"/>
                <w:tab w:val="left" w:pos="1701"/>
                <w:tab w:val="left" w:pos="2268"/>
              </w:tabs>
              <w:jc w:val="both"/>
              <w:rPr>
                <w:i/>
                <w:iCs/>
              </w:rPr>
            </w:pPr>
            <w:r w:rsidRPr="00D06930">
              <w:rPr>
                <w:i/>
                <w:iCs/>
              </w:rPr>
              <w:t xml:space="preserve">Co-operatives National Law (ACT) Act 2017 </w:t>
            </w:r>
            <w:r w:rsidRPr="00D06930">
              <w:rPr>
                <w:iCs/>
              </w:rPr>
              <w:t>(ACT)</w:t>
            </w:r>
          </w:p>
          <w:p w14:paraId="5028B4EF" w14:textId="77777777" w:rsidR="00F17C94" w:rsidRPr="00D06930" w:rsidRDefault="00F17C94" w:rsidP="00D776CA">
            <w:pPr>
              <w:pStyle w:val="Default"/>
              <w:tabs>
                <w:tab w:val="left" w:pos="567"/>
                <w:tab w:val="left" w:pos="1134"/>
                <w:tab w:val="left" w:pos="1701"/>
                <w:tab w:val="left" w:pos="2268"/>
              </w:tabs>
              <w:jc w:val="both"/>
            </w:pPr>
            <w:r w:rsidRPr="00D06930">
              <w:rPr>
                <w:i/>
                <w:iCs/>
              </w:rPr>
              <w:t xml:space="preserve">Co-operatives (Adoption of National Law) Act 2012 </w:t>
            </w:r>
            <w:r w:rsidRPr="00D06930">
              <w:rPr>
                <w:iCs/>
              </w:rPr>
              <w:t>(NSW)</w:t>
            </w:r>
            <w:r w:rsidRPr="00D06930">
              <w:rPr>
                <w:i/>
                <w:iCs/>
              </w:rPr>
              <w:t xml:space="preserve"> </w:t>
            </w:r>
          </w:p>
          <w:p w14:paraId="44B21841" w14:textId="77777777" w:rsidR="00F17C94" w:rsidRPr="00D06930" w:rsidRDefault="00F17C94" w:rsidP="00D776CA">
            <w:pPr>
              <w:pStyle w:val="Default"/>
              <w:tabs>
                <w:tab w:val="left" w:pos="567"/>
                <w:tab w:val="left" w:pos="1134"/>
                <w:tab w:val="left" w:pos="1701"/>
                <w:tab w:val="left" w:pos="2268"/>
              </w:tabs>
              <w:jc w:val="both"/>
            </w:pPr>
            <w:r w:rsidRPr="00D06930">
              <w:rPr>
                <w:i/>
                <w:iCs/>
              </w:rPr>
              <w:t xml:space="preserve">Co-operatives (National Uniform Legislation) Act 2015 </w:t>
            </w:r>
            <w:r w:rsidRPr="00D06930">
              <w:t xml:space="preserve">(NT) </w:t>
            </w:r>
          </w:p>
          <w:p w14:paraId="7F5950DF" w14:textId="293AEABF" w:rsidR="00F17C94" w:rsidRPr="00D06930" w:rsidRDefault="00F17C94" w:rsidP="00D776CA">
            <w:pPr>
              <w:pStyle w:val="Default"/>
              <w:tabs>
                <w:tab w:val="left" w:pos="567"/>
                <w:tab w:val="left" w:pos="1134"/>
                <w:tab w:val="left" w:pos="1701"/>
                <w:tab w:val="left" w:pos="2268"/>
              </w:tabs>
              <w:jc w:val="both"/>
            </w:pPr>
            <w:r w:rsidRPr="00D06930">
              <w:rPr>
                <w:i/>
                <w:iCs/>
              </w:rPr>
              <w:t>Co</w:t>
            </w:r>
            <w:r>
              <w:rPr>
                <w:i/>
                <w:iCs/>
              </w:rPr>
              <w:t>-</w:t>
            </w:r>
            <w:r w:rsidRPr="00D06930">
              <w:rPr>
                <w:i/>
                <w:iCs/>
              </w:rPr>
              <w:t xml:space="preserve">operatives </w:t>
            </w:r>
            <w:r>
              <w:rPr>
                <w:i/>
                <w:iCs/>
              </w:rPr>
              <w:t xml:space="preserve">National Law Act 2020 </w:t>
            </w:r>
            <w:r w:rsidRPr="004B2A6B">
              <w:t>(Q</w:t>
            </w:r>
            <w:r>
              <w:t>ld</w:t>
            </w:r>
            <w:r w:rsidRPr="004B2A6B">
              <w:t>)</w:t>
            </w:r>
            <w:r w:rsidRPr="00D06930">
              <w:t xml:space="preserve"> </w:t>
            </w:r>
          </w:p>
          <w:p w14:paraId="2080845C" w14:textId="77777777" w:rsidR="00F17C94" w:rsidRPr="00D06930" w:rsidRDefault="00F17C94" w:rsidP="00D776CA">
            <w:pPr>
              <w:pStyle w:val="Default"/>
              <w:tabs>
                <w:tab w:val="left" w:pos="567"/>
                <w:tab w:val="left" w:pos="1134"/>
                <w:tab w:val="left" w:pos="1701"/>
                <w:tab w:val="left" w:pos="2268"/>
              </w:tabs>
              <w:jc w:val="both"/>
            </w:pPr>
            <w:r w:rsidRPr="00D06930">
              <w:rPr>
                <w:i/>
                <w:iCs/>
              </w:rPr>
              <w:t xml:space="preserve">Co-operatives National Law (South Australia) Act 2013 </w:t>
            </w:r>
            <w:r w:rsidRPr="00D06930">
              <w:t xml:space="preserve">(SA) </w:t>
            </w:r>
          </w:p>
          <w:p w14:paraId="7D626EF2" w14:textId="77777777" w:rsidR="00F17C94" w:rsidRPr="00D06930" w:rsidRDefault="00F17C94" w:rsidP="00D776CA">
            <w:pPr>
              <w:pStyle w:val="Default"/>
              <w:tabs>
                <w:tab w:val="left" w:pos="567"/>
                <w:tab w:val="left" w:pos="1134"/>
                <w:tab w:val="left" w:pos="1701"/>
                <w:tab w:val="left" w:pos="2268"/>
              </w:tabs>
              <w:jc w:val="both"/>
            </w:pPr>
            <w:r w:rsidRPr="00D06930">
              <w:rPr>
                <w:i/>
                <w:iCs/>
              </w:rPr>
              <w:t xml:space="preserve">Co-operatives National Law (Tasmania) Act 2015 </w:t>
            </w:r>
            <w:r w:rsidRPr="00D06930">
              <w:t xml:space="preserve">(Tas) </w:t>
            </w:r>
          </w:p>
          <w:p w14:paraId="44473C97" w14:textId="77777777" w:rsidR="00F17C94" w:rsidRPr="00D06930" w:rsidRDefault="00F17C94" w:rsidP="00D776CA">
            <w:pPr>
              <w:pStyle w:val="Default"/>
              <w:tabs>
                <w:tab w:val="left" w:pos="567"/>
                <w:tab w:val="left" w:pos="1134"/>
                <w:tab w:val="left" w:pos="1701"/>
                <w:tab w:val="left" w:pos="2268"/>
              </w:tabs>
              <w:jc w:val="both"/>
            </w:pPr>
            <w:r w:rsidRPr="00D06930">
              <w:rPr>
                <w:i/>
                <w:iCs/>
              </w:rPr>
              <w:t xml:space="preserve">Co-operatives National Law Application Act 2013 </w:t>
            </w:r>
            <w:r w:rsidRPr="00D06930">
              <w:t xml:space="preserve">(Vic) </w:t>
            </w:r>
          </w:p>
          <w:p w14:paraId="1A56FFAE" w14:textId="77777777" w:rsidR="00F17C94" w:rsidRDefault="00F17C94" w:rsidP="009D0891">
            <w:pPr>
              <w:tabs>
                <w:tab w:val="left" w:pos="567"/>
                <w:tab w:val="left" w:pos="1134"/>
                <w:tab w:val="left" w:pos="1701"/>
                <w:tab w:val="left" w:pos="2268"/>
              </w:tabs>
              <w:autoSpaceDE w:val="0"/>
              <w:autoSpaceDN w:val="0"/>
              <w:adjustRightInd w:val="0"/>
              <w:jc w:val="both"/>
              <w:rPr>
                <w:rFonts w:ascii="Times New Roman" w:hAnsi="Times New Roman" w:cs="Times New Roman"/>
                <w:sz w:val="24"/>
                <w:szCs w:val="24"/>
              </w:rPr>
            </w:pPr>
            <w:r w:rsidRPr="00D06930">
              <w:rPr>
                <w:rFonts w:ascii="Times New Roman" w:hAnsi="Times New Roman" w:cs="Times New Roman"/>
                <w:i/>
                <w:iCs/>
                <w:sz w:val="24"/>
                <w:szCs w:val="24"/>
              </w:rPr>
              <w:t xml:space="preserve">Co-operatives Act 2009 </w:t>
            </w:r>
            <w:r w:rsidRPr="00D06930">
              <w:rPr>
                <w:rFonts w:ascii="Times New Roman" w:hAnsi="Times New Roman" w:cs="Times New Roman"/>
                <w:sz w:val="24"/>
                <w:szCs w:val="24"/>
              </w:rPr>
              <w:t xml:space="preserve">(WA) </w:t>
            </w:r>
          </w:p>
          <w:p w14:paraId="27709286" w14:textId="204BE32D" w:rsidR="001F6AC0" w:rsidRPr="00D06930" w:rsidRDefault="001F6AC0" w:rsidP="00D776CA">
            <w:pPr>
              <w:tabs>
                <w:tab w:val="left" w:pos="567"/>
                <w:tab w:val="left" w:pos="1134"/>
                <w:tab w:val="left" w:pos="1701"/>
                <w:tab w:val="left" w:pos="2268"/>
              </w:tabs>
              <w:autoSpaceDE w:val="0"/>
              <w:autoSpaceDN w:val="0"/>
              <w:adjustRightInd w:val="0"/>
              <w:jc w:val="both"/>
              <w:rPr>
                <w:rFonts w:ascii="Times New Roman" w:hAnsi="Times New Roman" w:cs="Times New Roman"/>
                <w:sz w:val="24"/>
                <w:szCs w:val="24"/>
              </w:rPr>
            </w:pPr>
          </w:p>
        </w:tc>
      </w:tr>
      <w:tr w:rsidR="00F17C94" w:rsidRPr="00D06930" w14:paraId="7A6B5412" w14:textId="77777777" w:rsidTr="00F17C94">
        <w:trPr>
          <w:trHeight w:val="3713"/>
        </w:trPr>
        <w:tc>
          <w:tcPr>
            <w:tcW w:w="456" w:type="dxa"/>
          </w:tcPr>
          <w:p w14:paraId="64D75CE8" w14:textId="77777777" w:rsidR="00F17C94" w:rsidRPr="00D06930" w:rsidRDefault="00F17C94" w:rsidP="00D776CA">
            <w:pPr>
              <w:jc w:val="both"/>
              <w:rPr>
                <w:rFonts w:ascii="Times New Roman" w:hAnsi="Times New Roman" w:cs="Times New Roman"/>
                <w:sz w:val="24"/>
                <w:szCs w:val="24"/>
              </w:rPr>
            </w:pPr>
          </w:p>
        </w:tc>
        <w:tc>
          <w:tcPr>
            <w:tcW w:w="2091" w:type="dxa"/>
          </w:tcPr>
          <w:p w14:paraId="58A3AE7D" w14:textId="076FBDF7"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Description</w:t>
            </w:r>
          </w:p>
        </w:tc>
        <w:tc>
          <w:tcPr>
            <w:tcW w:w="6469" w:type="dxa"/>
          </w:tcPr>
          <w:p w14:paraId="47956CB3" w14:textId="7EB347C9" w:rsidR="00F17C94" w:rsidRPr="00D06930" w:rsidRDefault="00F17C94" w:rsidP="00D776CA">
            <w:pPr>
              <w:jc w:val="both"/>
              <w:rPr>
                <w:rFonts w:ascii="Times New Roman" w:eastAsia="SimSun" w:hAnsi="Times New Roman" w:cs="Times New Roman"/>
                <w:sz w:val="24"/>
                <w:szCs w:val="24"/>
                <w:u w:val="single"/>
                <w:lang w:val="en-GB" w:eastAsia="zh-CN"/>
              </w:rPr>
            </w:pPr>
            <w:r w:rsidRPr="00D06930">
              <w:rPr>
                <w:rFonts w:ascii="Times New Roman" w:eastAsia="SimSun" w:hAnsi="Times New Roman" w:cs="Times New Roman"/>
                <w:sz w:val="24"/>
                <w:szCs w:val="24"/>
                <w:u w:val="single"/>
                <w:lang w:val="en-GB" w:eastAsia="zh-CN"/>
              </w:rPr>
              <w:t xml:space="preserve">All Australian </w:t>
            </w:r>
            <w:r>
              <w:rPr>
                <w:rFonts w:ascii="Times New Roman" w:eastAsia="SimSun" w:hAnsi="Times New Roman" w:cs="Times New Roman"/>
                <w:sz w:val="24"/>
                <w:szCs w:val="24"/>
                <w:u w:val="single"/>
                <w:lang w:val="en-GB" w:eastAsia="zh-CN"/>
              </w:rPr>
              <w:t>s</w:t>
            </w:r>
            <w:r w:rsidRPr="00D06930">
              <w:rPr>
                <w:rFonts w:ascii="Times New Roman" w:eastAsia="SimSun" w:hAnsi="Times New Roman" w:cs="Times New Roman"/>
                <w:sz w:val="24"/>
                <w:szCs w:val="24"/>
                <w:u w:val="single"/>
                <w:lang w:val="en-GB" w:eastAsia="zh-CN"/>
              </w:rPr>
              <w:t xml:space="preserve">tates and </w:t>
            </w:r>
            <w:r>
              <w:rPr>
                <w:rFonts w:ascii="Times New Roman" w:eastAsia="SimSun" w:hAnsi="Times New Roman" w:cs="Times New Roman"/>
                <w:sz w:val="24"/>
                <w:szCs w:val="24"/>
                <w:u w:val="single"/>
                <w:lang w:val="en-GB" w:eastAsia="zh-CN"/>
              </w:rPr>
              <w:t>t</w:t>
            </w:r>
            <w:r w:rsidRPr="00D06930">
              <w:rPr>
                <w:rFonts w:ascii="Times New Roman" w:eastAsia="SimSun" w:hAnsi="Times New Roman" w:cs="Times New Roman"/>
                <w:sz w:val="24"/>
                <w:szCs w:val="24"/>
                <w:u w:val="single"/>
                <w:lang w:val="en-GB" w:eastAsia="zh-CN"/>
              </w:rPr>
              <w:t>erritories</w:t>
            </w:r>
          </w:p>
          <w:p w14:paraId="4A77FC59" w14:textId="77777777" w:rsidR="00F17C94" w:rsidRPr="00D06930" w:rsidRDefault="00F17C94" w:rsidP="00D776CA">
            <w:pPr>
              <w:jc w:val="both"/>
              <w:rPr>
                <w:rFonts w:ascii="Times New Roman" w:eastAsia="SimSun" w:hAnsi="Times New Roman" w:cs="Times New Roman"/>
                <w:sz w:val="24"/>
                <w:szCs w:val="24"/>
                <w:lang w:val="en-GB" w:eastAsia="zh-CN"/>
              </w:rPr>
            </w:pPr>
          </w:p>
          <w:p w14:paraId="7818BCB1" w14:textId="77777777" w:rsidR="00F17C94" w:rsidRPr="00D06930"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The secretary of a co-operative must be a person ordinarily resident in Australia.</w:t>
            </w:r>
          </w:p>
          <w:p w14:paraId="680BD4C0" w14:textId="77777777" w:rsidR="00F17C94" w:rsidRPr="00D06930" w:rsidRDefault="00F17C94" w:rsidP="00D776CA">
            <w:pPr>
              <w:jc w:val="both"/>
              <w:rPr>
                <w:rFonts w:ascii="Times New Roman" w:eastAsia="SimSun" w:hAnsi="Times New Roman" w:cs="Times New Roman"/>
                <w:sz w:val="24"/>
                <w:szCs w:val="24"/>
                <w:lang w:val="en-GB" w:eastAsia="zh-CN"/>
              </w:rPr>
            </w:pPr>
          </w:p>
          <w:p w14:paraId="7867F017" w14:textId="4EACB01A" w:rsidR="00F17C94" w:rsidRPr="00D06930"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At least two of the directors of a co-operative must be ordinarily resident in Australia.</w:t>
            </w:r>
          </w:p>
          <w:p w14:paraId="46729E49" w14:textId="77777777" w:rsidR="00F17C94" w:rsidRPr="00D06930" w:rsidRDefault="00F17C94" w:rsidP="00D776CA">
            <w:pPr>
              <w:jc w:val="both"/>
              <w:rPr>
                <w:rFonts w:ascii="Times New Roman" w:eastAsia="SimSun" w:hAnsi="Times New Roman" w:cs="Times New Roman"/>
                <w:sz w:val="24"/>
                <w:szCs w:val="24"/>
                <w:lang w:val="en-GB" w:eastAsia="zh-CN"/>
              </w:rPr>
            </w:pPr>
          </w:p>
          <w:p w14:paraId="6B8F7AEA" w14:textId="4A2C56C0" w:rsidR="00F17C94" w:rsidRPr="00D06930"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A co-operative registered under the C</w:t>
            </w:r>
            <w:r>
              <w:rPr>
                <w:rFonts w:ascii="Times New Roman" w:eastAsia="SimSun" w:hAnsi="Times New Roman" w:cs="Times New Roman"/>
                <w:sz w:val="24"/>
                <w:szCs w:val="24"/>
                <w:lang w:val="en-GB" w:eastAsia="zh-CN"/>
              </w:rPr>
              <w:t>o-operatives National Law</w:t>
            </w:r>
            <w:r w:rsidRPr="00D06930">
              <w:rPr>
                <w:rFonts w:ascii="Times New Roman" w:eastAsia="SimSun" w:hAnsi="Times New Roman" w:cs="Times New Roman"/>
                <w:sz w:val="24"/>
                <w:szCs w:val="24"/>
                <w:lang w:val="en-GB" w:eastAsia="zh-CN"/>
              </w:rPr>
              <w:t xml:space="preserve"> </w:t>
            </w:r>
            <w:r>
              <w:rPr>
                <w:rFonts w:ascii="Times New Roman" w:eastAsia="SimSun" w:hAnsi="Times New Roman" w:cs="Times New Roman"/>
                <w:sz w:val="24"/>
                <w:szCs w:val="24"/>
                <w:lang w:val="en-GB" w:eastAsia="zh-CN"/>
              </w:rPr>
              <w:t xml:space="preserve">(CNL) </w:t>
            </w:r>
            <w:r w:rsidRPr="00D06930">
              <w:rPr>
                <w:rFonts w:ascii="Times New Roman" w:eastAsia="SimSun" w:hAnsi="Times New Roman" w:cs="Times New Roman"/>
                <w:sz w:val="24"/>
                <w:szCs w:val="24"/>
                <w:lang w:val="en-GB" w:eastAsia="zh-CN"/>
              </w:rPr>
              <w:t>must have a registered office in the jurisdiction in which it was first incorporated as a co-operative.</w:t>
            </w:r>
            <w:r w:rsidR="001F6AC0">
              <w:rPr>
                <w:rFonts w:ascii="Times New Roman" w:eastAsia="SimSun" w:hAnsi="Times New Roman" w:cs="Times New Roman"/>
                <w:sz w:val="24"/>
                <w:szCs w:val="24"/>
                <w:lang w:val="en-GB" w:eastAsia="zh-CN"/>
              </w:rPr>
              <w:t xml:space="preserve"> </w:t>
            </w:r>
            <w:r w:rsidRPr="00D06930">
              <w:rPr>
                <w:rFonts w:ascii="Times New Roman" w:eastAsia="SimSun" w:hAnsi="Times New Roman" w:cs="Times New Roman"/>
                <w:sz w:val="24"/>
                <w:szCs w:val="24"/>
                <w:lang w:val="en-GB" w:eastAsia="zh-CN"/>
              </w:rPr>
              <w:t xml:space="preserve"> It does not need to have a registered office in any other jurisdiction that has applied the CNL. </w:t>
            </w:r>
          </w:p>
        </w:tc>
      </w:tr>
    </w:tbl>
    <w:p w14:paraId="02853A7E" w14:textId="77777777" w:rsidR="004830B8" w:rsidRPr="00D06930" w:rsidRDefault="004830B8" w:rsidP="00D776CA">
      <w:pPr>
        <w:spacing w:after="0" w:line="240" w:lineRule="auto"/>
        <w:jc w:val="both"/>
        <w:rPr>
          <w:rFonts w:ascii="Times New Roman" w:hAnsi="Times New Roman" w:cs="Times New Roman"/>
        </w:rPr>
      </w:pPr>
    </w:p>
    <w:p w14:paraId="4C21A24E" w14:textId="77777777" w:rsidR="004830B8" w:rsidRPr="00D06930" w:rsidRDefault="004830B8" w:rsidP="00D776CA">
      <w:pPr>
        <w:spacing w:after="0" w:line="240" w:lineRule="auto"/>
        <w:jc w:val="both"/>
        <w:rPr>
          <w:rFonts w:ascii="Times New Roman" w:hAnsi="Times New Roman" w:cs="Times New Roman"/>
        </w:rPr>
      </w:pPr>
      <w:r w:rsidRPr="00D06930">
        <w:rPr>
          <w:rFonts w:ascii="Times New Roman" w:hAnsi="Times New Roman" w:cs="Times New Roman"/>
        </w:rPr>
        <w:br w:type="page"/>
      </w:r>
    </w:p>
    <w:tbl>
      <w:tblPr>
        <w:tblStyle w:val="TableGrid"/>
        <w:tblW w:w="0" w:type="auto"/>
        <w:tblLook w:val="04A0" w:firstRow="1" w:lastRow="0" w:firstColumn="1" w:lastColumn="0" w:noHBand="0" w:noVBand="1"/>
      </w:tblPr>
      <w:tblGrid>
        <w:gridCol w:w="456"/>
        <w:gridCol w:w="1964"/>
        <w:gridCol w:w="5621"/>
      </w:tblGrid>
      <w:tr w:rsidR="00F17C94" w:rsidRPr="00D06930" w14:paraId="38163460" w14:textId="77777777" w:rsidTr="00F17C94">
        <w:tc>
          <w:tcPr>
            <w:tcW w:w="456" w:type="dxa"/>
          </w:tcPr>
          <w:p w14:paraId="32315C09" w14:textId="4D3583F6" w:rsidR="00F17C94" w:rsidRDefault="00F17C94" w:rsidP="00D776CA">
            <w:pPr>
              <w:jc w:val="both"/>
              <w:rPr>
                <w:rFonts w:ascii="Times New Roman" w:hAnsi="Times New Roman" w:cs="Times New Roman"/>
                <w:sz w:val="24"/>
                <w:szCs w:val="24"/>
              </w:rPr>
            </w:pPr>
            <w:r>
              <w:rPr>
                <w:rFonts w:ascii="Times New Roman" w:hAnsi="Times New Roman" w:cs="Times New Roman"/>
                <w:sz w:val="24"/>
                <w:szCs w:val="24"/>
              </w:rPr>
              <w:lastRenderedPageBreak/>
              <w:t>17</w:t>
            </w:r>
          </w:p>
        </w:tc>
        <w:tc>
          <w:tcPr>
            <w:tcW w:w="2091" w:type="dxa"/>
          </w:tcPr>
          <w:p w14:paraId="5547B9DC" w14:textId="6AFC3E50"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Sector</w:t>
            </w:r>
          </w:p>
        </w:tc>
        <w:tc>
          <w:tcPr>
            <w:tcW w:w="6469" w:type="dxa"/>
          </w:tcPr>
          <w:p w14:paraId="375232B7" w14:textId="77777777" w:rsidR="00F17C94" w:rsidRDefault="00F17C94" w:rsidP="009D0891">
            <w:pPr>
              <w:jc w:val="both"/>
              <w:rPr>
                <w:rFonts w:ascii="Times New Roman" w:hAnsi="Times New Roman" w:cs="Times New Roman"/>
                <w:sz w:val="24"/>
                <w:szCs w:val="24"/>
              </w:rPr>
            </w:pPr>
            <w:r w:rsidRPr="00D06930">
              <w:rPr>
                <w:rFonts w:ascii="Times New Roman" w:hAnsi="Times New Roman" w:cs="Times New Roman"/>
                <w:sz w:val="24"/>
                <w:szCs w:val="24"/>
              </w:rPr>
              <w:t>All</w:t>
            </w:r>
          </w:p>
          <w:p w14:paraId="3BB20929" w14:textId="5061143C" w:rsidR="001F6AC0" w:rsidRPr="00D06930" w:rsidRDefault="001F6AC0" w:rsidP="00D776CA">
            <w:pPr>
              <w:jc w:val="both"/>
              <w:rPr>
                <w:rFonts w:ascii="Times New Roman" w:hAnsi="Times New Roman" w:cs="Times New Roman"/>
                <w:sz w:val="24"/>
                <w:szCs w:val="24"/>
              </w:rPr>
            </w:pPr>
          </w:p>
        </w:tc>
      </w:tr>
      <w:tr w:rsidR="00F17C94" w:rsidRPr="00D06930" w14:paraId="24464A04" w14:textId="77777777" w:rsidTr="00F17C94">
        <w:tc>
          <w:tcPr>
            <w:tcW w:w="456" w:type="dxa"/>
          </w:tcPr>
          <w:p w14:paraId="05510B30" w14:textId="77777777" w:rsidR="00F17C94" w:rsidRPr="00D06930" w:rsidRDefault="00F17C94" w:rsidP="00D776CA">
            <w:pPr>
              <w:jc w:val="both"/>
              <w:rPr>
                <w:rFonts w:ascii="Times New Roman" w:hAnsi="Times New Roman" w:cs="Times New Roman"/>
                <w:sz w:val="24"/>
                <w:szCs w:val="24"/>
              </w:rPr>
            </w:pPr>
          </w:p>
        </w:tc>
        <w:tc>
          <w:tcPr>
            <w:tcW w:w="2091" w:type="dxa"/>
          </w:tcPr>
          <w:p w14:paraId="35E4E92C" w14:textId="77777777" w:rsidR="00F17C94" w:rsidRDefault="00F17C94" w:rsidP="009D0891">
            <w:pPr>
              <w:jc w:val="both"/>
              <w:rPr>
                <w:rFonts w:ascii="Times New Roman" w:hAnsi="Times New Roman" w:cs="Times New Roman"/>
                <w:sz w:val="24"/>
                <w:szCs w:val="24"/>
              </w:rPr>
            </w:pPr>
            <w:r w:rsidRPr="00D06930">
              <w:rPr>
                <w:rFonts w:ascii="Times New Roman" w:hAnsi="Times New Roman" w:cs="Times New Roman"/>
                <w:sz w:val="24"/>
                <w:szCs w:val="24"/>
              </w:rPr>
              <w:t>Obligations concerned</w:t>
            </w:r>
          </w:p>
          <w:p w14:paraId="311D4698" w14:textId="45ADC17E" w:rsidR="001F6AC0" w:rsidRPr="00D06930" w:rsidRDefault="001F6AC0" w:rsidP="00D776CA">
            <w:pPr>
              <w:jc w:val="both"/>
              <w:rPr>
                <w:rFonts w:ascii="Times New Roman" w:hAnsi="Times New Roman" w:cs="Times New Roman"/>
                <w:sz w:val="24"/>
                <w:szCs w:val="24"/>
              </w:rPr>
            </w:pPr>
          </w:p>
        </w:tc>
        <w:tc>
          <w:tcPr>
            <w:tcW w:w="6469" w:type="dxa"/>
          </w:tcPr>
          <w:p w14:paraId="4B29F91A" w14:textId="71AE465D" w:rsidR="00F17C94" w:rsidRPr="00D06930" w:rsidRDefault="00F17C94" w:rsidP="00D776CA">
            <w:pPr>
              <w:tabs>
                <w:tab w:val="left" w:pos="432"/>
                <w:tab w:val="left" w:pos="882"/>
              </w:tabs>
              <w:ind w:right="162"/>
              <w:jc w:val="both"/>
              <w:rPr>
                <w:rFonts w:ascii="Times New Roman" w:hAnsi="Times New Roman" w:cs="Times New Roman"/>
                <w:sz w:val="24"/>
                <w:szCs w:val="24"/>
              </w:rPr>
            </w:pPr>
            <w:r w:rsidRPr="00D06930">
              <w:rPr>
                <w:rFonts w:ascii="Times New Roman" w:hAnsi="Times New Roman" w:cs="Times New Roman"/>
                <w:sz w:val="24"/>
                <w:szCs w:val="24"/>
              </w:rPr>
              <w:t>National Treatment (Investmen</w:t>
            </w:r>
            <w:r>
              <w:rPr>
                <w:rFonts w:ascii="Times New Roman" w:hAnsi="Times New Roman" w:cs="Times New Roman"/>
                <w:sz w:val="24"/>
                <w:szCs w:val="24"/>
              </w:rPr>
              <w:t>t</w:t>
            </w:r>
            <w:r w:rsidRPr="00D06930">
              <w:rPr>
                <w:rFonts w:ascii="Times New Roman" w:hAnsi="Times New Roman" w:cs="Times New Roman"/>
                <w:sz w:val="24"/>
                <w:szCs w:val="24"/>
              </w:rPr>
              <w:t>)</w:t>
            </w:r>
          </w:p>
        </w:tc>
      </w:tr>
      <w:tr w:rsidR="00F17C94" w:rsidRPr="00D06930" w14:paraId="250323D5" w14:textId="77777777" w:rsidTr="00F17C94">
        <w:tc>
          <w:tcPr>
            <w:tcW w:w="456" w:type="dxa"/>
          </w:tcPr>
          <w:p w14:paraId="1D022E2C" w14:textId="77777777" w:rsidR="00F17C94" w:rsidRPr="00D06930" w:rsidRDefault="00F17C94" w:rsidP="001F6AC0">
            <w:pPr>
              <w:rPr>
                <w:rFonts w:ascii="Times New Roman" w:hAnsi="Times New Roman" w:cs="Times New Roman"/>
                <w:sz w:val="24"/>
                <w:szCs w:val="24"/>
              </w:rPr>
            </w:pPr>
          </w:p>
        </w:tc>
        <w:tc>
          <w:tcPr>
            <w:tcW w:w="2091" w:type="dxa"/>
          </w:tcPr>
          <w:p w14:paraId="1038A690" w14:textId="77777777" w:rsidR="00F17C94" w:rsidRDefault="00F17C94" w:rsidP="001F6AC0">
            <w:pPr>
              <w:rPr>
                <w:rFonts w:ascii="Times New Roman" w:hAnsi="Times New Roman" w:cs="Times New Roman"/>
                <w:sz w:val="24"/>
                <w:szCs w:val="24"/>
              </w:rPr>
            </w:pPr>
            <w:r w:rsidRPr="00D06930">
              <w:rPr>
                <w:rFonts w:ascii="Times New Roman" w:hAnsi="Times New Roman" w:cs="Times New Roman"/>
                <w:sz w:val="24"/>
                <w:szCs w:val="24"/>
              </w:rPr>
              <w:t>Level of government</w:t>
            </w:r>
          </w:p>
          <w:p w14:paraId="379240B0" w14:textId="63640C4C" w:rsidR="001F6AC0" w:rsidRPr="00D06930" w:rsidRDefault="001F6AC0" w:rsidP="001F6AC0">
            <w:pPr>
              <w:rPr>
                <w:rFonts w:ascii="Times New Roman" w:hAnsi="Times New Roman" w:cs="Times New Roman"/>
                <w:sz w:val="24"/>
                <w:szCs w:val="24"/>
              </w:rPr>
            </w:pPr>
          </w:p>
        </w:tc>
        <w:tc>
          <w:tcPr>
            <w:tcW w:w="6469" w:type="dxa"/>
          </w:tcPr>
          <w:p w14:paraId="00C8737D" w14:textId="4ED9E0B9" w:rsidR="00F17C94" w:rsidRPr="00D06930" w:rsidRDefault="00F17C94" w:rsidP="001F6AC0">
            <w:pPr>
              <w:rPr>
                <w:rFonts w:ascii="Times New Roman" w:hAnsi="Times New Roman" w:cs="Times New Roman"/>
                <w:sz w:val="24"/>
                <w:szCs w:val="24"/>
              </w:rPr>
            </w:pPr>
            <w:r w:rsidRPr="00D06930">
              <w:rPr>
                <w:rFonts w:ascii="Times New Roman" w:hAnsi="Times New Roman" w:cs="Times New Roman"/>
                <w:sz w:val="24"/>
                <w:szCs w:val="24"/>
              </w:rPr>
              <w:t>Regional</w:t>
            </w:r>
          </w:p>
        </w:tc>
      </w:tr>
      <w:tr w:rsidR="00F17C94" w:rsidRPr="00D06930" w14:paraId="06515C52" w14:textId="77777777" w:rsidTr="00F17C94">
        <w:tc>
          <w:tcPr>
            <w:tcW w:w="456" w:type="dxa"/>
          </w:tcPr>
          <w:p w14:paraId="05646138" w14:textId="77777777" w:rsidR="00F17C94" w:rsidRPr="00D06930" w:rsidRDefault="00F17C94" w:rsidP="00D776CA">
            <w:pPr>
              <w:jc w:val="both"/>
              <w:rPr>
                <w:rFonts w:ascii="Times New Roman" w:hAnsi="Times New Roman" w:cs="Times New Roman"/>
                <w:sz w:val="24"/>
                <w:szCs w:val="24"/>
              </w:rPr>
            </w:pPr>
          </w:p>
        </w:tc>
        <w:tc>
          <w:tcPr>
            <w:tcW w:w="2091" w:type="dxa"/>
          </w:tcPr>
          <w:p w14:paraId="0482564F" w14:textId="77B211DE"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Measures</w:t>
            </w:r>
          </w:p>
        </w:tc>
        <w:tc>
          <w:tcPr>
            <w:tcW w:w="6469" w:type="dxa"/>
          </w:tcPr>
          <w:p w14:paraId="2F382F9D" w14:textId="77777777" w:rsidR="00F17C94" w:rsidRPr="00D06930" w:rsidRDefault="00F17C94" w:rsidP="00D776CA">
            <w:pPr>
              <w:pStyle w:val="Default"/>
              <w:tabs>
                <w:tab w:val="left" w:pos="567"/>
                <w:tab w:val="left" w:pos="1134"/>
                <w:tab w:val="left" w:pos="1701"/>
                <w:tab w:val="left" w:pos="2268"/>
              </w:tabs>
              <w:jc w:val="both"/>
            </w:pPr>
            <w:r w:rsidRPr="00D06930">
              <w:rPr>
                <w:i/>
                <w:iCs/>
              </w:rPr>
              <w:t xml:space="preserve">Partnership Act 1963 </w:t>
            </w:r>
            <w:r w:rsidRPr="00D06930">
              <w:t xml:space="preserve">(ACT) </w:t>
            </w:r>
          </w:p>
          <w:p w14:paraId="19875934" w14:textId="77777777" w:rsidR="00F17C94" w:rsidRPr="00D06930" w:rsidRDefault="00F17C94" w:rsidP="00D776CA">
            <w:pPr>
              <w:pStyle w:val="Default"/>
              <w:tabs>
                <w:tab w:val="left" w:pos="567"/>
                <w:tab w:val="left" w:pos="1134"/>
                <w:tab w:val="left" w:pos="1701"/>
                <w:tab w:val="left" w:pos="2268"/>
              </w:tabs>
              <w:jc w:val="both"/>
            </w:pPr>
            <w:r w:rsidRPr="00D06930">
              <w:rPr>
                <w:i/>
                <w:iCs/>
              </w:rPr>
              <w:t xml:space="preserve">Partnership Act 1892 </w:t>
            </w:r>
            <w:r w:rsidRPr="00D06930">
              <w:t xml:space="preserve">(NSW) </w:t>
            </w:r>
          </w:p>
          <w:p w14:paraId="7875D815" w14:textId="77777777" w:rsidR="00F17C94" w:rsidRPr="00D06930" w:rsidRDefault="00F17C94" w:rsidP="00D776CA">
            <w:pPr>
              <w:pStyle w:val="Default"/>
              <w:tabs>
                <w:tab w:val="left" w:pos="567"/>
                <w:tab w:val="left" w:pos="1134"/>
                <w:tab w:val="left" w:pos="1701"/>
                <w:tab w:val="left" w:pos="2268"/>
              </w:tabs>
              <w:jc w:val="both"/>
            </w:pPr>
            <w:r w:rsidRPr="00D06930">
              <w:rPr>
                <w:i/>
                <w:iCs/>
              </w:rPr>
              <w:t xml:space="preserve">Partnership Act 1997 </w:t>
            </w:r>
            <w:r w:rsidRPr="00D06930">
              <w:t xml:space="preserve">(NT) </w:t>
            </w:r>
          </w:p>
          <w:p w14:paraId="5BEFA6AC" w14:textId="77777777" w:rsidR="00F17C94" w:rsidRPr="00D06930" w:rsidRDefault="00F17C94" w:rsidP="00D776CA">
            <w:pPr>
              <w:pStyle w:val="Default"/>
              <w:tabs>
                <w:tab w:val="left" w:pos="567"/>
                <w:tab w:val="left" w:pos="1134"/>
                <w:tab w:val="left" w:pos="1701"/>
                <w:tab w:val="left" w:pos="2268"/>
              </w:tabs>
              <w:jc w:val="both"/>
            </w:pPr>
            <w:r w:rsidRPr="00D06930">
              <w:rPr>
                <w:i/>
                <w:iCs/>
              </w:rPr>
              <w:t xml:space="preserve">Partnership Act 1891 </w:t>
            </w:r>
            <w:r w:rsidRPr="00D06930">
              <w:rPr>
                <w:iCs/>
              </w:rPr>
              <w:t>(Qld)</w:t>
            </w:r>
            <w:r w:rsidRPr="00D06930">
              <w:rPr>
                <w:i/>
                <w:iCs/>
              </w:rPr>
              <w:t xml:space="preserve"> </w:t>
            </w:r>
          </w:p>
          <w:p w14:paraId="13D9F6DE" w14:textId="77777777" w:rsidR="00F17C94" w:rsidRPr="00D06930" w:rsidRDefault="00F17C94" w:rsidP="00D776CA">
            <w:pPr>
              <w:pStyle w:val="Default"/>
              <w:tabs>
                <w:tab w:val="left" w:pos="567"/>
                <w:tab w:val="left" w:pos="1134"/>
                <w:tab w:val="left" w:pos="1701"/>
                <w:tab w:val="left" w:pos="2268"/>
              </w:tabs>
              <w:jc w:val="both"/>
            </w:pPr>
            <w:r w:rsidRPr="00D06930">
              <w:rPr>
                <w:i/>
                <w:iCs/>
              </w:rPr>
              <w:t xml:space="preserve">Partnership Act 1891 </w:t>
            </w:r>
            <w:r w:rsidRPr="00D06930">
              <w:t xml:space="preserve">(SA) </w:t>
            </w:r>
          </w:p>
          <w:p w14:paraId="2BE06915" w14:textId="77777777" w:rsidR="00F17C94" w:rsidRPr="00D06930" w:rsidRDefault="00F17C94" w:rsidP="00D776CA">
            <w:pPr>
              <w:pStyle w:val="Default"/>
              <w:tabs>
                <w:tab w:val="left" w:pos="567"/>
                <w:tab w:val="left" w:pos="1134"/>
                <w:tab w:val="left" w:pos="1701"/>
                <w:tab w:val="left" w:pos="2268"/>
              </w:tabs>
              <w:jc w:val="both"/>
            </w:pPr>
            <w:r w:rsidRPr="00D06930">
              <w:rPr>
                <w:i/>
                <w:iCs/>
              </w:rPr>
              <w:t xml:space="preserve">Partnership Act 1891 </w:t>
            </w:r>
            <w:r w:rsidRPr="00D06930">
              <w:t xml:space="preserve">(Tas) </w:t>
            </w:r>
          </w:p>
          <w:p w14:paraId="10227800" w14:textId="77777777" w:rsidR="00F17C94" w:rsidRDefault="00F17C94" w:rsidP="009D0891">
            <w:pPr>
              <w:jc w:val="both"/>
              <w:rPr>
                <w:rFonts w:ascii="Times New Roman" w:hAnsi="Times New Roman" w:cs="Times New Roman"/>
                <w:iCs/>
                <w:sz w:val="24"/>
                <w:szCs w:val="24"/>
              </w:rPr>
            </w:pPr>
            <w:r w:rsidRPr="00D06930">
              <w:rPr>
                <w:rFonts w:ascii="Times New Roman" w:hAnsi="Times New Roman" w:cs="Times New Roman"/>
                <w:i/>
                <w:iCs/>
                <w:sz w:val="24"/>
                <w:szCs w:val="24"/>
              </w:rPr>
              <w:t xml:space="preserve">Partnership Act 1958 </w:t>
            </w:r>
            <w:r w:rsidRPr="00D06930">
              <w:rPr>
                <w:rFonts w:ascii="Times New Roman" w:hAnsi="Times New Roman" w:cs="Times New Roman"/>
                <w:iCs/>
                <w:sz w:val="24"/>
                <w:szCs w:val="24"/>
              </w:rPr>
              <w:t xml:space="preserve">(Vic) </w:t>
            </w:r>
          </w:p>
          <w:p w14:paraId="1735CEF5" w14:textId="782720CE" w:rsidR="001F6AC0" w:rsidRPr="00D06930" w:rsidRDefault="001F6AC0" w:rsidP="00D776CA">
            <w:pPr>
              <w:jc w:val="both"/>
              <w:rPr>
                <w:rFonts w:ascii="Times New Roman" w:eastAsia="Times New Roman" w:hAnsi="Times New Roman" w:cs="Times New Roman"/>
                <w:i/>
                <w:sz w:val="24"/>
                <w:szCs w:val="24"/>
                <w:lang w:eastAsia="zh-CN"/>
              </w:rPr>
            </w:pPr>
          </w:p>
        </w:tc>
      </w:tr>
      <w:tr w:rsidR="00F17C94" w:rsidRPr="00D06930" w14:paraId="6CE84980" w14:textId="77777777" w:rsidTr="003332E7">
        <w:trPr>
          <w:trHeight w:val="1739"/>
        </w:trPr>
        <w:tc>
          <w:tcPr>
            <w:tcW w:w="456" w:type="dxa"/>
          </w:tcPr>
          <w:p w14:paraId="4C58EF2E" w14:textId="77777777" w:rsidR="00F17C94" w:rsidRPr="00D06930" w:rsidRDefault="00F17C94" w:rsidP="00D776CA">
            <w:pPr>
              <w:jc w:val="both"/>
              <w:rPr>
                <w:rFonts w:ascii="Times New Roman" w:hAnsi="Times New Roman" w:cs="Times New Roman"/>
                <w:sz w:val="24"/>
                <w:szCs w:val="24"/>
              </w:rPr>
            </w:pPr>
          </w:p>
        </w:tc>
        <w:tc>
          <w:tcPr>
            <w:tcW w:w="2091" w:type="dxa"/>
          </w:tcPr>
          <w:p w14:paraId="7A4F604F" w14:textId="76F266A6"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Description</w:t>
            </w:r>
          </w:p>
        </w:tc>
        <w:tc>
          <w:tcPr>
            <w:tcW w:w="6469" w:type="dxa"/>
          </w:tcPr>
          <w:p w14:paraId="03EF3683" w14:textId="182FE896" w:rsidR="00F17C94" w:rsidRPr="00D06930" w:rsidRDefault="00F17C94" w:rsidP="00D776CA">
            <w:pPr>
              <w:jc w:val="both"/>
              <w:rPr>
                <w:rFonts w:ascii="Times New Roman" w:eastAsia="SimSun" w:hAnsi="Times New Roman" w:cs="Times New Roman"/>
                <w:sz w:val="24"/>
                <w:szCs w:val="24"/>
                <w:u w:val="single"/>
                <w:lang w:val="en-GB" w:eastAsia="zh-CN"/>
              </w:rPr>
            </w:pPr>
            <w:r w:rsidRPr="00D06930">
              <w:rPr>
                <w:rFonts w:ascii="Times New Roman" w:eastAsia="SimSun" w:hAnsi="Times New Roman" w:cs="Times New Roman"/>
                <w:sz w:val="24"/>
                <w:szCs w:val="24"/>
                <w:u w:val="single"/>
                <w:lang w:val="en-GB" w:eastAsia="zh-CN"/>
              </w:rPr>
              <w:t>Australian Capital Territory, New South Wales, Northern Territory, Queensland, South Australia, Tasmania and Victoria</w:t>
            </w:r>
          </w:p>
          <w:p w14:paraId="56A562BE" w14:textId="77777777" w:rsidR="00F17C94" w:rsidRPr="00D06930" w:rsidRDefault="00F17C94" w:rsidP="00D776CA">
            <w:pPr>
              <w:jc w:val="both"/>
              <w:rPr>
                <w:rFonts w:ascii="Times New Roman" w:eastAsia="SimSun" w:hAnsi="Times New Roman" w:cs="Times New Roman"/>
                <w:sz w:val="24"/>
                <w:szCs w:val="24"/>
                <w:lang w:val="en-GB" w:eastAsia="zh-CN"/>
              </w:rPr>
            </w:pPr>
          </w:p>
          <w:p w14:paraId="62C2F971" w14:textId="531AD200" w:rsidR="00F17C94" w:rsidRPr="00D06930"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 xml:space="preserve">A limited partnership or an incorporated limited partnership established in a </w:t>
            </w:r>
            <w:r>
              <w:rPr>
                <w:rFonts w:ascii="Times New Roman" w:eastAsia="SimSun" w:hAnsi="Times New Roman" w:cs="Times New Roman"/>
                <w:sz w:val="24"/>
                <w:szCs w:val="24"/>
                <w:lang w:val="en-GB" w:eastAsia="zh-CN"/>
              </w:rPr>
              <w:t>s</w:t>
            </w:r>
            <w:r w:rsidRPr="00D06930">
              <w:rPr>
                <w:rFonts w:ascii="Times New Roman" w:eastAsia="SimSun" w:hAnsi="Times New Roman" w:cs="Times New Roman"/>
                <w:sz w:val="24"/>
                <w:szCs w:val="24"/>
                <w:lang w:val="en-GB" w:eastAsia="zh-CN"/>
              </w:rPr>
              <w:t xml:space="preserve">tate or </w:t>
            </w:r>
            <w:r>
              <w:rPr>
                <w:rFonts w:ascii="Times New Roman" w:eastAsia="SimSun" w:hAnsi="Times New Roman" w:cs="Times New Roman"/>
                <w:sz w:val="24"/>
                <w:szCs w:val="24"/>
                <w:lang w:val="en-GB" w:eastAsia="zh-CN"/>
              </w:rPr>
              <w:t>t</w:t>
            </w:r>
            <w:r w:rsidRPr="00D06930">
              <w:rPr>
                <w:rFonts w:ascii="Times New Roman" w:eastAsia="SimSun" w:hAnsi="Times New Roman" w:cs="Times New Roman"/>
                <w:sz w:val="24"/>
                <w:szCs w:val="24"/>
                <w:lang w:val="en-GB" w:eastAsia="zh-CN"/>
              </w:rPr>
              <w:t xml:space="preserve">erritory must have an office, principal office or registered office in that </w:t>
            </w:r>
            <w:r>
              <w:rPr>
                <w:rFonts w:ascii="Times New Roman" w:eastAsia="SimSun" w:hAnsi="Times New Roman" w:cs="Times New Roman"/>
                <w:sz w:val="24"/>
                <w:szCs w:val="24"/>
                <w:lang w:val="en-GB" w:eastAsia="zh-CN"/>
              </w:rPr>
              <w:t>s</w:t>
            </w:r>
            <w:r w:rsidRPr="00D06930">
              <w:rPr>
                <w:rFonts w:ascii="Times New Roman" w:eastAsia="SimSun" w:hAnsi="Times New Roman" w:cs="Times New Roman"/>
                <w:sz w:val="24"/>
                <w:szCs w:val="24"/>
                <w:lang w:val="en-GB" w:eastAsia="zh-CN"/>
              </w:rPr>
              <w:t xml:space="preserve">tate or </w:t>
            </w:r>
            <w:r>
              <w:rPr>
                <w:rFonts w:ascii="Times New Roman" w:eastAsia="SimSun" w:hAnsi="Times New Roman" w:cs="Times New Roman"/>
                <w:sz w:val="24"/>
                <w:szCs w:val="24"/>
                <w:lang w:val="en-GB" w:eastAsia="zh-CN"/>
              </w:rPr>
              <w:t>t</w:t>
            </w:r>
            <w:r w:rsidRPr="00D06930">
              <w:rPr>
                <w:rFonts w:ascii="Times New Roman" w:eastAsia="SimSun" w:hAnsi="Times New Roman" w:cs="Times New Roman"/>
                <w:sz w:val="24"/>
                <w:szCs w:val="24"/>
                <w:lang w:val="en-GB" w:eastAsia="zh-CN"/>
              </w:rPr>
              <w:t>erritory.</w:t>
            </w:r>
          </w:p>
        </w:tc>
      </w:tr>
    </w:tbl>
    <w:p w14:paraId="2658B175" w14:textId="77777777" w:rsidR="004830B8" w:rsidRPr="00D06930" w:rsidRDefault="004830B8" w:rsidP="00D776CA">
      <w:pPr>
        <w:spacing w:after="0" w:line="240" w:lineRule="auto"/>
        <w:jc w:val="both"/>
        <w:rPr>
          <w:rFonts w:ascii="Times New Roman" w:hAnsi="Times New Roman" w:cs="Times New Roman"/>
        </w:rPr>
      </w:pPr>
    </w:p>
    <w:p w14:paraId="339C9605" w14:textId="77777777" w:rsidR="004830B8" w:rsidRPr="00D06930" w:rsidRDefault="004830B8" w:rsidP="00D776CA">
      <w:pPr>
        <w:spacing w:after="0" w:line="240" w:lineRule="auto"/>
        <w:jc w:val="both"/>
        <w:rPr>
          <w:rFonts w:ascii="Times New Roman" w:hAnsi="Times New Roman" w:cs="Times New Roman"/>
        </w:rPr>
      </w:pPr>
      <w:r w:rsidRPr="00D06930">
        <w:rPr>
          <w:rFonts w:ascii="Times New Roman" w:hAnsi="Times New Roman" w:cs="Times New Roman"/>
        </w:rPr>
        <w:br w:type="page"/>
      </w:r>
    </w:p>
    <w:tbl>
      <w:tblPr>
        <w:tblStyle w:val="TableGrid"/>
        <w:tblW w:w="0" w:type="auto"/>
        <w:tblLook w:val="04A0" w:firstRow="1" w:lastRow="0" w:firstColumn="1" w:lastColumn="0" w:noHBand="0" w:noVBand="1"/>
      </w:tblPr>
      <w:tblGrid>
        <w:gridCol w:w="456"/>
        <w:gridCol w:w="1966"/>
        <w:gridCol w:w="5619"/>
      </w:tblGrid>
      <w:tr w:rsidR="00F17C94" w:rsidRPr="00D06930" w14:paraId="646F82F8" w14:textId="77777777" w:rsidTr="00F17C94">
        <w:tc>
          <w:tcPr>
            <w:tcW w:w="456" w:type="dxa"/>
          </w:tcPr>
          <w:p w14:paraId="2E55DCC9" w14:textId="441AFFF7" w:rsidR="00F17C94" w:rsidRDefault="00F17C94" w:rsidP="00D776CA">
            <w:pPr>
              <w:jc w:val="both"/>
              <w:rPr>
                <w:rFonts w:ascii="Times New Roman" w:hAnsi="Times New Roman" w:cs="Times New Roman"/>
                <w:sz w:val="24"/>
                <w:szCs w:val="24"/>
              </w:rPr>
            </w:pPr>
            <w:r>
              <w:rPr>
                <w:rFonts w:ascii="Times New Roman" w:hAnsi="Times New Roman" w:cs="Times New Roman"/>
                <w:sz w:val="24"/>
                <w:szCs w:val="24"/>
              </w:rPr>
              <w:lastRenderedPageBreak/>
              <w:t>18</w:t>
            </w:r>
          </w:p>
        </w:tc>
        <w:tc>
          <w:tcPr>
            <w:tcW w:w="2091" w:type="dxa"/>
          </w:tcPr>
          <w:p w14:paraId="7AFE61EC" w14:textId="110FA65C"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Sector</w:t>
            </w:r>
          </w:p>
        </w:tc>
        <w:tc>
          <w:tcPr>
            <w:tcW w:w="6469" w:type="dxa"/>
          </w:tcPr>
          <w:p w14:paraId="27ADD099" w14:textId="77777777" w:rsidR="00F17C94" w:rsidRDefault="00F17C94" w:rsidP="009D0891">
            <w:pPr>
              <w:jc w:val="both"/>
              <w:rPr>
                <w:rFonts w:ascii="Times New Roman" w:hAnsi="Times New Roman" w:cs="Times New Roman"/>
                <w:sz w:val="24"/>
                <w:szCs w:val="24"/>
              </w:rPr>
            </w:pPr>
            <w:r w:rsidRPr="00D06930">
              <w:rPr>
                <w:rFonts w:ascii="Times New Roman" w:hAnsi="Times New Roman" w:cs="Times New Roman"/>
                <w:sz w:val="24"/>
                <w:szCs w:val="24"/>
              </w:rPr>
              <w:t>All</w:t>
            </w:r>
          </w:p>
          <w:p w14:paraId="0BFF83CA" w14:textId="005067E1" w:rsidR="001F6AC0" w:rsidRPr="00D06930" w:rsidRDefault="001F6AC0" w:rsidP="00D776CA">
            <w:pPr>
              <w:jc w:val="both"/>
              <w:rPr>
                <w:rFonts w:ascii="Times New Roman" w:hAnsi="Times New Roman" w:cs="Times New Roman"/>
                <w:sz w:val="24"/>
                <w:szCs w:val="24"/>
              </w:rPr>
            </w:pPr>
          </w:p>
        </w:tc>
      </w:tr>
      <w:tr w:rsidR="00F17C94" w:rsidRPr="00D06930" w14:paraId="6DC8D153" w14:textId="77777777" w:rsidTr="00F17C94">
        <w:tc>
          <w:tcPr>
            <w:tcW w:w="456" w:type="dxa"/>
          </w:tcPr>
          <w:p w14:paraId="4295276C" w14:textId="77777777" w:rsidR="00F17C94" w:rsidRPr="00D06930" w:rsidRDefault="00F17C94" w:rsidP="00D776CA">
            <w:pPr>
              <w:jc w:val="both"/>
              <w:rPr>
                <w:rFonts w:ascii="Times New Roman" w:hAnsi="Times New Roman" w:cs="Times New Roman"/>
                <w:sz w:val="24"/>
                <w:szCs w:val="24"/>
              </w:rPr>
            </w:pPr>
          </w:p>
        </w:tc>
        <w:tc>
          <w:tcPr>
            <w:tcW w:w="2091" w:type="dxa"/>
          </w:tcPr>
          <w:p w14:paraId="3FF3AFAE" w14:textId="2F03DF2A"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Obligations concerned</w:t>
            </w:r>
          </w:p>
        </w:tc>
        <w:tc>
          <w:tcPr>
            <w:tcW w:w="6469" w:type="dxa"/>
          </w:tcPr>
          <w:p w14:paraId="2662AF4A" w14:textId="46F725DD" w:rsidR="00F17C94" w:rsidRPr="00D06930" w:rsidRDefault="00F17C94" w:rsidP="00D776CA">
            <w:pPr>
              <w:tabs>
                <w:tab w:val="left" w:pos="432"/>
                <w:tab w:val="left" w:pos="882"/>
              </w:tabs>
              <w:ind w:right="162"/>
              <w:jc w:val="both"/>
              <w:rPr>
                <w:rFonts w:ascii="Times New Roman" w:hAnsi="Times New Roman" w:cs="Times New Roman"/>
                <w:sz w:val="24"/>
                <w:szCs w:val="24"/>
              </w:rPr>
            </w:pPr>
            <w:r w:rsidRPr="00D06930">
              <w:rPr>
                <w:rFonts w:ascii="Times New Roman" w:hAnsi="Times New Roman" w:cs="Times New Roman"/>
                <w:sz w:val="24"/>
                <w:szCs w:val="24"/>
              </w:rPr>
              <w:t>National Treatment (Investment and Cross-Border Trade in Services)</w:t>
            </w:r>
          </w:p>
          <w:p w14:paraId="2B2F653F" w14:textId="77777777" w:rsidR="00F17C94" w:rsidRDefault="00F17C94" w:rsidP="009D0891">
            <w:pPr>
              <w:tabs>
                <w:tab w:val="left" w:pos="432"/>
                <w:tab w:val="left" w:pos="882"/>
              </w:tabs>
              <w:ind w:right="162"/>
              <w:jc w:val="both"/>
              <w:rPr>
                <w:rFonts w:ascii="Times New Roman" w:hAnsi="Times New Roman" w:cs="Times New Roman"/>
                <w:sz w:val="24"/>
                <w:szCs w:val="24"/>
              </w:rPr>
            </w:pPr>
            <w:r w:rsidRPr="00D06930">
              <w:rPr>
                <w:rFonts w:ascii="Times New Roman" w:hAnsi="Times New Roman" w:cs="Times New Roman"/>
                <w:sz w:val="24"/>
                <w:szCs w:val="24"/>
              </w:rPr>
              <w:t>Local Presence</w:t>
            </w:r>
          </w:p>
          <w:p w14:paraId="02A77890" w14:textId="69DBAAAC" w:rsidR="001F6AC0" w:rsidRPr="00D06930" w:rsidRDefault="001F6AC0" w:rsidP="00D776CA">
            <w:pPr>
              <w:tabs>
                <w:tab w:val="left" w:pos="432"/>
                <w:tab w:val="left" w:pos="882"/>
              </w:tabs>
              <w:ind w:right="162"/>
              <w:jc w:val="both"/>
              <w:rPr>
                <w:rFonts w:ascii="Times New Roman" w:hAnsi="Times New Roman" w:cs="Times New Roman"/>
                <w:sz w:val="24"/>
                <w:szCs w:val="24"/>
              </w:rPr>
            </w:pPr>
          </w:p>
        </w:tc>
      </w:tr>
      <w:tr w:rsidR="00F17C94" w:rsidRPr="00D06930" w14:paraId="5C576BB5" w14:textId="77777777" w:rsidTr="00F17C94">
        <w:tc>
          <w:tcPr>
            <w:tcW w:w="456" w:type="dxa"/>
          </w:tcPr>
          <w:p w14:paraId="42B8C47D" w14:textId="77777777" w:rsidR="00F17C94" w:rsidRPr="00D06930" w:rsidRDefault="00F17C94" w:rsidP="001F6AC0">
            <w:pPr>
              <w:rPr>
                <w:rFonts w:ascii="Times New Roman" w:hAnsi="Times New Roman" w:cs="Times New Roman"/>
                <w:sz w:val="24"/>
                <w:szCs w:val="24"/>
              </w:rPr>
            </w:pPr>
          </w:p>
        </w:tc>
        <w:tc>
          <w:tcPr>
            <w:tcW w:w="2091" w:type="dxa"/>
          </w:tcPr>
          <w:p w14:paraId="0350EEB2" w14:textId="77777777" w:rsidR="00F17C94" w:rsidRDefault="00F17C94" w:rsidP="001F6AC0">
            <w:pPr>
              <w:rPr>
                <w:rFonts w:ascii="Times New Roman" w:hAnsi="Times New Roman" w:cs="Times New Roman"/>
                <w:sz w:val="24"/>
                <w:szCs w:val="24"/>
              </w:rPr>
            </w:pPr>
            <w:r w:rsidRPr="00D06930">
              <w:rPr>
                <w:rFonts w:ascii="Times New Roman" w:hAnsi="Times New Roman" w:cs="Times New Roman"/>
                <w:sz w:val="24"/>
                <w:szCs w:val="24"/>
              </w:rPr>
              <w:t>Level of government</w:t>
            </w:r>
          </w:p>
          <w:p w14:paraId="4C135304" w14:textId="7A289E61" w:rsidR="001F6AC0" w:rsidRPr="00D06930" w:rsidRDefault="001F6AC0" w:rsidP="001F6AC0">
            <w:pPr>
              <w:rPr>
                <w:rFonts w:ascii="Times New Roman" w:hAnsi="Times New Roman" w:cs="Times New Roman"/>
                <w:sz w:val="24"/>
                <w:szCs w:val="24"/>
              </w:rPr>
            </w:pPr>
          </w:p>
        </w:tc>
        <w:tc>
          <w:tcPr>
            <w:tcW w:w="6469" w:type="dxa"/>
          </w:tcPr>
          <w:p w14:paraId="1C64A695" w14:textId="36A702DE" w:rsidR="00F17C94" w:rsidRPr="00D06930" w:rsidRDefault="00F17C94" w:rsidP="001F6AC0">
            <w:pPr>
              <w:rPr>
                <w:rFonts w:ascii="Times New Roman" w:hAnsi="Times New Roman" w:cs="Times New Roman"/>
                <w:sz w:val="24"/>
                <w:szCs w:val="24"/>
              </w:rPr>
            </w:pPr>
            <w:r w:rsidRPr="00D06930">
              <w:rPr>
                <w:rFonts w:ascii="Times New Roman" w:hAnsi="Times New Roman" w:cs="Times New Roman"/>
                <w:sz w:val="24"/>
                <w:szCs w:val="24"/>
              </w:rPr>
              <w:t>Regional</w:t>
            </w:r>
          </w:p>
        </w:tc>
      </w:tr>
      <w:tr w:rsidR="00F17C94" w:rsidRPr="00D06930" w14:paraId="7E746B71" w14:textId="77777777" w:rsidTr="00F17C94">
        <w:tc>
          <w:tcPr>
            <w:tcW w:w="456" w:type="dxa"/>
          </w:tcPr>
          <w:p w14:paraId="2B3487CA" w14:textId="77777777" w:rsidR="00F17C94" w:rsidRPr="00D06930" w:rsidRDefault="00F17C94" w:rsidP="00D776CA">
            <w:pPr>
              <w:jc w:val="both"/>
              <w:rPr>
                <w:rFonts w:ascii="Times New Roman" w:hAnsi="Times New Roman" w:cs="Times New Roman"/>
                <w:sz w:val="24"/>
                <w:szCs w:val="24"/>
              </w:rPr>
            </w:pPr>
          </w:p>
        </w:tc>
        <w:tc>
          <w:tcPr>
            <w:tcW w:w="2091" w:type="dxa"/>
          </w:tcPr>
          <w:p w14:paraId="20CBE6D5" w14:textId="4556BA43"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Measures</w:t>
            </w:r>
          </w:p>
        </w:tc>
        <w:tc>
          <w:tcPr>
            <w:tcW w:w="6469" w:type="dxa"/>
          </w:tcPr>
          <w:p w14:paraId="1599CD69" w14:textId="77777777" w:rsidR="00F17C94" w:rsidRPr="00D06930" w:rsidRDefault="00F17C94" w:rsidP="00D776CA">
            <w:pPr>
              <w:jc w:val="both"/>
              <w:rPr>
                <w:rFonts w:ascii="Times New Roman" w:eastAsia="Times New Roman" w:hAnsi="Times New Roman" w:cs="Times New Roman"/>
                <w:i/>
                <w:sz w:val="24"/>
                <w:szCs w:val="24"/>
                <w:lang w:eastAsia="zh-CN"/>
              </w:rPr>
            </w:pPr>
            <w:r w:rsidRPr="00D06930">
              <w:rPr>
                <w:rFonts w:ascii="Times New Roman" w:eastAsia="Times New Roman" w:hAnsi="Times New Roman" w:cs="Times New Roman"/>
                <w:i/>
                <w:sz w:val="24"/>
                <w:szCs w:val="24"/>
                <w:lang w:eastAsia="zh-CN"/>
              </w:rPr>
              <w:t xml:space="preserve">Consumer Affairs and Fair Trading Act 2017 </w:t>
            </w:r>
            <w:r w:rsidRPr="00D06930">
              <w:rPr>
                <w:rFonts w:ascii="Times New Roman" w:eastAsia="Times New Roman" w:hAnsi="Times New Roman" w:cs="Times New Roman"/>
                <w:sz w:val="24"/>
                <w:szCs w:val="24"/>
                <w:lang w:eastAsia="zh-CN"/>
              </w:rPr>
              <w:t>(NT)</w:t>
            </w:r>
          </w:p>
          <w:p w14:paraId="486A0218" w14:textId="77777777" w:rsidR="00F17C94" w:rsidRPr="00D06930" w:rsidRDefault="00F17C94" w:rsidP="00D776CA">
            <w:pPr>
              <w:jc w:val="both"/>
              <w:rPr>
                <w:rFonts w:ascii="Times New Roman" w:eastAsia="Times New Roman" w:hAnsi="Times New Roman" w:cs="Times New Roman"/>
                <w:i/>
                <w:sz w:val="24"/>
                <w:szCs w:val="24"/>
                <w:lang w:eastAsia="zh-CN"/>
              </w:rPr>
            </w:pPr>
            <w:r w:rsidRPr="00D06930">
              <w:rPr>
                <w:rFonts w:ascii="Times New Roman" w:eastAsia="Times New Roman" w:hAnsi="Times New Roman" w:cs="Times New Roman"/>
                <w:i/>
                <w:sz w:val="24"/>
                <w:szCs w:val="24"/>
                <w:lang w:eastAsia="zh-CN"/>
              </w:rPr>
              <w:t>Consumer Affairs and Fair Trading (Trading Stamps)</w:t>
            </w:r>
          </w:p>
          <w:p w14:paraId="3A7B0A1B" w14:textId="77777777" w:rsidR="00F17C94" w:rsidRDefault="00F17C94" w:rsidP="009D0891">
            <w:pPr>
              <w:jc w:val="both"/>
              <w:rPr>
                <w:rFonts w:ascii="Times New Roman" w:eastAsia="Times New Roman" w:hAnsi="Times New Roman" w:cs="Times New Roman"/>
                <w:sz w:val="24"/>
                <w:szCs w:val="24"/>
                <w:lang w:eastAsia="zh-CN"/>
              </w:rPr>
            </w:pPr>
            <w:r w:rsidRPr="00D06930">
              <w:rPr>
                <w:rFonts w:ascii="Times New Roman" w:eastAsia="Times New Roman" w:hAnsi="Times New Roman" w:cs="Times New Roman"/>
                <w:i/>
                <w:sz w:val="24"/>
                <w:szCs w:val="24"/>
                <w:lang w:eastAsia="zh-CN"/>
              </w:rPr>
              <w:t>Regulations 2002</w:t>
            </w:r>
            <w:r w:rsidRPr="00D06930">
              <w:rPr>
                <w:rFonts w:ascii="Times New Roman" w:eastAsia="Times New Roman" w:hAnsi="Times New Roman" w:cs="Times New Roman"/>
                <w:sz w:val="24"/>
                <w:szCs w:val="24"/>
                <w:lang w:eastAsia="zh-CN"/>
              </w:rPr>
              <w:t xml:space="preserve"> (NT) </w:t>
            </w:r>
          </w:p>
          <w:p w14:paraId="49633852" w14:textId="720810D7" w:rsidR="001F6AC0" w:rsidRPr="00D06930" w:rsidRDefault="001F6AC0" w:rsidP="00D776CA">
            <w:pPr>
              <w:jc w:val="both"/>
              <w:rPr>
                <w:rFonts w:ascii="Times New Roman" w:eastAsia="Times New Roman" w:hAnsi="Times New Roman" w:cs="Times New Roman"/>
                <w:i/>
                <w:sz w:val="24"/>
                <w:szCs w:val="24"/>
                <w:lang w:eastAsia="zh-CN"/>
              </w:rPr>
            </w:pPr>
          </w:p>
        </w:tc>
      </w:tr>
      <w:tr w:rsidR="00F17C94" w:rsidRPr="00D06930" w14:paraId="5CA2205E" w14:textId="77777777" w:rsidTr="00F17C94">
        <w:tc>
          <w:tcPr>
            <w:tcW w:w="456" w:type="dxa"/>
          </w:tcPr>
          <w:p w14:paraId="4A3A814C" w14:textId="77777777" w:rsidR="00F17C94" w:rsidRPr="00D06930" w:rsidRDefault="00F17C94" w:rsidP="00D776CA">
            <w:pPr>
              <w:jc w:val="both"/>
              <w:rPr>
                <w:rFonts w:ascii="Times New Roman" w:hAnsi="Times New Roman" w:cs="Times New Roman"/>
                <w:sz w:val="24"/>
                <w:szCs w:val="24"/>
              </w:rPr>
            </w:pPr>
          </w:p>
        </w:tc>
        <w:tc>
          <w:tcPr>
            <w:tcW w:w="2091" w:type="dxa"/>
          </w:tcPr>
          <w:p w14:paraId="534ABD18" w14:textId="194A15FE"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Description</w:t>
            </w:r>
          </w:p>
        </w:tc>
        <w:tc>
          <w:tcPr>
            <w:tcW w:w="6469" w:type="dxa"/>
          </w:tcPr>
          <w:p w14:paraId="2B58BCB6" w14:textId="056D1D3C" w:rsidR="00F17C94" w:rsidRPr="00D06930" w:rsidRDefault="00F17C94" w:rsidP="00D776CA">
            <w:pPr>
              <w:jc w:val="both"/>
              <w:rPr>
                <w:rFonts w:ascii="Times New Roman" w:eastAsia="SimSun" w:hAnsi="Times New Roman" w:cs="Times New Roman"/>
                <w:sz w:val="24"/>
                <w:szCs w:val="24"/>
                <w:u w:val="single"/>
                <w:lang w:val="en-GB" w:eastAsia="zh-CN"/>
              </w:rPr>
            </w:pPr>
            <w:r w:rsidRPr="00D06930">
              <w:rPr>
                <w:rFonts w:ascii="Times New Roman" w:eastAsia="SimSun" w:hAnsi="Times New Roman" w:cs="Times New Roman"/>
                <w:sz w:val="24"/>
                <w:szCs w:val="24"/>
                <w:u w:val="single"/>
                <w:lang w:val="en-GB" w:eastAsia="zh-CN"/>
              </w:rPr>
              <w:t>Northern Territory</w:t>
            </w:r>
          </w:p>
          <w:p w14:paraId="4607418A" w14:textId="77777777" w:rsidR="00F17C94" w:rsidRPr="00D06930" w:rsidRDefault="00F17C94" w:rsidP="00D776CA">
            <w:pPr>
              <w:jc w:val="both"/>
              <w:rPr>
                <w:rFonts w:ascii="Times New Roman" w:eastAsia="SimSun" w:hAnsi="Times New Roman" w:cs="Times New Roman"/>
                <w:sz w:val="24"/>
                <w:szCs w:val="24"/>
                <w:lang w:val="en-GB" w:eastAsia="zh-CN"/>
              </w:rPr>
            </w:pPr>
          </w:p>
          <w:p w14:paraId="785E81AF" w14:textId="5BABFEA1" w:rsidR="00F17C94" w:rsidRPr="00D06930"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A promoter of a third party trading scheme</w:t>
            </w:r>
            <w:r w:rsidRPr="00D06930">
              <w:rPr>
                <w:rStyle w:val="FootnoteReference"/>
                <w:rFonts w:ascii="Times New Roman" w:eastAsia="SimSun" w:hAnsi="Times New Roman" w:cs="Times New Roman"/>
                <w:sz w:val="24"/>
                <w:szCs w:val="24"/>
                <w:lang w:val="en-GB" w:eastAsia="zh-CN"/>
              </w:rPr>
              <w:footnoteReference w:id="20"/>
            </w:r>
            <w:r w:rsidRPr="00D06930">
              <w:rPr>
                <w:rFonts w:ascii="Times New Roman" w:eastAsia="SimSun" w:hAnsi="Times New Roman" w:cs="Times New Roman"/>
                <w:sz w:val="24"/>
                <w:szCs w:val="24"/>
                <w:lang w:val="en-GB" w:eastAsia="zh-CN"/>
              </w:rPr>
              <w:t xml:space="preserve"> must maintain an office in Australia.</w:t>
            </w:r>
          </w:p>
        </w:tc>
      </w:tr>
    </w:tbl>
    <w:p w14:paraId="52C0917C" w14:textId="77777777" w:rsidR="004830B8" w:rsidRPr="00D06930" w:rsidRDefault="004830B8" w:rsidP="00D776CA">
      <w:pPr>
        <w:spacing w:after="0" w:line="240" w:lineRule="auto"/>
        <w:jc w:val="both"/>
        <w:rPr>
          <w:rFonts w:ascii="Times New Roman" w:hAnsi="Times New Roman" w:cs="Times New Roman"/>
        </w:rPr>
      </w:pPr>
    </w:p>
    <w:p w14:paraId="409A2BFF" w14:textId="77777777" w:rsidR="004830B8" w:rsidRPr="00D06930" w:rsidRDefault="004830B8" w:rsidP="00D776CA">
      <w:pPr>
        <w:spacing w:after="0" w:line="240" w:lineRule="auto"/>
        <w:jc w:val="both"/>
        <w:rPr>
          <w:rFonts w:ascii="Times New Roman" w:hAnsi="Times New Roman" w:cs="Times New Roman"/>
        </w:rPr>
      </w:pPr>
      <w:r w:rsidRPr="00D06930">
        <w:rPr>
          <w:rFonts w:ascii="Times New Roman" w:hAnsi="Times New Roman" w:cs="Times New Roman"/>
        </w:rPr>
        <w:br w:type="page"/>
      </w:r>
    </w:p>
    <w:tbl>
      <w:tblPr>
        <w:tblStyle w:val="TableGrid"/>
        <w:tblW w:w="0" w:type="auto"/>
        <w:tblLook w:val="04A0" w:firstRow="1" w:lastRow="0" w:firstColumn="1" w:lastColumn="0" w:noHBand="0" w:noVBand="1"/>
      </w:tblPr>
      <w:tblGrid>
        <w:gridCol w:w="456"/>
        <w:gridCol w:w="1959"/>
        <w:gridCol w:w="5626"/>
      </w:tblGrid>
      <w:tr w:rsidR="00F17C94" w:rsidRPr="00D06930" w14:paraId="2652485C" w14:textId="77777777" w:rsidTr="00F17C94">
        <w:tc>
          <w:tcPr>
            <w:tcW w:w="456" w:type="dxa"/>
          </w:tcPr>
          <w:p w14:paraId="5AF27A14" w14:textId="62E35E38" w:rsidR="00F17C94" w:rsidRDefault="00F17C94" w:rsidP="00D776CA">
            <w:pPr>
              <w:jc w:val="both"/>
              <w:rPr>
                <w:rFonts w:ascii="Times New Roman" w:hAnsi="Times New Roman" w:cs="Times New Roman"/>
                <w:sz w:val="24"/>
                <w:szCs w:val="24"/>
              </w:rPr>
            </w:pPr>
            <w:r>
              <w:rPr>
                <w:rFonts w:ascii="Times New Roman" w:hAnsi="Times New Roman" w:cs="Times New Roman"/>
                <w:sz w:val="24"/>
                <w:szCs w:val="24"/>
              </w:rPr>
              <w:lastRenderedPageBreak/>
              <w:t>19</w:t>
            </w:r>
          </w:p>
        </w:tc>
        <w:tc>
          <w:tcPr>
            <w:tcW w:w="2091" w:type="dxa"/>
          </w:tcPr>
          <w:p w14:paraId="2FEAF799" w14:textId="20B1CD4E"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Sector</w:t>
            </w:r>
          </w:p>
        </w:tc>
        <w:tc>
          <w:tcPr>
            <w:tcW w:w="6469" w:type="dxa"/>
          </w:tcPr>
          <w:p w14:paraId="25948D7D" w14:textId="77777777" w:rsidR="00F17C94" w:rsidRDefault="00F17C94" w:rsidP="009D0891">
            <w:pPr>
              <w:jc w:val="both"/>
              <w:rPr>
                <w:rFonts w:ascii="Times New Roman" w:hAnsi="Times New Roman" w:cs="Times New Roman"/>
                <w:sz w:val="24"/>
                <w:szCs w:val="24"/>
              </w:rPr>
            </w:pPr>
            <w:r w:rsidRPr="00D06930">
              <w:rPr>
                <w:rFonts w:ascii="Times New Roman" w:hAnsi="Times New Roman" w:cs="Times New Roman"/>
                <w:sz w:val="24"/>
                <w:szCs w:val="24"/>
              </w:rPr>
              <w:t xml:space="preserve">Professional </w:t>
            </w:r>
            <w:r>
              <w:rPr>
                <w:rFonts w:ascii="Times New Roman" w:hAnsi="Times New Roman" w:cs="Times New Roman"/>
                <w:sz w:val="24"/>
                <w:szCs w:val="24"/>
              </w:rPr>
              <w:t>s</w:t>
            </w:r>
            <w:r w:rsidRPr="00D06930">
              <w:rPr>
                <w:rFonts w:ascii="Times New Roman" w:hAnsi="Times New Roman" w:cs="Times New Roman"/>
                <w:sz w:val="24"/>
                <w:szCs w:val="24"/>
              </w:rPr>
              <w:t>ervices</w:t>
            </w:r>
          </w:p>
          <w:p w14:paraId="64297AA0" w14:textId="3CC9D246" w:rsidR="001F6AC0" w:rsidRPr="00D06930" w:rsidRDefault="001F6AC0" w:rsidP="00D776CA">
            <w:pPr>
              <w:jc w:val="both"/>
              <w:rPr>
                <w:rFonts w:ascii="Times New Roman" w:hAnsi="Times New Roman" w:cs="Times New Roman"/>
                <w:sz w:val="24"/>
                <w:szCs w:val="24"/>
              </w:rPr>
            </w:pPr>
          </w:p>
        </w:tc>
      </w:tr>
      <w:tr w:rsidR="00F17C94" w:rsidRPr="00D06930" w14:paraId="4666D14B" w14:textId="77777777" w:rsidTr="00F17C94">
        <w:tc>
          <w:tcPr>
            <w:tcW w:w="456" w:type="dxa"/>
          </w:tcPr>
          <w:p w14:paraId="410E67D8" w14:textId="77777777" w:rsidR="00F17C94" w:rsidRPr="00D06930" w:rsidRDefault="00F17C94" w:rsidP="00D776CA">
            <w:pPr>
              <w:jc w:val="both"/>
              <w:rPr>
                <w:rFonts w:ascii="Times New Roman" w:hAnsi="Times New Roman" w:cs="Times New Roman"/>
                <w:sz w:val="24"/>
                <w:szCs w:val="24"/>
              </w:rPr>
            </w:pPr>
          </w:p>
        </w:tc>
        <w:tc>
          <w:tcPr>
            <w:tcW w:w="2091" w:type="dxa"/>
          </w:tcPr>
          <w:p w14:paraId="7B4BDFA5" w14:textId="2342499A"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Obligations concerned</w:t>
            </w:r>
          </w:p>
        </w:tc>
        <w:tc>
          <w:tcPr>
            <w:tcW w:w="6469" w:type="dxa"/>
          </w:tcPr>
          <w:p w14:paraId="64A892AF" w14:textId="77777777" w:rsidR="001F6AC0" w:rsidRDefault="001F6AC0" w:rsidP="001F6AC0">
            <w:pPr>
              <w:tabs>
                <w:tab w:val="left" w:pos="432"/>
                <w:tab w:val="left" w:pos="882"/>
              </w:tabs>
              <w:ind w:right="162"/>
              <w:jc w:val="both"/>
              <w:rPr>
                <w:rFonts w:ascii="Times New Roman" w:hAnsi="Times New Roman" w:cs="Times New Roman"/>
                <w:sz w:val="24"/>
                <w:szCs w:val="24"/>
              </w:rPr>
            </w:pPr>
            <w:r w:rsidRPr="00D06930">
              <w:rPr>
                <w:rFonts w:ascii="Times New Roman" w:hAnsi="Times New Roman" w:cs="Times New Roman"/>
                <w:sz w:val="24"/>
                <w:szCs w:val="24"/>
              </w:rPr>
              <w:t>National Treatment (Investment and Cross-Border Trade in Services)</w:t>
            </w:r>
          </w:p>
          <w:p w14:paraId="3DCF1532" w14:textId="272E8381" w:rsidR="00F17C94" w:rsidRDefault="00F17C94" w:rsidP="00D776CA">
            <w:pPr>
              <w:tabs>
                <w:tab w:val="left" w:pos="432"/>
                <w:tab w:val="left" w:pos="882"/>
              </w:tabs>
              <w:ind w:right="162"/>
              <w:jc w:val="both"/>
              <w:rPr>
                <w:rFonts w:ascii="Times New Roman" w:hAnsi="Times New Roman" w:cs="Times New Roman"/>
                <w:sz w:val="24"/>
                <w:szCs w:val="24"/>
              </w:rPr>
            </w:pPr>
            <w:r>
              <w:rPr>
                <w:rFonts w:ascii="Times New Roman" w:hAnsi="Times New Roman" w:cs="Times New Roman"/>
                <w:sz w:val="24"/>
                <w:szCs w:val="24"/>
              </w:rPr>
              <w:t>Market Access (</w:t>
            </w:r>
            <w:r w:rsidRPr="00D06930">
              <w:rPr>
                <w:rFonts w:ascii="Times New Roman" w:hAnsi="Times New Roman" w:cs="Times New Roman"/>
                <w:sz w:val="24"/>
                <w:szCs w:val="24"/>
              </w:rPr>
              <w:t>Investment and Cross-Border Trade in Services</w:t>
            </w:r>
            <w:r>
              <w:rPr>
                <w:rFonts w:ascii="Times New Roman" w:hAnsi="Times New Roman" w:cs="Times New Roman"/>
                <w:sz w:val="24"/>
                <w:szCs w:val="24"/>
              </w:rPr>
              <w:t>)</w:t>
            </w:r>
          </w:p>
          <w:p w14:paraId="612FB460" w14:textId="7B7B21DD" w:rsidR="00F17C94" w:rsidRPr="00D06930" w:rsidRDefault="00F17C94" w:rsidP="00D776CA">
            <w:pPr>
              <w:tabs>
                <w:tab w:val="left" w:pos="432"/>
                <w:tab w:val="left" w:pos="882"/>
              </w:tabs>
              <w:ind w:right="162"/>
              <w:jc w:val="both"/>
              <w:rPr>
                <w:rFonts w:ascii="Times New Roman" w:hAnsi="Times New Roman" w:cs="Times New Roman"/>
                <w:sz w:val="24"/>
                <w:szCs w:val="24"/>
              </w:rPr>
            </w:pPr>
            <w:r w:rsidRPr="00D06930">
              <w:rPr>
                <w:rFonts w:ascii="Times New Roman" w:hAnsi="Times New Roman" w:cs="Times New Roman"/>
                <w:sz w:val="24"/>
                <w:szCs w:val="24"/>
              </w:rPr>
              <w:t>Local Presence</w:t>
            </w:r>
          </w:p>
          <w:p w14:paraId="1B546897" w14:textId="77777777" w:rsidR="00F17C94" w:rsidRPr="00D06930" w:rsidRDefault="00F17C94" w:rsidP="00D776CA">
            <w:pPr>
              <w:tabs>
                <w:tab w:val="left" w:pos="432"/>
                <w:tab w:val="left" w:pos="882"/>
              </w:tabs>
              <w:ind w:right="162"/>
              <w:jc w:val="both"/>
              <w:rPr>
                <w:rFonts w:ascii="Times New Roman" w:hAnsi="Times New Roman" w:cs="Times New Roman"/>
                <w:sz w:val="24"/>
                <w:szCs w:val="24"/>
              </w:rPr>
            </w:pPr>
            <w:r w:rsidRPr="00D06930">
              <w:rPr>
                <w:rFonts w:ascii="Times New Roman" w:hAnsi="Times New Roman" w:cs="Times New Roman"/>
                <w:sz w:val="24"/>
                <w:szCs w:val="24"/>
              </w:rPr>
              <w:t>Senior Management and Boards of Directors</w:t>
            </w:r>
          </w:p>
          <w:p w14:paraId="28CFC935" w14:textId="4D3A7052" w:rsidR="001F6AC0" w:rsidRPr="00D06930" w:rsidRDefault="001F6AC0" w:rsidP="00D776CA">
            <w:pPr>
              <w:tabs>
                <w:tab w:val="left" w:pos="432"/>
                <w:tab w:val="left" w:pos="882"/>
              </w:tabs>
              <w:ind w:right="162"/>
              <w:jc w:val="both"/>
              <w:rPr>
                <w:rFonts w:ascii="Times New Roman" w:hAnsi="Times New Roman" w:cs="Times New Roman"/>
                <w:sz w:val="24"/>
                <w:szCs w:val="24"/>
              </w:rPr>
            </w:pPr>
          </w:p>
        </w:tc>
      </w:tr>
      <w:tr w:rsidR="00F17C94" w:rsidRPr="00D06930" w14:paraId="614F0F63" w14:textId="77777777" w:rsidTr="00F17C94">
        <w:tc>
          <w:tcPr>
            <w:tcW w:w="456" w:type="dxa"/>
          </w:tcPr>
          <w:p w14:paraId="41B9ADA7" w14:textId="77777777" w:rsidR="00F17C94" w:rsidRPr="00D06930" w:rsidRDefault="00F17C94" w:rsidP="001F6AC0">
            <w:pPr>
              <w:rPr>
                <w:rFonts w:ascii="Times New Roman" w:hAnsi="Times New Roman" w:cs="Times New Roman"/>
                <w:sz w:val="24"/>
                <w:szCs w:val="24"/>
              </w:rPr>
            </w:pPr>
          </w:p>
        </w:tc>
        <w:tc>
          <w:tcPr>
            <w:tcW w:w="2091" w:type="dxa"/>
          </w:tcPr>
          <w:p w14:paraId="5F1401F4" w14:textId="77777777" w:rsidR="00F17C94" w:rsidRDefault="00F17C94" w:rsidP="001F6AC0">
            <w:pPr>
              <w:rPr>
                <w:rFonts w:ascii="Times New Roman" w:hAnsi="Times New Roman" w:cs="Times New Roman"/>
                <w:sz w:val="24"/>
                <w:szCs w:val="24"/>
              </w:rPr>
            </w:pPr>
            <w:r w:rsidRPr="00D06930">
              <w:rPr>
                <w:rFonts w:ascii="Times New Roman" w:hAnsi="Times New Roman" w:cs="Times New Roman"/>
                <w:sz w:val="24"/>
                <w:szCs w:val="24"/>
              </w:rPr>
              <w:t>Level of government</w:t>
            </w:r>
          </w:p>
          <w:p w14:paraId="7177F852" w14:textId="5E28D22D" w:rsidR="001F6AC0" w:rsidRPr="00D06930" w:rsidRDefault="001F6AC0" w:rsidP="001F6AC0">
            <w:pPr>
              <w:rPr>
                <w:rFonts w:ascii="Times New Roman" w:hAnsi="Times New Roman" w:cs="Times New Roman"/>
                <w:sz w:val="24"/>
                <w:szCs w:val="24"/>
              </w:rPr>
            </w:pPr>
          </w:p>
        </w:tc>
        <w:tc>
          <w:tcPr>
            <w:tcW w:w="6469" w:type="dxa"/>
          </w:tcPr>
          <w:p w14:paraId="227E45F8" w14:textId="632AFE9A" w:rsidR="00F17C94" w:rsidRPr="00D06930" w:rsidRDefault="00F17C94" w:rsidP="001F6AC0">
            <w:pPr>
              <w:rPr>
                <w:rFonts w:ascii="Times New Roman" w:hAnsi="Times New Roman" w:cs="Times New Roman"/>
                <w:sz w:val="24"/>
                <w:szCs w:val="24"/>
              </w:rPr>
            </w:pPr>
            <w:r w:rsidRPr="00D06930">
              <w:rPr>
                <w:rFonts w:ascii="Times New Roman" w:hAnsi="Times New Roman" w:cs="Times New Roman"/>
                <w:sz w:val="24"/>
                <w:szCs w:val="24"/>
              </w:rPr>
              <w:t>Regional</w:t>
            </w:r>
          </w:p>
        </w:tc>
      </w:tr>
      <w:tr w:rsidR="00F17C94" w:rsidRPr="00D06930" w14:paraId="06012D44" w14:textId="77777777" w:rsidTr="00F17C94">
        <w:tc>
          <w:tcPr>
            <w:tcW w:w="456" w:type="dxa"/>
          </w:tcPr>
          <w:p w14:paraId="5B340FEC" w14:textId="77777777" w:rsidR="00F17C94" w:rsidRPr="00D06930" w:rsidRDefault="00F17C94" w:rsidP="00D776CA">
            <w:pPr>
              <w:jc w:val="both"/>
              <w:rPr>
                <w:rFonts w:ascii="Times New Roman" w:hAnsi="Times New Roman" w:cs="Times New Roman"/>
                <w:sz w:val="24"/>
                <w:szCs w:val="24"/>
              </w:rPr>
            </w:pPr>
          </w:p>
        </w:tc>
        <w:tc>
          <w:tcPr>
            <w:tcW w:w="2091" w:type="dxa"/>
          </w:tcPr>
          <w:p w14:paraId="310E3011" w14:textId="0B47C3ED"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Measures</w:t>
            </w:r>
          </w:p>
        </w:tc>
        <w:tc>
          <w:tcPr>
            <w:tcW w:w="6469" w:type="dxa"/>
          </w:tcPr>
          <w:p w14:paraId="1D1EAC61" w14:textId="77777777" w:rsidR="00F17C94" w:rsidRPr="00D06930" w:rsidRDefault="00F17C94" w:rsidP="00D776CA">
            <w:pPr>
              <w:jc w:val="both"/>
              <w:rPr>
                <w:rFonts w:ascii="Times New Roman" w:eastAsia="Times New Roman" w:hAnsi="Times New Roman" w:cs="Times New Roman"/>
                <w:sz w:val="24"/>
                <w:szCs w:val="24"/>
                <w:lang w:eastAsia="zh-CN"/>
              </w:rPr>
            </w:pPr>
            <w:r w:rsidRPr="00D06930">
              <w:rPr>
                <w:rFonts w:ascii="Times New Roman" w:eastAsia="Times New Roman" w:hAnsi="Times New Roman" w:cs="Times New Roman"/>
                <w:i/>
                <w:sz w:val="24"/>
                <w:szCs w:val="24"/>
                <w:lang w:eastAsia="zh-CN"/>
              </w:rPr>
              <w:t>Trustee Companies Act 1947</w:t>
            </w:r>
            <w:r w:rsidRPr="00D06930">
              <w:rPr>
                <w:rFonts w:ascii="Times New Roman" w:eastAsia="Times New Roman" w:hAnsi="Times New Roman" w:cs="Times New Roman"/>
                <w:sz w:val="24"/>
                <w:szCs w:val="24"/>
                <w:lang w:eastAsia="zh-CN"/>
              </w:rPr>
              <w:t xml:space="preserve"> (ACT)</w:t>
            </w:r>
          </w:p>
          <w:p w14:paraId="3CC7D962" w14:textId="77777777" w:rsidR="00F17C94" w:rsidRPr="00D06930" w:rsidRDefault="00F17C94" w:rsidP="00D776CA">
            <w:pPr>
              <w:jc w:val="both"/>
              <w:rPr>
                <w:rFonts w:ascii="Times New Roman" w:eastAsia="Times New Roman" w:hAnsi="Times New Roman" w:cs="Times New Roman"/>
                <w:sz w:val="24"/>
                <w:szCs w:val="24"/>
                <w:lang w:eastAsia="zh-CN"/>
              </w:rPr>
            </w:pPr>
            <w:r w:rsidRPr="00D06930">
              <w:rPr>
                <w:rFonts w:ascii="Times New Roman" w:eastAsia="Times New Roman" w:hAnsi="Times New Roman" w:cs="Times New Roman"/>
                <w:i/>
                <w:sz w:val="24"/>
                <w:szCs w:val="24"/>
                <w:lang w:eastAsia="zh-CN"/>
              </w:rPr>
              <w:t>Trustee Companies Act 1964</w:t>
            </w:r>
            <w:r w:rsidRPr="00D06930">
              <w:rPr>
                <w:rFonts w:ascii="Times New Roman" w:eastAsia="Times New Roman" w:hAnsi="Times New Roman" w:cs="Times New Roman"/>
                <w:sz w:val="24"/>
                <w:szCs w:val="24"/>
                <w:lang w:eastAsia="zh-CN"/>
              </w:rPr>
              <w:t xml:space="preserve"> (NSW)</w:t>
            </w:r>
          </w:p>
          <w:p w14:paraId="59EB5DC4" w14:textId="77777777" w:rsidR="00F17C94" w:rsidRPr="00D06930" w:rsidRDefault="00F17C94" w:rsidP="00D776CA">
            <w:pPr>
              <w:jc w:val="both"/>
              <w:rPr>
                <w:rFonts w:ascii="Times New Roman" w:eastAsia="Times New Roman" w:hAnsi="Times New Roman" w:cs="Times New Roman"/>
                <w:i/>
                <w:sz w:val="24"/>
                <w:szCs w:val="24"/>
                <w:lang w:eastAsia="zh-CN"/>
              </w:rPr>
            </w:pPr>
            <w:r w:rsidRPr="00D06930">
              <w:rPr>
                <w:rFonts w:ascii="Times New Roman" w:eastAsia="Times New Roman" w:hAnsi="Times New Roman" w:cs="Times New Roman"/>
                <w:i/>
                <w:sz w:val="24"/>
                <w:szCs w:val="24"/>
                <w:lang w:eastAsia="zh-CN"/>
              </w:rPr>
              <w:t>Companies (Trustees and Personal Representatives) Act</w:t>
            </w:r>
          </w:p>
          <w:p w14:paraId="357907E3" w14:textId="77777777" w:rsidR="00F17C94" w:rsidRPr="00D06930" w:rsidRDefault="00F17C94" w:rsidP="00D776CA">
            <w:pPr>
              <w:jc w:val="both"/>
              <w:rPr>
                <w:rFonts w:ascii="Times New Roman" w:eastAsia="Times New Roman" w:hAnsi="Times New Roman" w:cs="Times New Roman"/>
                <w:i/>
                <w:sz w:val="24"/>
                <w:szCs w:val="24"/>
                <w:lang w:eastAsia="zh-CN"/>
              </w:rPr>
            </w:pPr>
            <w:r w:rsidRPr="00D06930">
              <w:rPr>
                <w:rFonts w:ascii="Times New Roman" w:eastAsia="Times New Roman" w:hAnsi="Times New Roman" w:cs="Times New Roman"/>
                <w:i/>
                <w:sz w:val="24"/>
                <w:szCs w:val="24"/>
                <w:lang w:eastAsia="zh-CN"/>
              </w:rPr>
              <w:t xml:space="preserve">1981 </w:t>
            </w:r>
            <w:r w:rsidRPr="00D06930">
              <w:rPr>
                <w:rFonts w:ascii="Times New Roman" w:eastAsia="Times New Roman" w:hAnsi="Times New Roman" w:cs="Times New Roman"/>
                <w:sz w:val="24"/>
                <w:szCs w:val="24"/>
                <w:lang w:eastAsia="zh-CN"/>
              </w:rPr>
              <w:t>(NT)</w:t>
            </w:r>
          </w:p>
          <w:p w14:paraId="7F306794" w14:textId="77777777" w:rsidR="00F17C94" w:rsidRPr="00D06930" w:rsidRDefault="00F17C94" w:rsidP="00D776CA">
            <w:pPr>
              <w:jc w:val="both"/>
              <w:rPr>
                <w:rFonts w:ascii="Times New Roman" w:eastAsia="Times New Roman" w:hAnsi="Times New Roman" w:cs="Times New Roman"/>
                <w:sz w:val="24"/>
                <w:szCs w:val="24"/>
                <w:lang w:eastAsia="zh-CN"/>
              </w:rPr>
            </w:pPr>
            <w:r w:rsidRPr="00D06930">
              <w:rPr>
                <w:rFonts w:ascii="Times New Roman" w:eastAsia="Times New Roman" w:hAnsi="Times New Roman" w:cs="Times New Roman"/>
                <w:i/>
                <w:sz w:val="24"/>
                <w:szCs w:val="24"/>
                <w:lang w:eastAsia="zh-CN"/>
              </w:rPr>
              <w:t xml:space="preserve">Trustee Companies Act 1968 </w:t>
            </w:r>
            <w:r w:rsidRPr="00D06930">
              <w:rPr>
                <w:rFonts w:ascii="Times New Roman" w:eastAsia="Times New Roman" w:hAnsi="Times New Roman" w:cs="Times New Roman"/>
                <w:sz w:val="24"/>
                <w:szCs w:val="24"/>
                <w:lang w:eastAsia="zh-CN"/>
              </w:rPr>
              <w:t>(Qld)</w:t>
            </w:r>
          </w:p>
          <w:p w14:paraId="7F0289FB" w14:textId="77777777" w:rsidR="00F17C94" w:rsidRPr="00D06930" w:rsidRDefault="00F17C94" w:rsidP="00D776CA">
            <w:pPr>
              <w:jc w:val="both"/>
              <w:rPr>
                <w:rFonts w:ascii="Times New Roman" w:eastAsia="Times New Roman" w:hAnsi="Times New Roman" w:cs="Times New Roman"/>
                <w:sz w:val="24"/>
                <w:szCs w:val="24"/>
                <w:lang w:eastAsia="zh-CN"/>
              </w:rPr>
            </w:pPr>
            <w:r w:rsidRPr="00D06930">
              <w:rPr>
                <w:rFonts w:ascii="Times New Roman" w:eastAsia="Times New Roman" w:hAnsi="Times New Roman" w:cs="Times New Roman"/>
                <w:i/>
                <w:sz w:val="24"/>
                <w:szCs w:val="24"/>
                <w:lang w:eastAsia="zh-CN"/>
              </w:rPr>
              <w:t>Trustee Companies Act 1988</w:t>
            </w:r>
            <w:r w:rsidRPr="00D06930">
              <w:rPr>
                <w:rFonts w:ascii="Times New Roman" w:eastAsia="Times New Roman" w:hAnsi="Times New Roman" w:cs="Times New Roman"/>
                <w:sz w:val="24"/>
                <w:szCs w:val="24"/>
                <w:lang w:eastAsia="zh-CN"/>
              </w:rPr>
              <w:t xml:space="preserve"> (SA)</w:t>
            </w:r>
          </w:p>
          <w:p w14:paraId="1F744DB5" w14:textId="77777777" w:rsidR="00F17C94" w:rsidRPr="00D06930" w:rsidRDefault="00F17C94" w:rsidP="00D776CA">
            <w:pPr>
              <w:jc w:val="both"/>
              <w:rPr>
                <w:rFonts w:ascii="Times New Roman" w:eastAsia="Times New Roman" w:hAnsi="Times New Roman" w:cs="Times New Roman"/>
                <w:sz w:val="24"/>
                <w:szCs w:val="24"/>
                <w:lang w:eastAsia="zh-CN"/>
              </w:rPr>
            </w:pPr>
            <w:r w:rsidRPr="00D06930">
              <w:rPr>
                <w:rFonts w:ascii="Times New Roman" w:eastAsia="Times New Roman" w:hAnsi="Times New Roman" w:cs="Times New Roman"/>
                <w:i/>
                <w:sz w:val="24"/>
                <w:szCs w:val="24"/>
                <w:lang w:eastAsia="zh-CN"/>
              </w:rPr>
              <w:t xml:space="preserve">Trustee Companies Act 1953 </w:t>
            </w:r>
            <w:r w:rsidRPr="00D06930">
              <w:rPr>
                <w:rFonts w:ascii="Times New Roman" w:eastAsia="Times New Roman" w:hAnsi="Times New Roman" w:cs="Times New Roman"/>
                <w:sz w:val="24"/>
                <w:szCs w:val="24"/>
                <w:lang w:eastAsia="zh-CN"/>
              </w:rPr>
              <w:t>(Tas)</w:t>
            </w:r>
          </w:p>
          <w:p w14:paraId="4BD5E568" w14:textId="77777777" w:rsidR="00F17C94" w:rsidRPr="00D06930" w:rsidRDefault="00F17C94" w:rsidP="00D776CA">
            <w:pPr>
              <w:jc w:val="both"/>
              <w:rPr>
                <w:rFonts w:ascii="Times New Roman" w:eastAsia="Times New Roman" w:hAnsi="Times New Roman" w:cs="Times New Roman"/>
                <w:i/>
                <w:sz w:val="24"/>
                <w:szCs w:val="24"/>
                <w:lang w:eastAsia="zh-CN"/>
              </w:rPr>
            </w:pPr>
            <w:r w:rsidRPr="00D06930">
              <w:rPr>
                <w:rFonts w:ascii="Times New Roman" w:eastAsia="Times New Roman" w:hAnsi="Times New Roman" w:cs="Times New Roman"/>
                <w:i/>
                <w:sz w:val="24"/>
                <w:szCs w:val="24"/>
                <w:lang w:eastAsia="zh-CN"/>
              </w:rPr>
              <w:t xml:space="preserve">Trustee Companies Act 1984 </w:t>
            </w:r>
            <w:r w:rsidRPr="00D06930">
              <w:rPr>
                <w:rFonts w:ascii="Times New Roman" w:eastAsia="Times New Roman" w:hAnsi="Times New Roman" w:cs="Times New Roman"/>
                <w:sz w:val="24"/>
                <w:szCs w:val="24"/>
                <w:lang w:eastAsia="zh-CN"/>
              </w:rPr>
              <w:t>(Vic)</w:t>
            </w:r>
          </w:p>
          <w:p w14:paraId="5D03318A" w14:textId="77777777" w:rsidR="00F17C94" w:rsidRDefault="00F17C94" w:rsidP="009D0891">
            <w:pPr>
              <w:jc w:val="both"/>
              <w:rPr>
                <w:rFonts w:ascii="Times New Roman" w:eastAsia="Times New Roman" w:hAnsi="Times New Roman" w:cs="Times New Roman"/>
                <w:sz w:val="24"/>
                <w:szCs w:val="24"/>
                <w:lang w:eastAsia="zh-CN"/>
              </w:rPr>
            </w:pPr>
            <w:r w:rsidRPr="00D06930">
              <w:rPr>
                <w:rFonts w:ascii="Times New Roman" w:eastAsia="Times New Roman" w:hAnsi="Times New Roman" w:cs="Times New Roman"/>
                <w:i/>
                <w:sz w:val="24"/>
                <w:szCs w:val="24"/>
                <w:lang w:eastAsia="zh-CN"/>
              </w:rPr>
              <w:t>Trustee Companies Act 1987</w:t>
            </w:r>
            <w:r w:rsidRPr="00D06930">
              <w:rPr>
                <w:rFonts w:ascii="Times New Roman" w:eastAsia="Times New Roman" w:hAnsi="Times New Roman" w:cs="Times New Roman"/>
                <w:sz w:val="24"/>
                <w:szCs w:val="24"/>
                <w:lang w:eastAsia="zh-CN"/>
              </w:rPr>
              <w:t xml:space="preserve"> (WA) </w:t>
            </w:r>
          </w:p>
          <w:p w14:paraId="0856D39F" w14:textId="605FF9E8" w:rsidR="001F6AC0" w:rsidRPr="00D06930" w:rsidRDefault="001F6AC0" w:rsidP="00D776CA">
            <w:pPr>
              <w:jc w:val="both"/>
              <w:rPr>
                <w:rFonts w:ascii="Times New Roman" w:eastAsia="Times New Roman" w:hAnsi="Times New Roman" w:cs="Times New Roman"/>
                <w:i/>
                <w:sz w:val="24"/>
                <w:szCs w:val="24"/>
                <w:lang w:eastAsia="zh-CN"/>
              </w:rPr>
            </w:pPr>
          </w:p>
        </w:tc>
      </w:tr>
      <w:tr w:rsidR="00F17C94" w:rsidRPr="00D06930" w14:paraId="48DAA9B4" w14:textId="77777777" w:rsidTr="00F17C94">
        <w:trPr>
          <w:trHeight w:val="5851"/>
        </w:trPr>
        <w:tc>
          <w:tcPr>
            <w:tcW w:w="456" w:type="dxa"/>
          </w:tcPr>
          <w:p w14:paraId="6016F752" w14:textId="77777777" w:rsidR="00F17C94" w:rsidRPr="00D06930" w:rsidRDefault="00F17C94" w:rsidP="00D776CA">
            <w:pPr>
              <w:jc w:val="both"/>
              <w:rPr>
                <w:rFonts w:ascii="Times New Roman" w:hAnsi="Times New Roman" w:cs="Times New Roman"/>
                <w:sz w:val="24"/>
                <w:szCs w:val="24"/>
              </w:rPr>
            </w:pPr>
          </w:p>
        </w:tc>
        <w:tc>
          <w:tcPr>
            <w:tcW w:w="2091" w:type="dxa"/>
          </w:tcPr>
          <w:p w14:paraId="76324D83" w14:textId="7753ACBE"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Description</w:t>
            </w:r>
          </w:p>
        </w:tc>
        <w:tc>
          <w:tcPr>
            <w:tcW w:w="6469" w:type="dxa"/>
          </w:tcPr>
          <w:p w14:paraId="531F1CF8" w14:textId="62214B1A" w:rsidR="00F17C94" w:rsidRPr="00D06930" w:rsidRDefault="00F17C94" w:rsidP="00D776CA">
            <w:pPr>
              <w:jc w:val="both"/>
              <w:rPr>
                <w:rFonts w:ascii="Times New Roman" w:eastAsia="SimSun" w:hAnsi="Times New Roman" w:cs="Times New Roman"/>
                <w:sz w:val="24"/>
                <w:szCs w:val="24"/>
                <w:u w:val="single"/>
                <w:lang w:val="en-GB" w:eastAsia="zh-CN"/>
              </w:rPr>
            </w:pPr>
            <w:r w:rsidRPr="00D06930">
              <w:rPr>
                <w:rFonts w:ascii="Times New Roman" w:eastAsia="SimSun" w:hAnsi="Times New Roman" w:cs="Times New Roman"/>
                <w:sz w:val="24"/>
                <w:szCs w:val="24"/>
                <w:u w:val="single"/>
                <w:lang w:val="en-GB" w:eastAsia="zh-CN"/>
              </w:rPr>
              <w:t>Northern Territory</w:t>
            </w:r>
          </w:p>
          <w:p w14:paraId="324B0541" w14:textId="77777777" w:rsidR="00F17C94" w:rsidRPr="00D06930" w:rsidRDefault="00F17C94" w:rsidP="00D776CA">
            <w:pPr>
              <w:jc w:val="both"/>
              <w:rPr>
                <w:rFonts w:ascii="Times New Roman" w:eastAsia="SimSun" w:hAnsi="Times New Roman" w:cs="Times New Roman"/>
                <w:sz w:val="24"/>
                <w:szCs w:val="24"/>
                <w:lang w:val="en-GB" w:eastAsia="zh-CN"/>
              </w:rPr>
            </w:pPr>
          </w:p>
          <w:p w14:paraId="689FA645" w14:textId="0D4735AF" w:rsidR="00F17C94" w:rsidRPr="00D06930"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 xml:space="preserve">A body corporate may not obtain a grant of probate or act as an executor of a will, or trustee of an estate of a deceased person, unless it is a “licensed trustee company” as defined in Section 601RAA of the </w:t>
            </w:r>
            <w:r w:rsidRPr="00D06930">
              <w:rPr>
                <w:rFonts w:ascii="Times New Roman" w:eastAsia="SimSun" w:hAnsi="Times New Roman" w:cs="Times New Roman"/>
                <w:i/>
                <w:sz w:val="24"/>
                <w:szCs w:val="24"/>
                <w:lang w:val="en-GB" w:eastAsia="zh-CN"/>
              </w:rPr>
              <w:t>Corporations Act 2001</w:t>
            </w:r>
            <w:r w:rsidRPr="00D06930">
              <w:rPr>
                <w:rFonts w:ascii="Times New Roman" w:eastAsia="SimSun" w:hAnsi="Times New Roman" w:cs="Times New Roman"/>
                <w:sz w:val="24"/>
                <w:szCs w:val="24"/>
                <w:lang w:val="en-GB" w:eastAsia="zh-CN"/>
              </w:rPr>
              <w:t xml:space="preserve"> (Cth), or a body corporate authorised by a law of the Northern Territory to obtain a grant of probate and so act.</w:t>
            </w:r>
          </w:p>
          <w:p w14:paraId="08FD3C78" w14:textId="77777777" w:rsidR="00F17C94" w:rsidRPr="00D06930" w:rsidRDefault="00F17C94" w:rsidP="00D776CA">
            <w:pPr>
              <w:jc w:val="both"/>
              <w:rPr>
                <w:rFonts w:ascii="Times New Roman" w:eastAsia="SimSun" w:hAnsi="Times New Roman" w:cs="Times New Roman"/>
                <w:sz w:val="24"/>
                <w:szCs w:val="24"/>
                <w:lang w:val="en-GB" w:eastAsia="zh-CN"/>
              </w:rPr>
            </w:pPr>
          </w:p>
          <w:p w14:paraId="4FBA8ECA" w14:textId="0E6EAAD4" w:rsidR="00F17C94" w:rsidRPr="00D06930" w:rsidRDefault="00F17C94" w:rsidP="00D776CA">
            <w:pPr>
              <w:jc w:val="both"/>
              <w:rPr>
                <w:rFonts w:ascii="Times New Roman" w:eastAsia="SimSun" w:hAnsi="Times New Roman" w:cs="Times New Roman"/>
                <w:sz w:val="24"/>
                <w:szCs w:val="24"/>
                <w:u w:val="single"/>
                <w:lang w:val="en-GB" w:eastAsia="zh-CN"/>
              </w:rPr>
            </w:pPr>
            <w:r w:rsidRPr="00D06930">
              <w:rPr>
                <w:rFonts w:ascii="Times New Roman" w:eastAsia="SimSun" w:hAnsi="Times New Roman" w:cs="Times New Roman"/>
                <w:sz w:val="24"/>
                <w:szCs w:val="24"/>
                <w:u w:val="single"/>
                <w:lang w:val="en-GB" w:eastAsia="zh-CN"/>
              </w:rPr>
              <w:t>Western Australia</w:t>
            </w:r>
          </w:p>
          <w:p w14:paraId="469C44FB" w14:textId="77777777" w:rsidR="00F17C94" w:rsidRPr="00D06930" w:rsidRDefault="00F17C94" w:rsidP="00D776CA">
            <w:pPr>
              <w:jc w:val="both"/>
              <w:rPr>
                <w:rFonts w:ascii="Times New Roman" w:eastAsia="SimSun" w:hAnsi="Times New Roman" w:cs="Times New Roman"/>
                <w:sz w:val="24"/>
                <w:szCs w:val="24"/>
                <w:lang w:val="en-GB" w:eastAsia="zh-CN"/>
              </w:rPr>
            </w:pPr>
          </w:p>
          <w:p w14:paraId="4304C089" w14:textId="77777777" w:rsidR="00F17C94" w:rsidRPr="00D06930"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A company can only act as a trustee company in Western</w:t>
            </w:r>
          </w:p>
          <w:p w14:paraId="285B29DA" w14:textId="77777777" w:rsidR="00F17C94" w:rsidRPr="00D06930"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Australia if it is a “licensed trustee company” as defined</w:t>
            </w:r>
          </w:p>
          <w:p w14:paraId="4C61611E" w14:textId="1875612C" w:rsidR="00F17C94" w:rsidRPr="00D06930"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 xml:space="preserve">in Section 601RAA of the </w:t>
            </w:r>
            <w:r w:rsidRPr="00D06930">
              <w:rPr>
                <w:rFonts w:ascii="Times New Roman" w:eastAsia="SimSun" w:hAnsi="Times New Roman" w:cs="Times New Roman"/>
                <w:i/>
                <w:sz w:val="24"/>
                <w:szCs w:val="24"/>
                <w:lang w:val="en-GB" w:eastAsia="zh-CN"/>
              </w:rPr>
              <w:t>Corporations Act 2001</w:t>
            </w:r>
            <w:r w:rsidRPr="00D06930">
              <w:rPr>
                <w:rFonts w:ascii="Times New Roman" w:eastAsia="SimSun" w:hAnsi="Times New Roman" w:cs="Times New Roman"/>
                <w:sz w:val="24"/>
                <w:szCs w:val="24"/>
                <w:lang w:val="en-GB" w:eastAsia="zh-CN"/>
              </w:rPr>
              <w:t xml:space="preserve"> (Cth).</w:t>
            </w:r>
          </w:p>
          <w:p w14:paraId="6A1D8144" w14:textId="77777777" w:rsidR="00F17C94" w:rsidRPr="00D06930" w:rsidRDefault="00F17C94" w:rsidP="00D776CA">
            <w:pPr>
              <w:jc w:val="both"/>
              <w:rPr>
                <w:rFonts w:ascii="Times New Roman" w:eastAsia="SimSun" w:hAnsi="Times New Roman" w:cs="Times New Roman"/>
                <w:sz w:val="24"/>
                <w:szCs w:val="24"/>
                <w:lang w:val="en-GB" w:eastAsia="zh-CN"/>
              </w:rPr>
            </w:pPr>
          </w:p>
          <w:p w14:paraId="4ED79C55" w14:textId="672DBCEC" w:rsidR="00F17C94" w:rsidRPr="00D06930" w:rsidRDefault="00F17C94" w:rsidP="00D776CA">
            <w:pPr>
              <w:jc w:val="both"/>
              <w:rPr>
                <w:rFonts w:ascii="Times New Roman" w:eastAsia="SimSun" w:hAnsi="Times New Roman" w:cs="Times New Roman"/>
                <w:sz w:val="24"/>
                <w:szCs w:val="24"/>
                <w:u w:val="single"/>
                <w:lang w:val="en-GB" w:eastAsia="zh-CN"/>
              </w:rPr>
            </w:pPr>
            <w:r w:rsidRPr="00D06930">
              <w:rPr>
                <w:rFonts w:ascii="Times New Roman" w:eastAsia="SimSun" w:hAnsi="Times New Roman" w:cs="Times New Roman"/>
                <w:sz w:val="24"/>
                <w:szCs w:val="24"/>
                <w:u w:val="single"/>
                <w:lang w:val="en-GB" w:eastAsia="zh-CN"/>
              </w:rPr>
              <w:t xml:space="preserve">All other Australian </w:t>
            </w:r>
            <w:r>
              <w:rPr>
                <w:rFonts w:ascii="Times New Roman" w:eastAsia="SimSun" w:hAnsi="Times New Roman" w:cs="Times New Roman"/>
                <w:sz w:val="24"/>
                <w:szCs w:val="24"/>
                <w:u w:val="single"/>
                <w:lang w:val="en-GB" w:eastAsia="zh-CN"/>
              </w:rPr>
              <w:t>s</w:t>
            </w:r>
            <w:r w:rsidRPr="00D06930">
              <w:rPr>
                <w:rFonts w:ascii="Times New Roman" w:eastAsia="SimSun" w:hAnsi="Times New Roman" w:cs="Times New Roman"/>
                <w:sz w:val="24"/>
                <w:szCs w:val="24"/>
                <w:u w:val="single"/>
                <w:lang w:val="en-GB" w:eastAsia="zh-CN"/>
              </w:rPr>
              <w:t xml:space="preserve">tates and </w:t>
            </w:r>
            <w:r>
              <w:rPr>
                <w:rFonts w:ascii="Times New Roman" w:eastAsia="SimSun" w:hAnsi="Times New Roman" w:cs="Times New Roman"/>
                <w:sz w:val="24"/>
                <w:szCs w:val="24"/>
                <w:u w:val="single"/>
                <w:lang w:val="en-GB" w:eastAsia="zh-CN"/>
              </w:rPr>
              <w:t>t</w:t>
            </w:r>
            <w:r w:rsidRPr="00D06930">
              <w:rPr>
                <w:rFonts w:ascii="Times New Roman" w:eastAsia="SimSun" w:hAnsi="Times New Roman" w:cs="Times New Roman"/>
                <w:sz w:val="24"/>
                <w:szCs w:val="24"/>
                <w:u w:val="single"/>
                <w:lang w:val="en-GB" w:eastAsia="zh-CN"/>
              </w:rPr>
              <w:t>erritories</w:t>
            </w:r>
          </w:p>
          <w:p w14:paraId="7F104E2B" w14:textId="77777777" w:rsidR="00F17C94" w:rsidRPr="00D06930" w:rsidRDefault="00F17C94" w:rsidP="00D776CA">
            <w:pPr>
              <w:jc w:val="both"/>
              <w:rPr>
                <w:rFonts w:ascii="Times New Roman" w:eastAsia="SimSun" w:hAnsi="Times New Roman" w:cs="Times New Roman"/>
                <w:sz w:val="24"/>
                <w:szCs w:val="24"/>
                <w:lang w:val="en-GB" w:eastAsia="zh-CN"/>
              </w:rPr>
            </w:pPr>
          </w:p>
          <w:p w14:paraId="2DB9B828" w14:textId="12281810" w:rsidR="00F17C94" w:rsidRPr="00D06930"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 xml:space="preserve">A body corporate may not obtain a grant of probate or act as an executor of a will and any codicil unless it is a “licensed trustee company” within the meaning of Chapter 5D of the </w:t>
            </w:r>
            <w:r w:rsidRPr="00D06930">
              <w:rPr>
                <w:rFonts w:ascii="Times New Roman" w:eastAsia="SimSun" w:hAnsi="Times New Roman" w:cs="Times New Roman"/>
                <w:i/>
                <w:sz w:val="24"/>
                <w:szCs w:val="24"/>
                <w:lang w:val="en-GB" w:eastAsia="zh-CN"/>
              </w:rPr>
              <w:t>Corporations Act 2001</w:t>
            </w:r>
            <w:r w:rsidRPr="00D06930">
              <w:rPr>
                <w:rFonts w:ascii="Times New Roman" w:eastAsia="SimSun" w:hAnsi="Times New Roman" w:cs="Times New Roman"/>
                <w:sz w:val="24"/>
                <w:szCs w:val="24"/>
                <w:lang w:val="en-GB" w:eastAsia="zh-CN"/>
              </w:rPr>
              <w:t xml:space="preserve"> (Cth). </w:t>
            </w:r>
          </w:p>
        </w:tc>
      </w:tr>
    </w:tbl>
    <w:p w14:paraId="07AD40B3" w14:textId="77777777" w:rsidR="004830B8" w:rsidRPr="00D06930" w:rsidRDefault="004830B8" w:rsidP="00D776CA">
      <w:pPr>
        <w:spacing w:after="0" w:line="240" w:lineRule="auto"/>
        <w:jc w:val="both"/>
        <w:rPr>
          <w:rFonts w:ascii="Times New Roman" w:hAnsi="Times New Roman" w:cs="Times New Roman"/>
        </w:rPr>
      </w:pPr>
    </w:p>
    <w:p w14:paraId="1C97D27E" w14:textId="77777777" w:rsidR="004830B8" w:rsidRPr="00D06930" w:rsidRDefault="004830B8" w:rsidP="00D776CA">
      <w:pPr>
        <w:spacing w:after="0" w:line="240" w:lineRule="auto"/>
        <w:jc w:val="both"/>
        <w:rPr>
          <w:rFonts w:ascii="Times New Roman" w:hAnsi="Times New Roman" w:cs="Times New Roman"/>
        </w:rPr>
      </w:pPr>
      <w:r w:rsidRPr="00D06930">
        <w:rPr>
          <w:rFonts w:ascii="Times New Roman" w:hAnsi="Times New Roman" w:cs="Times New Roman"/>
        </w:rPr>
        <w:br w:type="page"/>
      </w:r>
    </w:p>
    <w:tbl>
      <w:tblPr>
        <w:tblStyle w:val="TableGrid"/>
        <w:tblW w:w="0" w:type="auto"/>
        <w:tblLook w:val="04A0" w:firstRow="1" w:lastRow="0" w:firstColumn="1" w:lastColumn="0" w:noHBand="0" w:noVBand="1"/>
      </w:tblPr>
      <w:tblGrid>
        <w:gridCol w:w="456"/>
        <w:gridCol w:w="1968"/>
        <w:gridCol w:w="5617"/>
      </w:tblGrid>
      <w:tr w:rsidR="00F17C94" w:rsidRPr="00D06930" w14:paraId="00AF18D3" w14:textId="77777777" w:rsidTr="00F17C94">
        <w:tc>
          <w:tcPr>
            <w:tcW w:w="456" w:type="dxa"/>
          </w:tcPr>
          <w:p w14:paraId="015B3DCD" w14:textId="1ED49754" w:rsidR="00F17C94" w:rsidRDefault="00F17C94" w:rsidP="00D776CA">
            <w:pPr>
              <w:jc w:val="both"/>
              <w:rPr>
                <w:rFonts w:ascii="Times New Roman" w:hAnsi="Times New Roman" w:cs="Times New Roman"/>
                <w:sz w:val="24"/>
                <w:szCs w:val="24"/>
              </w:rPr>
            </w:pPr>
            <w:r>
              <w:rPr>
                <w:rFonts w:ascii="Times New Roman" w:hAnsi="Times New Roman" w:cs="Times New Roman"/>
                <w:sz w:val="24"/>
                <w:szCs w:val="24"/>
              </w:rPr>
              <w:lastRenderedPageBreak/>
              <w:t>20</w:t>
            </w:r>
          </w:p>
        </w:tc>
        <w:tc>
          <w:tcPr>
            <w:tcW w:w="2091" w:type="dxa"/>
          </w:tcPr>
          <w:p w14:paraId="6529FF57" w14:textId="42C6C5AD"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Sector</w:t>
            </w:r>
          </w:p>
        </w:tc>
        <w:tc>
          <w:tcPr>
            <w:tcW w:w="6469" w:type="dxa"/>
          </w:tcPr>
          <w:p w14:paraId="5BBE7957" w14:textId="77777777" w:rsidR="00F17C94" w:rsidRDefault="00F17C94" w:rsidP="009D0891">
            <w:pPr>
              <w:jc w:val="both"/>
              <w:rPr>
                <w:rFonts w:ascii="Times New Roman" w:hAnsi="Times New Roman" w:cs="Times New Roman"/>
                <w:sz w:val="24"/>
                <w:szCs w:val="24"/>
              </w:rPr>
            </w:pPr>
            <w:r>
              <w:rPr>
                <w:rFonts w:ascii="Times New Roman" w:hAnsi="Times New Roman" w:cs="Times New Roman"/>
                <w:sz w:val="24"/>
                <w:szCs w:val="24"/>
              </w:rPr>
              <w:t>Professional services</w:t>
            </w:r>
          </w:p>
          <w:p w14:paraId="1735A95D" w14:textId="3ED3BB1F" w:rsidR="001F6AC0" w:rsidRPr="00D06930" w:rsidRDefault="001F6AC0" w:rsidP="00D776CA">
            <w:pPr>
              <w:jc w:val="both"/>
              <w:rPr>
                <w:rFonts w:ascii="Times New Roman" w:hAnsi="Times New Roman" w:cs="Times New Roman"/>
                <w:sz w:val="24"/>
                <w:szCs w:val="24"/>
              </w:rPr>
            </w:pPr>
          </w:p>
        </w:tc>
      </w:tr>
      <w:tr w:rsidR="00F17C94" w:rsidRPr="00D06930" w14:paraId="6CC48216" w14:textId="77777777" w:rsidTr="00F17C94">
        <w:tc>
          <w:tcPr>
            <w:tcW w:w="456" w:type="dxa"/>
          </w:tcPr>
          <w:p w14:paraId="5CF20F86" w14:textId="77777777" w:rsidR="00F17C94" w:rsidRPr="00D06930" w:rsidRDefault="00F17C94" w:rsidP="00D776CA">
            <w:pPr>
              <w:jc w:val="both"/>
              <w:rPr>
                <w:rFonts w:ascii="Times New Roman" w:hAnsi="Times New Roman" w:cs="Times New Roman"/>
                <w:sz w:val="24"/>
                <w:szCs w:val="24"/>
              </w:rPr>
            </w:pPr>
          </w:p>
        </w:tc>
        <w:tc>
          <w:tcPr>
            <w:tcW w:w="2091" w:type="dxa"/>
          </w:tcPr>
          <w:p w14:paraId="66934EC2" w14:textId="77777777" w:rsidR="00F17C94" w:rsidRDefault="00F17C94" w:rsidP="009D0891">
            <w:pPr>
              <w:jc w:val="both"/>
              <w:rPr>
                <w:rFonts w:ascii="Times New Roman" w:hAnsi="Times New Roman" w:cs="Times New Roman"/>
                <w:sz w:val="24"/>
                <w:szCs w:val="24"/>
              </w:rPr>
            </w:pPr>
            <w:r w:rsidRPr="00D06930">
              <w:rPr>
                <w:rFonts w:ascii="Times New Roman" w:hAnsi="Times New Roman" w:cs="Times New Roman"/>
                <w:sz w:val="24"/>
                <w:szCs w:val="24"/>
              </w:rPr>
              <w:t>Obligations concerned</w:t>
            </w:r>
          </w:p>
          <w:p w14:paraId="0B01875E" w14:textId="51DB5687" w:rsidR="001F6AC0" w:rsidRPr="00D06930" w:rsidRDefault="001F6AC0" w:rsidP="00D776CA">
            <w:pPr>
              <w:jc w:val="both"/>
              <w:rPr>
                <w:rFonts w:ascii="Times New Roman" w:hAnsi="Times New Roman" w:cs="Times New Roman"/>
                <w:sz w:val="24"/>
                <w:szCs w:val="24"/>
              </w:rPr>
            </w:pPr>
          </w:p>
        </w:tc>
        <w:tc>
          <w:tcPr>
            <w:tcW w:w="6469" w:type="dxa"/>
          </w:tcPr>
          <w:p w14:paraId="54B2DC91" w14:textId="4C2BB34E" w:rsidR="00F17C94" w:rsidRPr="00D06930" w:rsidRDefault="00F17C94" w:rsidP="00D776CA">
            <w:pPr>
              <w:tabs>
                <w:tab w:val="left" w:pos="432"/>
                <w:tab w:val="left" w:pos="882"/>
              </w:tabs>
              <w:ind w:right="162"/>
              <w:jc w:val="both"/>
              <w:rPr>
                <w:rFonts w:ascii="Times New Roman" w:hAnsi="Times New Roman" w:cs="Times New Roman"/>
                <w:sz w:val="24"/>
                <w:szCs w:val="24"/>
              </w:rPr>
            </w:pPr>
            <w:r w:rsidRPr="00D06930">
              <w:rPr>
                <w:rFonts w:ascii="Times New Roman" w:hAnsi="Times New Roman" w:cs="Times New Roman"/>
                <w:sz w:val="24"/>
                <w:szCs w:val="24"/>
              </w:rPr>
              <w:t>Local Presence</w:t>
            </w:r>
          </w:p>
        </w:tc>
      </w:tr>
      <w:tr w:rsidR="00F17C94" w:rsidRPr="00D06930" w14:paraId="5C7C524E" w14:textId="77777777" w:rsidTr="00F17C94">
        <w:tc>
          <w:tcPr>
            <w:tcW w:w="456" w:type="dxa"/>
          </w:tcPr>
          <w:p w14:paraId="3D420236" w14:textId="77777777" w:rsidR="00F17C94" w:rsidRPr="00D06930" w:rsidRDefault="00F17C94" w:rsidP="001F6AC0">
            <w:pPr>
              <w:rPr>
                <w:rFonts w:ascii="Times New Roman" w:hAnsi="Times New Roman" w:cs="Times New Roman"/>
                <w:sz w:val="24"/>
                <w:szCs w:val="24"/>
              </w:rPr>
            </w:pPr>
          </w:p>
        </w:tc>
        <w:tc>
          <w:tcPr>
            <w:tcW w:w="2091" w:type="dxa"/>
          </w:tcPr>
          <w:p w14:paraId="45580AE0" w14:textId="77777777" w:rsidR="00F17C94" w:rsidRDefault="00F17C94" w:rsidP="001F6AC0">
            <w:pPr>
              <w:rPr>
                <w:rFonts w:ascii="Times New Roman" w:hAnsi="Times New Roman" w:cs="Times New Roman"/>
                <w:sz w:val="24"/>
                <w:szCs w:val="24"/>
              </w:rPr>
            </w:pPr>
            <w:r w:rsidRPr="00D06930">
              <w:rPr>
                <w:rFonts w:ascii="Times New Roman" w:hAnsi="Times New Roman" w:cs="Times New Roman"/>
                <w:sz w:val="24"/>
                <w:szCs w:val="24"/>
              </w:rPr>
              <w:t>Level of government</w:t>
            </w:r>
          </w:p>
          <w:p w14:paraId="49BF76E9" w14:textId="50B1856A" w:rsidR="001F6AC0" w:rsidRPr="00D06930" w:rsidRDefault="001F6AC0" w:rsidP="001F6AC0">
            <w:pPr>
              <w:rPr>
                <w:rFonts w:ascii="Times New Roman" w:hAnsi="Times New Roman" w:cs="Times New Roman"/>
                <w:sz w:val="24"/>
                <w:szCs w:val="24"/>
              </w:rPr>
            </w:pPr>
          </w:p>
        </w:tc>
        <w:tc>
          <w:tcPr>
            <w:tcW w:w="6469" w:type="dxa"/>
          </w:tcPr>
          <w:p w14:paraId="5141984B" w14:textId="18F87055" w:rsidR="00F17C94" w:rsidRPr="00D06930" w:rsidRDefault="00F17C94" w:rsidP="001F6AC0">
            <w:pPr>
              <w:rPr>
                <w:rFonts w:ascii="Times New Roman" w:hAnsi="Times New Roman" w:cs="Times New Roman"/>
                <w:sz w:val="24"/>
                <w:szCs w:val="24"/>
              </w:rPr>
            </w:pPr>
            <w:r w:rsidRPr="00D06930">
              <w:rPr>
                <w:rFonts w:ascii="Times New Roman" w:hAnsi="Times New Roman" w:cs="Times New Roman"/>
                <w:sz w:val="24"/>
                <w:szCs w:val="24"/>
              </w:rPr>
              <w:t>Regional</w:t>
            </w:r>
          </w:p>
        </w:tc>
      </w:tr>
      <w:tr w:rsidR="00F17C94" w:rsidRPr="00D06930" w14:paraId="07576FC1" w14:textId="77777777" w:rsidTr="00F17C94">
        <w:tc>
          <w:tcPr>
            <w:tcW w:w="456" w:type="dxa"/>
          </w:tcPr>
          <w:p w14:paraId="5C526144" w14:textId="77777777" w:rsidR="00F17C94" w:rsidRPr="00D06930" w:rsidRDefault="00F17C94" w:rsidP="00D776CA">
            <w:pPr>
              <w:jc w:val="both"/>
              <w:rPr>
                <w:rFonts w:ascii="Times New Roman" w:hAnsi="Times New Roman" w:cs="Times New Roman"/>
                <w:sz w:val="24"/>
                <w:szCs w:val="24"/>
              </w:rPr>
            </w:pPr>
          </w:p>
        </w:tc>
        <w:tc>
          <w:tcPr>
            <w:tcW w:w="2091" w:type="dxa"/>
          </w:tcPr>
          <w:p w14:paraId="286E6B1B" w14:textId="285B943B"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Measures</w:t>
            </w:r>
          </w:p>
        </w:tc>
        <w:tc>
          <w:tcPr>
            <w:tcW w:w="6469" w:type="dxa"/>
          </w:tcPr>
          <w:p w14:paraId="5ECF4DCC" w14:textId="77777777" w:rsidR="00F17C94" w:rsidRDefault="00F17C94" w:rsidP="009D0891">
            <w:pPr>
              <w:jc w:val="both"/>
              <w:rPr>
                <w:rFonts w:ascii="Times New Roman" w:eastAsia="Times New Roman" w:hAnsi="Times New Roman" w:cs="Times New Roman"/>
                <w:sz w:val="24"/>
                <w:szCs w:val="24"/>
                <w:lang w:eastAsia="zh-CN"/>
              </w:rPr>
            </w:pPr>
            <w:r w:rsidRPr="00D06930">
              <w:rPr>
                <w:rFonts w:ascii="Times New Roman" w:eastAsia="Times New Roman" w:hAnsi="Times New Roman" w:cs="Times New Roman"/>
                <w:i/>
                <w:sz w:val="24"/>
                <w:szCs w:val="24"/>
                <w:lang w:eastAsia="zh-CN"/>
              </w:rPr>
              <w:t>Architects Act 1963</w:t>
            </w:r>
            <w:r w:rsidRPr="00D06930">
              <w:rPr>
                <w:rFonts w:ascii="Times New Roman" w:eastAsia="Times New Roman" w:hAnsi="Times New Roman" w:cs="Times New Roman"/>
                <w:sz w:val="24"/>
                <w:szCs w:val="24"/>
                <w:lang w:eastAsia="zh-CN"/>
              </w:rPr>
              <w:t xml:space="preserve"> (NT)</w:t>
            </w:r>
          </w:p>
          <w:p w14:paraId="2F0FAC72" w14:textId="0DA3C528" w:rsidR="001F6AC0" w:rsidRPr="00D06930" w:rsidRDefault="001F6AC0" w:rsidP="00D776CA">
            <w:pPr>
              <w:jc w:val="both"/>
              <w:rPr>
                <w:rFonts w:ascii="Times New Roman" w:eastAsia="Times New Roman" w:hAnsi="Times New Roman" w:cs="Times New Roman"/>
                <w:i/>
                <w:sz w:val="24"/>
                <w:szCs w:val="24"/>
                <w:lang w:eastAsia="zh-CN"/>
              </w:rPr>
            </w:pPr>
          </w:p>
        </w:tc>
      </w:tr>
      <w:tr w:rsidR="00F17C94" w:rsidRPr="00D06930" w14:paraId="792C7FE7" w14:textId="77777777" w:rsidTr="00F17C94">
        <w:trPr>
          <w:trHeight w:val="1793"/>
        </w:trPr>
        <w:tc>
          <w:tcPr>
            <w:tcW w:w="456" w:type="dxa"/>
          </w:tcPr>
          <w:p w14:paraId="0CF0DE08" w14:textId="77777777" w:rsidR="00F17C94" w:rsidRPr="00D06930" w:rsidRDefault="00F17C94" w:rsidP="00D776CA">
            <w:pPr>
              <w:jc w:val="both"/>
              <w:rPr>
                <w:rFonts w:ascii="Times New Roman" w:hAnsi="Times New Roman" w:cs="Times New Roman"/>
                <w:sz w:val="24"/>
                <w:szCs w:val="24"/>
              </w:rPr>
            </w:pPr>
          </w:p>
        </w:tc>
        <w:tc>
          <w:tcPr>
            <w:tcW w:w="2091" w:type="dxa"/>
          </w:tcPr>
          <w:p w14:paraId="4066E687" w14:textId="5F6A52A1"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Description</w:t>
            </w:r>
          </w:p>
        </w:tc>
        <w:tc>
          <w:tcPr>
            <w:tcW w:w="6469" w:type="dxa"/>
          </w:tcPr>
          <w:p w14:paraId="16C3BC77" w14:textId="77777777" w:rsidR="00F17C94" w:rsidRPr="00D06930"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u w:val="single"/>
                <w:lang w:val="en-GB" w:eastAsia="zh-CN"/>
              </w:rPr>
              <w:t>Northern Territory</w:t>
            </w:r>
          </w:p>
          <w:p w14:paraId="5533AF45" w14:textId="77777777" w:rsidR="00F17C94" w:rsidRPr="00D06930" w:rsidRDefault="00F17C94" w:rsidP="00D776CA">
            <w:pPr>
              <w:jc w:val="both"/>
              <w:rPr>
                <w:rFonts w:ascii="Times New Roman" w:eastAsia="SimSun" w:hAnsi="Times New Roman" w:cs="Times New Roman"/>
                <w:sz w:val="24"/>
                <w:szCs w:val="24"/>
                <w:lang w:val="en-GB" w:eastAsia="zh-CN"/>
              </w:rPr>
            </w:pPr>
          </w:p>
          <w:p w14:paraId="7F22E808" w14:textId="364A64D7" w:rsidR="00F17C94" w:rsidRPr="00D06930"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To qualify for registration as an architectural partnership or company, the partnership or company must have a place of business or be carrying on business within the Northern Territory.</w:t>
            </w:r>
          </w:p>
        </w:tc>
      </w:tr>
    </w:tbl>
    <w:p w14:paraId="3B33AAA4" w14:textId="77777777" w:rsidR="004830B8" w:rsidRPr="00D06930" w:rsidRDefault="004830B8" w:rsidP="00D776CA">
      <w:pPr>
        <w:spacing w:after="0" w:line="240" w:lineRule="auto"/>
        <w:jc w:val="both"/>
        <w:rPr>
          <w:rFonts w:ascii="Times New Roman" w:hAnsi="Times New Roman" w:cs="Times New Roman"/>
        </w:rPr>
      </w:pPr>
    </w:p>
    <w:p w14:paraId="48263ACE" w14:textId="600939A9" w:rsidR="004830B8" w:rsidRPr="00D06930" w:rsidRDefault="004830B8" w:rsidP="00D776CA">
      <w:pPr>
        <w:spacing w:after="0" w:line="240" w:lineRule="auto"/>
        <w:jc w:val="both"/>
        <w:rPr>
          <w:rFonts w:ascii="Times New Roman" w:hAnsi="Times New Roman" w:cs="Times New Roman"/>
        </w:rPr>
      </w:pPr>
      <w:r w:rsidRPr="00D06930">
        <w:rPr>
          <w:rFonts w:ascii="Times New Roman" w:hAnsi="Times New Roman" w:cs="Times New Roman"/>
        </w:rPr>
        <w:br w:type="page"/>
      </w:r>
    </w:p>
    <w:tbl>
      <w:tblPr>
        <w:tblStyle w:val="TableGrid"/>
        <w:tblW w:w="0" w:type="auto"/>
        <w:tblLook w:val="04A0" w:firstRow="1" w:lastRow="0" w:firstColumn="1" w:lastColumn="0" w:noHBand="0" w:noVBand="1"/>
      </w:tblPr>
      <w:tblGrid>
        <w:gridCol w:w="456"/>
        <w:gridCol w:w="1966"/>
        <w:gridCol w:w="5619"/>
      </w:tblGrid>
      <w:tr w:rsidR="00F17C94" w:rsidRPr="00D06930" w14:paraId="7DF2B55A" w14:textId="77777777" w:rsidTr="00F17C94">
        <w:tc>
          <w:tcPr>
            <w:tcW w:w="456" w:type="dxa"/>
          </w:tcPr>
          <w:p w14:paraId="69B64277" w14:textId="0056C634" w:rsidR="00F17C94" w:rsidRDefault="00F17C94" w:rsidP="00D776CA">
            <w:pPr>
              <w:jc w:val="both"/>
              <w:rPr>
                <w:rFonts w:ascii="Times New Roman" w:hAnsi="Times New Roman" w:cs="Times New Roman"/>
                <w:sz w:val="24"/>
                <w:szCs w:val="24"/>
              </w:rPr>
            </w:pPr>
            <w:r>
              <w:rPr>
                <w:rFonts w:ascii="Times New Roman" w:hAnsi="Times New Roman" w:cs="Times New Roman"/>
                <w:sz w:val="24"/>
                <w:szCs w:val="24"/>
              </w:rPr>
              <w:lastRenderedPageBreak/>
              <w:t>21</w:t>
            </w:r>
          </w:p>
        </w:tc>
        <w:tc>
          <w:tcPr>
            <w:tcW w:w="2091" w:type="dxa"/>
          </w:tcPr>
          <w:p w14:paraId="29F33F75" w14:textId="1C583622"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Sector</w:t>
            </w:r>
          </w:p>
        </w:tc>
        <w:tc>
          <w:tcPr>
            <w:tcW w:w="6469" w:type="dxa"/>
          </w:tcPr>
          <w:p w14:paraId="267DD284" w14:textId="77777777" w:rsidR="00F17C94" w:rsidRDefault="00F17C94" w:rsidP="009D0891">
            <w:pPr>
              <w:jc w:val="both"/>
              <w:rPr>
                <w:rFonts w:ascii="Times New Roman" w:hAnsi="Times New Roman" w:cs="Times New Roman"/>
                <w:sz w:val="24"/>
                <w:szCs w:val="24"/>
              </w:rPr>
            </w:pPr>
            <w:r w:rsidRPr="00D06930">
              <w:rPr>
                <w:rFonts w:ascii="Times New Roman" w:hAnsi="Times New Roman" w:cs="Times New Roman"/>
                <w:sz w:val="24"/>
                <w:szCs w:val="24"/>
              </w:rPr>
              <w:t xml:space="preserve">Research and </w:t>
            </w:r>
            <w:r>
              <w:rPr>
                <w:rFonts w:ascii="Times New Roman" w:hAnsi="Times New Roman" w:cs="Times New Roman"/>
                <w:sz w:val="24"/>
                <w:szCs w:val="24"/>
              </w:rPr>
              <w:t>d</w:t>
            </w:r>
            <w:r w:rsidRPr="00D06930">
              <w:rPr>
                <w:rFonts w:ascii="Times New Roman" w:hAnsi="Times New Roman" w:cs="Times New Roman"/>
                <w:sz w:val="24"/>
                <w:szCs w:val="24"/>
              </w:rPr>
              <w:t xml:space="preserve">evelopment </w:t>
            </w:r>
            <w:r>
              <w:rPr>
                <w:rFonts w:ascii="Times New Roman" w:hAnsi="Times New Roman" w:cs="Times New Roman"/>
                <w:sz w:val="24"/>
                <w:szCs w:val="24"/>
              </w:rPr>
              <w:t>s</w:t>
            </w:r>
            <w:r w:rsidRPr="00D06930">
              <w:rPr>
                <w:rFonts w:ascii="Times New Roman" w:hAnsi="Times New Roman" w:cs="Times New Roman"/>
                <w:sz w:val="24"/>
                <w:szCs w:val="24"/>
              </w:rPr>
              <w:t>ervices</w:t>
            </w:r>
          </w:p>
          <w:p w14:paraId="73D643C4" w14:textId="15D1A399" w:rsidR="002D5622" w:rsidRPr="00D06930" w:rsidRDefault="002D5622" w:rsidP="00D776CA">
            <w:pPr>
              <w:jc w:val="both"/>
              <w:rPr>
                <w:rFonts w:ascii="Times New Roman" w:hAnsi="Times New Roman" w:cs="Times New Roman"/>
                <w:sz w:val="24"/>
                <w:szCs w:val="24"/>
              </w:rPr>
            </w:pPr>
          </w:p>
        </w:tc>
      </w:tr>
      <w:tr w:rsidR="00F17C94" w:rsidRPr="00D06930" w14:paraId="79FD2001" w14:textId="77777777" w:rsidTr="00F17C94">
        <w:tc>
          <w:tcPr>
            <w:tcW w:w="456" w:type="dxa"/>
          </w:tcPr>
          <w:p w14:paraId="53220542" w14:textId="77777777" w:rsidR="00F17C94" w:rsidRPr="00D06930" w:rsidRDefault="00F17C94" w:rsidP="00D776CA">
            <w:pPr>
              <w:jc w:val="both"/>
              <w:rPr>
                <w:rFonts w:ascii="Times New Roman" w:hAnsi="Times New Roman" w:cs="Times New Roman"/>
                <w:sz w:val="24"/>
                <w:szCs w:val="24"/>
              </w:rPr>
            </w:pPr>
          </w:p>
        </w:tc>
        <w:tc>
          <w:tcPr>
            <w:tcW w:w="2091" w:type="dxa"/>
          </w:tcPr>
          <w:p w14:paraId="5836A661" w14:textId="1020BDE7"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Obligations concerned</w:t>
            </w:r>
          </w:p>
        </w:tc>
        <w:tc>
          <w:tcPr>
            <w:tcW w:w="6469" w:type="dxa"/>
          </w:tcPr>
          <w:p w14:paraId="3BEB0CA6" w14:textId="77777777" w:rsidR="00F17C94" w:rsidRDefault="00F17C94" w:rsidP="009D0891">
            <w:pPr>
              <w:tabs>
                <w:tab w:val="left" w:pos="432"/>
                <w:tab w:val="left" w:pos="882"/>
              </w:tabs>
              <w:ind w:right="162"/>
              <w:jc w:val="both"/>
              <w:rPr>
                <w:rFonts w:ascii="Times New Roman" w:hAnsi="Times New Roman" w:cs="Times New Roman"/>
                <w:sz w:val="24"/>
                <w:szCs w:val="24"/>
              </w:rPr>
            </w:pPr>
            <w:r w:rsidRPr="00D06930">
              <w:rPr>
                <w:rFonts w:ascii="Times New Roman" w:hAnsi="Times New Roman" w:cs="Times New Roman"/>
                <w:sz w:val="24"/>
                <w:szCs w:val="24"/>
              </w:rPr>
              <w:t>National Treatment (Investment and Cross-Border Trade in Services)</w:t>
            </w:r>
          </w:p>
          <w:p w14:paraId="4399AFE1" w14:textId="6C9F7226" w:rsidR="002D5622" w:rsidRPr="00D06930" w:rsidRDefault="002D5622" w:rsidP="00D776CA">
            <w:pPr>
              <w:tabs>
                <w:tab w:val="left" w:pos="432"/>
                <w:tab w:val="left" w:pos="882"/>
              </w:tabs>
              <w:ind w:right="162"/>
              <w:jc w:val="both"/>
              <w:rPr>
                <w:rFonts w:ascii="Times New Roman" w:hAnsi="Times New Roman" w:cs="Times New Roman"/>
                <w:sz w:val="24"/>
                <w:szCs w:val="24"/>
              </w:rPr>
            </w:pPr>
          </w:p>
        </w:tc>
      </w:tr>
      <w:tr w:rsidR="00F17C94" w:rsidRPr="00D06930" w14:paraId="49825611" w14:textId="77777777" w:rsidTr="00F17C94">
        <w:tc>
          <w:tcPr>
            <w:tcW w:w="456" w:type="dxa"/>
          </w:tcPr>
          <w:p w14:paraId="719BB151" w14:textId="77777777" w:rsidR="00F17C94" w:rsidRPr="00D06930" w:rsidRDefault="00F17C94" w:rsidP="002D5622">
            <w:pPr>
              <w:rPr>
                <w:rFonts w:ascii="Times New Roman" w:hAnsi="Times New Roman" w:cs="Times New Roman"/>
                <w:sz w:val="24"/>
                <w:szCs w:val="24"/>
              </w:rPr>
            </w:pPr>
          </w:p>
        </w:tc>
        <w:tc>
          <w:tcPr>
            <w:tcW w:w="2091" w:type="dxa"/>
          </w:tcPr>
          <w:p w14:paraId="14B8C2D2" w14:textId="77777777" w:rsidR="00F17C94" w:rsidRDefault="00F17C94" w:rsidP="002D5622">
            <w:pPr>
              <w:rPr>
                <w:rFonts w:ascii="Times New Roman" w:hAnsi="Times New Roman" w:cs="Times New Roman"/>
                <w:sz w:val="24"/>
                <w:szCs w:val="24"/>
              </w:rPr>
            </w:pPr>
            <w:r w:rsidRPr="00D06930">
              <w:rPr>
                <w:rFonts w:ascii="Times New Roman" w:hAnsi="Times New Roman" w:cs="Times New Roman"/>
                <w:sz w:val="24"/>
                <w:szCs w:val="24"/>
              </w:rPr>
              <w:t>Level of government</w:t>
            </w:r>
          </w:p>
          <w:p w14:paraId="7EC1BB53" w14:textId="07C11113" w:rsidR="002D5622" w:rsidRPr="00D06930" w:rsidRDefault="002D5622" w:rsidP="002D5622">
            <w:pPr>
              <w:rPr>
                <w:rFonts w:ascii="Times New Roman" w:hAnsi="Times New Roman" w:cs="Times New Roman"/>
                <w:sz w:val="24"/>
                <w:szCs w:val="24"/>
              </w:rPr>
            </w:pPr>
          </w:p>
        </w:tc>
        <w:tc>
          <w:tcPr>
            <w:tcW w:w="6469" w:type="dxa"/>
          </w:tcPr>
          <w:p w14:paraId="693C4DD2" w14:textId="275F6A80" w:rsidR="00F17C94" w:rsidRPr="00D06930" w:rsidRDefault="00F17C94" w:rsidP="002D5622">
            <w:pPr>
              <w:rPr>
                <w:rFonts w:ascii="Times New Roman" w:hAnsi="Times New Roman" w:cs="Times New Roman"/>
                <w:sz w:val="24"/>
                <w:szCs w:val="24"/>
              </w:rPr>
            </w:pPr>
            <w:r w:rsidRPr="00D06930">
              <w:rPr>
                <w:rFonts w:ascii="Times New Roman" w:hAnsi="Times New Roman" w:cs="Times New Roman"/>
                <w:sz w:val="24"/>
                <w:szCs w:val="24"/>
              </w:rPr>
              <w:t>Regional</w:t>
            </w:r>
          </w:p>
        </w:tc>
      </w:tr>
      <w:tr w:rsidR="00F17C94" w:rsidRPr="00D06930" w14:paraId="6A2338D9" w14:textId="77777777" w:rsidTr="00F17C94">
        <w:tc>
          <w:tcPr>
            <w:tcW w:w="456" w:type="dxa"/>
          </w:tcPr>
          <w:p w14:paraId="630A5ABB" w14:textId="77777777" w:rsidR="00F17C94" w:rsidRPr="00D06930" w:rsidRDefault="00F17C94" w:rsidP="00D776CA">
            <w:pPr>
              <w:jc w:val="both"/>
              <w:rPr>
                <w:rFonts w:ascii="Times New Roman" w:hAnsi="Times New Roman" w:cs="Times New Roman"/>
                <w:sz w:val="24"/>
                <w:szCs w:val="24"/>
              </w:rPr>
            </w:pPr>
          </w:p>
        </w:tc>
        <w:tc>
          <w:tcPr>
            <w:tcW w:w="2091" w:type="dxa"/>
          </w:tcPr>
          <w:p w14:paraId="282CAFC8" w14:textId="7CEE74F8"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Measures</w:t>
            </w:r>
          </w:p>
        </w:tc>
        <w:tc>
          <w:tcPr>
            <w:tcW w:w="6469" w:type="dxa"/>
          </w:tcPr>
          <w:p w14:paraId="15AE2C15" w14:textId="77777777" w:rsidR="00F17C94" w:rsidRDefault="00F17C94" w:rsidP="009D0891">
            <w:pPr>
              <w:jc w:val="both"/>
              <w:rPr>
                <w:rFonts w:ascii="Times New Roman" w:eastAsia="Times New Roman" w:hAnsi="Times New Roman" w:cs="Times New Roman"/>
                <w:sz w:val="24"/>
                <w:szCs w:val="24"/>
                <w:lang w:eastAsia="zh-CN"/>
              </w:rPr>
            </w:pPr>
            <w:r w:rsidRPr="00D06930">
              <w:rPr>
                <w:rFonts w:ascii="Times New Roman" w:eastAsia="Times New Roman" w:hAnsi="Times New Roman" w:cs="Times New Roman"/>
                <w:i/>
                <w:sz w:val="24"/>
                <w:szCs w:val="24"/>
                <w:lang w:eastAsia="zh-CN"/>
              </w:rPr>
              <w:t>Bio</w:t>
            </w:r>
            <w:r>
              <w:rPr>
                <w:rFonts w:ascii="Times New Roman" w:eastAsia="Times New Roman" w:hAnsi="Times New Roman" w:cs="Times New Roman"/>
                <w:i/>
                <w:sz w:val="24"/>
                <w:szCs w:val="24"/>
                <w:lang w:eastAsia="zh-CN"/>
              </w:rPr>
              <w:t>discovery</w:t>
            </w:r>
            <w:r w:rsidRPr="00D06930">
              <w:rPr>
                <w:rFonts w:ascii="Times New Roman" w:eastAsia="Times New Roman" w:hAnsi="Times New Roman" w:cs="Times New Roman"/>
                <w:i/>
                <w:sz w:val="24"/>
                <w:szCs w:val="24"/>
                <w:lang w:eastAsia="zh-CN"/>
              </w:rPr>
              <w:t xml:space="preserve"> Act 2004</w:t>
            </w:r>
            <w:r w:rsidRPr="00D06930">
              <w:rPr>
                <w:rFonts w:ascii="Times New Roman" w:eastAsia="Times New Roman" w:hAnsi="Times New Roman" w:cs="Times New Roman"/>
                <w:sz w:val="24"/>
                <w:szCs w:val="24"/>
                <w:lang w:eastAsia="zh-CN"/>
              </w:rPr>
              <w:t xml:space="preserve"> (Qld)</w:t>
            </w:r>
          </w:p>
          <w:p w14:paraId="55604AD2" w14:textId="497B2E5B" w:rsidR="002D5622" w:rsidRPr="00D06930" w:rsidRDefault="002D5622" w:rsidP="00D776CA">
            <w:pPr>
              <w:jc w:val="both"/>
              <w:rPr>
                <w:rFonts w:ascii="Times New Roman" w:eastAsia="Times New Roman" w:hAnsi="Times New Roman" w:cs="Times New Roman"/>
                <w:i/>
                <w:sz w:val="24"/>
                <w:szCs w:val="24"/>
                <w:lang w:eastAsia="zh-CN"/>
              </w:rPr>
            </w:pPr>
          </w:p>
        </w:tc>
      </w:tr>
      <w:tr w:rsidR="00F17C94" w:rsidRPr="00D06930" w14:paraId="3F4024E3" w14:textId="77777777" w:rsidTr="00F17C94">
        <w:trPr>
          <w:trHeight w:val="3919"/>
        </w:trPr>
        <w:tc>
          <w:tcPr>
            <w:tcW w:w="456" w:type="dxa"/>
          </w:tcPr>
          <w:p w14:paraId="1D19AC45" w14:textId="77777777" w:rsidR="00F17C94" w:rsidRPr="00D06930" w:rsidRDefault="00F17C94" w:rsidP="00D776CA">
            <w:pPr>
              <w:jc w:val="both"/>
              <w:rPr>
                <w:rFonts w:ascii="Times New Roman" w:hAnsi="Times New Roman" w:cs="Times New Roman"/>
                <w:sz w:val="24"/>
                <w:szCs w:val="24"/>
              </w:rPr>
            </w:pPr>
          </w:p>
        </w:tc>
        <w:tc>
          <w:tcPr>
            <w:tcW w:w="2091" w:type="dxa"/>
          </w:tcPr>
          <w:p w14:paraId="6448BF83" w14:textId="1F47B5E4"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Description</w:t>
            </w:r>
          </w:p>
        </w:tc>
        <w:tc>
          <w:tcPr>
            <w:tcW w:w="6469" w:type="dxa"/>
          </w:tcPr>
          <w:p w14:paraId="7EBEC628" w14:textId="2808E118" w:rsidR="00F17C94" w:rsidRPr="00D06930" w:rsidRDefault="00F17C94" w:rsidP="00D776CA">
            <w:pPr>
              <w:jc w:val="both"/>
              <w:rPr>
                <w:rFonts w:ascii="Times New Roman" w:eastAsia="SimSun" w:hAnsi="Times New Roman" w:cs="Times New Roman"/>
                <w:sz w:val="24"/>
                <w:szCs w:val="24"/>
                <w:u w:val="single"/>
                <w:lang w:val="en-GB" w:eastAsia="zh-CN"/>
              </w:rPr>
            </w:pPr>
            <w:r w:rsidRPr="00D06930">
              <w:rPr>
                <w:rFonts w:ascii="Times New Roman" w:eastAsia="SimSun" w:hAnsi="Times New Roman" w:cs="Times New Roman"/>
                <w:sz w:val="24"/>
                <w:szCs w:val="24"/>
                <w:u w:val="single"/>
                <w:lang w:val="en-GB" w:eastAsia="zh-CN"/>
              </w:rPr>
              <w:t>Queensland</w:t>
            </w:r>
          </w:p>
          <w:p w14:paraId="77B02849" w14:textId="3DD03211" w:rsidR="00F17C94" w:rsidRPr="00D06930" w:rsidRDefault="00F17C94" w:rsidP="00D776CA">
            <w:pPr>
              <w:jc w:val="both"/>
              <w:rPr>
                <w:rFonts w:ascii="Times New Roman" w:eastAsia="SimSun" w:hAnsi="Times New Roman" w:cs="Times New Roman"/>
                <w:sz w:val="24"/>
                <w:szCs w:val="24"/>
                <w:lang w:val="en-GB" w:eastAsia="zh-CN"/>
              </w:rPr>
            </w:pPr>
          </w:p>
          <w:p w14:paraId="131828B3" w14:textId="44E3E0B9" w:rsidR="00F17C94" w:rsidRDefault="00F17C94" w:rsidP="00D776CA">
            <w:pPr>
              <w:jc w:val="both"/>
              <w:rPr>
                <w:rFonts w:ascii="Times New Roman" w:hAnsi="Times New Roman"/>
                <w:sz w:val="24"/>
                <w:szCs w:val="24"/>
              </w:rPr>
            </w:pPr>
            <w:r>
              <w:rPr>
                <w:rFonts w:ascii="Times New Roman" w:hAnsi="Times New Roman"/>
                <w:sz w:val="24"/>
                <w:szCs w:val="24"/>
              </w:rPr>
              <w:t>A biodiscovery entity seeking to collect or use native biological material from Queensland for biodiscovery purposes must be authorised under a collection authority</w:t>
            </w:r>
            <w:r>
              <w:rPr>
                <w:rFonts w:ascii="Times New Roman" w:hAnsi="Times New Roman"/>
                <w:sz w:val="24"/>
                <w:szCs w:val="24"/>
                <w:u w:val="single"/>
              </w:rPr>
              <w:t xml:space="preserve">, </w:t>
            </w:r>
            <w:r>
              <w:rPr>
                <w:rFonts w:ascii="Times New Roman" w:hAnsi="Times New Roman"/>
                <w:sz w:val="24"/>
                <w:szCs w:val="24"/>
              </w:rPr>
              <w:t xml:space="preserve">have an approved biodiscovery plan, and an individually negotiated </w:t>
            </w:r>
            <w:r w:rsidRPr="00EA2C11">
              <w:rPr>
                <w:rFonts w:ascii="Times New Roman" w:hAnsi="Times New Roman"/>
                <w:sz w:val="24"/>
                <w:szCs w:val="24"/>
              </w:rPr>
              <w:t>Benefit Sharing Agreement</w:t>
            </w:r>
            <w:r w:rsidRPr="007512DC">
              <w:rPr>
                <w:rFonts w:ascii="Times New Roman" w:hAnsi="Times New Roman"/>
                <w:sz w:val="24"/>
                <w:szCs w:val="24"/>
              </w:rPr>
              <w:t>.</w:t>
            </w:r>
          </w:p>
          <w:p w14:paraId="6AAC1AEE" w14:textId="77777777" w:rsidR="00F17C94" w:rsidRDefault="00F17C94" w:rsidP="00D776CA">
            <w:pPr>
              <w:jc w:val="both"/>
              <w:rPr>
                <w:rFonts w:ascii="Times New Roman" w:hAnsi="Times New Roman"/>
                <w:sz w:val="24"/>
                <w:szCs w:val="24"/>
              </w:rPr>
            </w:pPr>
          </w:p>
          <w:p w14:paraId="6740A705" w14:textId="77777777" w:rsidR="00F17C94" w:rsidRDefault="00F17C94" w:rsidP="00D776CA">
            <w:pPr>
              <w:jc w:val="both"/>
              <w:rPr>
                <w:rFonts w:ascii="Times New Roman" w:hAnsi="Times New Roman"/>
                <w:sz w:val="24"/>
                <w:szCs w:val="24"/>
              </w:rPr>
            </w:pPr>
            <w:r>
              <w:rPr>
                <w:rFonts w:ascii="Times New Roman" w:hAnsi="Times New Roman"/>
                <w:sz w:val="24"/>
                <w:szCs w:val="24"/>
              </w:rPr>
              <w:t>An application for a collection authority, or a biodiscovery plan, may be granted with or without conditions, or refused.</w:t>
            </w:r>
          </w:p>
          <w:p w14:paraId="20DE0F7B" w14:textId="67920116" w:rsidR="00F17C94" w:rsidRDefault="00F17C94" w:rsidP="00D776CA">
            <w:pPr>
              <w:jc w:val="both"/>
              <w:rPr>
                <w:rFonts w:ascii="Times New Roman" w:hAnsi="Times New Roman"/>
                <w:sz w:val="24"/>
                <w:szCs w:val="24"/>
              </w:rPr>
            </w:pPr>
            <w:r>
              <w:rPr>
                <w:rFonts w:ascii="Times New Roman" w:hAnsi="Times New Roman"/>
                <w:sz w:val="24"/>
                <w:szCs w:val="24"/>
              </w:rPr>
              <w:t xml:space="preserve"> </w:t>
            </w:r>
          </w:p>
          <w:p w14:paraId="3C91C505" w14:textId="3D6D40BA" w:rsidR="00F17C94" w:rsidRPr="00FE7FE9" w:rsidRDefault="00F17C94" w:rsidP="00D776CA">
            <w:pPr>
              <w:jc w:val="both"/>
              <w:rPr>
                <w:rFonts w:ascii="Times New Roman" w:hAnsi="Times New Roman"/>
                <w:sz w:val="24"/>
                <w:szCs w:val="24"/>
              </w:rPr>
            </w:pPr>
            <w:r>
              <w:rPr>
                <w:rFonts w:ascii="Times New Roman" w:hAnsi="Times New Roman"/>
                <w:sz w:val="24"/>
                <w:szCs w:val="24"/>
              </w:rPr>
              <w:t xml:space="preserve">Under the </w:t>
            </w:r>
            <w:r w:rsidRPr="00EA2C11">
              <w:rPr>
                <w:rFonts w:ascii="Times New Roman" w:hAnsi="Times New Roman"/>
                <w:sz w:val="24"/>
                <w:szCs w:val="24"/>
              </w:rPr>
              <w:t>Benefit Sharing Agreement</w:t>
            </w:r>
            <w:r>
              <w:rPr>
                <w:rFonts w:ascii="Times New Roman" w:hAnsi="Times New Roman"/>
                <w:i/>
                <w:iCs/>
                <w:sz w:val="24"/>
                <w:szCs w:val="24"/>
              </w:rPr>
              <w:t xml:space="preserve"> </w:t>
            </w:r>
            <w:r>
              <w:rPr>
                <w:rFonts w:ascii="Times New Roman" w:hAnsi="Times New Roman"/>
                <w:sz w:val="24"/>
                <w:szCs w:val="24"/>
              </w:rPr>
              <w:t>a biodiscovery entity must among other conditions, provide certain benefits of biodiscovery (as defined in the Act) to Queensland.</w:t>
            </w:r>
          </w:p>
        </w:tc>
      </w:tr>
    </w:tbl>
    <w:p w14:paraId="1AD3EAAA" w14:textId="77777777" w:rsidR="004830B8" w:rsidRPr="00D06930" w:rsidRDefault="004830B8" w:rsidP="00D776CA">
      <w:pPr>
        <w:spacing w:after="0" w:line="240" w:lineRule="auto"/>
        <w:jc w:val="both"/>
        <w:rPr>
          <w:rFonts w:ascii="Times New Roman" w:hAnsi="Times New Roman" w:cs="Times New Roman"/>
        </w:rPr>
      </w:pPr>
    </w:p>
    <w:p w14:paraId="4EDE3933" w14:textId="77777777" w:rsidR="004830B8" w:rsidRPr="00D06930" w:rsidRDefault="004830B8" w:rsidP="00D776CA">
      <w:pPr>
        <w:spacing w:after="0" w:line="240" w:lineRule="auto"/>
        <w:jc w:val="both"/>
        <w:rPr>
          <w:rFonts w:ascii="Times New Roman" w:hAnsi="Times New Roman" w:cs="Times New Roman"/>
        </w:rPr>
      </w:pPr>
      <w:r w:rsidRPr="00D06930">
        <w:rPr>
          <w:rFonts w:ascii="Times New Roman" w:hAnsi="Times New Roman" w:cs="Times New Roman"/>
        </w:rPr>
        <w:br w:type="page"/>
      </w:r>
    </w:p>
    <w:tbl>
      <w:tblPr>
        <w:tblStyle w:val="TableGrid"/>
        <w:tblW w:w="0" w:type="auto"/>
        <w:tblLook w:val="04A0" w:firstRow="1" w:lastRow="0" w:firstColumn="1" w:lastColumn="0" w:noHBand="0" w:noVBand="1"/>
      </w:tblPr>
      <w:tblGrid>
        <w:gridCol w:w="456"/>
        <w:gridCol w:w="1946"/>
        <w:gridCol w:w="5639"/>
      </w:tblGrid>
      <w:tr w:rsidR="00F17C94" w:rsidRPr="00D06930" w14:paraId="7FC9E6D4" w14:textId="77777777" w:rsidTr="00F17C94">
        <w:tc>
          <w:tcPr>
            <w:tcW w:w="456" w:type="dxa"/>
          </w:tcPr>
          <w:p w14:paraId="60A1B1FD" w14:textId="79D3A72E" w:rsidR="00F17C94" w:rsidRDefault="00F17C94" w:rsidP="00D776CA">
            <w:pPr>
              <w:jc w:val="both"/>
              <w:rPr>
                <w:rFonts w:ascii="Times New Roman" w:hAnsi="Times New Roman" w:cs="Times New Roman"/>
                <w:sz w:val="24"/>
                <w:szCs w:val="24"/>
              </w:rPr>
            </w:pPr>
            <w:r>
              <w:rPr>
                <w:rFonts w:ascii="Times New Roman" w:hAnsi="Times New Roman" w:cs="Times New Roman"/>
                <w:sz w:val="24"/>
                <w:szCs w:val="24"/>
              </w:rPr>
              <w:lastRenderedPageBreak/>
              <w:t>22</w:t>
            </w:r>
          </w:p>
        </w:tc>
        <w:tc>
          <w:tcPr>
            <w:tcW w:w="2091" w:type="dxa"/>
          </w:tcPr>
          <w:p w14:paraId="7F7FF270" w14:textId="0CFC358D"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Sector</w:t>
            </w:r>
          </w:p>
        </w:tc>
        <w:tc>
          <w:tcPr>
            <w:tcW w:w="6469" w:type="dxa"/>
          </w:tcPr>
          <w:p w14:paraId="1613B60C" w14:textId="77777777" w:rsidR="00F17C94" w:rsidRDefault="00F17C94" w:rsidP="009D0891">
            <w:pPr>
              <w:jc w:val="both"/>
              <w:rPr>
                <w:rFonts w:ascii="Times New Roman" w:hAnsi="Times New Roman" w:cs="Times New Roman"/>
                <w:sz w:val="24"/>
                <w:szCs w:val="24"/>
              </w:rPr>
            </w:pPr>
            <w:r w:rsidRPr="00D06930">
              <w:rPr>
                <w:rFonts w:ascii="Times New Roman" w:hAnsi="Times New Roman" w:cs="Times New Roman"/>
                <w:sz w:val="24"/>
                <w:szCs w:val="24"/>
              </w:rPr>
              <w:t>Mining and related services</w:t>
            </w:r>
          </w:p>
          <w:p w14:paraId="6A84B2BD" w14:textId="694EFB83" w:rsidR="00C02B1B" w:rsidRPr="00D06930" w:rsidRDefault="00C02B1B" w:rsidP="00D776CA">
            <w:pPr>
              <w:jc w:val="both"/>
              <w:rPr>
                <w:rFonts w:ascii="Times New Roman" w:hAnsi="Times New Roman" w:cs="Times New Roman"/>
                <w:sz w:val="24"/>
                <w:szCs w:val="24"/>
              </w:rPr>
            </w:pPr>
          </w:p>
        </w:tc>
      </w:tr>
      <w:tr w:rsidR="00F17C94" w:rsidRPr="00D06930" w14:paraId="06C8F0F9" w14:textId="77777777" w:rsidTr="00F17C94">
        <w:tc>
          <w:tcPr>
            <w:tcW w:w="456" w:type="dxa"/>
          </w:tcPr>
          <w:p w14:paraId="54FF1278" w14:textId="77777777" w:rsidR="00F17C94" w:rsidRPr="00D06930" w:rsidRDefault="00F17C94" w:rsidP="00D776CA">
            <w:pPr>
              <w:jc w:val="both"/>
              <w:rPr>
                <w:rFonts w:ascii="Times New Roman" w:hAnsi="Times New Roman" w:cs="Times New Roman"/>
                <w:sz w:val="24"/>
                <w:szCs w:val="24"/>
              </w:rPr>
            </w:pPr>
          </w:p>
        </w:tc>
        <w:tc>
          <w:tcPr>
            <w:tcW w:w="2091" w:type="dxa"/>
          </w:tcPr>
          <w:p w14:paraId="50AA5E83" w14:textId="36361CE3"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Obligations concerned</w:t>
            </w:r>
          </w:p>
        </w:tc>
        <w:tc>
          <w:tcPr>
            <w:tcW w:w="6469" w:type="dxa"/>
          </w:tcPr>
          <w:p w14:paraId="6BC3F95A" w14:textId="609DF832" w:rsidR="00F17C94" w:rsidRPr="00D06930" w:rsidRDefault="00F17C94" w:rsidP="00D776CA">
            <w:pPr>
              <w:tabs>
                <w:tab w:val="left" w:pos="432"/>
                <w:tab w:val="left" w:pos="882"/>
              </w:tabs>
              <w:ind w:right="162"/>
              <w:jc w:val="both"/>
              <w:rPr>
                <w:rFonts w:ascii="Times New Roman" w:hAnsi="Times New Roman" w:cs="Times New Roman"/>
                <w:sz w:val="24"/>
                <w:szCs w:val="24"/>
              </w:rPr>
            </w:pPr>
            <w:r w:rsidRPr="00D06930">
              <w:rPr>
                <w:rFonts w:ascii="Times New Roman" w:hAnsi="Times New Roman" w:cs="Times New Roman"/>
                <w:sz w:val="24"/>
                <w:szCs w:val="24"/>
              </w:rPr>
              <w:t>National Treatment (Investment and Cross-Border Trade in Services)</w:t>
            </w:r>
          </w:p>
          <w:p w14:paraId="7279A7CD" w14:textId="77777777" w:rsidR="00F17C94" w:rsidRDefault="00F17C94" w:rsidP="00D776CA">
            <w:pPr>
              <w:tabs>
                <w:tab w:val="left" w:pos="432"/>
                <w:tab w:val="left" w:pos="882"/>
              </w:tabs>
              <w:ind w:right="162"/>
              <w:jc w:val="both"/>
              <w:rPr>
                <w:rFonts w:ascii="Times New Roman" w:hAnsi="Times New Roman" w:cs="Times New Roman"/>
                <w:sz w:val="24"/>
                <w:szCs w:val="24"/>
              </w:rPr>
            </w:pPr>
            <w:r w:rsidRPr="00D06930">
              <w:rPr>
                <w:rFonts w:ascii="Times New Roman" w:hAnsi="Times New Roman" w:cs="Times New Roman"/>
                <w:sz w:val="24"/>
                <w:szCs w:val="24"/>
              </w:rPr>
              <w:t>Performance Requirements</w:t>
            </w:r>
          </w:p>
          <w:p w14:paraId="378BFA76" w14:textId="77777777" w:rsidR="00F17C94" w:rsidRDefault="00F17C94" w:rsidP="009D0891">
            <w:pPr>
              <w:tabs>
                <w:tab w:val="left" w:pos="432"/>
                <w:tab w:val="left" w:pos="882"/>
              </w:tabs>
              <w:ind w:right="162"/>
              <w:jc w:val="both"/>
              <w:rPr>
                <w:rFonts w:ascii="Times New Roman" w:hAnsi="Times New Roman" w:cs="Times New Roman"/>
                <w:sz w:val="24"/>
                <w:szCs w:val="24"/>
              </w:rPr>
            </w:pPr>
            <w:r>
              <w:rPr>
                <w:rFonts w:ascii="Times New Roman" w:hAnsi="Times New Roman" w:cs="Times New Roman"/>
                <w:sz w:val="24"/>
                <w:szCs w:val="24"/>
              </w:rPr>
              <w:t>Senior Management and Boards of Directors</w:t>
            </w:r>
          </w:p>
          <w:p w14:paraId="32F89DC2" w14:textId="46409B20" w:rsidR="00C02B1B" w:rsidRPr="00D06930" w:rsidRDefault="00C02B1B" w:rsidP="00D776CA">
            <w:pPr>
              <w:tabs>
                <w:tab w:val="left" w:pos="432"/>
                <w:tab w:val="left" w:pos="882"/>
              </w:tabs>
              <w:ind w:right="162"/>
              <w:jc w:val="both"/>
              <w:rPr>
                <w:rFonts w:ascii="Times New Roman" w:hAnsi="Times New Roman" w:cs="Times New Roman"/>
                <w:sz w:val="24"/>
                <w:szCs w:val="24"/>
              </w:rPr>
            </w:pPr>
          </w:p>
        </w:tc>
      </w:tr>
      <w:tr w:rsidR="00F17C94" w:rsidRPr="00D06930" w14:paraId="363A226C" w14:textId="77777777" w:rsidTr="00F17C94">
        <w:tc>
          <w:tcPr>
            <w:tcW w:w="456" w:type="dxa"/>
          </w:tcPr>
          <w:p w14:paraId="06DC5034" w14:textId="77777777" w:rsidR="00F17C94" w:rsidRPr="00D06930" w:rsidRDefault="00F17C94" w:rsidP="00C02B1B">
            <w:pPr>
              <w:rPr>
                <w:rFonts w:ascii="Times New Roman" w:hAnsi="Times New Roman" w:cs="Times New Roman"/>
                <w:sz w:val="24"/>
                <w:szCs w:val="24"/>
              </w:rPr>
            </w:pPr>
          </w:p>
        </w:tc>
        <w:tc>
          <w:tcPr>
            <w:tcW w:w="2091" w:type="dxa"/>
          </w:tcPr>
          <w:p w14:paraId="33E1222C" w14:textId="77777777" w:rsidR="00F17C94" w:rsidRDefault="00F17C94" w:rsidP="00C02B1B">
            <w:pPr>
              <w:rPr>
                <w:rFonts w:ascii="Times New Roman" w:hAnsi="Times New Roman" w:cs="Times New Roman"/>
                <w:sz w:val="24"/>
                <w:szCs w:val="24"/>
              </w:rPr>
            </w:pPr>
            <w:r w:rsidRPr="00D06930">
              <w:rPr>
                <w:rFonts w:ascii="Times New Roman" w:hAnsi="Times New Roman" w:cs="Times New Roman"/>
                <w:sz w:val="24"/>
                <w:szCs w:val="24"/>
              </w:rPr>
              <w:t>Level of government</w:t>
            </w:r>
          </w:p>
          <w:p w14:paraId="65D13D99" w14:textId="197B8D1C" w:rsidR="00C02B1B" w:rsidRPr="00D06930" w:rsidRDefault="00C02B1B" w:rsidP="00C02B1B">
            <w:pPr>
              <w:rPr>
                <w:rFonts w:ascii="Times New Roman" w:hAnsi="Times New Roman" w:cs="Times New Roman"/>
                <w:sz w:val="24"/>
                <w:szCs w:val="24"/>
              </w:rPr>
            </w:pPr>
          </w:p>
        </w:tc>
        <w:tc>
          <w:tcPr>
            <w:tcW w:w="6469" w:type="dxa"/>
          </w:tcPr>
          <w:p w14:paraId="2734F8D1" w14:textId="60075C8E" w:rsidR="00F17C94" w:rsidRPr="00D06930" w:rsidRDefault="00F17C94" w:rsidP="00C02B1B">
            <w:pPr>
              <w:rPr>
                <w:rFonts w:ascii="Times New Roman" w:hAnsi="Times New Roman" w:cs="Times New Roman"/>
                <w:sz w:val="24"/>
                <w:szCs w:val="24"/>
              </w:rPr>
            </w:pPr>
            <w:r w:rsidRPr="00D06930">
              <w:rPr>
                <w:rFonts w:ascii="Times New Roman" w:hAnsi="Times New Roman" w:cs="Times New Roman"/>
                <w:sz w:val="24"/>
                <w:szCs w:val="24"/>
              </w:rPr>
              <w:t>Regional</w:t>
            </w:r>
          </w:p>
        </w:tc>
      </w:tr>
      <w:tr w:rsidR="00F17C94" w:rsidRPr="00D06930" w14:paraId="39264433" w14:textId="77777777" w:rsidTr="00F17C94">
        <w:tc>
          <w:tcPr>
            <w:tcW w:w="456" w:type="dxa"/>
          </w:tcPr>
          <w:p w14:paraId="34ECCD99" w14:textId="77777777" w:rsidR="00F17C94" w:rsidRPr="00D06930" w:rsidRDefault="00F17C94" w:rsidP="00D776CA">
            <w:pPr>
              <w:jc w:val="both"/>
              <w:rPr>
                <w:rFonts w:ascii="Times New Roman" w:hAnsi="Times New Roman" w:cs="Times New Roman"/>
                <w:sz w:val="24"/>
                <w:szCs w:val="24"/>
              </w:rPr>
            </w:pPr>
          </w:p>
        </w:tc>
        <w:tc>
          <w:tcPr>
            <w:tcW w:w="2091" w:type="dxa"/>
          </w:tcPr>
          <w:p w14:paraId="6F47616C" w14:textId="4CFD853A"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Measures</w:t>
            </w:r>
          </w:p>
        </w:tc>
        <w:tc>
          <w:tcPr>
            <w:tcW w:w="6469" w:type="dxa"/>
          </w:tcPr>
          <w:p w14:paraId="41D9CDA1" w14:textId="77777777" w:rsidR="00F17C94" w:rsidRDefault="00F17C94" w:rsidP="009D0891">
            <w:pPr>
              <w:jc w:val="both"/>
              <w:rPr>
                <w:rFonts w:ascii="Times New Roman" w:eastAsia="Times New Roman" w:hAnsi="Times New Roman" w:cs="Times New Roman"/>
                <w:sz w:val="24"/>
                <w:szCs w:val="24"/>
                <w:lang w:eastAsia="zh-CN"/>
              </w:rPr>
            </w:pPr>
            <w:r w:rsidRPr="00D06930">
              <w:rPr>
                <w:rFonts w:ascii="Times New Roman" w:eastAsia="Times New Roman" w:hAnsi="Times New Roman" w:cs="Times New Roman"/>
                <w:i/>
                <w:sz w:val="24"/>
                <w:szCs w:val="24"/>
                <w:lang w:eastAsia="zh-CN"/>
              </w:rPr>
              <w:t>Mount Isa Mines Limited Agreement Act 1985</w:t>
            </w:r>
            <w:r w:rsidRPr="00D06930">
              <w:rPr>
                <w:rFonts w:ascii="Times New Roman" w:eastAsia="Times New Roman" w:hAnsi="Times New Roman" w:cs="Times New Roman"/>
                <w:sz w:val="24"/>
                <w:szCs w:val="24"/>
                <w:lang w:eastAsia="zh-CN"/>
              </w:rPr>
              <w:t xml:space="preserve"> (Qld)</w:t>
            </w:r>
          </w:p>
          <w:p w14:paraId="2071646C" w14:textId="13C6849A" w:rsidR="00C02B1B" w:rsidRPr="00D06930" w:rsidRDefault="00C02B1B" w:rsidP="00D776CA">
            <w:pPr>
              <w:jc w:val="both"/>
              <w:rPr>
                <w:rFonts w:ascii="Times New Roman" w:eastAsia="Times New Roman" w:hAnsi="Times New Roman" w:cs="Times New Roman"/>
                <w:i/>
                <w:sz w:val="24"/>
                <w:szCs w:val="24"/>
                <w:lang w:eastAsia="zh-CN"/>
              </w:rPr>
            </w:pPr>
          </w:p>
        </w:tc>
      </w:tr>
      <w:tr w:rsidR="00F17C94" w:rsidRPr="00D06930" w14:paraId="1361A1B5" w14:textId="77777777" w:rsidTr="00F17C94">
        <w:trPr>
          <w:trHeight w:val="6209"/>
        </w:trPr>
        <w:tc>
          <w:tcPr>
            <w:tcW w:w="456" w:type="dxa"/>
          </w:tcPr>
          <w:p w14:paraId="1B763AB3" w14:textId="77777777" w:rsidR="00F17C94" w:rsidRPr="00D06930" w:rsidRDefault="00F17C94" w:rsidP="00D776CA">
            <w:pPr>
              <w:jc w:val="both"/>
              <w:rPr>
                <w:rFonts w:ascii="Times New Roman" w:hAnsi="Times New Roman" w:cs="Times New Roman"/>
                <w:sz w:val="24"/>
                <w:szCs w:val="24"/>
              </w:rPr>
            </w:pPr>
          </w:p>
        </w:tc>
        <w:tc>
          <w:tcPr>
            <w:tcW w:w="2091" w:type="dxa"/>
          </w:tcPr>
          <w:p w14:paraId="0C131E84" w14:textId="7B984404"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Description</w:t>
            </w:r>
          </w:p>
        </w:tc>
        <w:tc>
          <w:tcPr>
            <w:tcW w:w="6469" w:type="dxa"/>
          </w:tcPr>
          <w:p w14:paraId="54158D4D" w14:textId="6639134F" w:rsidR="00F17C94" w:rsidRPr="00D06930" w:rsidRDefault="00F17C94" w:rsidP="00D776CA">
            <w:pPr>
              <w:jc w:val="both"/>
              <w:rPr>
                <w:rFonts w:ascii="Times New Roman" w:eastAsia="SimSun" w:hAnsi="Times New Roman" w:cs="Times New Roman"/>
                <w:sz w:val="24"/>
                <w:szCs w:val="24"/>
                <w:u w:val="single"/>
                <w:lang w:val="en-GB" w:eastAsia="zh-CN"/>
              </w:rPr>
            </w:pPr>
            <w:r w:rsidRPr="00D06930">
              <w:rPr>
                <w:rFonts w:ascii="Times New Roman" w:eastAsia="SimSun" w:hAnsi="Times New Roman" w:cs="Times New Roman"/>
                <w:sz w:val="24"/>
                <w:szCs w:val="24"/>
                <w:u w:val="single"/>
                <w:lang w:val="en-GB" w:eastAsia="zh-CN"/>
              </w:rPr>
              <w:t>Queensland</w:t>
            </w:r>
          </w:p>
          <w:p w14:paraId="61B5D9DF" w14:textId="77777777" w:rsidR="00F17C94" w:rsidRPr="00D06930" w:rsidRDefault="00F17C94" w:rsidP="00D776CA">
            <w:pPr>
              <w:jc w:val="both"/>
              <w:rPr>
                <w:rFonts w:ascii="Times New Roman" w:eastAsia="SimSun" w:hAnsi="Times New Roman" w:cs="Times New Roman"/>
                <w:sz w:val="24"/>
                <w:szCs w:val="24"/>
                <w:lang w:val="en-GB" w:eastAsia="zh-CN"/>
              </w:rPr>
            </w:pPr>
          </w:p>
          <w:p w14:paraId="3206B183" w14:textId="538BA927" w:rsidR="00F17C94"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The operator of Mount Isa Mines shall, so far as is reasonably and economically practicable:</w:t>
            </w:r>
          </w:p>
          <w:p w14:paraId="2FE5156F" w14:textId="77777777" w:rsidR="00F17C94" w:rsidRPr="00D06930" w:rsidRDefault="00F17C94" w:rsidP="00D776CA">
            <w:pPr>
              <w:jc w:val="both"/>
              <w:rPr>
                <w:rFonts w:ascii="Times New Roman" w:eastAsia="SimSun" w:hAnsi="Times New Roman" w:cs="Times New Roman"/>
                <w:sz w:val="24"/>
                <w:szCs w:val="24"/>
                <w:lang w:val="en-GB" w:eastAsia="zh-CN"/>
              </w:rPr>
            </w:pPr>
          </w:p>
          <w:p w14:paraId="0E50BEB0" w14:textId="02741C1E" w:rsidR="00F17C94" w:rsidRDefault="00F17C94" w:rsidP="00D776CA">
            <w:pPr>
              <w:pStyle w:val="ListParagraph"/>
              <w:numPr>
                <w:ilvl w:val="0"/>
                <w:numId w:val="8"/>
              </w:num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use the services of professional consultants resident and available within Queensland;</w:t>
            </w:r>
          </w:p>
          <w:p w14:paraId="3B6767BE" w14:textId="77777777" w:rsidR="00F17C94" w:rsidRPr="00D06930" w:rsidRDefault="00F17C94" w:rsidP="00D776CA">
            <w:pPr>
              <w:pStyle w:val="ListParagraph"/>
              <w:jc w:val="both"/>
              <w:rPr>
                <w:rFonts w:ascii="Times New Roman" w:eastAsia="SimSun" w:hAnsi="Times New Roman" w:cs="Times New Roman"/>
                <w:sz w:val="24"/>
                <w:szCs w:val="24"/>
                <w:lang w:val="en-GB" w:eastAsia="zh-CN"/>
              </w:rPr>
            </w:pPr>
          </w:p>
          <w:p w14:paraId="4AB02CE5" w14:textId="0903AA63" w:rsidR="00F17C94" w:rsidRDefault="00F17C94" w:rsidP="00D776CA">
            <w:pPr>
              <w:pStyle w:val="ListParagraph"/>
              <w:numPr>
                <w:ilvl w:val="0"/>
                <w:numId w:val="8"/>
              </w:num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use labour available within Queensland;</w:t>
            </w:r>
          </w:p>
          <w:p w14:paraId="6CAC5195" w14:textId="77777777" w:rsidR="00F17C94" w:rsidRPr="00FE7FE9" w:rsidRDefault="00F17C94" w:rsidP="00D776CA">
            <w:pPr>
              <w:jc w:val="both"/>
              <w:rPr>
                <w:rFonts w:ascii="Times New Roman" w:eastAsia="SimSun" w:hAnsi="Times New Roman" w:cs="Times New Roman"/>
                <w:sz w:val="24"/>
                <w:szCs w:val="24"/>
                <w:lang w:val="en-GB" w:eastAsia="zh-CN"/>
              </w:rPr>
            </w:pPr>
          </w:p>
          <w:p w14:paraId="38D0CBC2" w14:textId="082D02BE" w:rsidR="00F17C94" w:rsidRDefault="00F17C94" w:rsidP="00D776CA">
            <w:pPr>
              <w:pStyle w:val="ListParagraph"/>
              <w:numPr>
                <w:ilvl w:val="0"/>
                <w:numId w:val="8"/>
              </w:num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when preparing specifications, calling for tenders and letting contracts for works, materials, plant, equipment and supplies, ensure that Queensland suppliers, manufacturers and contractors are given reasonable opportunity to tender or quote; and</w:t>
            </w:r>
          </w:p>
          <w:p w14:paraId="41CED9E9" w14:textId="77777777" w:rsidR="00F17C94" w:rsidRPr="00FE7FE9" w:rsidRDefault="00F17C94" w:rsidP="00D776CA">
            <w:pPr>
              <w:jc w:val="both"/>
              <w:rPr>
                <w:rFonts w:ascii="Times New Roman" w:eastAsia="SimSun" w:hAnsi="Times New Roman" w:cs="Times New Roman"/>
                <w:sz w:val="24"/>
                <w:szCs w:val="24"/>
                <w:lang w:val="en-GB" w:eastAsia="zh-CN"/>
              </w:rPr>
            </w:pPr>
          </w:p>
          <w:p w14:paraId="4054E1A7" w14:textId="70D517BD" w:rsidR="00F17C94" w:rsidRPr="00D06930" w:rsidRDefault="00F17C94" w:rsidP="00D776CA">
            <w:pPr>
              <w:pStyle w:val="ListParagraph"/>
              <w:numPr>
                <w:ilvl w:val="0"/>
                <w:numId w:val="8"/>
              </w:num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give proper consideration and where possible preference to Queensland suppliers, manufacturers and contractors when letting contracts or placing orders for works, materials, plant, equipment and supplies where price, quality, delivery and service are equal to or better than that obtainable elsewhere.</w:t>
            </w:r>
          </w:p>
        </w:tc>
      </w:tr>
    </w:tbl>
    <w:p w14:paraId="23854EA9" w14:textId="77777777" w:rsidR="004830B8" w:rsidRPr="00D06930" w:rsidRDefault="004830B8" w:rsidP="00D776CA">
      <w:pPr>
        <w:spacing w:after="0" w:line="240" w:lineRule="auto"/>
        <w:jc w:val="both"/>
        <w:rPr>
          <w:rFonts w:ascii="Times New Roman" w:hAnsi="Times New Roman" w:cs="Times New Roman"/>
        </w:rPr>
      </w:pPr>
    </w:p>
    <w:p w14:paraId="4C275BD2" w14:textId="77777777" w:rsidR="004830B8" w:rsidRPr="00D06930" w:rsidRDefault="004830B8" w:rsidP="00D776CA">
      <w:pPr>
        <w:spacing w:after="0" w:line="240" w:lineRule="auto"/>
        <w:jc w:val="both"/>
        <w:rPr>
          <w:rFonts w:ascii="Times New Roman" w:hAnsi="Times New Roman" w:cs="Times New Roman"/>
        </w:rPr>
      </w:pPr>
      <w:r w:rsidRPr="00D06930">
        <w:rPr>
          <w:rFonts w:ascii="Times New Roman" w:hAnsi="Times New Roman" w:cs="Times New Roman"/>
        </w:rPr>
        <w:br w:type="page"/>
      </w:r>
    </w:p>
    <w:tbl>
      <w:tblPr>
        <w:tblStyle w:val="TableGrid"/>
        <w:tblW w:w="0" w:type="auto"/>
        <w:tblLook w:val="04A0" w:firstRow="1" w:lastRow="0" w:firstColumn="1" w:lastColumn="0" w:noHBand="0" w:noVBand="1"/>
      </w:tblPr>
      <w:tblGrid>
        <w:gridCol w:w="456"/>
        <w:gridCol w:w="1966"/>
        <w:gridCol w:w="5619"/>
      </w:tblGrid>
      <w:tr w:rsidR="00F17C94" w:rsidRPr="00D06930" w14:paraId="48112F92" w14:textId="77777777" w:rsidTr="00F17C94">
        <w:tc>
          <w:tcPr>
            <w:tcW w:w="456" w:type="dxa"/>
          </w:tcPr>
          <w:p w14:paraId="121931B1" w14:textId="6ADC8D76" w:rsidR="00F17C94" w:rsidRDefault="00F17C94" w:rsidP="00D776CA">
            <w:pPr>
              <w:jc w:val="both"/>
              <w:rPr>
                <w:rFonts w:ascii="Times New Roman" w:hAnsi="Times New Roman" w:cs="Times New Roman"/>
                <w:sz w:val="24"/>
                <w:szCs w:val="24"/>
              </w:rPr>
            </w:pPr>
            <w:bookmarkStart w:id="16" w:name="_Toc72016619"/>
            <w:bookmarkStart w:id="17" w:name="_Toc72016739"/>
            <w:bookmarkStart w:id="18" w:name="_Toc72147719"/>
            <w:bookmarkStart w:id="19" w:name="_Toc72224418"/>
            <w:bookmarkStart w:id="20" w:name="_Toc72251149"/>
            <w:bookmarkEnd w:id="16"/>
            <w:bookmarkEnd w:id="17"/>
            <w:bookmarkEnd w:id="18"/>
            <w:bookmarkEnd w:id="19"/>
            <w:bookmarkEnd w:id="20"/>
            <w:r>
              <w:rPr>
                <w:rFonts w:ascii="Times New Roman" w:hAnsi="Times New Roman" w:cs="Times New Roman"/>
                <w:sz w:val="24"/>
                <w:szCs w:val="24"/>
              </w:rPr>
              <w:lastRenderedPageBreak/>
              <w:t>23</w:t>
            </w:r>
          </w:p>
        </w:tc>
        <w:tc>
          <w:tcPr>
            <w:tcW w:w="2091" w:type="dxa"/>
          </w:tcPr>
          <w:p w14:paraId="2737D7E0" w14:textId="529D0AEE"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Sector</w:t>
            </w:r>
          </w:p>
        </w:tc>
        <w:tc>
          <w:tcPr>
            <w:tcW w:w="6469" w:type="dxa"/>
          </w:tcPr>
          <w:p w14:paraId="622B6BB0" w14:textId="77777777" w:rsidR="00F17C94" w:rsidRDefault="00F17C94" w:rsidP="009D0891">
            <w:pPr>
              <w:jc w:val="both"/>
              <w:rPr>
                <w:rFonts w:ascii="Times New Roman" w:hAnsi="Times New Roman" w:cs="Times New Roman"/>
                <w:sz w:val="24"/>
                <w:szCs w:val="24"/>
              </w:rPr>
            </w:pPr>
            <w:r>
              <w:rPr>
                <w:rFonts w:ascii="Times New Roman" w:hAnsi="Times New Roman" w:cs="Times New Roman"/>
                <w:sz w:val="24"/>
                <w:szCs w:val="24"/>
              </w:rPr>
              <w:t>Distribution services</w:t>
            </w:r>
          </w:p>
          <w:p w14:paraId="2461694B" w14:textId="651E9AF4" w:rsidR="00C02B1B" w:rsidRPr="00D06930" w:rsidRDefault="00C02B1B" w:rsidP="00D776CA">
            <w:pPr>
              <w:jc w:val="both"/>
              <w:rPr>
                <w:rFonts w:ascii="Times New Roman" w:hAnsi="Times New Roman" w:cs="Times New Roman"/>
                <w:sz w:val="24"/>
                <w:szCs w:val="24"/>
              </w:rPr>
            </w:pPr>
          </w:p>
        </w:tc>
      </w:tr>
      <w:tr w:rsidR="00F17C94" w:rsidRPr="00D06930" w14:paraId="77F204D2" w14:textId="77777777" w:rsidTr="00F17C94">
        <w:tc>
          <w:tcPr>
            <w:tcW w:w="456" w:type="dxa"/>
          </w:tcPr>
          <w:p w14:paraId="280BB206" w14:textId="77777777" w:rsidR="00F17C94" w:rsidRPr="00D06930" w:rsidRDefault="00F17C94" w:rsidP="00D776CA">
            <w:pPr>
              <w:jc w:val="both"/>
              <w:rPr>
                <w:rFonts w:ascii="Times New Roman" w:hAnsi="Times New Roman" w:cs="Times New Roman"/>
                <w:sz w:val="24"/>
                <w:szCs w:val="24"/>
              </w:rPr>
            </w:pPr>
          </w:p>
        </w:tc>
        <w:tc>
          <w:tcPr>
            <w:tcW w:w="2091" w:type="dxa"/>
          </w:tcPr>
          <w:p w14:paraId="31F76755" w14:textId="6B940188"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Obligations concerned</w:t>
            </w:r>
          </w:p>
        </w:tc>
        <w:tc>
          <w:tcPr>
            <w:tcW w:w="6469" w:type="dxa"/>
          </w:tcPr>
          <w:p w14:paraId="4AB50378" w14:textId="27F24113" w:rsidR="00F17C94" w:rsidRPr="00D06930" w:rsidRDefault="00F17C94" w:rsidP="00D776CA">
            <w:pPr>
              <w:tabs>
                <w:tab w:val="left" w:pos="432"/>
                <w:tab w:val="left" w:pos="882"/>
              </w:tabs>
              <w:ind w:right="162"/>
              <w:jc w:val="both"/>
              <w:rPr>
                <w:rFonts w:ascii="Times New Roman" w:hAnsi="Times New Roman" w:cs="Times New Roman"/>
                <w:sz w:val="24"/>
                <w:szCs w:val="24"/>
              </w:rPr>
            </w:pPr>
            <w:r w:rsidRPr="00D06930">
              <w:rPr>
                <w:rFonts w:ascii="Times New Roman" w:hAnsi="Times New Roman" w:cs="Times New Roman"/>
                <w:sz w:val="24"/>
                <w:szCs w:val="24"/>
              </w:rPr>
              <w:t>National Treatment (Investment and Cross-Border Trade in Services)</w:t>
            </w:r>
          </w:p>
          <w:p w14:paraId="3AC2B490" w14:textId="77777777" w:rsidR="00F17C94" w:rsidRDefault="00F17C94" w:rsidP="009D0891">
            <w:pPr>
              <w:tabs>
                <w:tab w:val="left" w:pos="432"/>
                <w:tab w:val="left" w:pos="882"/>
              </w:tabs>
              <w:ind w:right="162"/>
              <w:jc w:val="both"/>
              <w:rPr>
                <w:rFonts w:ascii="Times New Roman" w:hAnsi="Times New Roman" w:cs="Times New Roman"/>
                <w:sz w:val="24"/>
                <w:szCs w:val="24"/>
              </w:rPr>
            </w:pPr>
            <w:r w:rsidRPr="00D06930">
              <w:rPr>
                <w:rFonts w:ascii="Times New Roman" w:hAnsi="Times New Roman" w:cs="Times New Roman"/>
                <w:sz w:val="24"/>
                <w:szCs w:val="24"/>
              </w:rPr>
              <w:t>Local Presence</w:t>
            </w:r>
          </w:p>
          <w:p w14:paraId="7B43ED42" w14:textId="31879DEF" w:rsidR="00C02B1B" w:rsidRPr="00D06930" w:rsidRDefault="00C02B1B" w:rsidP="00D776CA">
            <w:pPr>
              <w:tabs>
                <w:tab w:val="left" w:pos="432"/>
                <w:tab w:val="left" w:pos="882"/>
              </w:tabs>
              <w:ind w:right="162"/>
              <w:jc w:val="both"/>
              <w:rPr>
                <w:rFonts w:ascii="Times New Roman" w:hAnsi="Times New Roman" w:cs="Times New Roman"/>
                <w:sz w:val="24"/>
                <w:szCs w:val="24"/>
              </w:rPr>
            </w:pPr>
          </w:p>
        </w:tc>
      </w:tr>
      <w:tr w:rsidR="00F17C94" w:rsidRPr="00D06930" w14:paraId="4F4E5BF1" w14:textId="77777777" w:rsidTr="00F17C94">
        <w:tc>
          <w:tcPr>
            <w:tcW w:w="456" w:type="dxa"/>
          </w:tcPr>
          <w:p w14:paraId="56F7C399" w14:textId="77777777" w:rsidR="00F17C94" w:rsidRPr="00D06930" w:rsidRDefault="00F17C94" w:rsidP="00C02B1B">
            <w:pPr>
              <w:rPr>
                <w:rFonts w:ascii="Times New Roman" w:hAnsi="Times New Roman" w:cs="Times New Roman"/>
                <w:sz w:val="24"/>
                <w:szCs w:val="24"/>
              </w:rPr>
            </w:pPr>
          </w:p>
        </w:tc>
        <w:tc>
          <w:tcPr>
            <w:tcW w:w="2091" w:type="dxa"/>
          </w:tcPr>
          <w:p w14:paraId="4A14D8DF" w14:textId="77777777" w:rsidR="00F17C94" w:rsidRDefault="00F17C94" w:rsidP="00C02B1B">
            <w:pPr>
              <w:rPr>
                <w:rFonts w:ascii="Times New Roman" w:hAnsi="Times New Roman" w:cs="Times New Roman"/>
                <w:sz w:val="24"/>
                <w:szCs w:val="24"/>
              </w:rPr>
            </w:pPr>
            <w:r w:rsidRPr="00D06930">
              <w:rPr>
                <w:rFonts w:ascii="Times New Roman" w:hAnsi="Times New Roman" w:cs="Times New Roman"/>
                <w:sz w:val="24"/>
                <w:szCs w:val="24"/>
              </w:rPr>
              <w:t>Level of government</w:t>
            </w:r>
          </w:p>
          <w:p w14:paraId="1AAFD245" w14:textId="750B359E" w:rsidR="00C02B1B" w:rsidRPr="00D06930" w:rsidRDefault="00C02B1B" w:rsidP="00C02B1B">
            <w:pPr>
              <w:rPr>
                <w:rFonts w:ascii="Times New Roman" w:hAnsi="Times New Roman" w:cs="Times New Roman"/>
                <w:sz w:val="24"/>
                <w:szCs w:val="24"/>
              </w:rPr>
            </w:pPr>
          </w:p>
        </w:tc>
        <w:tc>
          <w:tcPr>
            <w:tcW w:w="6469" w:type="dxa"/>
          </w:tcPr>
          <w:p w14:paraId="66225CC8" w14:textId="37D82E86" w:rsidR="00F17C94" w:rsidRPr="00D06930" w:rsidRDefault="00F17C94" w:rsidP="00C02B1B">
            <w:pPr>
              <w:rPr>
                <w:rFonts w:ascii="Times New Roman" w:hAnsi="Times New Roman" w:cs="Times New Roman"/>
                <w:sz w:val="24"/>
                <w:szCs w:val="24"/>
              </w:rPr>
            </w:pPr>
            <w:r w:rsidRPr="00D06930">
              <w:rPr>
                <w:rFonts w:ascii="Times New Roman" w:hAnsi="Times New Roman" w:cs="Times New Roman"/>
                <w:sz w:val="24"/>
                <w:szCs w:val="24"/>
              </w:rPr>
              <w:t>Regional</w:t>
            </w:r>
          </w:p>
        </w:tc>
      </w:tr>
      <w:tr w:rsidR="00F17C94" w:rsidRPr="00D06930" w14:paraId="0A5BCBC5" w14:textId="77777777" w:rsidTr="00F17C94">
        <w:tc>
          <w:tcPr>
            <w:tcW w:w="456" w:type="dxa"/>
          </w:tcPr>
          <w:p w14:paraId="76DAAA44" w14:textId="77777777" w:rsidR="00F17C94" w:rsidRPr="00D06930" w:rsidRDefault="00F17C94" w:rsidP="00D776CA">
            <w:pPr>
              <w:jc w:val="both"/>
              <w:rPr>
                <w:rFonts w:ascii="Times New Roman" w:hAnsi="Times New Roman" w:cs="Times New Roman"/>
                <w:sz w:val="24"/>
                <w:szCs w:val="24"/>
              </w:rPr>
            </w:pPr>
          </w:p>
        </w:tc>
        <w:tc>
          <w:tcPr>
            <w:tcW w:w="2091" w:type="dxa"/>
          </w:tcPr>
          <w:p w14:paraId="0C2A0CFD" w14:textId="7A179C78"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Measures</w:t>
            </w:r>
          </w:p>
        </w:tc>
        <w:tc>
          <w:tcPr>
            <w:tcW w:w="6469" w:type="dxa"/>
          </w:tcPr>
          <w:p w14:paraId="3DAA7E92" w14:textId="77777777" w:rsidR="00F17C94" w:rsidRDefault="00F17C94" w:rsidP="009D0891">
            <w:pPr>
              <w:jc w:val="both"/>
              <w:rPr>
                <w:rFonts w:ascii="Times New Roman" w:eastAsia="Times New Roman" w:hAnsi="Times New Roman" w:cs="Times New Roman"/>
                <w:sz w:val="24"/>
                <w:szCs w:val="24"/>
                <w:lang w:eastAsia="zh-CN"/>
              </w:rPr>
            </w:pPr>
            <w:r w:rsidRPr="00D06930">
              <w:rPr>
                <w:rFonts w:ascii="Times New Roman" w:eastAsia="Times New Roman" w:hAnsi="Times New Roman" w:cs="Times New Roman"/>
                <w:i/>
                <w:sz w:val="24"/>
                <w:szCs w:val="24"/>
                <w:lang w:eastAsia="zh-CN"/>
              </w:rPr>
              <w:t>Firearms Act 2017</w:t>
            </w:r>
            <w:r w:rsidRPr="00D06930">
              <w:rPr>
                <w:rFonts w:ascii="Times New Roman" w:eastAsia="Times New Roman" w:hAnsi="Times New Roman" w:cs="Times New Roman"/>
                <w:sz w:val="24"/>
                <w:szCs w:val="24"/>
                <w:lang w:eastAsia="zh-CN"/>
              </w:rPr>
              <w:t xml:space="preserve"> (NT)</w:t>
            </w:r>
          </w:p>
          <w:p w14:paraId="4440F09F" w14:textId="12115304" w:rsidR="00C02B1B" w:rsidRPr="00D06930" w:rsidRDefault="00C02B1B" w:rsidP="00D776CA">
            <w:pPr>
              <w:jc w:val="both"/>
              <w:rPr>
                <w:rFonts w:ascii="Times New Roman" w:eastAsia="Times New Roman" w:hAnsi="Times New Roman" w:cs="Times New Roman"/>
                <w:i/>
                <w:sz w:val="24"/>
                <w:szCs w:val="24"/>
                <w:lang w:eastAsia="zh-CN"/>
              </w:rPr>
            </w:pPr>
          </w:p>
        </w:tc>
      </w:tr>
      <w:tr w:rsidR="00F17C94" w:rsidRPr="00D06930" w14:paraId="5237D579" w14:textId="77777777" w:rsidTr="003332E7">
        <w:trPr>
          <w:trHeight w:val="1279"/>
        </w:trPr>
        <w:tc>
          <w:tcPr>
            <w:tcW w:w="456" w:type="dxa"/>
          </w:tcPr>
          <w:p w14:paraId="79AB8E82" w14:textId="77777777" w:rsidR="00F17C94" w:rsidRPr="00D06930" w:rsidRDefault="00F17C94" w:rsidP="00D776CA">
            <w:pPr>
              <w:jc w:val="both"/>
              <w:rPr>
                <w:rFonts w:ascii="Times New Roman" w:hAnsi="Times New Roman" w:cs="Times New Roman"/>
                <w:sz w:val="24"/>
                <w:szCs w:val="24"/>
              </w:rPr>
            </w:pPr>
          </w:p>
        </w:tc>
        <w:tc>
          <w:tcPr>
            <w:tcW w:w="2091" w:type="dxa"/>
          </w:tcPr>
          <w:p w14:paraId="7EA50D65" w14:textId="3DC2EA84"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Description</w:t>
            </w:r>
          </w:p>
        </w:tc>
        <w:tc>
          <w:tcPr>
            <w:tcW w:w="6469" w:type="dxa"/>
          </w:tcPr>
          <w:p w14:paraId="25553F53" w14:textId="596187B1" w:rsidR="00F17C94" w:rsidRDefault="00F17C94" w:rsidP="00D776CA">
            <w:pPr>
              <w:jc w:val="both"/>
              <w:rPr>
                <w:rFonts w:ascii="Times New Roman" w:eastAsia="SimSun" w:hAnsi="Times New Roman" w:cs="Times New Roman"/>
                <w:sz w:val="24"/>
                <w:szCs w:val="24"/>
                <w:u w:val="single"/>
                <w:lang w:val="en-GB" w:eastAsia="zh-CN"/>
              </w:rPr>
            </w:pPr>
            <w:r w:rsidRPr="00D06930">
              <w:rPr>
                <w:rFonts w:ascii="Times New Roman" w:eastAsia="SimSun" w:hAnsi="Times New Roman" w:cs="Times New Roman"/>
                <w:sz w:val="24"/>
                <w:szCs w:val="24"/>
                <w:u w:val="single"/>
                <w:lang w:val="en-GB" w:eastAsia="zh-CN"/>
              </w:rPr>
              <w:t>Northern Territory</w:t>
            </w:r>
          </w:p>
          <w:p w14:paraId="0D9F84C5" w14:textId="77777777" w:rsidR="00F17C94" w:rsidRPr="00D06930" w:rsidRDefault="00F17C94" w:rsidP="00D776CA">
            <w:pPr>
              <w:jc w:val="both"/>
              <w:rPr>
                <w:rFonts w:ascii="Times New Roman" w:eastAsia="SimSun" w:hAnsi="Times New Roman" w:cs="Times New Roman"/>
                <w:sz w:val="24"/>
                <w:szCs w:val="24"/>
                <w:lang w:val="en-GB" w:eastAsia="zh-CN"/>
              </w:rPr>
            </w:pPr>
          </w:p>
          <w:p w14:paraId="1C144F6D" w14:textId="0018A361" w:rsidR="00F17C94" w:rsidRPr="00D06930"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Grant of a firearms licence</w:t>
            </w:r>
            <w:r w:rsidRPr="00D06930">
              <w:rPr>
                <w:rStyle w:val="FootnoteReference"/>
                <w:rFonts w:ascii="Times New Roman" w:eastAsia="SimSun" w:hAnsi="Times New Roman" w:cs="Times New Roman"/>
                <w:sz w:val="24"/>
                <w:szCs w:val="24"/>
                <w:lang w:val="en-GB" w:eastAsia="zh-CN"/>
              </w:rPr>
              <w:footnoteReference w:id="21"/>
            </w:r>
            <w:r w:rsidRPr="00D06930">
              <w:rPr>
                <w:rFonts w:ascii="Times New Roman" w:eastAsia="SimSun" w:hAnsi="Times New Roman" w:cs="Times New Roman"/>
                <w:sz w:val="24"/>
                <w:szCs w:val="24"/>
                <w:lang w:val="en-GB" w:eastAsia="zh-CN"/>
              </w:rPr>
              <w:t xml:space="preserve"> requires residency in the Northern Territory. </w:t>
            </w:r>
            <w:r w:rsidR="00C02B1B">
              <w:rPr>
                <w:rFonts w:ascii="Times New Roman" w:eastAsia="SimSun" w:hAnsi="Times New Roman" w:cs="Times New Roman"/>
                <w:sz w:val="24"/>
                <w:szCs w:val="24"/>
                <w:lang w:val="en-GB" w:eastAsia="zh-CN"/>
              </w:rPr>
              <w:t xml:space="preserve"> </w:t>
            </w:r>
            <w:r w:rsidRPr="00D06930">
              <w:rPr>
                <w:rFonts w:ascii="Times New Roman" w:eastAsia="SimSun" w:hAnsi="Times New Roman" w:cs="Times New Roman"/>
                <w:sz w:val="24"/>
                <w:szCs w:val="24"/>
                <w:lang w:val="en-GB" w:eastAsia="zh-CN"/>
              </w:rPr>
              <w:t>Licences and permits expire three months after the holder ceases to reside permanently in the Northern Territory.</w:t>
            </w:r>
          </w:p>
        </w:tc>
      </w:tr>
    </w:tbl>
    <w:p w14:paraId="43056ABC" w14:textId="77777777" w:rsidR="004830B8" w:rsidRPr="00D06930" w:rsidRDefault="004830B8" w:rsidP="00D776CA">
      <w:pPr>
        <w:spacing w:after="0" w:line="240" w:lineRule="auto"/>
        <w:jc w:val="both"/>
        <w:rPr>
          <w:rFonts w:ascii="Times New Roman" w:hAnsi="Times New Roman" w:cs="Times New Roman"/>
        </w:rPr>
      </w:pPr>
    </w:p>
    <w:p w14:paraId="41DC77BA" w14:textId="77777777" w:rsidR="004830B8" w:rsidRPr="00D06930" w:rsidRDefault="004830B8" w:rsidP="00D776CA">
      <w:pPr>
        <w:spacing w:after="0" w:line="240" w:lineRule="auto"/>
        <w:jc w:val="both"/>
        <w:rPr>
          <w:rFonts w:ascii="Times New Roman" w:hAnsi="Times New Roman" w:cs="Times New Roman"/>
        </w:rPr>
      </w:pPr>
      <w:r w:rsidRPr="00D06930">
        <w:rPr>
          <w:rFonts w:ascii="Times New Roman" w:hAnsi="Times New Roman" w:cs="Times New Roman"/>
        </w:rPr>
        <w:br w:type="page"/>
      </w:r>
    </w:p>
    <w:tbl>
      <w:tblPr>
        <w:tblStyle w:val="TableGrid"/>
        <w:tblW w:w="0" w:type="auto"/>
        <w:tblLook w:val="04A0" w:firstRow="1" w:lastRow="0" w:firstColumn="1" w:lastColumn="0" w:noHBand="0" w:noVBand="1"/>
      </w:tblPr>
      <w:tblGrid>
        <w:gridCol w:w="456"/>
        <w:gridCol w:w="1952"/>
        <w:gridCol w:w="5633"/>
      </w:tblGrid>
      <w:tr w:rsidR="00F17C94" w:rsidRPr="00D06930" w14:paraId="7EA0A6CB" w14:textId="77777777" w:rsidTr="00F17C94">
        <w:tc>
          <w:tcPr>
            <w:tcW w:w="456" w:type="dxa"/>
          </w:tcPr>
          <w:p w14:paraId="6FE47365" w14:textId="48FA87BC" w:rsidR="00F17C94" w:rsidRDefault="00F17C94" w:rsidP="00D776CA">
            <w:pPr>
              <w:jc w:val="both"/>
              <w:rPr>
                <w:rFonts w:ascii="Times New Roman" w:hAnsi="Times New Roman" w:cs="Times New Roman"/>
                <w:sz w:val="24"/>
                <w:szCs w:val="24"/>
              </w:rPr>
            </w:pPr>
            <w:r>
              <w:rPr>
                <w:rFonts w:ascii="Times New Roman" w:hAnsi="Times New Roman" w:cs="Times New Roman"/>
                <w:sz w:val="24"/>
                <w:szCs w:val="24"/>
              </w:rPr>
              <w:lastRenderedPageBreak/>
              <w:t>24</w:t>
            </w:r>
          </w:p>
        </w:tc>
        <w:tc>
          <w:tcPr>
            <w:tcW w:w="2091" w:type="dxa"/>
          </w:tcPr>
          <w:p w14:paraId="062B35DA" w14:textId="31527661"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Sector</w:t>
            </w:r>
          </w:p>
        </w:tc>
        <w:tc>
          <w:tcPr>
            <w:tcW w:w="6469" w:type="dxa"/>
          </w:tcPr>
          <w:p w14:paraId="78DD9259" w14:textId="77777777" w:rsidR="00F17C94" w:rsidRDefault="00F17C94" w:rsidP="009D0891">
            <w:pPr>
              <w:jc w:val="both"/>
              <w:rPr>
                <w:rFonts w:ascii="Times New Roman" w:hAnsi="Times New Roman" w:cs="Times New Roman"/>
                <w:sz w:val="24"/>
                <w:szCs w:val="24"/>
              </w:rPr>
            </w:pPr>
            <w:r w:rsidRPr="00D06930">
              <w:rPr>
                <w:rFonts w:ascii="Times New Roman" w:hAnsi="Times New Roman" w:cs="Times New Roman"/>
                <w:sz w:val="24"/>
                <w:szCs w:val="24"/>
              </w:rPr>
              <w:t xml:space="preserve">Distribution </w:t>
            </w:r>
            <w:r>
              <w:rPr>
                <w:rFonts w:ascii="Times New Roman" w:hAnsi="Times New Roman" w:cs="Times New Roman"/>
                <w:sz w:val="24"/>
                <w:szCs w:val="24"/>
              </w:rPr>
              <w:t>s</w:t>
            </w:r>
            <w:r w:rsidRPr="00D06930">
              <w:rPr>
                <w:rFonts w:ascii="Times New Roman" w:hAnsi="Times New Roman" w:cs="Times New Roman"/>
                <w:sz w:val="24"/>
                <w:szCs w:val="24"/>
              </w:rPr>
              <w:t>ervices</w:t>
            </w:r>
          </w:p>
          <w:p w14:paraId="42BD98ED" w14:textId="1C5B627A" w:rsidR="00C02B1B" w:rsidRPr="00D06930" w:rsidRDefault="00C02B1B" w:rsidP="00D776CA">
            <w:pPr>
              <w:jc w:val="both"/>
              <w:rPr>
                <w:rFonts w:ascii="Times New Roman" w:hAnsi="Times New Roman" w:cs="Times New Roman"/>
                <w:sz w:val="24"/>
                <w:szCs w:val="24"/>
              </w:rPr>
            </w:pPr>
          </w:p>
        </w:tc>
      </w:tr>
      <w:tr w:rsidR="00F17C94" w:rsidRPr="00D06930" w14:paraId="64FFB16D" w14:textId="77777777" w:rsidTr="00F17C94">
        <w:tc>
          <w:tcPr>
            <w:tcW w:w="456" w:type="dxa"/>
          </w:tcPr>
          <w:p w14:paraId="6D2F7C2F" w14:textId="77777777" w:rsidR="00F17C94" w:rsidRPr="00D06930" w:rsidRDefault="00F17C94" w:rsidP="00D776CA">
            <w:pPr>
              <w:jc w:val="both"/>
              <w:rPr>
                <w:rFonts w:ascii="Times New Roman" w:hAnsi="Times New Roman" w:cs="Times New Roman"/>
                <w:sz w:val="24"/>
                <w:szCs w:val="24"/>
              </w:rPr>
            </w:pPr>
          </w:p>
        </w:tc>
        <w:tc>
          <w:tcPr>
            <w:tcW w:w="2091" w:type="dxa"/>
          </w:tcPr>
          <w:p w14:paraId="57BC73FF" w14:textId="2A2BCBA0"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Obligations concerned</w:t>
            </w:r>
          </w:p>
        </w:tc>
        <w:tc>
          <w:tcPr>
            <w:tcW w:w="6469" w:type="dxa"/>
          </w:tcPr>
          <w:p w14:paraId="2A06F6A4" w14:textId="7173077E" w:rsidR="00F17C94" w:rsidRPr="00D06930" w:rsidRDefault="00F17C94" w:rsidP="00D776CA">
            <w:pPr>
              <w:tabs>
                <w:tab w:val="left" w:pos="432"/>
                <w:tab w:val="left" w:pos="882"/>
              </w:tabs>
              <w:ind w:right="162"/>
              <w:jc w:val="both"/>
              <w:rPr>
                <w:rFonts w:ascii="Times New Roman" w:hAnsi="Times New Roman" w:cs="Times New Roman"/>
                <w:sz w:val="24"/>
                <w:szCs w:val="24"/>
              </w:rPr>
            </w:pPr>
            <w:r w:rsidRPr="00D06930">
              <w:rPr>
                <w:rFonts w:ascii="Times New Roman" w:hAnsi="Times New Roman" w:cs="Times New Roman"/>
                <w:sz w:val="24"/>
                <w:szCs w:val="24"/>
              </w:rPr>
              <w:t>National Treatment (Investment and Cross-Border Trade in Services)</w:t>
            </w:r>
          </w:p>
          <w:p w14:paraId="664795A6" w14:textId="77777777" w:rsidR="00F17C94" w:rsidRDefault="00F17C94" w:rsidP="00D776CA">
            <w:pPr>
              <w:tabs>
                <w:tab w:val="left" w:pos="432"/>
                <w:tab w:val="left" w:pos="882"/>
              </w:tabs>
              <w:ind w:right="162"/>
              <w:jc w:val="both"/>
              <w:rPr>
                <w:rFonts w:ascii="Times New Roman" w:hAnsi="Times New Roman" w:cs="Times New Roman"/>
                <w:sz w:val="24"/>
                <w:szCs w:val="24"/>
              </w:rPr>
            </w:pPr>
            <w:r w:rsidRPr="00D06930">
              <w:rPr>
                <w:rFonts w:ascii="Times New Roman" w:hAnsi="Times New Roman" w:cs="Times New Roman"/>
                <w:sz w:val="24"/>
                <w:szCs w:val="24"/>
              </w:rPr>
              <w:t>Local Presence</w:t>
            </w:r>
          </w:p>
          <w:p w14:paraId="37087B7B" w14:textId="77777777" w:rsidR="00F17C94" w:rsidRDefault="00F17C94" w:rsidP="009D0891">
            <w:pPr>
              <w:tabs>
                <w:tab w:val="left" w:pos="432"/>
                <w:tab w:val="left" w:pos="882"/>
              </w:tabs>
              <w:ind w:right="162"/>
              <w:jc w:val="both"/>
              <w:rPr>
                <w:rFonts w:ascii="Times New Roman" w:hAnsi="Times New Roman" w:cs="Times New Roman"/>
                <w:sz w:val="24"/>
                <w:szCs w:val="24"/>
              </w:rPr>
            </w:pPr>
            <w:r>
              <w:rPr>
                <w:rFonts w:ascii="Times New Roman" w:hAnsi="Times New Roman" w:cs="Times New Roman"/>
                <w:sz w:val="24"/>
                <w:szCs w:val="24"/>
              </w:rPr>
              <w:t>Senior Management and Boards of Directors</w:t>
            </w:r>
          </w:p>
          <w:p w14:paraId="73BAEC14" w14:textId="62AA36E3" w:rsidR="00C02B1B" w:rsidRPr="00D06930" w:rsidRDefault="00C02B1B" w:rsidP="00D776CA">
            <w:pPr>
              <w:tabs>
                <w:tab w:val="left" w:pos="432"/>
                <w:tab w:val="left" w:pos="882"/>
              </w:tabs>
              <w:ind w:right="162"/>
              <w:jc w:val="both"/>
              <w:rPr>
                <w:rFonts w:ascii="Times New Roman" w:hAnsi="Times New Roman" w:cs="Times New Roman"/>
                <w:sz w:val="24"/>
                <w:szCs w:val="24"/>
              </w:rPr>
            </w:pPr>
          </w:p>
        </w:tc>
      </w:tr>
      <w:tr w:rsidR="00F17C94" w:rsidRPr="00D06930" w14:paraId="71DE13A9" w14:textId="77777777" w:rsidTr="00F17C94">
        <w:tc>
          <w:tcPr>
            <w:tcW w:w="456" w:type="dxa"/>
          </w:tcPr>
          <w:p w14:paraId="355A8D32" w14:textId="77777777" w:rsidR="00F17C94" w:rsidRPr="00D06930" w:rsidRDefault="00F17C94" w:rsidP="00C02B1B">
            <w:pPr>
              <w:rPr>
                <w:rFonts w:ascii="Times New Roman" w:hAnsi="Times New Roman" w:cs="Times New Roman"/>
                <w:sz w:val="24"/>
                <w:szCs w:val="24"/>
              </w:rPr>
            </w:pPr>
          </w:p>
        </w:tc>
        <w:tc>
          <w:tcPr>
            <w:tcW w:w="2091" w:type="dxa"/>
          </w:tcPr>
          <w:p w14:paraId="77888077" w14:textId="77777777" w:rsidR="00F17C94" w:rsidRDefault="00F17C94" w:rsidP="00C02B1B">
            <w:pPr>
              <w:rPr>
                <w:rFonts w:ascii="Times New Roman" w:hAnsi="Times New Roman" w:cs="Times New Roman"/>
                <w:sz w:val="24"/>
                <w:szCs w:val="24"/>
              </w:rPr>
            </w:pPr>
            <w:r w:rsidRPr="00D06930">
              <w:rPr>
                <w:rFonts w:ascii="Times New Roman" w:hAnsi="Times New Roman" w:cs="Times New Roman"/>
                <w:sz w:val="24"/>
                <w:szCs w:val="24"/>
              </w:rPr>
              <w:t>Level of government</w:t>
            </w:r>
          </w:p>
          <w:p w14:paraId="40468DAC" w14:textId="776BA43C" w:rsidR="00C02B1B" w:rsidRPr="00D06930" w:rsidRDefault="00C02B1B" w:rsidP="00C02B1B">
            <w:pPr>
              <w:rPr>
                <w:rFonts w:ascii="Times New Roman" w:hAnsi="Times New Roman" w:cs="Times New Roman"/>
                <w:sz w:val="24"/>
                <w:szCs w:val="24"/>
              </w:rPr>
            </w:pPr>
          </w:p>
        </w:tc>
        <w:tc>
          <w:tcPr>
            <w:tcW w:w="6469" w:type="dxa"/>
          </w:tcPr>
          <w:p w14:paraId="6DB5C89D" w14:textId="382615EF" w:rsidR="00F17C94" w:rsidRPr="00D06930" w:rsidRDefault="00F17C94" w:rsidP="00C02B1B">
            <w:pPr>
              <w:rPr>
                <w:rFonts w:ascii="Times New Roman" w:hAnsi="Times New Roman" w:cs="Times New Roman"/>
                <w:sz w:val="24"/>
                <w:szCs w:val="24"/>
              </w:rPr>
            </w:pPr>
            <w:r>
              <w:rPr>
                <w:rFonts w:ascii="Times New Roman" w:hAnsi="Times New Roman" w:cs="Times New Roman"/>
                <w:sz w:val="24"/>
                <w:szCs w:val="24"/>
              </w:rPr>
              <w:t>Regional</w:t>
            </w:r>
          </w:p>
        </w:tc>
      </w:tr>
      <w:tr w:rsidR="00F17C94" w:rsidRPr="00D06930" w14:paraId="2048CF03" w14:textId="77777777" w:rsidTr="00F17C94">
        <w:tc>
          <w:tcPr>
            <w:tcW w:w="456" w:type="dxa"/>
          </w:tcPr>
          <w:p w14:paraId="6839BEF4" w14:textId="77777777" w:rsidR="00F17C94" w:rsidRPr="00D06930" w:rsidRDefault="00F17C94" w:rsidP="00D776CA">
            <w:pPr>
              <w:jc w:val="both"/>
              <w:rPr>
                <w:rFonts w:ascii="Times New Roman" w:hAnsi="Times New Roman" w:cs="Times New Roman"/>
                <w:sz w:val="24"/>
                <w:szCs w:val="24"/>
              </w:rPr>
            </w:pPr>
          </w:p>
        </w:tc>
        <w:tc>
          <w:tcPr>
            <w:tcW w:w="2091" w:type="dxa"/>
          </w:tcPr>
          <w:p w14:paraId="6FA5387F" w14:textId="6DE79486"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Measures</w:t>
            </w:r>
          </w:p>
        </w:tc>
        <w:tc>
          <w:tcPr>
            <w:tcW w:w="6469" w:type="dxa"/>
          </w:tcPr>
          <w:p w14:paraId="3B740C8C" w14:textId="77777777" w:rsidR="00F17C94" w:rsidRPr="00D06930" w:rsidRDefault="00F17C94" w:rsidP="00D776CA">
            <w:pPr>
              <w:jc w:val="both"/>
              <w:rPr>
                <w:rFonts w:ascii="Times New Roman" w:eastAsia="Times New Roman" w:hAnsi="Times New Roman" w:cs="Times New Roman"/>
                <w:sz w:val="24"/>
                <w:szCs w:val="24"/>
                <w:lang w:eastAsia="zh-CN"/>
              </w:rPr>
            </w:pPr>
            <w:r w:rsidRPr="00D06930">
              <w:rPr>
                <w:rFonts w:ascii="Times New Roman" w:eastAsia="Times New Roman" w:hAnsi="Times New Roman" w:cs="Times New Roman"/>
                <w:i/>
                <w:sz w:val="24"/>
                <w:szCs w:val="24"/>
                <w:lang w:eastAsia="zh-CN"/>
              </w:rPr>
              <w:t>Liquor Act 2018</w:t>
            </w:r>
            <w:r w:rsidRPr="00D06930">
              <w:rPr>
                <w:rFonts w:ascii="Times New Roman" w:eastAsia="Times New Roman" w:hAnsi="Times New Roman" w:cs="Times New Roman"/>
                <w:sz w:val="24"/>
                <w:szCs w:val="24"/>
                <w:lang w:eastAsia="zh-CN"/>
              </w:rPr>
              <w:t xml:space="preserve"> (NT) and policy and practice</w:t>
            </w:r>
          </w:p>
          <w:p w14:paraId="6E122D79" w14:textId="77777777" w:rsidR="00F17C94" w:rsidRPr="00D06930" w:rsidRDefault="00F17C94" w:rsidP="00D776CA">
            <w:pPr>
              <w:jc w:val="both"/>
              <w:rPr>
                <w:rFonts w:ascii="Times New Roman" w:eastAsia="Times New Roman" w:hAnsi="Times New Roman" w:cs="Times New Roman"/>
                <w:i/>
                <w:sz w:val="24"/>
                <w:szCs w:val="24"/>
                <w:lang w:eastAsia="zh-CN"/>
              </w:rPr>
            </w:pPr>
            <w:r w:rsidRPr="00D06930">
              <w:rPr>
                <w:rFonts w:ascii="Times New Roman" w:eastAsia="Times New Roman" w:hAnsi="Times New Roman" w:cs="Times New Roman"/>
                <w:i/>
                <w:sz w:val="24"/>
                <w:szCs w:val="24"/>
                <w:lang w:eastAsia="zh-CN"/>
              </w:rPr>
              <w:t xml:space="preserve">Kava Management Act 2016 </w:t>
            </w:r>
            <w:r w:rsidRPr="00D06930">
              <w:rPr>
                <w:rFonts w:ascii="Times New Roman" w:eastAsia="Times New Roman" w:hAnsi="Times New Roman" w:cs="Times New Roman"/>
                <w:sz w:val="24"/>
                <w:szCs w:val="24"/>
                <w:lang w:eastAsia="zh-CN"/>
              </w:rPr>
              <w:t>(NT)</w:t>
            </w:r>
          </w:p>
          <w:p w14:paraId="626F16BB" w14:textId="77777777" w:rsidR="00F17C94" w:rsidRDefault="00F17C94" w:rsidP="009D0891">
            <w:pPr>
              <w:jc w:val="both"/>
              <w:rPr>
                <w:rFonts w:ascii="Times New Roman" w:eastAsia="Times New Roman" w:hAnsi="Times New Roman" w:cs="Times New Roman"/>
                <w:sz w:val="24"/>
                <w:szCs w:val="24"/>
                <w:lang w:eastAsia="zh-CN"/>
              </w:rPr>
            </w:pPr>
            <w:r w:rsidRPr="00D06930">
              <w:rPr>
                <w:rFonts w:ascii="Times New Roman" w:eastAsia="Times New Roman" w:hAnsi="Times New Roman" w:cs="Times New Roman"/>
                <w:i/>
                <w:sz w:val="24"/>
                <w:szCs w:val="24"/>
                <w:lang w:eastAsia="zh-CN"/>
              </w:rPr>
              <w:t xml:space="preserve">Tobacco Control Act 2016 </w:t>
            </w:r>
            <w:r w:rsidRPr="00D06930">
              <w:rPr>
                <w:rFonts w:ascii="Times New Roman" w:eastAsia="Times New Roman" w:hAnsi="Times New Roman" w:cs="Times New Roman"/>
                <w:sz w:val="24"/>
                <w:szCs w:val="24"/>
                <w:lang w:eastAsia="zh-CN"/>
              </w:rPr>
              <w:t>(NT) and policy and practice</w:t>
            </w:r>
          </w:p>
          <w:p w14:paraId="307554F4" w14:textId="2FF844AB" w:rsidR="00C02B1B" w:rsidRPr="00D06930" w:rsidRDefault="00C02B1B" w:rsidP="00D776CA">
            <w:pPr>
              <w:jc w:val="both"/>
              <w:rPr>
                <w:rFonts w:ascii="Times New Roman" w:eastAsia="Times New Roman" w:hAnsi="Times New Roman" w:cs="Times New Roman"/>
                <w:i/>
                <w:sz w:val="24"/>
                <w:szCs w:val="24"/>
                <w:lang w:eastAsia="zh-CN"/>
              </w:rPr>
            </w:pPr>
          </w:p>
        </w:tc>
      </w:tr>
      <w:tr w:rsidR="00F17C94" w:rsidRPr="00D06930" w14:paraId="08D12724" w14:textId="77777777" w:rsidTr="003332E7">
        <w:trPr>
          <w:trHeight w:val="6550"/>
        </w:trPr>
        <w:tc>
          <w:tcPr>
            <w:tcW w:w="456" w:type="dxa"/>
          </w:tcPr>
          <w:p w14:paraId="0FD47206" w14:textId="77777777" w:rsidR="00F17C94" w:rsidRPr="00D06930" w:rsidRDefault="00F17C94" w:rsidP="00D776CA">
            <w:pPr>
              <w:jc w:val="both"/>
              <w:rPr>
                <w:rFonts w:ascii="Times New Roman" w:hAnsi="Times New Roman" w:cs="Times New Roman"/>
                <w:sz w:val="24"/>
                <w:szCs w:val="24"/>
              </w:rPr>
            </w:pPr>
          </w:p>
        </w:tc>
        <w:tc>
          <w:tcPr>
            <w:tcW w:w="2091" w:type="dxa"/>
          </w:tcPr>
          <w:p w14:paraId="243A6CAD" w14:textId="0A5F9499"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Description</w:t>
            </w:r>
          </w:p>
        </w:tc>
        <w:tc>
          <w:tcPr>
            <w:tcW w:w="6469" w:type="dxa"/>
          </w:tcPr>
          <w:p w14:paraId="733CA66C" w14:textId="77777777" w:rsidR="00F17C94" w:rsidRPr="00D06930" w:rsidRDefault="00F17C94" w:rsidP="00D776CA">
            <w:pPr>
              <w:jc w:val="both"/>
              <w:rPr>
                <w:rFonts w:ascii="Times New Roman" w:eastAsia="SimSun" w:hAnsi="Times New Roman" w:cs="Times New Roman"/>
                <w:sz w:val="24"/>
                <w:szCs w:val="24"/>
                <w:u w:val="single"/>
                <w:lang w:val="en-GB" w:eastAsia="zh-CN"/>
              </w:rPr>
            </w:pPr>
            <w:r w:rsidRPr="00D06930">
              <w:rPr>
                <w:rFonts w:ascii="Times New Roman" w:eastAsia="SimSun" w:hAnsi="Times New Roman" w:cs="Times New Roman"/>
                <w:sz w:val="24"/>
                <w:szCs w:val="24"/>
                <w:u w:val="single"/>
                <w:lang w:val="en-GB" w:eastAsia="zh-CN"/>
              </w:rPr>
              <w:t>Northern Territory</w:t>
            </w:r>
          </w:p>
          <w:p w14:paraId="25ECBE31" w14:textId="77777777" w:rsidR="00F17C94" w:rsidRPr="00D06930" w:rsidRDefault="00F17C94" w:rsidP="00D776CA">
            <w:pPr>
              <w:jc w:val="both"/>
              <w:rPr>
                <w:rFonts w:ascii="Times New Roman" w:eastAsia="SimSun" w:hAnsi="Times New Roman" w:cs="Times New Roman"/>
                <w:sz w:val="24"/>
                <w:szCs w:val="24"/>
                <w:lang w:val="en-GB" w:eastAsia="zh-CN"/>
              </w:rPr>
            </w:pPr>
          </w:p>
          <w:p w14:paraId="14DFC256" w14:textId="4DFC537E" w:rsidR="00F17C94"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The Northern Territory Licensing Commission may require:</w:t>
            </w:r>
          </w:p>
          <w:p w14:paraId="641BE947" w14:textId="77777777" w:rsidR="00F17C94" w:rsidRPr="00D06930" w:rsidRDefault="00F17C94" w:rsidP="00D776CA">
            <w:pPr>
              <w:jc w:val="both"/>
              <w:rPr>
                <w:rFonts w:ascii="Times New Roman" w:eastAsia="SimSun" w:hAnsi="Times New Roman" w:cs="Times New Roman"/>
                <w:sz w:val="24"/>
                <w:szCs w:val="24"/>
                <w:lang w:val="en-GB" w:eastAsia="zh-CN"/>
              </w:rPr>
            </w:pPr>
          </w:p>
          <w:p w14:paraId="2AAC18AD" w14:textId="6B428610" w:rsidR="00F17C94" w:rsidRDefault="00F17C94" w:rsidP="00D776CA">
            <w:pPr>
              <w:pStyle w:val="ListParagraph"/>
              <w:numPr>
                <w:ilvl w:val="0"/>
                <w:numId w:val="15"/>
              </w:num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 xml:space="preserve">a liquor </w:t>
            </w:r>
            <w:proofErr w:type="spellStart"/>
            <w:r w:rsidRPr="00D06930">
              <w:rPr>
                <w:rFonts w:ascii="Times New Roman" w:eastAsia="SimSun" w:hAnsi="Times New Roman" w:cs="Times New Roman"/>
                <w:sz w:val="24"/>
                <w:szCs w:val="24"/>
                <w:lang w:val="en-GB" w:eastAsia="zh-CN"/>
              </w:rPr>
              <w:t>licensee</w:t>
            </w:r>
            <w:proofErr w:type="spellEnd"/>
            <w:r w:rsidRPr="00D06930">
              <w:rPr>
                <w:rFonts w:ascii="Times New Roman" w:eastAsia="SimSun" w:hAnsi="Times New Roman" w:cs="Times New Roman"/>
                <w:sz w:val="24"/>
                <w:szCs w:val="24"/>
                <w:lang w:val="en-GB" w:eastAsia="zh-CN"/>
              </w:rPr>
              <w:t>, if the licensee is an individual</w:t>
            </w:r>
            <w:r w:rsidR="003B704E">
              <w:rPr>
                <w:rFonts w:ascii="Times New Roman" w:eastAsia="SimSun" w:hAnsi="Times New Roman" w:cs="Times New Roman"/>
                <w:sz w:val="24"/>
                <w:szCs w:val="24"/>
                <w:lang w:val="en-GB" w:eastAsia="zh-CN"/>
              </w:rPr>
              <w:t>;</w:t>
            </w:r>
            <w:r w:rsidRPr="00D06930">
              <w:rPr>
                <w:rFonts w:ascii="Times New Roman" w:eastAsia="SimSun" w:hAnsi="Times New Roman" w:cs="Times New Roman"/>
                <w:sz w:val="24"/>
                <w:szCs w:val="24"/>
                <w:lang w:val="en-GB" w:eastAsia="zh-CN"/>
              </w:rPr>
              <w:t xml:space="preserve"> or</w:t>
            </w:r>
          </w:p>
          <w:p w14:paraId="1BEA4919" w14:textId="77777777" w:rsidR="00F17C94" w:rsidRPr="00D06930" w:rsidRDefault="00F17C94" w:rsidP="00D776CA">
            <w:pPr>
              <w:pStyle w:val="ListParagraph"/>
              <w:jc w:val="both"/>
              <w:rPr>
                <w:rFonts w:ascii="Times New Roman" w:eastAsia="SimSun" w:hAnsi="Times New Roman" w:cs="Times New Roman"/>
                <w:sz w:val="24"/>
                <w:szCs w:val="24"/>
                <w:lang w:val="en-GB" w:eastAsia="zh-CN"/>
              </w:rPr>
            </w:pPr>
          </w:p>
          <w:p w14:paraId="60C3936B" w14:textId="721E0121" w:rsidR="00F17C94" w:rsidRDefault="00F17C94" w:rsidP="00D776CA">
            <w:pPr>
              <w:pStyle w:val="ListParagraph"/>
              <w:numPr>
                <w:ilvl w:val="0"/>
                <w:numId w:val="15"/>
              </w:numPr>
              <w:jc w:val="both"/>
              <w:rPr>
                <w:rFonts w:ascii="Times New Roman" w:eastAsia="SimSun" w:hAnsi="Times New Roman" w:cs="Times New Roman"/>
                <w:sz w:val="24"/>
                <w:szCs w:val="24"/>
                <w:lang w:val="en-GB" w:eastAsia="zh-CN"/>
              </w:rPr>
            </w:pPr>
            <w:r w:rsidRPr="00512573">
              <w:rPr>
                <w:rFonts w:ascii="Times New Roman" w:eastAsia="SimSun" w:hAnsi="Times New Roman" w:cs="Times New Roman"/>
                <w:sz w:val="24"/>
                <w:szCs w:val="24"/>
                <w:lang w:val="en-GB" w:eastAsia="zh-CN"/>
              </w:rPr>
              <w:t>at least one of the licensees, if the licence is held by a partnership</w:t>
            </w:r>
            <w:r w:rsidR="003B704E">
              <w:rPr>
                <w:rFonts w:ascii="Times New Roman" w:eastAsia="SimSun" w:hAnsi="Times New Roman" w:cs="Times New Roman"/>
                <w:sz w:val="24"/>
                <w:szCs w:val="24"/>
                <w:lang w:val="en-GB" w:eastAsia="zh-CN"/>
              </w:rPr>
              <w:t>;</w:t>
            </w:r>
            <w:r w:rsidRPr="00512573">
              <w:rPr>
                <w:rFonts w:ascii="Times New Roman" w:eastAsia="SimSun" w:hAnsi="Times New Roman" w:cs="Times New Roman"/>
                <w:sz w:val="24"/>
                <w:szCs w:val="24"/>
                <w:lang w:val="en-GB" w:eastAsia="zh-CN"/>
              </w:rPr>
              <w:t xml:space="preserve"> or</w:t>
            </w:r>
          </w:p>
          <w:p w14:paraId="3BF86AA7" w14:textId="77841FD6" w:rsidR="00F17C94" w:rsidRPr="00512573" w:rsidRDefault="00F17C94" w:rsidP="00D776CA">
            <w:pPr>
              <w:pStyle w:val="ListParagraph"/>
              <w:jc w:val="both"/>
              <w:rPr>
                <w:rFonts w:ascii="Times New Roman" w:eastAsia="SimSun" w:hAnsi="Times New Roman" w:cs="Times New Roman"/>
                <w:sz w:val="24"/>
                <w:szCs w:val="24"/>
                <w:lang w:val="en-GB" w:eastAsia="zh-CN"/>
              </w:rPr>
            </w:pPr>
            <w:r w:rsidRPr="00512573">
              <w:rPr>
                <w:rFonts w:ascii="Times New Roman" w:eastAsia="SimSun" w:hAnsi="Times New Roman" w:cs="Times New Roman"/>
                <w:sz w:val="24"/>
                <w:szCs w:val="24"/>
                <w:lang w:val="en-GB" w:eastAsia="zh-CN"/>
              </w:rPr>
              <w:t xml:space="preserve"> </w:t>
            </w:r>
          </w:p>
          <w:p w14:paraId="1FFE42FA" w14:textId="49FB5F10" w:rsidR="00F17C94" w:rsidRDefault="00F17C94" w:rsidP="00D776CA">
            <w:pPr>
              <w:pStyle w:val="ListParagraph"/>
              <w:numPr>
                <w:ilvl w:val="0"/>
                <w:numId w:val="15"/>
              </w:numPr>
              <w:jc w:val="both"/>
              <w:rPr>
                <w:rFonts w:ascii="Times New Roman" w:eastAsia="SimSun" w:hAnsi="Times New Roman" w:cs="Times New Roman"/>
                <w:sz w:val="24"/>
                <w:szCs w:val="24"/>
                <w:lang w:val="en-GB" w:eastAsia="zh-CN"/>
              </w:rPr>
            </w:pPr>
            <w:r w:rsidRPr="00512573">
              <w:rPr>
                <w:rFonts w:ascii="Times New Roman" w:eastAsia="SimSun" w:hAnsi="Times New Roman" w:cs="Times New Roman"/>
                <w:sz w:val="24"/>
                <w:szCs w:val="24"/>
                <w:lang w:val="en-GB" w:eastAsia="zh-CN"/>
              </w:rPr>
              <w:t>the licence nominee, if the licence is held by a corporation</w:t>
            </w:r>
          </w:p>
          <w:p w14:paraId="4B7AD7EE" w14:textId="77777777" w:rsidR="00F17C94" w:rsidRPr="00512573" w:rsidRDefault="00F17C94" w:rsidP="00D776CA">
            <w:pPr>
              <w:pStyle w:val="ListParagraph"/>
              <w:jc w:val="both"/>
              <w:rPr>
                <w:rFonts w:ascii="Times New Roman" w:eastAsia="SimSun" w:hAnsi="Times New Roman" w:cs="Times New Roman"/>
                <w:sz w:val="24"/>
                <w:szCs w:val="24"/>
                <w:lang w:val="en-GB" w:eastAsia="zh-CN"/>
              </w:rPr>
            </w:pPr>
          </w:p>
          <w:p w14:paraId="643CDB33" w14:textId="4942BA9F" w:rsidR="00F17C94" w:rsidRPr="00D06930"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to ordinarily reside within the general locality of the premises to which the licence relates.</w:t>
            </w:r>
          </w:p>
          <w:p w14:paraId="2E9DF45A" w14:textId="77777777" w:rsidR="00F17C94" w:rsidRPr="00D06930" w:rsidRDefault="00F17C94" w:rsidP="00D776CA">
            <w:pPr>
              <w:jc w:val="both"/>
              <w:rPr>
                <w:rFonts w:ascii="Times New Roman" w:eastAsia="SimSun" w:hAnsi="Times New Roman" w:cs="Times New Roman"/>
                <w:sz w:val="24"/>
                <w:szCs w:val="24"/>
                <w:lang w:val="en-GB" w:eastAsia="zh-CN"/>
              </w:rPr>
            </w:pPr>
          </w:p>
          <w:p w14:paraId="4F7408C2" w14:textId="77777777" w:rsidR="00F17C94" w:rsidRPr="00D06930"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 xml:space="preserve">An applicant for a retail licence for kava must ordinarily reside or carry on business in the relevant licence area in the Northern Territory. </w:t>
            </w:r>
          </w:p>
          <w:p w14:paraId="7142178F" w14:textId="77777777" w:rsidR="00F17C94" w:rsidRPr="00D06930" w:rsidRDefault="00F17C94" w:rsidP="00D776CA">
            <w:pPr>
              <w:jc w:val="both"/>
              <w:rPr>
                <w:rFonts w:ascii="Times New Roman" w:eastAsia="SimSun" w:hAnsi="Times New Roman" w:cs="Times New Roman"/>
                <w:sz w:val="24"/>
                <w:szCs w:val="24"/>
                <w:lang w:val="en-GB" w:eastAsia="zh-CN"/>
              </w:rPr>
            </w:pPr>
          </w:p>
          <w:p w14:paraId="5F0BC47E" w14:textId="66061C73" w:rsidR="00F17C94" w:rsidRPr="00D06930"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The holder of a tobacco retail licence may only sell tobacco products from the premises specified in the licence.</w:t>
            </w:r>
          </w:p>
          <w:p w14:paraId="137E65F6" w14:textId="77777777" w:rsidR="00F17C94" w:rsidRPr="00D06930" w:rsidRDefault="00F17C94" w:rsidP="00D776CA">
            <w:pPr>
              <w:jc w:val="both"/>
              <w:rPr>
                <w:rFonts w:ascii="Times New Roman" w:eastAsia="SimSun" w:hAnsi="Times New Roman" w:cs="Times New Roman"/>
                <w:sz w:val="24"/>
                <w:szCs w:val="24"/>
                <w:lang w:val="en-GB" w:eastAsia="zh-CN"/>
              </w:rPr>
            </w:pPr>
          </w:p>
          <w:p w14:paraId="5C1766D7" w14:textId="562F49F1" w:rsidR="00F17C94" w:rsidRPr="00D06930"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A tobacco retail licence in relation to liquor licensed premises may only be granted to the liquor licensee of those premises.</w:t>
            </w:r>
          </w:p>
        </w:tc>
      </w:tr>
    </w:tbl>
    <w:p w14:paraId="5AD74C2B" w14:textId="77777777" w:rsidR="004830B8" w:rsidRPr="00D06930" w:rsidRDefault="004830B8" w:rsidP="00D776CA">
      <w:pPr>
        <w:spacing w:after="0" w:line="240" w:lineRule="auto"/>
        <w:jc w:val="both"/>
        <w:rPr>
          <w:rFonts w:ascii="Times New Roman" w:hAnsi="Times New Roman" w:cs="Times New Roman"/>
        </w:rPr>
      </w:pPr>
    </w:p>
    <w:p w14:paraId="10920163" w14:textId="77777777" w:rsidR="004830B8" w:rsidRPr="00D06930" w:rsidRDefault="004830B8" w:rsidP="00D776CA">
      <w:pPr>
        <w:spacing w:after="0" w:line="240" w:lineRule="auto"/>
        <w:jc w:val="both"/>
        <w:rPr>
          <w:rFonts w:ascii="Times New Roman" w:hAnsi="Times New Roman" w:cs="Times New Roman"/>
        </w:rPr>
      </w:pPr>
      <w:r w:rsidRPr="00D06930">
        <w:rPr>
          <w:rFonts w:ascii="Times New Roman" w:hAnsi="Times New Roman" w:cs="Times New Roman"/>
        </w:rPr>
        <w:br w:type="page"/>
      </w:r>
    </w:p>
    <w:tbl>
      <w:tblPr>
        <w:tblStyle w:val="TableGrid"/>
        <w:tblW w:w="0" w:type="auto"/>
        <w:tblLook w:val="04A0" w:firstRow="1" w:lastRow="0" w:firstColumn="1" w:lastColumn="0" w:noHBand="0" w:noVBand="1"/>
      </w:tblPr>
      <w:tblGrid>
        <w:gridCol w:w="456"/>
        <w:gridCol w:w="1962"/>
        <w:gridCol w:w="5623"/>
      </w:tblGrid>
      <w:tr w:rsidR="00F17C94" w:rsidRPr="00D06930" w14:paraId="647EFB88" w14:textId="77777777" w:rsidTr="00F17C94">
        <w:tc>
          <w:tcPr>
            <w:tcW w:w="456" w:type="dxa"/>
          </w:tcPr>
          <w:p w14:paraId="0884B157" w14:textId="1AD6F971" w:rsidR="00F17C94" w:rsidRDefault="00F17C94" w:rsidP="00D776CA">
            <w:pPr>
              <w:jc w:val="both"/>
              <w:rPr>
                <w:rFonts w:ascii="Times New Roman" w:hAnsi="Times New Roman" w:cs="Times New Roman"/>
                <w:sz w:val="24"/>
                <w:szCs w:val="24"/>
              </w:rPr>
            </w:pPr>
            <w:r>
              <w:rPr>
                <w:rFonts w:ascii="Times New Roman" w:hAnsi="Times New Roman" w:cs="Times New Roman"/>
                <w:sz w:val="24"/>
                <w:szCs w:val="24"/>
              </w:rPr>
              <w:lastRenderedPageBreak/>
              <w:t>25</w:t>
            </w:r>
          </w:p>
        </w:tc>
        <w:tc>
          <w:tcPr>
            <w:tcW w:w="2091" w:type="dxa"/>
          </w:tcPr>
          <w:p w14:paraId="527557EA" w14:textId="3C33861D"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Sector</w:t>
            </w:r>
          </w:p>
        </w:tc>
        <w:tc>
          <w:tcPr>
            <w:tcW w:w="6469" w:type="dxa"/>
          </w:tcPr>
          <w:p w14:paraId="7969A5FD" w14:textId="77777777" w:rsidR="00F17C94" w:rsidRDefault="00F17C94" w:rsidP="009D0891">
            <w:pPr>
              <w:jc w:val="both"/>
              <w:rPr>
                <w:rFonts w:ascii="Times New Roman" w:hAnsi="Times New Roman" w:cs="Times New Roman"/>
                <w:sz w:val="24"/>
                <w:szCs w:val="24"/>
              </w:rPr>
            </w:pPr>
            <w:r w:rsidRPr="00D06930">
              <w:rPr>
                <w:rFonts w:ascii="Times New Roman" w:hAnsi="Times New Roman" w:cs="Times New Roman"/>
                <w:sz w:val="24"/>
                <w:szCs w:val="24"/>
              </w:rPr>
              <w:t xml:space="preserve">Distribution </w:t>
            </w:r>
            <w:r>
              <w:rPr>
                <w:rFonts w:ascii="Times New Roman" w:hAnsi="Times New Roman" w:cs="Times New Roman"/>
                <w:sz w:val="24"/>
                <w:szCs w:val="24"/>
              </w:rPr>
              <w:t>s</w:t>
            </w:r>
            <w:r w:rsidRPr="00D06930">
              <w:rPr>
                <w:rFonts w:ascii="Times New Roman" w:hAnsi="Times New Roman" w:cs="Times New Roman"/>
                <w:sz w:val="24"/>
                <w:szCs w:val="24"/>
              </w:rPr>
              <w:t>ervices</w:t>
            </w:r>
          </w:p>
          <w:p w14:paraId="7ABA9F52" w14:textId="7E255638" w:rsidR="00DE0275" w:rsidRPr="00D06930" w:rsidRDefault="00DE0275" w:rsidP="00D776CA">
            <w:pPr>
              <w:jc w:val="both"/>
              <w:rPr>
                <w:rFonts w:ascii="Times New Roman" w:hAnsi="Times New Roman" w:cs="Times New Roman"/>
                <w:sz w:val="24"/>
                <w:szCs w:val="24"/>
              </w:rPr>
            </w:pPr>
          </w:p>
        </w:tc>
      </w:tr>
      <w:tr w:rsidR="00F17C94" w:rsidRPr="00D06930" w14:paraId="0F218DB5" w14:textId="77777777" w:rsidTr="00F17C94">
        <w:tc>
          <w:tcPr>
            <w:tcW w:w="456" w:type="dxa"/>
          </w:tcPr>
          <w:p w14:paraId="7ADDBE9A" w14:textId="77777777" w:rsidR="00F17C94" w:rsidRPr="00D06930" w:rsidRDefault="00F17C94" w:rsidP="00D776CA">
            <w:pPr>
              <w:jc w:val="both"/>
              <w:rPr>
                <w:rFonts w:ascii="Times New Roman" w:hAnsi="Times New Roman" w:cs="Times New Roman"/>
                <w:sz w:val="24"/>
                <w:szCs w:val="24"/>
              </w:rPr>
            </w:pPr>
          </w:p>
        </w:tc>
        <w:tc>
          <w:tcPr>
            <w:tcW w:w="2091" w:type="dxa"/>
          </w:tcPr>
          <w:p w14:paraId="2C856C35" w14:textId="65940702"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Obligations concerned</w:t>
            </w:r>
          </w:p>
        </w:tc>
        <w:tc>
          <w:tcPr>
            <w:tcW w:w="6469" w:type="dxa"/>
          </w:tcPr>
          <w:p w14:paraId="3A6841CB" w14:textId="22C63BEC" w:rsidR="00F17C94" w:rsidRPr="00D06930" w:rsidRDefault="00F17C94" w:rsidP="00D776CA">
            <w:pPr>
              <w:tabs>
                <w:tab w:val="left" w:pos="432"/>
                <w:tab w:val="left" w:pos="882"/>
              </w:tabs>
              <w:ind w:right="162"/>
              <w:jc w:val="both"/>
              <w:rPr>
                <w:rFonts w:ascii="Times New Roman" w:hAnsi="Times New Roman" w:cs="Times New Roman"/>
                <w:sz w:val="24"/>
                <w:szCs w:val="24"/>
              </w:rPr>
            </w:pPr>
            <w:r w:rsidRPr="00D06930">
              <w:rPr>
                <w:rFonts w:ascii="Times New Roman" w:hAnsi="Times New Roman" w:cs="Times New Roman"/>
                <w:sz w:val="24"/>
                <w:szCs w:val="24"/>
              </w:rPr>
              <w:t>National Treatment (Investment and Cross-Border Trade in Services)</w:t>
            </w:r>
          </w:p>
          <w:p w14:paraId="3D713C60" w14:textId="77777777" w:rsidR="00F17C94" w:rsidRDefault="00F17C94" w:rsidP="009D0891">
            <w:pPr>
              <w:tabs>
                <w:tab w:val="left" w:pos="432"/>
                <w:tab w:val="left" w:pos="882"/>
              </w:tabs>
              <w:ind w:right="162"/>
              <w:jc w:val="both"/>
              <w:rPr>
                <w:rFonts w:ascii="Times New Roman" w:hAnsi="Times New Roman" w:cs="Times New Roman"/>
                <w:sz w:val="24"/>
                <w:szCs w:val="24"/>
              </w:rPr>
            </w:pPr>
            <w:r w:rsidRPr="00D06930">
              <w:rPr>
                <w:rFonts w:ascii="Times New Roman" w:hAnsi="Times New Roman" w:cs="Times New Roman"/>
                <w:sz w:val="24"/>
                <w:szCs w:val="24"/>
              </w:rPr>
              <w:t xml:space="preserve">Performance </w:t>
            </w:r>
            <w:r>
              <w:rPr>
                <w:rFonts w:ascii="Times New Roman" w:hAnsi="Times New Roman" w:cs="Times New Roman"/>
                <w:sz w:val="24"/>
                <w:szCs w:val="24"/>
              </w:rPr>
              <w:t>R</w:t>
            </w:r>
            <w:r w:rsidRPr="00D06930">
              <w:rPr>
                <w:rFonts w:ascii="Times New Roman" w:hAnsi="Times New Roman" w:cs="Times New Roman"/>
                <w:sz w:val="24"/>
                <w:szCs w:val="24"/>
              </w:rPr>
              <w:t>equirements</w:t>
            </w:r>
          </w:p>
          <w:p w14:paraId="1594F902" w14:textId="2800B01E" w:rsidR="00DE0275" w:rsidRPr="00D06930" w:rsidRDefault="00DE0275" w:rsidP="00D776CA">
            <w:pPr>
              <w:tabs>
                <w:tab w:val="left" w:pos="432"/>
                <w:tab w:val="left" w:pos="882"/>
              </w:tabs>
              <w:ind w:right="162"/>
              <w:jc w:val="both"/>
              <w:rPr>
                <w:rFonts w:ascii="Times New Roman" w:hAnsi="Times New Roman" w:cs="Times New Roman"/>
                <w:sz w:val="24"/>
                <w:szCs w:val="24"/>
              </w:rPr>
            </w:pPr>
          </w:p>
        </w:tc>
      </w:tr>
      <w:tr w:rsidR="00F17C94" w:rsidRPr="00D06930" w14:paraId="05BB97ED" w14:textId="77777777" w:rsidTr="00F17C94">
        <w:tc>
          <w:tcPr>
            <w:tcW w:w="456" w:type="dxa"/>
          </w:tcPr>
          <w:p w14:paraId="3E07FDB3" w14:textId="77777777" w:rsidR="00F17C94" w:rsidRPr="00D06930" w:rsidRDefault="00F17C94" w:rsidP="00DE0275">
            <w:pPr>
              <w:rPr>
                <w:rFonts w:ascii="Times New Roman" w:hAnsi="Times New Roman" w:cs="Times New Roman"/>
                <w:sz w:val="24"/>
                <w:szCs w:val="24"/>
              </w:rPr>
            </w:pPr>
          </w:p>
        </w:tc>
        <w:tc>
          <w:tcPr>
            <w:tcW w:w="2091" w:type="dxa"/>
          </w:tcPr>
          <w:p w14:paraId="47F11F3D" w14:textId="77777777" w:rsidR="00F17C94" w:rsidRDefault="00F17C94" w:rsidP="00DE0275">
            <w:pPr>
              <w:rPr>
                <w:rFonts w:ascii="Times New Roman" w:hAnsi="Times New Roman" w:cs="Times New Roman"/>
                <w:sz w:val="24"/>
                <w:szCs w:val="24"/>
              </w:rPr>
            </w:pPr>
            <w:r w:rsidRPr="00D06930">
              <w:rPr>
                <w:rFonts w:ascii="Times New Roman" w:hAnsi="Times New Roman" w:cs="Times New Roman"/>
                <w:sz w:val="24"/>
                <w:szCs w:val="24"/>
              </w:rPr>
              <w:t>Level of government</w:t>
            </w:r>
          </w:p>
          <w:p w14:paraId="15461347" w14:textId="600F59B3" w:rsidR="00DE0275" w:rsidRPr="00D06930" w:rsidRDefault="00DE0275" w:rsidP="00DE0275">
            <w:pPr>
              <w:rPr>
                <w:rFonts w:ascii="Times New Roman" w:hAnsi="Times New Roman" w:cs="Times New Roman"/>
                <w:sz w:val="24"/>
                <w:szCs w:val="24"/>
              </w:rPr>
            </w:pPr>
          </w:p>
        </w:tc>
        <w:tc>
          <w:tcPr>
            <w:tcW w:w="6469" w:type="dxa"/>
          </w:tcPr>
          <w:p w14:paraId="3C5E38F3" w14:textId="7B79CF90" w:rsidR="00F17C94" w:rsidRPr="00D06930" w:rsidRDefault="00F17C94" w:rsidP="00DE0275">
            <w:pPr>
              <w:rPr>
                <w:rFonts w:ascii="Times New Roman" w:hAnsi="Times New Roman" w:cs="Times New Roman"/>
                <w:sz w:val="24"/>
                <w:szCs w:val="24"/>
              </w:rPr>
            </w:pPr>
            <w:r w:rsidRPr="00D06930">
              <w:rPr>
                <w:rFonts w:ascii="Times New Roman" w:hAnsi="Times New Roman" w:cs="Times New Roman"/>
                <w:sz w:val="24"/>
                <w:szCs w:val="24"/>
              </w:rPr>
              <w:t>Regional</w:t>
            </w:r>
          </w:p>
        </w:tc>
      </w:tr>
      <w:tr w:rsidR="00F17C94" w:rsidRPr="00D06930" w14:paraId="60D72CD4" w14:textId="77777777" w:rsidTr="00F17C94">
        <w:tc>
          <w:tcPr>
            <w:tcW w:w="456" w:type="dxa"/>
          </w:tcPr>
          <w:p w14:paraId="35B5FF48" w14:textId="77777777" w:rsidR="00F17C94" w:rsidRPr="00D06930" w:rsidRDefault="00F17C94" w:rsidP="00D776CA">
            <w:pPr>
              <w:jc w:val="both"/>
              <w:rPr>
                <w:rFonts w:ascii="Times New Roman" w:hAnsi="Times New Roman" w:cs="Times New Roman"/>
                <w:sz w:val="24"/>
                <w:szCs w:val="24"/>
              </w:rPr>
            </w:pPr>
          </w:p>
        </w:tc>
        <w:tc>
          <w:tcPr>
            <w:tcW w:w="2091" w:type="dxa"/>
          </w:tcPr>
          <w:p w14:paraId="08C003D1" w14:textId="539C7EB6"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Measures</w:t>
            </w:r>
          </w:p>
        </w:tc>
        <w:tc>
          <w:tcPr>
            <w:tcW w:w="6469" w:type="dxa"/>
          </w:tcPr>
          <w:p w14:paraId="542A73D5" w14:textId="77777777" w:rsidR="00F17C94" w:rsidRDefault="00F17C94" w:rsidP="009D0891">
            <w:pPr>
              <w:jc w:val="both"/>
              <w:rPr>
                <w:rFonts w:ascii="Times New Roman" w:eastAsia="Times New Roman" w:hAnsi="Times New Roman" w:cs="Times New Roman"/>
                <w:sz w:val="24"/>
                <w:szCs w:val="24"/>
                <w:lang w:eastAsia="zh-CN"/>
              </w:rPr>
            </w:pPr>
            <w:r w:rsidRPr="00D06930">
              <w:rPr>
                <w:rFonts w:ascii="Times New Roman" w:eastAsia="Times New Roman" w:hAnsi="Times New Roman" w:cs="Times New Roman"/>
                <w:i/>
                <w:sz w:val="24"/>
                <w:szCs w:val="24"/>
                <w:lang w:eastAsia="zh-CN"/>
              </w:rPr>
              <w:t>Wine Industry Act 1994</w:t>
            </w:r>
            <w:r w:rsidRPr="00D06930">
              <w:rPr>
                <w:rFonts w:ascii="Times New Roman" w:eastAsia="Times New Roman" w:hAnsi="Times New Roman" w:cs="Times New Roman"/>
                <w:sz w:val="24"/>
                <w:szCs w:val="24"/>
                <w:lang w:eastAsia="zh-CN"/>
              </w:rPr>
              <w:t xml:space="preserve"> (Qld)</w:t>
            </w:r>
          </w:p>
          <w:p w14:paraId="495F1C8D" w14:textId="4D1FB332" w:rsidR="00DE0275" w:rsidRPr="00D06930" w:rsidRDefault="00DE0275" w:rsidP="00D776CA">
            <w:pPr>
              <w:jc w:val="both"/>
              <w:rPr>
                <w:rFonts w:ascii="Times New Roman" w:eastAsia="Times New Roman" w:hAnsi="Times New Roman" w:cs="Times New Roman"/>
                <w:i/>
                <w:sz w:val="24"/>
                <w:szCs w:val="24"/>
                <w:lang w:eastAsia="zh-CN"/>
              </w:rPr>
            </w:pPr>
          </w:p>
        </w:tc>
      </w:tr>
      <w:tr w:rsidR="00F17C94" w:rsidRPr="00D06930" w14:paraId="29136A2D" w14:textId="77777777" w:rsidTr="00F17C94">
        <w:tc>
          <w:tcPr>
            <w:tcW w:w="456" w:type="dxa"/>
          </w:tcPr>
          <w:p w14:paraId="402ECA48" w14:textId="77777777" w:rsidR="00F17C94" w:rsidRPr="00D06930" w:rsidRDefault="00F17C94" w:rsidP="00D776CA">
            <w:pPr>
              <w:jc w:val="both"/>
              <w:rPr>
                <w:rFonts w:ascii="Times New Roman" w:hAnsi="Times New Roman" w:cs="Times New Roman"/>
                <w:sz w:val="24"/>
                <w:szCs w:val="24"/>
              </w:rPr>
            </w:pPr>
          </w:p>
        </w:tc>
        <w:tc>
          <w:tcPr>
            <w:tcW w:w="2091" w:type="dxa"/>
          </w:tcPr>
          <w:p w14:paraId="39DFB887" w14:textId="220F4DF7" w:rsidR="00F17C94" w:rsidRPr="00D06930" w:rsidRDefault="00F17C94" w:rsidP="00D776CA">
            <w:pPr>
              <w:jc w:val="both"/>
              <w:rPr>
                <w:rFonts w:ascii="Times New Roman" w:hAnsi="Times New Roman" w:cs="Times New Roman"/>
                <w:sz w:val="24"/>
                <w:szCs w:val="24"/>
              </w:rPr>
            </w:pPr>
            <w:r w:rsidRPr="00D06930">
              <w:rPr>
                <w:rFonts w:ascii="Times New Roman" w:hAnsi="Times New Roman" w:cs="Times New Roman"/>
                <w:sz w:val="24"/>
                <w:szCs w:val="24"/>
              </w:rPr>
              <w:t>Description</w:t>
            </w:r>
          </w:p>
        </w:tc>
        <w:tc>
          <w:tcPr>
            <w:tcW w:w="6469" w:type="dxa"/>
          </w:tcPr>
          <w:p w14:paraId="01117392" w14:textId="77777777" w:rsidR="00F17C94" w:rsidRPr="00806EC5" w:rsidRDefault="00F17C94" w:rsidP="00D776CA">
            <w:pPr>
              <w:jc w:val="both"/>
              <w:rPr>
                <w:rFonts w:ascii="Times New Roman" w:eastAsia="SimSun" w:hAnsi="Times New Roman" w:cs="Times New Roman"/>
                <w:sz w:val="24"/>
                <w:szCs w:val="24"/>
                <w:u w:val="single"/>
                <w:lang w:val="en-GB" w:eastAsia="zh-CN"/>
              </w:rPr>
            </w:pPr>
            <w:r w:rsidRPr="00806EC5">
              <w:rPr>
                <w:rFonts w:ascii="Times New Roman" w:eastAsia="SimSun" w:hAnsi="Times New Roman" w:cs="Times New Roman"/>
                <w:sz w:val="24"/>
                <w:szCs w:val="24"/>
                <w:u w:val="single"/>
                <w:lang w:val="en-GB" w:eastAsia="zh-CN"/>
              </w:rPr>
              <w:t>Queensland</w:t>
            </w:r>
          </w:p>
          <w:p w14:paraId="099054CA" w14:textId="77777777" w:rsidR="00F17C94" w:rsidRDefault="00F17C94" w:rsidP="00D776CA">
            <w:pPr>
              <w:jc w:val="both"/>
              <w:rPr>
                <w:rFonts w:ascii="Times New Roman" w:eastAsia="SimSun" w:hAnsi="Times New Roman" w:cs="Times New Roman"/>
                <w:sz w:val="24"/>
                <w:szCs w:val="24"/>
                <w:lang w:val="en-GB" w:eastAsia="zh-CN"/>
              </w:rPr>
            </w:pPr>
          </w:p>
          <w:p w14:paraId="41099E87" w14:textId="7BAB1883" w:rsidR="00F17C94" w:rsidRPr="00D06930" w:rsidRDefault="00F17C94"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 xml:space="preserve">In order to obtain a wine merchant’s licence to sell wine, the business conducted by a person under the licence must contribute to the Queensland wine industry in a substantial way. </w:t>
            </w:r>
            <w:r w:rsidR="00DE0275">
              <w:rPr>
                <w:rFonts w:ascii="Times New Roman" w:eastAsia="SimSun" w:hAnsi="Times New Roman" w:cs="Times New Roman"/>
                <w:sz w:val="24"/>
                <w:szCs w:val="24"/>
                <w:lang w:val="en-GB" w:eastAsia="zh-CN"/>
              </w:rPr>
              <w:t xml:space="preserve"> </w:t>
            </w:r>
            <w:r w:rsidRPr="00D06930">
              <w:rPr>
                <w:rFonts w:ascii="Times New Roman" w:eastAsia="SimSun" w:hAnsi="Times New Roman" w:cs="Times New Roman"/>
                <w:sz w:val="24"/>
                <w:szCs w:val="24"/>
                <w:lang w:val="en-GB" w:eastAsia="zh-CN"/>
              </w:rPr>
              <w:t>In order to obtain a wine producer’s licence to sell wine, a person must be selling wine made from fruit grown by the person on the premises to which the licence relates, or selling wine made by the person on the premises to which the licence relates.</w:t>
            </w:r>
          </w:p>
        </w:tc>
      </w:tr>
    </w:tbl>
    <w:p w14:paraId="68DCFE9C" w14:textId="77777777" w:rsidR="004830B8" w:rsidRPr="00D06930" w:rsidRDefault="004830B8" w:rsidP="00D776CA">
      <w:pPr>
        <w:spacing w:after="0" w:line="240" w:lineRule="auto"/>
        <w:jc w:val="both"/>
        <w:rPr>
          <w:rFonts w:ascii="Times New Roman" w:hAnsi="Times New Roman" w:cs="Times New Roman"/>
        </w:rPr>
      </w:pPr>
    </w:p>
    <w:p w14:paraId="0120A4B5" w14:textId="77777777" w:rsidR="004830B8" w:rsidRPr="00D06930" w:rsidRDefault="004830B8" w:rsidP="00D776CA">
      <w:pPr>
        <w:spacing w:after="0" w:line="240" w:lineRule="auto"/>
        <w:jc w:val="both"/>
        <w:rPr>
          <w:rFonts w:ascii="Times New Roman" w:hAnsi="Times New Roman" w:cs="Times New Roman"/>
        </w:rPr>
      </w:pPr>
      <w:r w:rsidRPr="00D06930">
        <w:rPr>
          <w:rFonts w:ascii="Times New Roman" w:hAnsi="Times New Roman" w:cs="Times New Roman"/>
        </w:rPr>
        <w:br w:type="page"/>
      </w:r>
    </w:p>
    <w:tbl>
      <w:tblPr>
        <w:tblStyle w:val="TableGrid"/>
        <w:tblW w:w="0" w:type="auto"/>
        <w:tblLook w:val="04A0" w:firstRow="1" w:lastRow="0" w:firstColumn="1" w:lastColumn="0" w:noHBand="0" w:noVBand="1"/>
      </w:tblPr>
      <w:tblGrid>
        <w:gridCol w:w="456"/>
        <w:gridCol w:w="1951"/>
        <w:gridCol w:w="5634"/>
      </w:tblGrid>
      <w:tr w:rsidR="00F02988" w:rsidRPr="00D06930" w14:paraId="3CA01216" w14:textId="77777777" w:rsidTr="00F02988">
        <w:tc>
          <w:tcPr>
            <w:tcW w:w="456" w:type="dxa"/>
          </w:tcPr>
          <w:p w14:paraId="5A4BE507" w14:textId="7B9AA615" w:rsidR="00F02988" w:rsidRDefault="00F02988" w:rsidP="00D776CA">
            <w:pPr>
              <w:jc w:val="both"/>
              <w:rPr>
                <w:rFonts w:ascii="Times New Roman" w:hAnsi="Times New Roman" w:cs="Times New Roman"/>
                <w:sz w:val="24"/>
                <w:szCs w:val="24"/>
              </w:rPr>
            </w:pPr>
            <w:r>
              <w:rPr>
                <w:rFonts w:ascii="Times New Roman" w:hAnsi="Times New Roman" w:cs="Times New Roman"/>
                <w:sz w:val="24"/>
                <w:szCs w:val="24"/>
              </w:rPr>
              <w:lastRenderedPageBreak/>
              <w:t>26</w:t>
            </w:r>
          </w:p>
        </w:tc>
        <w:tc>
          <w:tcPr>
            <w:tcW w:w="2091" w:type="dxa"/>
          </w:tcPr>
          <w:p w14:paraId="36D0F3EC" w14:textId="41D2233A" w:rsidR="00F02988" w:rsidRPr="00D06930" w:rsidRDefault="00F02988" w:rsidP="00D776CA">
            <w:pPr>
              <w:jc w:val="both"/>
              <w:rPr>
                <w:rFonts w:ascii="Times New Roman" w:hAnsi="Times New Roman" w:cs="Times New Roman"/>
                <w:sz w:val="24"/>
                <w:szCs w:val="24"/>
              </w:rPr>
            </w:pPr>
            <w:r w:rsidRPr="00D06930">
              <w:rPr>
                <w:rFonts w:ascii="Times New Roman" w:hAnsi="Times New Roman" w:cs="Times New Roman"/>
                <w:sz w:val="24"/>
                <w:szCs w:val="24"/>
              </w:rPr>
              <w:t>Sector</w:t>
            </w:r>
          </w:p>
        </w:tc>
        <w:tc>
          <w:tcPr>
            <w:tcW w:w="6469" w:type="dxa"/>
          </w:tcPr>
          <w:p w14:paraId="1EE41861" w14:textId="77777777" w:rsidR="00F02988" w:rsidRDefault="00F02988" w:rsidP="009D0891">
            <w:pPr>
              <w:jc w:val="both"/>
              <w:rPr>
                <w:rFonts w:ascii="Times New Roman" w:hAnsi="Times New Roman" w:cs="Times New Roman"/>
                <w:sz w:val="24"/>
                <w:szCs w:val="24"/>
              </w:rPr>
            </w:pPr>
            <w:r>
              <w:rPr>
                <w:rFonts w:ascii="Times New Roman" w:hAnsi="Times New Roman" w:cs="Times New Roman"/>
                <w:sz w:val="24"/>
                <w:szCs w:val="24"/>
              </w:rPr>
              <w:t>Recreational, cultural and sporting services</w:t>
            </w:r>
          </w:p>
          <w:p w14:paraId="092A7390" w14:textId="53A292BC" w:rsidR="00DE0275" w:rsidRPr="00D06930" w:rsidRDefault="00DE0275" w:rsidP="00D776CA">
            <w:pPr>
              <w:jc w:val="both"/>
              <w:rPr>
                <w:rFonts w:ascii="Times New Roman" w:hAnsi="Times New Roman" w:cs="Times New Roman"/>
                <w:sz w:val="24"/>
                <w:szCs w:val="24"/>
              </w:rPr>
            </w:pPr>
          </w:p>
        </w:tc>
      </w:tr>
      <w:tr w:rsidR="00F02988" w:rsidRPr="00D06930" w14:paraId="2F02A23A" w14:textId="77777777" w:rsidTr="00F02988">
        <w:tc>
          <w:tcPr>
            <w:tcW w:w="456" w:type="dxa"/>
          </w:tcPr>
          <w:p w14:paraId="4C43AA9D" w14:textId="77777777" w:rsidR="00F02988" w:rsidRPr="00D06930" w:rsidRDefault="00F02988" w:rsidP="00D776CA">
            <w:pPr>
              <w:jc w:val="both"/>
              <w:rPr>
                <w:rFonts w:ascii="Times New Roman" w:hAnsi="Times New Roman" w:cs="Times New Roman"/>
                <w:sz w:val="24"/>
                <w:szCs w:val="24"/>
              </w:rPr>
            </w:pPr>
          </w:p>
        </w:tc>
        <w:tc>
          <w:tcPr>
            <w:tcW w:w="2091" w:type="dxa"/>
          </w:tcPr>
          <w:p w14:paraId="5D537297" w14:textId="2C9E3428" w:rsidR="00F02988" w:rsidRPr="00D06930" w:rsidRDefault="00F02988" w:rsidP="00D776CA">
            <w:pPr>
              <w:jc w:val="both"/>
              <w:rPr>
                <w:rFonts w:ascii="Times New Roman" w:hAnsi="Times New Roman" w:cs="Times New Roman"/>
                <w:sz w:val="24"/>
                <w:szCs w:val="24"/>
              </w:rPr>
            </w:pPr>
            <w:r w:rsidRPr="00D06930">
              <w:rPr>
                <w:rFonts w:ascii="Times New Roman" w:hAnsi="Times New Roman" w:cs="Times New Roman"/>
                <w:sz w:val="24"/>
                <w:szCs w:val="24"/>
              </w:rPr>
              <w:t>Obligations concerned</w:t>
            </w:r>
          </w:p>
        </w:tc>
        <w:tc>
          <w:tcPr>
            <w:tcW w:w="6469" w:type="dxa"/>
          </w:tcPr>
          <w:p w14:paraId="1982D4F8" w14:textId="0DD45A01" w:rsidR="00F02988" w:rsidRPr="00D06930" w:rsidRDefault="00F02988" w:rsidP="00D776CA">
            <w:pPr>
              <w:tabs>
                <w:tab w:val="left" w:pos="432"/>
                <w:tab w:val="left" w:pos="882"/>
              </w:tabs>
              <w:ind w:right="162"/>
              <w:jc w:val="both"/>
              <w:rPr>
                <w:rFonts w:ascii="Times New Roman" w:hAnsi="Times New Roman" w:cs="Times New Roman"/>
                <w:sz w:val="24"/>
                <w:szCs w:val="24"/>
              </w:rPr>
            </w:pPr>
            <w:r w:rsidRPr="00D06930">
              <w:rPr>
                <w:rFonts w:ascii="Times New Roman" w:hAnsi="Times New Roman" w:cs="Times New Roman"/>
                <w:sz w:val="24"/>
                <w:szCs w:val="24"/>
              </w:rPr>
              <w:t>National Treatment (Investment and Cross-Border Trade in Services)</w:t>
            </w:r>
          </w:p>
          <w:p w14:paraId="34967080" w14:textId="77777777" w:rsidR="00F02988" w:rsidRDefault="00F02988" w:rsidP="00D776CA">
            <w:pPr>
              <w:tabs>
                <w:tab w:val="left" w:pos="432"/>
                <w:tab w:val="left" w:pos="882"/>
              </w:tabs>
              <w:ind w:right="162"/>
              <w:jc w:val="both"/>
              <w:rPr>
                <w:rFonts w:ascii="Times New Roman" w:hAnsi="Times New Roman" w:cs="Times New Roman"/>
                <w:sz w:val="24"/>
                <w:szCs w:val="24"/>
              </w:rPr>
            </w:pPr>
            <w:r w:rsidRPr="00D06930">
              <w:rPr>
                <w:rFonts w:ascii="Times New Roman" w:hAnsi="Times New Roman" w:cs="Times New Roman"/>
                <w:sz w:val="24"/>
                <w:szCs w:val="24"/>
              </w:rPr>
              <w:t>Local presence</w:t>
            </w:r>
          </w:p>
          <w:p w14:paraId="099342CF" w14:textId="77777777" w:rsidR="00F02988" w:rsidRDefault="00F02988" w:rsidP="009D0891">
            <w:pPr>
              <w:tabs>
                <w:tab w:val="left" w:pos="432"/>
                <w:tab w:val="left" w:pos="882"/>
              </w:tabs>
              <w:ind w:right="162"/>
              <w:jc w:val="both"/>
              <w:rPr>
                <w:rFonts w:ascii="Times New Roman" w:hAnsi="Times New Roman" w:cs="Times New Roman"/>
                <w:sz w:val="24"/>
                <w:szCs w:val="24"/>
              </w:rPr>
            </w:pPr>
            <w:r>
              <w:rPr>
                <w:rFonts w:ascii="Times New Roman" w:hAnsi="Times New Roman" w:cs="Times New Roman"/>
                <w:sz w:val="24"/>
                <w:szCs w:val="24"/>
              </w:rPr>
              <w:t>Senior Management and Boards of Directors</w:t>
            </w:r>
          </w:p>
          <w:p w14:paraId="65600091" w14:textId="4DD543B5" w:rsidR="00DE0275" w:rsidRPr="00D06930" w:rsidRDefault="00DE0275" w:rsidP="00D776CA">
            <w:pPr>
              <w:tabs>
                <w:tab w:val="left" w:pos="432"/>
                <w:tab w:val="left" w:pos="882"/>
              </w:tabs>
              <w:ind w:right="162"/>
              <w:jc w:val="both"/>
              <w:rPr>
                <w:rFonts w:ascii="Times New Roman" w:hAnsi="Times New Roman" w:cs="Times New Roman"/>
                <w:sz w:val="24"/>
                <w:szCs w:val="24"/>
              </w:rPr>
            </w:pPr>
          </w:p>
        </w:tc>
      </w:tr>
      <w:tr w:rsidR="00F02988" w:rsidRPr="00D06930" w14:paraId="399A9749" w14:textId="77777777" w:rsidTr="00F02988">
        <w:tc>
          <w:tcPr>
            <w:tcW w:w="456" w:type="dxa"/>
          </w:tcPr>
          <w:p w14:paraId="07C68E61" w14:textId="77777777" w:rsidR="00F02988" w:rsidRPr="00D06930" w:rsidRDefault="00F02988" w:rsidP="00DE0275">
            <w:pPr>
              <w:rPr>
                <w:rFonts w:ascii="Times New Roman" w:hAnsi="Times New Roman" w:cs="Times New Roman"/>
                <w:sz w:val="24"/>
                <w:szCs w:val="24"/>
              </w:rPr>
            </w:pPr>
          </w:p>
        </w:tc>
        <w:tc>
          <w:tcPr>
            <w:tcW w:w="2091" w:type="dxa"/>
          </w:tcPr>
          <w:p w14:paraId="452A548D" w14:textId="77777777" w:rsidR="00F02988" w:rsidRDefault="00F02988" w:rsidP="00DE0275">
            <w:pPr>
              <w:rPr>
                <w:rFonts w:ascii="Times New Roman" w:hAnsi="Times New Roman" w:cs="Times New Roman"/>
                <w:sz w:val="24"/>
                <w:szCs w:val="24"/>
              </w:rPr>
            </w:pPr>
            <w:r w:rsidRPr="00D06930">
              <w:rPr>
                <w:rFonts w:ascii="Times New Roman" w:hAnsi="Times New Roman" w:cs="Times New Roman"/>
                <w:sz w:val="24"/>
                <w:szCs w:val="24"/>
              </w:rPr>
              <w:t>Level of government</w:t>
            </w:r>
          </w:p>
          <w:p w14:paraId="131665F6" w14:textId="7B068BB3" w:rsidR="00DE0275" w:rsidRPr="00D06930" w:rsidRDefault="00DE0275" w:rsidP="00DE0275">
            <w:pPr>
              <w:rPr>
                <w:rFonts w:ascii="Times New Roman" w:hAnsi="Times New Roman" w:cs="Times New Roman"/>
                <w:sz w:val="24"/>
                <w:szCs w:val="24"/>
              </w:rPr>
            </w:pPr>
          </w:p>
        </w:tc>
        <w:tc>
          <w:tcPr>
            <w:tcW w:w="6469" w:type="dxa"/>
          </w:tcPr>
          <w:p w14:paraId="5D524E81" w14:textId="5C54533E" w:rsidR="00F02988" w:rsidRPr="00D06930" w:rsidRDefault="00F02988" w:rsidP="00DE0275">
            <w:pPr>
              <w:rPr>
                <w:rFonts w:ascii="Times New Roman" w:hAnsi="Times New Roman" w:cs="Times New Roman"/>
                <w:sz w:val="24"/>
                <w:szCs w:val="24"/>
              </w:rPr>
            </w:pPr>
            <w:r w:rsidRPr="00D06930">
              <w:rPr>
                <w:rFonts w:ascii="Times New Roman" w:hAnsi="Times New Roman" w:cs="Times New Roman"/>
                <w:sz w:val="24"/>
                <w:szCs w:val="24"/>
              </w:rPr>
              <w:t>Regional</w:t>
            </w:r>
          </w:p>
        </w:tc>
      </w:tr>
      <w:tr w:rsidR="00F02988" w:rsidRPr="00D06930" w14:paraId="3028257A" w14:textId="77777777" w:rsidTr="00F02988">
        <w:tc>
          <w:tcPr>
            <w:tcW w:w="456" w:type="dxa"/>
          </w:tcPr>
          <w:p w14:paraId="24E3EECE" w14:textId="77777777" w:rsidR="00F02988" w:rsidRPr="00D06930" w:rsidRDefault="00F02988" w:rsidP="00D776CA">
            <w:pPr>
              <w:jc w:val="both"/>
              <w:rPr>
                <w:rFonts w:ascii="Times New Roman" w:hAnsi="Times New Roman" w:cs="Times New Roman"/>
                <w:sz w:val="24"/>
                <w:szCs w:val="24"/>
              </w:rPr>
            </w:pPr>
          </w:p>
        </w:tc>
        <w:tc>
          <w:tcPr>
            <w:tcW w:w="2091" w:type="dxa"/>
          </w:tcPr>
          <w:p w14:paraId="7AAA9EFD" w14:textId="6750E166" w:rsidR="00F02988" w:rsidRPr="00D06930" w:rsidRDefault="00F02988" w:rsidP="00D776CA">
            <w:pPr>
              <w:jc w:val="both"/>
              <w:rPr>
                <w:rFonts w:ascii="Times New Roman" w:hAnsi="Times New Roman" w:cs="Times New Roman"/>
                <w:sz w:val="24"/>
                <w:szCs w:val="24"/>
              </w:rPr>
            </w:pPr>
            <w:r w:rsidRPr="00D06930">
              <w:rPr>
                <w:rFonts w:ascii="Times New Roman" w:hAnsi="Times New Roman" w:cs="Times New Roman"/>
                <w:sz w:val="24"/>
                <w:szCs w:val="24"/>
              </w:rPr>
              <w:t>Measures</w:t>
            </w:r>
          </w:p>
        </w:tc>
        <w:tc>
          <w:tcPr>
            <w:tcW w:w="6469" w:type="dxa"/>
          </w:tcPr>
          <w:p w14:paraId="743D5B91" w14:textId="77777777" w:rsidR="00F02988" w:rsidRPr="00D06930" w:rsidRDefault="00F02988" w:rsidP="00D776CA">
            <w:pPr>
              <w:jc w:val="both"/>
              <w:rPr>
                <w:rFonts w:ascii="Times New Roman" w:eastAsia="Times New Roman" w:hAnsi="Times New Roman" w:cs="Times New Roman"/>
                <w:i/>
                <w:sz w:val="24"/>
                <w:szCs w:val="24"/>
                <w:lang w:eastAsia="zh-CN"/>
              </w:rPr>
            </w:pPr>
            <w:r w:rsidRPr="00D06930">
              <w:rPr>
                <w:rFonts w:ascii="Times New Roman" w:eastAsia="Times New Roman" w:hAnsi="Times New Roman" w:cs="Times New Roman"/>
                <w:i/>
                <w:sz w:val="24"/>
                <w:szCs w:val="24"/>
                <w:lang w:eastAsia="zh-CN"/>
              </w:rPr>
              <w:t xml:space="preserve">Nature Conservation Act 1992 </w:t>
            </w:r>
            <w:r w:rsidRPr="00D06930">
              <w:rPr>
                <w:rFonts w:ascii="Times New Roman" w:eastAsia="Times New Roman" w:hAnsi="Times New Roman" w:cs="Times New Roman"/>
                <w:sz w:val="24"/>
                <w:szCs w:val="24"/>
                <w:lang w:eastAsia="zh-CN"/>
              </w:rPr>
              <w:t>(Qld)</w:t>
            </w:r>
          </w:p>
          <w:p w14:paraId="70EEBA25" w14:textId="77777777" w:rsidR="00F02988" w:rsidRPr="00D06930" w:rsidRDefault="00F02988" w:rsidP="00D776CA">
            <w:pPr>
              <w:jc w:val="both"/>
              <w:rPr>
                <w:rFonts w:ascii="Times New Roman" w:eastAsia="Times New Roman" w:hAnsi="Times New Roman" w:cs="Times New Roman"/>
                <w:i/>
                <w:sz w:val="24"/>
                <w:szCs w:val="24"/>
                <w:lang w:eastAsia="zh-CN"/>
              </w:rPr>
            </w:pPr>
            <w:r w:rsidRPr="00D06930">
              <w:rPr>
                <w:rFonts w:ascii="Times New Roman" w:eastAsia="Times New Roman" w:hAnsi="Times New Roman" w:cs="Times New Roman"/>
                <w:i/>
                <w:sz w:val="24"/>
                <w:szCs w:val="24"/>
                <w:lang w:eastAsia="zh-CN"/>
              </w:rPr>
              <w:t>Nature Conservation (Wildlife Management) Regulation</w:t>
            </w:r>
          </w:p>
          <w:p w14:paraId="11680093" w14:textId="77777777" w:rsidR="00F02988" w:rsidRPr="00D06930" w:rsidRDefault="00F02988" w:rsidP="00D776CA">
            <w:pPr>
              <w:jc w:val="both"/>
              <w:rPr>
                <w:rFonts w:ascii="Times New Roman" w:eastAsia="Times New Roman" w:hAnsi="Times New Roman" w:cs="Times New Roman"/>
                <w:sz w:val="24"/>
                <w:szCs w:val="24"/>
                <w:lang w:eastAsia="zh-CN"/>
              </w:rPr>
            </w:pPr>
            <w:r w:rsidRPr="00D06930">
              <w:rPr>
                <w:rFonts w:ascii="Times New Roman" w:eastAsia="Times New Roman" w:hAnsi="Times New Roman" w:cs="Times New Roman"/>
                <w:i/>
                <w:sz w:val="24"/>
                <w:szCs w:val="24"/>
                <w:lang w:eastAsia="zh-CN"/>
              </w:rPr>
              <w:t xml:space="preserve">2006 </w:t>
            </w:r>
            <w:r w:rsidRPr="00D06930">
              <w:rPr>
                <w:rFonts w:ascii="Times New Roman" w:eastAsia="Times New Roman" w:hAnsi="Times New Roman" w:cs="Times New Roman"/>
                <w:sz w:val="24"/>
                <w:szCs w:val="24"/>
                <w:lang w:eastAsia="zh-CN"/>
              </w:rPr>
              <w:t>(Qld)</w:t>
            </w:r>
          </w:p>
          <w:p w14:paraId="5DEAC6DD" w14:textId="77777777" w:rsidR="00F02988" w:rsidRPr="00D06930" w:rsidRDefault="00F02988" w:rsidP="00D776CA">
            <w:pPr>
              <w:jc w:val="both"/>
              <w:rPr>
                <w:rFonts w:ascii="Times New Roman" w:eastAsia="Times New Roman" w:hAnsi="Times New Roman" w:cs="Times New Roman"/>
                <w:i/>
                <w:sz w:val="24"/>
                <w:szCs w:val="24"/>
                <w:lang w:eastAsia="zh-CN"/>
              </w:rPr>
            </w:pPr>
            <w:r w:rsidRPr="00D06930">
              <w:rPr>
                <w:rFonts w:ascii="Times New Roman" w:eastAsia="Times New Roman" w:hAnsi="Times New Roman" w:cs="Times New Roman"/>
                <w:i/>
                <w:sz w:val="24"/>
                <w:szCs w:val="24"/>
                <w:lang w:eastAsia="zh-CN"/>
              </w:rPr>
              <w:t>Nature Conservation (Administration) Regulation 2006</w:t>
            </w:r>
          </w:p>
          <w:p w14:paraId="2D1A9563" w14:textId="77777777" w:rsidR="00F02988" w:rsidRDefault="00F02988" w:rsidP="009D0891">
            <w:pPr>
              <w:jc w:val="both"/>
              <w:rPr>
                <w:rFonts w:ascii="Times New Roman" w:eastAsia="Times New Roman" w:hAnsi="Times New Roman" w:cs="Times New Roman"/>
                <w:sz w:val="24"/>
                <w:szCs w:val="24"/>
                <w:lang w:eastAsia="zh-CN"/>
              </w:rPr>
            </w:pPr>
            <w:r w:rsidRPr="00D06930">
              <w:rPr>
                <w:rFonts w:ascii="Times New Roman" w:eastAsia="Times New Roman" w:hAnsi="Times New Roman" w:cs="Times New Roman"/>
                <w:sz w:val="24"/>
                <w:szCs w:val="24"/>
                <w:lang w:eastAsia="zh-CN"/>
              </w:rPr>
              <w:t>(Qld)</w:t>
            </w:r>
          </w:p>
          <w:p w14:paraId="7EA23715" w14:textId="229AF0F4" w:rsidR="00DE0275" w:rsidRPr="00D06930" w:rsidRDefault="00DE0275" w:rsidP="00D776CA">
            <w:pPr>
              <w:jc w:val="both"/>
              <w:rPr>
                <w:rFonts w:ascii="Times New Roman" w:eastAsia="Times New Roman" w:hAnsi="Times New Roman" w:cs="Times New Roman"/>
                <w:sz w:val="24"/>
                <w:szCs w:val="24"/>
                <w:lang w:eastAsia="zh-CN"/>
              </w:rPr>
            </w:pPr>
          </w:p>
        </w:tc>
      </w:tr>
      <w:tr w:rsidR="00F02988" w:rsidRPr="00D06930" w14:paraId="31AD48AD" w14:textId="77777777" w:rsidTr="00F02988">
        <w:tc>
          <w:tcPr>
            <w:tcW w:w="456" w:type="dxa"/>
          </w:tcPr>
          <w:p w14:paraId="46A2B8EB" w14:textId="77777777" w:rsidR="00F02988" w:rsidRPr="00D06930" w:rsidRDefault="00F02988" w:rsidP="00D776CA">
            <w:pPr>
              <w:jc w:val="both"/>
              <w:rPr>
                <w:rFonts w:ascii="Times New Roman" w:hAnsi="Times New Roman" w:cs="Times New Roman"/>
                <w:sz w:val="24"/>
                <w:szCs w:val="24"/>
              </w:rPr>
            </w:pPr>
          </w:p>
        </w:tc>
        <w:tc>
          <w:tcPr>
            <w:tcW w:w="2091" w:type="dxa"/>
          </w:tcPr>
          <w:p w14:paraId="0F32951C" w14:textId="574D2C20" w:rsidR="00F02988" w:rsidRPr="00D06930" w:rsidRDefault="00F02988" w:rsidP="00D776CA">
            <w:pPr>
              <w:jc w:val="both"/>
              <w:rPr>
                <w:rFonts w:ascii="Times New Roman" w:hAnsi="Times New Roman" w:cs="Times New Roman"/>
                <w:sz w:val="24"/>
                <w:szCs w:val="24"/>
              </w:rPr>
            </w:pPr>
            <w:r w:rsidRPr="00D06930">
              <w:rPr>
                <w:rFonts w:ascii="Times New Roman" w:hAnsi="Times New Roman" w:cs="Times New Roman"/>
                <w:sz w:val="24"/>
                <w:szCs w:val="24"/>
              </w:rPr>
              <w:t>Description</w:t>
            </w:r>
          </w:p>
        </w:tc>
        <w:tc>
          <w:tcPr>
            <w:tcW w:w="6469" w:type="dxa"/>
          </w:tcPr>
          <w:p w14:paraId="17942FEC" w14:textId="77777777" w:rsidR="00F02988" w:rsidRPr="00D06930" w:rsidRDefault="00F02988"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u w:val="single"/>
                <w:lang w:val="en-GB" w:eastAsia="zh-CN"/>
              </w:rPr>
              <w:t>Queensland</w:t>
            </w:r>
          </w:p>
          <w:p w14:paraId="56074E8D" w14:textId="77777777" w:rsidR="00F02988" w:rsidRPr="00D06930" w:rsidRDefault="00F02988" w:rsidP="00D776CA">
            <w:pPr>
              <w:jc w:val="both"/>
              <w:rPr>
                <w:rFonts w:ascii="Times New Roman" w:eastAsia="SimSun" w:hAnsi="Times New Roman" w:cs="Times New Roman"/>
                <w:sz w:val="24"/>
                <w:szCs w:val="24"/>
                <w:lang w:val="en-GB" w:eastAsia="zh-CN"/>
              </w:rPr>
            </w:pPr>
          </w:p>
          <w:p w14:paraId="4ABA83A0" w14:textId="6F53BB0F" w:rsidR="00F02988" w:rsidRPr="00D06930" w:rsidRDefault="00F02988"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The Chief Executive of the Queensland Department of Environment and Heritage Protection may grant a wildlife authority,</w:t>
            </w:r>
            <w:r w:rsidRPr="00D06930">
              <w:rPr>
                <w:rStyle w:val="FootnoteReference"/>
                <w:rFonts w:ascii="Times New Roman" w:eastAsia="SimSun" w:hAnsi="Times New Roman" w:cs="Times New Roman"/>
                <w:sz w:val="24"/>
                <w:szCs w:val="24"/>
                <w:lang w:val="en-GB" w:eastAsia="zh-CN"/>
              </w:rPr>
              <w:footnoteReference w:id="22"/>
            </w:r>
            <w:r w:rsidRPr="00D06930">
              <w:rPr>
                <w:rFonts w:ascii="Times New Roman" w:eastAsia="SimSun" w:hAnsi="Times New Roman" w:cs="Times New Roman"/>
                <w:sz w:val="24"/>
                <w:szCs w:val="24"/>
                <w:lang w:val="en-GB" w:eastAsia="zh-CN"/>
              </w:rPr>
              <w:t xml:space="preserve"> other than a wildlife movement permit, to a corporation only if the corporation has an office in Queensland.</w:t>
            </w:r>
          </w:p>
          <w:p w14:paraId="224D3DF2" w14:textId="77777777" w:rsidR="00F02988" w:rsidRPr="00D06930" w:rsidRDefault="00F02988" w:rsidP="00D776CA">
            <w:pPr>
              <w:jc w:val="both"/>
              <w:rPr>
                <w:rFonts w:ascii="Times New Roman" w:eastAsia="SimSun" w:hAnsi="Times New Roman" w:cs="Times New Roman"/>
                <w:sz w:val="24"/>
                <w:szCs w:val="24"/>
                <w:lang w:val="en-GB" w:eastAsia="zh-CN"/>
              </w:rPr>
            </w:pPr>
          </w:p>
          <w:p w14:paraId="0F1B45B6" w14:textId="360FD6D4" w:rsidR="00F02988" w:rsidRPr="00D06930" w:rsidRDefault="00F02988"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The Chief Executive may approve a person to be an authorised cultivator or propagator for protected plants only if:</w:t>
            </w:r>
          </w:p>
          <w:p w14:paraId="18B14841" w14:textId="77777777" w:rsidR="00F02988" w:rsidRPr="00D06930" w:rsidRDefault="00F02988" w:rsidP="00D776CA">
            <w:pPr>
              <w:jc w:val="both"/>
              <w:rPr>
                <w:rFonts w:ascii="Times New Roman" w:eastAsia="SimSun" w:hAnsi="Times New Roman" w:cs="Times New Roman"/>
                <w:sz w:val="24"/>
                <w:szCs w:val="24"/>
                <w:lang w:val="en-GB" w:eastAsia="zh-CN"/>
              </w:rPr>
            </w:pPr>
          </w:p>
          <w:p w14:paraId="606C613A" w14:textId="42BAAD9D" w:rsidR="00F02988" w:rsidRDefault="00F02988" w:rsidP="00D776CA">
            <w:pPr>
              <w:pStyle w:val="ListParagraph"/>
              <w:numPr>
                <w:ilvl w:val="0"/>
                <w:numId w:val="9"/>
              </w:num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in the case of a natural person, the person is a resident of Queensland; or</w:t>
            </w:r>
          </w:p>
          <w:p w14:paraId="0EA325F2" w14:textId="77777777" w:rsidR="00F02988" w:rsidRPr="00D06930" w:rsidRDefault="00F02988" w:rsidP="00D776CA">
            <w:pPr>
              <w:pStyle w:val="ListParagraph"/>
              <w:jc w:val="both"/>
              <w:rPr>
                <w:rFonts w:ascii="Times New Roman" w:eastAsia="SimSun" w:hAnsi="Times New Roman" w:cs="Times New Roman"/>
                <w:sz w:val="24"/>
                <w:szCs w:val="24"/>
                <w:lang w:val="en-GB" w:eastAsia="zh-CN"/>
              </w:rPr>
            </w:pPr>
          </w:p>
          <w:p w14:paraId="4484E3B6" w14:textId="0EAB5B57" w:rsidR="00F02988" w:rsidRPr="00D06930" w:rsidRDefault="00F02988" w:rsidP="00D776CA">
            <w:pPr>
              <w:pStyle w:val="ListParagraph"/>
              <w:numPr>
                <w:ilvl w:val="0"/>
                <w:numId w:val="9"/>
              </w:num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if the person is a corporation, the corporation has premises in Queensland at which the plants are to be cultivated or propagated.</w:t>
            </w:r>
          </w:p>
          <w:p w14:paraId="52E146BD" w14:textId="77777777" w:rsidR="00F02988" w:rsidRPr="00D06930" w:rsidRDefault="00F02988" w:rsidP="00D776CA">
            <w:pPr>
              <w:jc w:val="both"/>
              <w:rPr>
                <w:rFonts w:ascii="Times New Roman" w:eastAsia="SimSun" w:hAnsi="Times New Roman" w:cs="Times New Roman"/>
                <w:sz w:val="24"/>
                <w:szCs w:val="24"/>
                <w:lang w:val="en-GB" w:eastAsia="zh-CN"/>
              </w:rPr>
            </w:pPr>
          </w:p>
          <w:p w14:paraId="66ED1E38" w14:textId="493B7CC2" w:rsidR="00F02988" w:rsidRPr="00D06930" w:rsidRDefault="00F02988"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An individual or corporation is only taken to be a “person aggrieved” by a decision, failure to make a decision</w:t>
            </w:r>
            <w:r w:rsidR="00DE0275">
              <w:rPr>
                <w:rFonts w:ascii="Times New Roman" w:eastAsia="SimSun" w:hAnsi="Times New Roman" w:cs="Times New Roman"/>
                <w:sz w:val="24"/>
                <w:szCs w:val="24"/>
                <w:lang w:val="en-GB" w:eastAsia="zh-CN"/>
              </w:rPr>
              <w:t>,</w:t>
            </w:r>
            <w:r w:rsidRPr="00D06930">
              <w:rPr>
                <w:rFonts w:ascii="Times New Roman" w:eastAsia="SimSun" w:hAnsi="Times New Roman" w:cs="Times New Roman"/>
                <w:sz w:val="24"/>
                <w:szCs w:val="24"/>
                <w:lang w:val="en-GB" w:eastAsia="zh-CN"/>
              </w:rPr>
              <w:t xml:space="preserve"> or conduct under the Act if the individual is an Australian citizen or ordinarily resident in Australia or, if a corporation, established in Australia.</w:t>
            </w:r>
          </w:p>
        </w:tc>
      </w:tr>
    </w:tbl>
    <w:p w14:paraId="5FC9D1C3" w14:textId="77777777" w:rsidR="004830B8" w:rsidRPr="00D06930" w:rsidRDefault="004830B8" w:rsidP="00D776CA">
      <w:pPr>
        <w:spacing w:after="0" w:line="240" w:lineRule="auto"/>
        <w:jc w:val="both"/>
        <w:rPr>
          <w:rFonts w:ascii="Times New Roman" w:hAnsi="Times New Roman" w:cs="Times New Roman"/>
        </w:rPr>
      </w:pPr>
    </w:p>
    <w:p w14:paraId="5C811987" w14:textId="77777777" w:rsidR="004830B8" w:rsidRPr="00D06930" w:rsidRDefault="004830B8" w:rsidP="00D776CA">
      <w:pPr>
        <w:spacing w:after="0" w:line="240" w:lineRule="auto"/>
        <w:jc w:val="both"/>
        <w:rPr>
          <w:rFonts w:ascii="Times New Roman" w:hAnsi="Times New Roman" w:cs="Times New Roman"/>
        </w:rPr>
      </w:pPr>
      <w:r w:rsidRPr="00D06930">
        <w:rPr>
          <w:rFonts w:ascii="Times New Roman" w:hAnsi="Times New Roman" w:cs="Times New Roman"/>
        </w:rPr>
        <w:br w:type="page"/>
      </w:r>
    </w:p>
    <w:tbl>
      <w:tblPr>
        <w:tblStyle w:val="TableGrid"/>
        <w:tblW w:w="0" w:type="auto"/>
        <w:tblLook w:val="04A0" w:firstRow="1" w:lastRow="0" w:firstColumn="1" w:lastColumn="0" w:noHBand="0" w:noVBand="1"/>
      </w:tblPr>
      <w:tblGrid>
        <w:gridCol w:w="456"/>
        <w:gridCol w:w="1963"/>
        <w:gridCol w:w="5622"/>
      </w:tblGrid>
      <w:tr w:rsidR="00464767" w:rsidRPr="00D06930" w14:paraId="027AD34F" w14:textId="77777777" w:rsidTr="00464767">
        <w:tc>
          <w:tcPr>
            <w:tcW w:w="456" w:type="dxa"/>
          </w:tcPr>
          <w:p w14:paraId="7A2A9100" w14:textId="309A713A" w:rsidR="00464767" w:rsidRDefault="00464767" w:rsidP="00D776CA">
            <w:pPr>
              <w:jc w:val="both"/>
              <w:rPr>
                <w:rFonts w:ascii="Times New Roman" w:hAnsi="Times New Roman" w:cs="Times New Roman"/>
                <w:sz w:val="24"/>
                <w:szCs w:val="24"/>
              </w:rPr>
            </w:pPr>
            <w:r>
              <w:rPr>
                <w:rFonts w:ascii="Times New Roman" w:hAnsi="Times New Roman" w:cs="Times New Roman"/>
                <w:sz w:val="24"/>
                <w:szCs w:val="24"/>
              </w:rPr>
              <w:lastRenderedPageBreak/>
              <w:t>27</w:t>
            </w:r>
          </w:p>
        </w:tc>
        <w:tc>
          <w:tcPr>
            <w:tcW w:w="2091" w:type="dxa"/>
          </w:tcPr>
          <w:p w14:paraId="1AF70677" w14:textId="60C4AB72" w:rsidR="00464767" w:rsidRPr="00D06930" w:rsidRDefault="00464767" w:rsidP="00D776CA">
            <w:pPr>
              <w:jc w:val="both"/>
              <w:rPr>
                <w:rFonts w:ascii="Times New Roman" w:hAnsi="Times New Roman" w:cs="Times New Roman"/>
                <w:sz w:val="24"/>
                <w:szCs w:val="24"/>
              </w:rPr>
            </w:pPr>
            <w:r w:rsidRPr="00D06930">
              <w:rPr>
                <w:rFonts w:ascii="Times New Roman" w:hAnsi="Times New Roman" w:cs="Times New Roman"/>
                <w:sz w:val="24"/>
                <w:szCs w:val="24"/>
              </w:rPr>
              <w:t>Sector</w:t>
            </w:r>
          </w:p>
        </w:tc>
        <w:tc>
          <w:tcPr>
            <w:tcW w:w="6469" w:type="dxa"/>
          </w:tcPr>
          <w:p w14:paraId="1F1C137E" w14:textId="77777777" w:rsidR="00464767" w:rsidRDefault="00464767" w:rsidP="009D0891">
            <w:pPr>
              <w:jc w:val="both"/>
              <w:rPr>
                <w:rFonts w:ascii="Times New Roman" w:hAnsi="Times New Roman" w:cs="Times New Roman"/>
                <w:sz w:val="24"/>
                <w:szCs w:val="24"/>
              </w:rPr>
            </w:pPr>
            <w:r w:rsidRPr="00D06930">
              <w:rPr>
                <w:rFonts w:ascii="Times New Roman" w:hAnsi="Times New Roman" w:cs="Times New Roman"/>
                <w:sz w:val="24"/>
                <w:szCs w:val="24"/>
              </w:rPr>
              <w:t>Transport services</w:t>
            </w:r>
          </w:p>
          <w:p w14:paraId="11BFB476" w14:textId="460A95A7" w:rsidR="00DE0275" w:rsidRPr="00D06930" w:rsidRDefault="00DE0275" w:rsidP="00D776CA">
            <w:pPr>
              <w:jc w:val="both"/>
              <w:rPr>
                <w:rFonts w:ascii="Times New Roman" w:hAnsi="Times New Roman" w:cs="Times New Roman"/>
                <w:sz w:val="24"/>
                <w:szCs w:val="24"/>
              </w:rPr>
            </w:pPr>
          </w:p>
        </w:tc>
      </w:tr>
      <w:tr w:rsidR="00464767" w:rsidRPr="00D06930" w14:paraId="7F090B4E" w14:textId="77777777" w:rsidTr="00464767">
        <w:tc>
          <w:tcPr>
            <w:tcW w:w="456" w:type="dxa"/>
          </w:tcPr>
          <w:p w14:paraId="64913246" w14:textId="77777777" w:rsidR="00464767" w:rsidRPr="00D06930" w:rsidRDefault="00464767" w:rsidP="00D776CA">
            <w:pPr>
              <w:jc w:val="both"/>
              <w:rPr>
                <w:rFonts w:ascii="Times New Roman" w:hAnsi="Times New Roman" w:cs="Times New Roman"/>
                <w:sz w:val="24"/>
                <w:szCs w:val="24"/>
              </w:rPr>
            </w:pPr>
          </w:p>
        </w:tc>
        <w:tc>
          <w:tcPr>
            <w:tcW w:w="2091" w:type="dxa"/>
          </w:tcPr>
          <w:p w14:paraId="61B1BC9A" w14:textId="4E09AF26" w:rsidR="00464767" w:rsidRPr="00D06930" w:rsidRDefault="00464767" w:rsidP="00D776CA">
            <w:pPr>
              <w:jc w:val="both"/>
              <w:rPr>
                <w:rFonts w:ascii="Times New Roman" w:hAnsi="Times New Roman" w:cs="Times New Roman"/>
                <w:sz w:val="24"/>
                <w:szCs w:val="24"/>
              </w:rPr>
            </w:pPr>
            <w:r w:rsidRPr="00D06930">
              <w:rPr>
                <w:rFonts w:ascii="Times New Roman" w:hAnsi="Times New Roman" w:cs="Times New Roman"/>
                <w:sz w:val="24"/>
                <w:szCs w:val="24"/>
              </w:rPr>
              <w:t>Obligations concerned</w:t>
            </w:r>
          </w:p>
        </w:tc>
        <w:tc>
          <w:tcPr>
            <w:tcW w:w="6469" w:type="dxa"/>
          </w:tcPr>
          <w:p w14:paraId="77C9D315" w14:textId="77777777" w:rsidR="00DE0275" w:rsidRPr="00D06930" w:rsidRDefault="00DE0275" w:rsidP="00DE0275">
            <w:pPr>
              <w:tabs>
                <w:tab w:val="left" w:pos="432"/>
                <w:tab w:val="left" w:pos="882"/>
              </w:tabs>
              <w:ind w:right="162"/>
              <w:jc w:val="both"/>
              <w:rPr>
                <w:rFonts w:ascii="Times New Roman" w:hAnsi="Times New Roman" w:cs="Times New Roman"/>
                <w:sz w:val="24"/>
                <w:szCs w:val="24"/>
              </w:rPr>
            </w:pPr>
            <w:r w:rsidRPr="00D06930">
              <w:rPr>
                <w:rFonts w:ascii="Times New Roman" w:hAnsi="Times New Roman" w:cs="Times New Roman"/>
                <w:sz w:val="24"/>
                <w:szCs w:val="24"/>
              </w:rPr>
              <w:t>National Treatment (Investment and Cross-Border Trade in Services)</w:t>
            </w:r>
          </w:p>
          <w:p w14:paraId="3D99E879" w14:textId="28684F12" w:rsidR="00464767" w:rsidRDefault="00464767" w:rsidP="00D776CA">
            <w:pPr>
              <w:tabs>
                <w:tab w:val="left" w:pos="432"/>
                <w:tab w:val="left" w:pos="882"/>
              </w:tabs>
              <w:ind w:right="162"/>
              <w:jc w:val="both"/>
              <w:rPr>
                <w:rFonts w:ascii="Times New Roman" w:hAnsi="Times New Roman" w:cs="Times New Roman"/>
                <w:sz w:val="24"/>
                <w:szCs w:val="24"/>
              </w:rPr>
            </w:pPr>
            <w:r>
              <w:rPr>
                <w:rFonts w:ascii="Times New Roman" w:hAnsi="Times New Roman" w:cs="Times New Roman"/>
                <w:sz w:val="24"/>
                <w:szCs w:val="24"/>
              </w:rPr>
              <w:t>Market Access (</w:t>
            </w:r>
            <w:r w:rsidRPr="00D06930">
              <w:rPr>
                <w:rFonts w:ascii="Times New Roman" w:hAnsi="Times New Roman" w:cs="Times New Roman"/>
                <w:sz w:val="24"/>
                <w:szCs w:val="24"/>
              </w:rPr>
              <w:t>Investment and Cross-Border Trade in Services)</w:t>
            </w:r>
          </w:p>
          <w:p w14:paraId="5B438AE5" w14:textId="77777777" w:rsidR="00464767" w:rsidRDefault="00464767" w:rsidP="00D776CA">
            <w:pPr>
              <w:tabs>
                <w:tab w:val="left" w:pos="432"/>
                <w:tab w:val="left" w:pos="882"/>
              </w:tabs>
              <w:ind w:right="162"/>
              <w:jc w:val="both"/>
              <w:rPr>
                <w:rFonts w:ascii="Times New Roman" w:hAnsi="Times New Roman" w:cs="Times New Roman"/>
                <w:sz w:val="24"/>
                <w:szCs w:val="24"/>
              </w:rPr>
            </w:pPr>
            <w:r w:rsidRPr="00D06930">
              <w:rPr>
                <w:rFonts w:ascii="Times New Roman" w:hAnsi="Times New Roman" w:cs="Times New Roman"/>
                <w:sz w:val="24"/>
                <w:szCs w:val="24"/>
              </w:rPr>
              <w:t>Local Presence</w:t>
            </w:r>
          </w:p>
          <w:p w14:paraId="4CB53195" w14:textId="77777777" w:rsidR="00464767" w:rsidRDefault="00464767" w:rsidP="009D0891">
            <w:pPr>
              <w:tabs>
                <w:tab w:val="left" w:pos="432"/>
                <w:tab w:val="left" w:pos="882"/>
              </w:tabs>
              <w:ind w:right="162"/>
              <w:jc w:val="both"/>
              <w:rPr>
                <w:rFonts w:ascii="Times New Roman" w:hAnsi="Times New Roman" w:cs="Times New Roman"/>
                <w:sz w:val="24"/>
                <w:szCs w:val="24"/>
              </w:rPr>
            </w:pPr>
            <w:r>
              <w:rPr>
                <w:rFonts w:ascii="Times New Roman" w:hAnsi="Times New Roman" w:cs="Times New Roman"/>
                <w:sz w:val="24"/>
                <w:szCs w:val="24"/>
              </w:rPr>
              <w:t>Senior Management and Boards of Directors</w:t>
            </w:r>
          </w:p>
          <w:p w14:paraId="7A9D4911" w14:textId="6477383C" w:rsidR="00DE0275" w:rsidRPr="00D06930" w:rsidRDefault="00DE0275" w:rsidP="00D776CA">
            <w:pPr>
              <w:tabs>
                <w:tab w:val="left" w:pos="432"/>
                <w:tab w:val="left" w:pos="882"/>
              </w:tabs>
              <w:ind w:right="162"/>
              <w:jc w:val="both"/>
              <w:rPr>
                <w:rFonts w:ascii="Times New Roman" w:hAnsi="Times New Roman" w:cs="Times New Roman"/>
                <w:sz w:val="24"/>
                <w:szCs w:val="24"/>
              </w:rPr>
            </w:pPr>
          </w:p>
        </w:tc>
      </w:tr>
      <w:tr w:rsidR="00464767" w:rsidRPr="00D06930" w14:paraId="174BADBA" w14:textId="77777777" w:rsidTr="00464767">
        <w:tc>
          <w:tcPr>
            <w:tcW w:w="456" w:type="dxa"/>
          </w:tcPr>
          <w:p w14:paraId="6190CCC7" w14:textId="77777777" w:rsidR="00464767" w:rsidRPr="00D06930" w:rsidRDefault="00464767" w:rsidP="00DE0275">
            <w:pPr>
              <w:rPr>
                <w:rFonts w:ascii="Times New Roman" w:hAnsi="Times New Roman" w:cs="Times New Roman"/>
                <w:sz w:val="24"/>
                <w:szCs w:val="24"/>
              </w:rPr>
            </w:pPr>
          </w:p>
        </w:tc>
        <w:tc>
          <w:tcPr>
            <w:tcW w:w="2091" w:type="dxa"/>
          </w:tcPr>
          <w:p w14:paraId="0E6E2C1F" w14:textId="77777777" w:rsidR="00464767" w:rsidRDefault="00464767" w:rsidP="00DE0275">
            <w:pPr>
              <w:rPr>
                <w:rFonts w:ascii="Times New Roman" w:hAnsi="Times New Roman" w:cs="Times New Roman"/>
                <w:sz w:val="24"/>
                <w:szCs w:val="24"/>
              </w:rPr>
            </w:pPr>
            <w:r w:rsidRPr="00D06930">
              <w:rPr>
                <w:rFonts w:ascii="Times New Roman" w:hAnsi="Times New Roman" w:cs="Times New Roman"/>
                <w:sz w:val="24"/>
                <w:szCs w:val="24"/>
              </w:rPr>
              <w:t>Level of government</w:t>
            </w:r>
          </w:p>
          <w:p w14:paraId="1903B28A" w14:textId="4876BE45" w:rsidR="00DE0275" w:rsidRPr="00D06930" w:rsidRDefault="00DE0275" w:rsidP="00DE0275">
            <w:pPr>
              <w:rPr>
                <w:rFonts w:ascii="Times New Roman" w:hAnsi="Times New Roman" w:cs="Times New Roman"/>
                <w:sz w:val="24"/>
                <w:szCs w:val="24"/>
              </w:rPr>
            </w:pPr>
          </w:p>
        </w:tc>
        <w:tc>
          <w:tcPr>
            <w:tcW w:w="6469" w:type="dxa"/>
          </w:tcPr>
          <w:p w14:paraId="3DE50DB5" w14:textId="5AE536C6" w:rsidR="00464767" w:rsidRPr="00D06930" w:rsidRDefault="00464767" w:rsidP="00DE0275">
            <w:pPr>
              <w:rPr>
                <w:rFonts w:ascii="Times New Roman" w:hAnsi="Times New Roman" w:cs="Times New Roman"/>
                <w:sz w:val="24"/>
                <w:szCs w:val="24"/>
              </w:rPr>
            </w:pPr>
            <w:r w:rsidRPr="00D06930">
              <w:rPr>
                <w:rFonts w:ascii="Times New Roman" w:hAnsi="Times New Roman" w:cs="Times New Roman"/>
                <w:sz w:val="24"/>
                <w:szCs w:val="24"/>
              </w:rPr>
              <w:t>Regional</w:t>
            </w:r>
          </w:p>
        </w:tc>
      </w:tr>
      <w:tr w:rsidR="00464767" w:rsidRPr="00D06930" w14:paraId="6B161B63" w14:textId="77777777" w:rsidTr="00464767">
        <w:tc>
          <w:tcPr>
            <w:tcW w:w="456" w:type="dxa"/>
          </w:tcPr>
          <w:p w14:paraId="05DF2116" w14:textId="77777777" w:rsidR="00464767" w:rsidRPr="00D06930" w:rsidRDefault="00464767" w:rsidP="00D776CA">
            <w:pPr>
              <w:jc w:val="both"/>
              <w:rPr>
                <w:rFonts w:ascii="Times New Roman" w:hAnsi="Times New Roman" w:cs="Times New Roman"/>
                <w:sz w:val="24"/>
                <w:szCs w:val="24"/>
              </w:rPr>
            </w:pPr>
          </w:p>
        </w:tc>
        <w:tc>
          <w:tcPr>
            <w:tcW w:w="2091" w:type="dxa"/>
          </w:tcPr>
          <w:p w14:paraId="4D546B4C" w14:textId="0B0CD1F3" w:rsidR="00464767" w:rsidRPr="00D06930" w:rsidRDefault="00464767" w:rsidP="00D776CA">
            <w:pPr>
              <w:jc w:val="both"/>
              <w:rPr>
                <w:rFonts w:ascii="Times New Roman" w:hAnsi="Times New Roman" w:cs="Times New Roman"/>
                <w:sz w:val="24"/>
                <w:szCs w:val="24"/>
              </w:rPr>
            </w:pPr>
            <w:r w:rsidRPr="00D06930">
              <w:rPr>
                <w:rFonts w:ascii="Times New Roman" w:hAnsi="Times New Roman" w:cs="Times New Roman"/>
                <w:sz w:val="24"/>
                <w:szCs w:val="24"/>
              </w:rPr>
              <w:t>Measures</w:t>
            </w:r>
          </w:p>
        </w:tc>
        <w:tc>
          <w:tcPr>
            <w:tcW w:w="6469" w:type="dxa"/>
          </w:tcPr>
          <w:p w14:paraId="502B5B14" w14:textId="2567C240" w:rsidR="00464767" w:rsidRDefault="00464767" w:rsidP="00D776CA">
            <w:pPr>
              <w:jc w:val="both"/>
              <w:rPr>
                <w:rFonts w:ascii="Times New Roman" w:eastAsia="Times New Roman" w:hAnsi="Times New Roman" w:cs="Times New Roman"/>
                <w:i/>
                <w:sz w:val="24"/>
                <w:szCs w:val="24"/>
                <w:lang w:eastAsia="zh-CN"/>
              </w:rPr>
            </w:pPr>
            <w:r>
              <w:rPr>
                <w:rFonts w:ascii="Times New Roman" w:hAnsi="Times New Roman"/>
                <w:bCs/>
                <w:i/>
                <w:iCs/>
                <w:sz w:val="24"/>
                <w:szCs w:val="24"/>
              </w:rPr>
              <w:t xml:space="preserve">Road Transport (Public Passenger Services) Act 2001 </w:t>
            </w:r>
            <w:r>
              <w:rPr>
                <w:rFonts w:ascii="Times New Roman" w:hAnsi="Times New Roman"/>
                <w:bCs/>
                <w:sz w:val="24"/>
                <w:szCs w:val="24"/>
              </w:rPr>
              <w:t>(ACT)</w:t>
            </w:r>
          </w:p>
          <w:p w14:paraId="23970036" w14:textId="5508DDA1" w:rsidR="00464767" w:rsidRPr="00D06930" w:rsidRDefault="00464767" w:rsidP="00D776CA">
            <w:pPr>
              <w:jc w:val="both"/>
              <w:rPr>
                <w:rFonts w:ascii="Times New Roman" w:eastAsia="Times New Roman" w:hAnsi="Times New Roman" w:cs="Times New Roman"/>
                <w:i/>
                <w:sz w:val="24"/>
                <w:szCs w:val="24"/>
                <w:lang w:eastAsia="zh-CN"/>
              </w:rPr>
            </w:pPr>
            <w:r w:rsidRPr="00D06930">
              <w:rPr>
                <w:rFonts w:ascii="Times New Roman" w:eastAsia="Times New Roman" w:hAnsi="Times New Roman" w:cs="Times New Roman"/>
                <w:i/>
                <w:sz w:val="24"/>
                <w:szCs w:val="24"/>
                <w:lang w:eastAsia="zh-CN"/>
              </w:rPr>
              <w:t>Road Transport (Public Passenger Services) Regulation</w:t>
            </w:r>
          </w:p>
          <w:p w14:paraId="72EFE4CA" w14:textId="5C4B9B4A" w:rsidR="00464767" w:rsidRDefault="00464767" w:rsidP="00D776CA">
            <w:pPr>
              <w:jc w:val="both"/>
              <w:rPr>
                <w:rFonts w:ascii="Times New Roman" w:eastAsia="Times New Roman" w:hAnsi="Times New Roman" w:cs="Times New Roman"/>
                <w:sz w:val="24"/>
                <w:szCs w:val="24"/>
                <w:lang w:eastAsia="zh-CN"/>
              </w:rPr>
            </w:pPr>
            <w:r w:rsidRPr="00D06930">
              <w:rPr>
                <w:rFonts w:ascii="Times New Roman" w:eastAsia="Times New Roman" w:hAnsi="Times New Roman" w:cs="Times New Roman"/>
                <w:i/>
                <w:sz w:val="24"/>
                <w:szCs w:val="24"/>
                <w:lang w:eastAsia="zh-CN"/>
              </w:rPr>
              <w:t>2002</w:t>
            </w:r>
            <w:r w:rsidRPr="00D06930">
              <w:rPr>
                <w:rFonts w:ascii="Times New Roman" w:eastAsia="Times New Roman" w:hAnsi="Times New Roman" w:cs="Times New Roman"/>
                <w:sz w:val="24"/>
                <w:szCs w:val="24"/>
                <w:lang w:eastAsia="zh-CN"/>
              </w:rPr>
              <w:t xml:space="preserve"> (ACT)</w:t>
            </w:r>
          </w:p>
          <w:p w14:paraId="5B914890" w14:textId="0C52E939" w:rsidR="00464767" w:rsidRPr="00D06930" w:rsidRDefault="00464767" w:rsidP="00D776CA">
            <w:pPr>
              <w:jc w:val="both"/>
              <w:rPr>
                <w:rFonts w:ascii="Times New Roman" w:eastAsia="Times New Roman" w:hAnsi="Times New Roman" w:cs="Times New Roman"/>
                <w:i/>
                <w:sz w:val="24"/>
                <w:szCs w:val="24"/>
                <w:lang w:eastAsia="zh-CN"/>
              </w:rPr>
            </w:pPr>
            <w:r w:rsidRPr="001E5FCA">
              <w:rPr>
                <w:rFonts w:ascii="Times New Roman" w:hAnsi="Times New Roman"/>
                <w:bCs/>
                <w:i/>
                <w:iCs/>
                <w:sz w:val="24"/>
                <w:szCs w:val="24"/>
              </w:rPr>
              <w:t>Point to Point Transport (Taxis and Hire Vehicles) Act 2016</w:t>
            </w:r>
            <w:r>
              <w:rPr>
                <w:rFonts w:ascii="Times New Roman" w:hAnsi="Times New Roman"/>
                <w:bCs/>
                <w:sz w:val="24"/>
                <w:szCs w:val="24"/>
              </w:rPr>
              <w:t xml:space="preserve"> (NSW)</w:t>
            </w:r>
          </w:p>
          <w:p w14:paraId="2134BC87" w14:textId="7A16CC69" w:rsidR="00464767" w:rsidRDefault="00464767" w:rsidP="00D776CA">
            <w:pPr>
              <w:jc w:val="both"/>
              <w:rPr>
                <w:rFonts w:ascii="Times New Roman" w:eastAsia="Times New Roman" w:hAnsi="Times New Roman" w:cs="Times New Roman"/>
                <w:sz w:val="24"/>
                <w:szCs w:val="24"/>
                <w:lang w:eastAsia="zh-CN"/>
              </w:rPr>
            </w:pPr>
            <w:r w:rsidRPr="00D06930">
              <w:rPr>
                <w:rFonts w:ascii="Times New Roman" w:eastAsia="Times New Roman" w:hAnsi="Times New Roman" w:cs="Times New Roman"/>
                <w:i/>
                <w:sz w:val="24"/>
                <w:szCs w:val="24"/>
                <w:lang w:eastAsia="zh-CN"/>
              </w:rPr>
              <w:t xml:space="preserve">Commercial Passenger (Road Transport) Act 2014 </w:t>
            </w:r>
            <w:r w:rsidRPr="00D06930">
              <w:rPr>
                <w:rFonts w:ascii="Times New Roman" w:eastAsia="Times New Roman" w:hAnsi="Times New Roman" w:cs="Times New Roman"/>
                <w:sz w:val="24"/>
                <w:szCs w:val="24"/>
                <w:lang w:eastAsia="zh-CN"/>
              </w:rPr>
              <w:t>(NT)</w:t>
            </w:r>
          </w:p>
          <w:p w14:paraId="57ACBFEB" w14:textId="6196CC45" w:rsidR="00464767" w:rsidRPr="00F0716B" w:rsidRDefault="00464767" w:rsidP="00D776CA">
            <w:pPr>
              <w:jc w:val="both"/>
              <w:rPr>
                <w:rFonts w:ascii="Times New Roman" w:hAnsi="Times New Roman"/>
                <w:sz w:val="24"/>
                <w:szCs w:val="24"/>
              </w:rPr>
            </w:pPr>
            <w:r>
              <w:rPr>
                <w:rFonts w:ascii="Times New Roman" w:hAnsi="Times New Roman"/>
                <w:i/>
                <w:sz w:val="24"/>
                <w:szCs w:val="24"/>
              </w:rPr>
              <w:t xml:space="preserve">Passenger Transport Act </w:t>
            </w:r>
            <w:r w:rsidRPr="00FC64C4">
              <w:rPr>
                <w:rFonts w:ascii="Times New Roman" w:hAnsi="Times New Roman"/>
                <w:i/>
                <w:iCs/>
                <w:sz w:val="24"/>
                <w:szCs w:val="24"/>
              </w:rPr>
              <w:t>1994</w:t>
            </w:r>
            <w:r>
              <w:rPr>
                <w:rFonts w:ascii="Times New Roman" w:hAnsi="Times New Roman"/>
                <w:i/>
                <w:sz w:val="24"/>
                <w:szCs w:val="24"/>
              </w:rPr>
              <w:t xml:space="preserve"> </w:t>
            </w:r>
            <w:r>
              <w:rPr>
                <w:rFonts w:ascii="Times New Roman" w:hAnsi="Times New Roman"/>
                <w:sz w:val="24"/>
                <w:szCs w:val="24"/>
              </w:rPr>
              <w:t>(SA)</w:t>
            </w:r>
          </w:p>
          <w:p w14:paraId="55480657" w14:textId="27C2982F" w:rsidR="00464767" w:rsidRPr="00D06930" w:rsidRDefault="00464767" w:rsidP="00D776CA">
            <w:pPr>
              <w:jc w:val="both"/>
              <w:rPr>
                <w:rFonts w:ascii="Times New Roman" w:eastAsia="Times New Roman" w:hAnsi="Times New Roman" w:cs="Times New Roman"/>
                <w:i/>
                <w:sz w:val="24"/>
                <w:szCs w:val="24"/>
                <w:lang w:eastAsia="zh-CN"/>
              </w:rPr>
            </w:pPr>
            <w:r>
              <w:rPr>
                <w:rFonts w:ascii="Times New Roman" w:eastAsia="Times New Roman" w:hAnsi="Times New Roman" w:cs="Times New Roman"/>
                <w:i/>
                <w:sz w:val="24"/>
                <w:szCs w:val="24"/>
                <w:lang w:eastAsia="zh-CN"/>
              </w:rPr>
              <w:t xml:space="preserve">Transport (Road Passenger Services) Act 2018 </w:t>
            </w:r>
            <w:r w:rsidRPr="00512573">
              <w:rPr>
                <w:rFonts w:ascii="Times New Roman" w:eastAsia="Times New Roman" w:hAnsi="Times New Roman" w:cs="Times New Roman"/>
                <w:iCs/>
                <w:sz w:val="24"/>
                <w:szCs w:val="24"/>
                <w:lang w:eastAsia="zh-CN"/>
              </w:rPr>
              <w:t>(WA)</w:t>
            </w:r>
          </w:p>
          <w:p w14:paraId="6135361F" w14:textId="77777777" w:rsidR="00464767" w:rsidRDefault="00464767" w:rsidP="009D0891">
            <w:pPr>
              <w:jc w:val="both"/>
              <w:rPr>
                <w:rFonts w:ascii="Times New Roman" w:eastAsia="Times New Roman" w:hAnsi="Times New Roman" w:cs="Times New Roman"/>
                <w:sz w:val="24"/>
                <w:szCs w:val="24"/>
                <w:lang w:eastAsia="zh-CN"/>
              </w:rPr>
            </w:pPr>
            <w:r w:rsidRPr="00D06930">
              <w:rPr>
                <w:rFonts w:ascii="Times New Roman" w:eastAsia="Times New Roman" w:hAnsi="Times New Roman" w:cs="Times New Roman"/>
                <w:i/>
                <w:sz w:val="24"/>
                <w:szCs w:val="24"/>
                <w:lang w:eastAsia="zh-CN"/>
              </w:rPr>
              <w:t xml:space="preserve">Transport Coordination Act 1996 </w:t>
            </w:r>
            <w:r w:rsidRPr="00D06930">
              <w:rPr>
                <w:rFonts w:ascii="Times New Roman" w:eastAsia="Times New Roman" w:hAnsi="Times New Roman" w:cs="Times New Roman"/>
                <w:sz w:val="24"/>
                <w:szCs w:val="24"/>
                <w:lang w:eastAsia="zh-CN"/>
              </w:rPr>
              <w:t>(WA)</w:t>
            </w:r>
          </w:p>
          <w:p w14:paraId="3AA51B53" w14:textId="4C0B1BC5" w:rsidR="00DE0275" w:rsidRPr="00D06930" w:rsidRDefault="00DE0275" w:rsidP="00D776CA">
            <w:pPr>
              <w:jc w:val="both"/>
              <w:rPr>
                <w:rFonts w:ascii="Times New Roman" w:eastAsia="Times New Roman" w:hAnsi="Times New Roman" w:cs="Times New Roman"/>
                <w:i/>
                <w:sz w:val="24"/>
                <w:szCs w:val="24"/>
                <w:lang w:eastAsia="zh-CN"/>
              </w:rPr>
            </w:pPr>
          </w:p>
        </w:tc>
      </w:tr>
      <w:tr w:rsidR="00464767" w:rsidRPr="00D06930" w14:paraId="10D4A7A8" w14:textId="77777777" w:rsidTr="00EE7B00">
        <w:trPr>
          <w:trHeight w:val="3393"/>
        </w:trPr>
        <w:tc>
          <w:tcPr>
            <w:tcW w:w="456" w:type="dxa"/>
          </w:tcPr>
          <w:p w14:paraId="45DABED4" w14:textId="77777777" w:rsidR="00464767" w:rsidRPr="00D06930" w:rsidRDefault="00464767" w:rsidP="00D776CA">
            <w:pPr>
              <w:jc w:val="both"/>
              <w:rPr>
                <w:rFonts w:ascii="Times New Roman" w:hAnsi="Times New Roman" w:cs="Times New Roman"/>
                <w:sz w:val="24"/>
                <w:szCs w:val="24"/>
              </w:rPr>
            </w:pPr>
          </w:p>
        </w:tc>
        <w:tc>
          <w:tcPr>
            <w:tcW w:w="2091" w:type="dxa"/>
          </w:tcPr>
          <w:p w14:paraId="4A2595CE" w14:textId="5C04F93F" w:rsidR="00464767" w:rsidRPr="00D06930" w:rsidRDefault="00464767" w:rsidP="00D776CA">
            <w:pPr>
              <w:jc w:val="both"/>
              <w:rPr>
                <w:rFonts w:ascii="Times New Roman" w:hAnsi="Times New Roman" w:cs="Times New Roman"/>
                <w:sz w:val="24"/>
                <w:szCs w:val="24"/>
              </w:rPr>
            </w:pPr>
            <w:r w:rsidRPr="00D06930">
              <w:rPr>
                <w:rFonts w:ascii="Times New Roman" w:hAnsi="Times New Roman" w:cs="Times New Roman"/>
                <w:sz w:val="24"/>
                <w:szCs w:val="24"/>
              </w:rPr>
              <w:t>Description</w:t>
            </w:r>
          </w:p>
        </w:tc>
        <w:tc>
          <w:tcPr>
            <w:tcW w:w="6469" w:type="dxa"/>
          </w:tcPr>
          <w:p w14:paraId="39A5744E" w14:textId="77777777" w:rsidR="00464767" w:rsidRPr="00D06930" w:rsidRDefault="00464767" w:rsidP="00D776CA">
            <w:pPr>
              <w:jc w:val="both"/>
              <w:rPr>
                <w:rFonts w:ascii="Times New Roman" w:eastAsia="SimSun" w:hAnsi="Times New Roman" w:cs="Times New Roman"/>
                <w:sz w:val="24"/>
                <w:szCs w:val="24"/>
                <w:u w:val="single"/>
                <w:lang w:val="en-GB" w:eastAsia="zh-CN"/>
              </w:rPr>
            </w:pPr>
            <w:r w:rsidRPr="00D06930">
              <w:rPr>
                <w:rFonts w:ascii="Times New Roman" w:eastAsia="SimSun" w:hAnsi="Times New Roman" w:cs="Times New Roman"/>
                <w:sz w:val="24"/>
                <w:szCs w:val="24"/>
                <w:u w:val="single"/>
                <w:lang w:val="en-GB" w:eastAsia="zh-CN"/>
              </w:rPr>
              <w:t>Australian Capital Territory</w:t>
            </w:r>
          </w:p>
          <w:p w14:paraId="1B6BADE1" w14:textId="77777777" w:rsidR="00464767" w:rsidRPr="00D06930" w:rsidRDefault="00464767" w:rsidP="00D776CA">
            <w:pPr>
              <w:jc w:val="both"/>
              <w:rPr>
                <w:rFonts w:ascii="Times New Roman" w:eastAsia="SimSun" w:hAnsi="Times New Roman" w:cs="Times New Roman"/>
                <w:sz w:val="24"/>
                <w:szCs w:val="24"/>
                <w:lang w:val="en-GB" w:eastAsia="zh-CN"/>
              </w:rPr>
            </w:pPr>
          </w:p>
          <w:p w14:paraId="4B8ADADD" w14:textId="4FEE3EF6" w:rsidR="00464767" w:rsidRDefault="00464767"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An application for accreditation to run a public transport service must be made by an Australian citizen or permanent resident of Australia.</w:t>
            </w:r>
          </w:p>
          <w:p w14:paraId="01F2350B" w14:textId="43E99A06" w:rsidR="00464767" w:rsidRDefault="00464767" w:rsidP="00D776CA">
            <w:pPr>
              <w:jc w:val="both"/>
              <w:rPr>
                <w:rFonts w:ascii="Times New Roman" w:eastAsia="SimSun" w:hAnsi="Times New Roman" w:cs="Times New Roman"/>
                <w:sz w:val="24"/>
                <w:szCs w:val="24"/>
                <w:lang w:val="en-GB" w:eastAsia="zh-CN"/>
              </w:rPr>
            </w:pPr>
          </w:p>
          <w:p w14:paraId="73C6A668" w14:textId="68E1C4A7" w:rsidR="00464767" w:rsidRDefault="00464767" w:rsidP="00D776CA">
            <w:pPr>
              <w:jc w:val="both"/>
              <w:rPr>
                <w:rFonts w:ascii="Times New Roman" w:hAnsi="Times New Roman"/>
                <w:bCs/>
                <w:sz w:val="24"/>
                <w:szCs w:val="24"/>
              </w:rPr>
            </w:pPr>
            <w:r w:rsidRPr="003D38D1">
              <w:rPr>
                <w:rFonts w:ascii="Times New Roman" w:hAnsi="Times New Roman"/>
                <w:bCs/>
                <w:sz w:val="24"/>
                <w:szCs w:val="24"/>
              </w:rPr>
              <w:t xml:space="preserve">The Minister may determine the number of taxi licences or restricted taxi licences. </w:t>
            </w:r>
            <w:r w:rsidR="00DE0275">
              <w:rPr>
                <w:rFonts w:ascii="Times New Roman" w:hAnsi="Times New Roman"/>
                <w:bCs/>
                <w:sz w:val="24"/>
                <w:szCs w:val="24"/>
              </w:rPr>
              <w:t xml:space="preserve"> </w:t>
            </w:r>
            <w:r w:rsidRPr="003D38D1">
              <w:rPr>
                <w:rFonts w:ascii="Times New Roman" w:hAnsi="Times New Roman"/>
                <w:bCs/>
                <w:sz w:val="24"/>
                <w:szCs w:val="24"/>
              </w:rPr>
              <w:t xml:space="preserve">The </w:t>
            </w:r>
            <w:r>
              <w:rPr>
                <w:rFonts w:ascii="Times New Roman" w:hAnsi="Times New Roman"/>
                <w:bCs/>
                <w:sz w:val="24"/>
                <w:szCs w:val="24"/>
              </w:rPr>
              <w:t>R</w:t>
            </w:r>
            <w:r w:rsidRPr="003D38D1">
              <w:rPr>
                <w:rFonts w:ascii="Times New Roman" w:hAnsi="Times New Roman"/>
                <w:bCs/>
                <w:sz w:val="24"/>
                <w:szCs w:val="24"/>
              </w:rPr>
              <w:t xml:space="preserve">oad </w:t>
            </w:r>
            <w:r>
              <w:rPr>
                <w:rFonts w:ascii="Times New Roman" w:hAnsi="Times New Roman"/>
                <w:bCs/>
                <w:sz w:val="24"/>
                <w:szCs w:val="24"/>
              </w:rPr>
              <w:t>T</w:t>
            </w:r>
            <w:r w:rsidRPr="003D38D1">
              <w:rPr>
                <w:rFonts w:ascii="Times New Roman" w:hAnsi="Times New Roman"/>
                <w:bCs/>
                <w:sz w:val="24"/>
                <w:szCs w:val="24"/>
              </w:rPr>
              <w:t xml:space="preserve">ransport </w:t>
            </w:r>
            <w:r>
              <w:rPr>
                <w:rFonts w:ascii="Times New Roman" w:hAnsi="Times New Roman"/>
                <w:bCs/>
                <w:sz w:val="24"/>
                <w:szCs w:val="24"/>
              </w:rPr>
              <w:t>A</w:t>
            </w:r>
            <w:r w:rsidRPr="003D38D1">
              <w:rPr>
                <w:rFonts w:ascii="Times New Roman" w:hAnsi="Times New Roman"/>
                <w:bCs/>
                <w:sz w:val="24"/>
                <w:szCs w:val="24"/>
              </w:rPr>
              <w:t>uthority must not issue a taxi licence or a restricted taxi licence if the number of taxi licences or restricted taxi licences (as appropriate) would exceed the relevant number determined by the Minister.</w:t>
            </w:r>
          </w:p>
          <w:p w14:paraId="0E3F5936" w14:textId="2F4E2B7C" w:rsidR="00464767" w:rsidRDefault="00464767" w:rsidP="00D776CA">
            <w:pPr>
              <w:jc w:val="both"/>
              <w:rPr>
                <w:rFonts w:ascii="Times New Roman" w:hAnsi="Times New Roman"/>
                <w:bCs/>
                <w:sz w:val="24"/>
                <w:szCs w:val="24"/>
              </w:rPr>
            </w:pPr>
          </w:p>
          <w:p w14:paraId="0B94571A" w14:textId="77777777" w:rsidR="00464767" w:rsidRDefault="00464767" w:rsidP="00D776CA">
            <w:pPr>
              <w:jc w:val="both"/>
              <w:rPr>
                <w:rFonts w:ascii="Times New Roman" w:hAnsi="Times New Roman"/>
                <w:bCs/>
                <w:sz w:val="24"/>
                <w:szCs w:val="24"/>
                <w:u w:val="single"/>
              </w:rPr>
            </w:pPr>
            <w:bookmarkStart w:id="21" w:name="_Hlk83985277"/>
            <w:r>
              <w:rPr>
                <w:rFonts w:ascii="Times New Roman" w:hAnsi="Times New Roman"/>
                <w:bCs/>
                <w:sz w:val="24"/>
                <w:szCs w:val="24"/>
                <w:u w:val="single"/>
              </w:rPr>
              <w:t>New South Wales</w:t>
            </w:r>
          </w:p>
          <w:p w14:paraId="54DE3AE3" w14:textId="77777777" w:rsidR="00464767" w:rsidRDefault="00464767" w:rsidP="00D776CA">
            <w:pPr>
              <w:jc w:val="both"/>
              <w:rPr>
                <w:rFonts w:ascii="Times New Roman" w:hAnsi="Times New Roman"/>
                <w:bCs/>
                <w:sz w:val="24"/>
                <w:szCs w:val="24"/>
                <w:u w:val="single"/>
              </w:rPr>
            </w:pPr>
          </w:p>
          <w:p w14:paraId="64E6F6BB" w14:textId="4358E98B" w:rsidR="00464767" w:rsidRPr="00F0716B" w:rsidRDefault="00464767" w:rsidP="00D776CA">
            <w:pPr>
              <w:jc w:val="both"/>
              <w:rPr>
                <w:rFonts w:ascii="Times New Roman" w:hAnsi="Times New Roman"/>
                <w:bCs/>
                <w:sz w:val="24"/>
                <w:szCs w:val="24"/>
              </w:rPr>
            </w:pPr>
            <w:r w:rsidRPr="00B77480">
              <w:rPr>
                <w:rFonts w:ascii="Times New Roman" w:hAnsi="Times New Roman"/>
                <w:bCs/>
                <w:sz w:val="24"/>
                <w:szCs w:val="24"/>
              </w:rPr>
              <w:t xml:space="preserve">The number of taxi licences is limited. </w:t>
            </w:r>
            <w:r w:rsidR="00DE0275">
              <w:rPr>
                <w:rFonts w:ascii="Times New Roman" w:hAnsi="Times New Roman"/>
                <w:bCs/>
                <w:sz w:val="24"/>
                <w:szCs w:val="24"/>
              </w:rPr>
              <w:t xml:space="preserve"> </w:t>
            </w:r>
            <w:r>
              <w:rPr>
                <w:rFonts w:ascii="Times New Roman" w:hAnsi="Times New Roman"/>
                <w:bCs/>
                <w:sz w:val="24"/>
                <w:szCs w:val="24"/>
              </w:rPr>
              <w:t>Transport for NSW</w:t>
            </w:r>
            <w:r w:rsidRPr="00B77480">
              <w:rPr>
                <w:rFonts w:ascii="Times New Roman" w:hAnsi="Times New Roman"/>
                <w:bCs/>
                <w:sz w:val="24"/>
                <w:szCs w:val="24"/>
              </w:rPr>
              <w:t xml:space="preserve"> will determine, before 31 March each year, the number of taxi licences to be issue</w:t>
            </w:r>
            <w:r>
              <w:rPr>
                <w:rFonts w:ascii="Times New Roman" w:hAnsi="Times New Roman"/>
                <w:bCs/>
                <w:sz w:val="24"/>
                <w:szCs w:val="24"/>
              </w:rPr>
              <w:t>d</w:t>
            </w:r>
            <w:r w:rsidRPr="00B77480">
              <w:rPr>
                <w:rFonts w:ascii="Times New Roman" w:hAnsi="Times New Roman"/>
                <w:bCs/>
                <w:sz w:val="24"/>
                <w:szCs w:val="24"/>
              </w:rPr>
              <w:t xml:space="preserve"> during the year commencing on </w:t>
            </w:r>
            <w:r w:rsidR="00D70CC9">
              <w:rPr>
                <w:rFonts w:ascii="Times New Roman" w:hAnsi="Times New Roman"/>
                <w:bCs/>
                <w:sz w:val="24"/>
                <w:szCs w:val="24"/>
              </w:rPr>
              <w:t xml:space="preserve">the following </w:t>
            </w:r>
            <w:r w:rsidRPr="00B77480">
              <w:rPr>
                <w:rFonts w:ascii="Times New Roman" w:hAnsi="Times New Roman"/>
                <w:bCs/>
                <w:sz w:val="24"/>
                <w:szCs w:val="24"/>
              </w:rPr>
              <w:t>1 July.</w:t>
            </w:r>
          </w:p>
          <w:bookmarkEnd w:id="21"/>
          <w:p w14:paraId="72621FB3" w14:textId="77777777" w:rsidR="00D8585A" w:rsidRDefault="00D8585A" w:rsidP="00D776CA">
            <w:pPr>
              <w:jc w:val="both"/>
              <w:rPr>
                <w:rFonts w:ascii="Times New Roman" w:eastAsia="SimSun" w:hAnsi="Times New Roman" w:cs="Times New Roman"/>
                <w:sz w:val="24"/>
                <w:szCs w:val="24"/>
                <w:u w:val="single"/>
                <w:lang w:val="en-GB" w:eastAsia="zh-CN"/>
              </w:rPr>
            </w:pPr>
          </w:p>
          <w:p w14:paraId="57E3AEA9" w14:textId="77777777" w:rsidR="00464767" w:rsidRPr="00D06930" w:rsidRDefault="00464767" w:rsidP="00D776CA">
            <w:pPr>
              <w:jc w:val="both"/>
              <w:rPr>
                <w:rFonts w:ascii="Times New Roman" w:eastAsia="SimSun" w:hAnsi="Times New Roman" w:cs="Times New Roman"/>
                <w:sz w:val="24"/>
                <w:szCs w:val="24"/>
                <w:u w:val="single"/>
                <w:lang w:val="en-GB" w:eastAsia="zh-CN"/>
              </w:rPr>
            </w:pPr>
            <w:r w:rsidRPr="00D06930">
              <w:rPr>
                <w:rFonts w:ascii="Times New Roman" w:eastAsia="SimSun" w:hAnsi="Times New Roman" w:cs="Times New Roman"/>
                <w:sz w:val="24"/>
                <w:szCs w:val="24"/>
                <w:u w:val="single"/>
                <w:lang w:val="en-GB" w:eastAsia="zh-CN"/>
              </w:rPr>
              <w:t>Northern Territory</w:t>
            </w:r>
          </w:p>
          <w:p w14:paraId="23143C32" w14:textId="77777777" w:rsidR="00464767" w:rsidRPr="00D06930" w:rsidRDefault="00464767" w:rsidP="00D776CA">
            <w:pPr>
              <w:jc w:val="both"/>
              <w:rPr>
                <w:rFonts w:ascii="Times New Roman" w:eastAsia="SimSun" w:hAnsi="Times New Roman" w:cs="Times New Roman"/>
                <w:sz w:val="24"/>
                <w:szCs w:val="24"/>
                <w:lang w:val="en-GB" w:eastAsia="zh-CN"/>
              </w:rPr>
            </w:pPr>
          </w:p>
          <w:p w14:paraId="262C5B68" w14:textId="4EF155EC" w:rsidR="00464767" w:rsidRDefault="00464767" w:rsidP="00D776CA">
            <w:pPr>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val="en-GB" w:eastAsia="zh-CN"/>
              </w:rPr>
              <w:t xml:space="preserve">A taxi licence will be cancelled if the holder, being an individual, has not been ordinarily resident in the Northern Territory for more than six months or, being a </w:t>
            </w:r>
            <w:r w:rsidRPr="00D06930">
              <w:rPr>
                <w:rFonts w:ascii="Times New Roman" w:eastAsia="SimSun" w:hAnsi="Times New Roman" w:cs="Times New Roman"/>
                <w:sz w:val="24"/>
                <w:szCs w:val="24"/>
                <w:lang w:val="en-GB" w:eastAsia="zh-CN"/>
              </w:rPr>
              <w:lastRenderedPageBreak/>
              <w:t>body corporate, has ceased for more than six months to have its principal place of business in the Northern Territory.</w:t>
            </w:r>
          </w:p>
          <w:p w14:paraId="7945443A" w14:textId="71575A68" w:rsidR="00464767" w:rsidRDefault="00464767" w:rsidP="00D776CA">
            <w:pPr>
              <w:jc w:val="both"/>
              <w:rPr>
                <w:rFonts w:ascii="Times New Roman" w:eastAsia="SimSun" w:hAnsi="Times New Roman" w:cs="Times New Roman"/>
                <w:sz w:val="24"/>
                <w:szCs w:val="24"/>
                <w:lang w:val="en-GB" w:eastAsia="zh-CN"/>
              </w:rPr>
            </w:pPr>
          </w:p>
          <w:p w14:paraId="50958481" w14:textId="77777777" w:rsidR="00464767" w:rsidRPr="00F0716B" w:rsidRDefault="00464767" w:rsidP="00D776CA">
            <w:pPr>
              <w:jc w:val="both"/>
              <w:rPr>
                <w:sz w:val="24"/>
                <w:u w:val="single"/>
              </w:rPr>
            </w:pPr>
            <w:r w:rsidRPr="00F0716B">
              <w:rPr>
                <w:rFonts w:ascii="Times New Roman" w:hAnsi="Times New Roman"/>
                <w:sz w:val="24"/>
                <w:u w:val="single"/>
              </w:rPr>
              <w:t>South Australia</w:t>
            </w:r>
          </w:p>
          <w:p w14:paraId="13092C39" w14:textId="77777777" w:rsidR="00464767" w:rsidRDefault="00464767" w:rsidP="00D776CA">
            <w:pPr>
              <w:jc w:val="both"/>
              <w:rPr>
                <w:rFonts w:ascii="Times New Roman" w:hAnsi="Times New Roman"/>
                <w:bCs/>
                <w:sz w:val="24"/>
                <w:szCs w:val="24"/>
                <w:u w:val="single"/>
              </w:rPr>
            </w:pPr>
          </w:p>
          <w:p w14:paraId="21BD247F" w14:textId="70E5B89C" w:rsidR="00464767" w:rsidRPr="00F0716B" w:rsidRDefault="00464767" w:rsidP="00D776CA">
            <w:pPr>
              <w:jc w:val="both"/>
              <w:rPr>
                <w:rFonts w:ascii="Times New Roman" w:hAnsi="Times New Roman"/>
                <w:bCs/>
                <w:sz w:val="24"/>
                <w:szCs w:val="24"/>
              </w:rPr>
            </w:pPr>
            <w:r w:rsidRPr="00770E5C">
              <w:rPr>
                <w:rFonts w:ascii="Times New Roman" w:hAnsi="Times New Roman"/>
                <w:bCs/>
                <w:sz w:val="24"/>
                <w:szCs w:val="24"/>
              </w:rPr>
              <w:t>The number of taxi licen</w:t>
            </w:r>
            <w:r>
              <w:rPr>
                <w:rFonts w:ascii="Times New Roman" w:hAnsi="Times New Roman"/>
                <w:bCs/>
                <w:sz w:val="24"/>
                <w:szCs w:val="24"/>
              </w:rPr>
              <w:t>c</w:t>
            </w:r>
            <w:r w:rsidRPr="00770E5C">
              <w:rPr>
                <w:rFonts w:ascii="Times New Roman" w:hAnsi="Times New Roman"/>
                <w:bCs/>
                <w:sz w:val="24"/>
                <w:szCs w:val="24"/>
              </w:rPr>
              <w:t xml:space="preserve">es </w:t>
            </w:r>
            <w:r>
              <w:rPr>
                <w:rFonts w:ascii="Times New Roman" w:hAnsi="Times New Roman"/>
                <w:bCs/>
                <w:sz w:val="24"/>
                <w:szCs w:val="24"/>
              </w:rPr>
              <w:t>is</w:t>
            </w:r>
            <w:r w:rsidRPr="00770E5C">
              <w:rPr>
                <w:rFonts w:ascii="Times New Roman" w:hAnsi="Times New Roman"/>
                <w:bCs/>
                <w:sz w:val="24"/>
                <w:szCs w:val="24"/>
              </w:rPr>
              <w:t xml:space="preserve"> limited. </w:t>
            </w:r>
            <w:r w:rsidR="00DE0275">
              <w:rPr>
                <w:rFonts w:ascii="Times New Roman" w:hAnsi="Times New Roman"/>
                <w:bCs/>
                <w:sz w:val="24"/>
                <w:szCs w:val="24"/>
              </w:rPr>
              <w:t xml:space="preserve"> </w:t>
            </w:r>
            <w:r w:rsidRPr="00770E5C">
              <w:rPr>
                <w:rFonts w:ascii="Times New Roman" w:hAnsi="Times New Roman"/>
                <w:bCs/>
                <w:sz w:val="24"/>
                <w:szCs w:val="24"/>
              </w:rPr>
              <w:t>The number of general taxi licen</w:t>
            </w:r>
            <w:r>
              <w:rPr>
                <w:rFonts w:ascii="Times New Roman" w:hAnsi="Times New Roman"/>
                <w:bCs/>
                <w:sz w:val="24"/>
                <w:szCs w:val="24"/>
              </w:rPr>
              <w:t>c</w:t>
            </w:r>
            <w:r w:rsidRPr="00770E5C">
              <w:rPr>
                <w:rFonts w:ascii="Times New Roman" w:hAnsi="Times New Roman"/>
                <w:bCs/>
                <w:sz w:val="24"/>
                <w:szCs w:val="24"/>
              </w:rPr>
              <w:t xml:space="preserve">es to operate in metropolitan </w:t>
            </w:r>
            <w:r>
              <w:rPr>
                <w:rFonts w:ascii="Times New Roman" w:hAnsi="Times New Roman"/>
                <w:bCs/>
                <w:sz w:val="24"/>
                <w:szCs w:val="24"/>
              </w:rPr>
              <w:t>Adelaide</w:t>
            </w:r>
            <w:r w:rsidRPr="00770E5C">
              <w:rPr>
                <w:rFonts w:ascii="Times New Roman" w:hAnsi="Times New Roman"/>
                <w:bCs/>
                <w:sz w:val="24"/>
                <w:szCs w:val="24"/>
              </w:rPr>
              <w:t xml:space="preserve"> is limited to 50.</w:t>
            </w:r>
          </w:p>
          <w:p w14:paraId="34E1096A" w14:textId="77777777" w:rsidR="00464767" w:rsidRPr="00D06930" w:rsidRDefault="00464767" w:rsidP="00D776CA">
            <w:pPr>
              <w:jc w:val="both"/>
              <w:rPr>
                <w:rFonts w:ascii="Times New Roman" w:eastAsia="SimSun" w:hAnsi="Times New Roman" w:cs="Times New Roman"/>
                <w:sz w:val="24"/>
                <w:szCs w:val="24"/>
                <w:lang w:val="en-GB" w:eastAsia="zh-CN"/>
              </w:rPr>
            </w:pPr>
          </w:p>
          <w:p w14:paraId="66029D02" w14:textId="6452389D" w:rsidR="00464767" w:rsidRPr="00D06930" w:rsidRDefault="00464767" w:rsidP="00D776CA">
            <w:pPr>
              <w:jc w:val="both"/>
              <w:rPr>
                <w:rFonts w:ascii="Times New Roman" w:eastAsia="SimSun" w:hAnsi="Times New Roman" w:cs="Times New Roman"/>
                <w:sz w:val="24"/>
                <w:szCs w:val="24"/>
                <w:u w:val="single"/>
                <w:lang w:val="en-GB" w:eastAsia="zh-CN"/>
              </w:rPr>
            </w:pPr>
            <w:r w:rsidRPr="00D06930">
              <w:rPr>
                <w:rFonts w:ascii="Times New Roman" w:eastAsia="SimSun" w:hAnsi="Times New Roman" w:cs="Times New Roman"/>
                <w:sz w:val="24"/>
                <w:szCs w:val="24"/>
                <w:u w:val="single"/>
                <w:lang w:val="en-GB" w:eastAsia="zh-CN"/>
              </w:rPr>
              <w:t>Western Australia</w:t>
            </w:r>
          </w:p>
          <w:p w14:paraId="4152C35D" w14:textId="77777777" w:rsidR="00464767" w:rsidRPr="00D06930" w:rsidRDefault="00464767" w:rsidP="00D776CA">
            <w:pPr>
              <w:jc w:val="both"/>
              <w:rPr>
                <w:rFonts w:ascii="Times New Roman" w:eastAsia="SimSun" w:hAnsi="Times New Roman" w:cs="Times New Roman"/>
                <w:sz w:val="24"/>
                <w:szCs w:val="24"/>
                <w:lang w:val="en-GB" w:eastAsia="zh-CN"/>
              </w:rPr>
            </w:pPr>
          </w:p>
          <w:p w14:paraId="49945ADD" w14:textId="77777777" w:rsidR="00464767" w:rsidRDefault="00464767" w:rsidP="00D776CA">
            <w:pPr>
              <w:jc w:val="both"/>
              <w:rPr>
                <w:rFonts w:ascii="Times New Roman" w:eastAsia="SimSun" w:hAnsi="Times New Roman" w:cs="Times New Roman"/>
                <w:sz w:val="24"/>
                <w:szCs w:val="24"/>
                <w:lang w:val="en-GB" w:eastAsia="zh-CN"/>
              </w:rPr>
            </w:pPr>
            <w:r>
              <w:rPr>
                <w:rFonts w:ascii="Times New Roman" w:eastAsia="SimSun" w:hAnsi="Times New Roman" w:cs="Times New Roman"/>
                <w:sz w:val="24"/>
                <w:szCs w:val="24"/>
                <w:lang w:val="en-GB" w:eastAsia="zh-CN"/>
              </w:rPr>
              <w:t>A</w:t>
            </w:r>
            <w:r w:rsidRPr="00EF7BD0">
              <w:rPr>
                <w:rFonts w:ascii="Times New Roman" w:eastAsia="SimSun" w:hAnsi="Times New Roman" w:cs="Times New Roman"/>
                <w:sz w:val="24"/>
                <w:szCs w:val="24"/>
                <w:lang w:val="en-GB" w:eastAsia="zh-CN"/>
              </w:rPr>
              <w:t>n application for authorisation to provide an on-demand booking service must nominate at least one person to be a responsible officer that represents the applicant in providing the on-demand booking service who is: (a) a resident of Western Australia and (b) ordinarily resident in Australia.</w:t>
            </w:r>
          </w:p>
          <w:p w14:paraId="3DD7F270" w14:textId="77777777" w:rsidR="00464767" w:rsidRDefault="00464767" w:rsidP="00D776CA">
            <w:pPr>
              <w:jc w:val="both"/>
              <w:rPr>
                <w:rFonts w:ascii="Times New Roman" w:eastAsia="SimSun" w:hAnsi="Times New Roman" w:cs="Times New Roman"/>
                <w:sz w:val="24"/>
                <w:szCs w:val="24"/>
                <w:lang w:val="en-GB" w:eastAsia="zh-CN"/>
              </w:rPr>
            </w:pPr>
          </w:p>
          <w:p w14:paraId="1C0BEECB" w14:textId="207C882F" w:rsidR="00464767" w:rsidRPr="00D06930" w:rsidRDefault="00464767" w:rsidP="00D776CA">
            <w:pPr>
              <w:jc w:val="both"/>
              <w:rPr>
                <w:rFonts w:ascii="Times New Roman" w:eastAsia="SimSun" w:hAnsi="Times New Roman" w:cs="Times New Roman"/>
                <w:sz w:val="24"/>
                <w:szCs w:val="24"/>
                <w:lang w:val="en-GB" w:eastAsia="zh-CN"/>
              </w:rPr>
            </w:pPr>
            <w:r w:rsidRPr="00733E33">
              <w:rPr>
                <w:rFonts w:ascii="Times New Roman" w:hAnsi="Times New Roman"/>
                <w:sz w:val="24"/>
                <w:szCs w:val="24"/>
              </w:rPr>
              <w:t>When determining whether to grant or refuse a licence for a commercial goods vehicle, the Minister may consider the factors identified in the legislation, including the effect of the proposed service on existing services.</w:t>
            </w:r>
          </w:p>
        </w:tc>
      </w:tr>
    </w:tbl>
    <w:p w14:paraId="49309D91" w14:textId="77777777" w:rsidR="004830B8" w:rsidRPr="00D06930" w:rsidRDefault="004830B8" w:rsidP="00D776CA">
      <w:pPr>
        <w:spacing w:after="0" w:line="240" w:lineRule="auto"/>
        <w:jc w:val="both"/>
        <w:rPr>
          <w:rFonts w:ascii="Times New Roman" w:hAnsi="Times New Roman" w:cs="Times New Roman"/>
        </w:rPr>
      </w:pPr>
    </w:p>
    <w:p w14:paraId="69198CBB" w14:textId="77777777" w:rsidR="004830B8" w:rsidRPr="00D06930" w:rsidRDefault="004830B8" w:rsidP="00D776CA">
      <w:pPr>
        <w:spacing w:after="0" w:line="240" w:lineRule="auto"/>
        <w:jc w:val="both"/>
        <w:rPr>
          <w:rFonts w:ascii="Times New Roman" w:hAnsi="Times New Roman" w:cs="Times New Roman"/>
        </w:rPr>
      </w:pPr>
      <w:r w:rsidRPr="00D06930">
        <w:rPr>
          <w:rFonts w:ascii="Times New Roman" w:hAnsi="Times New Roman" w:cs="Times New Roman"/>
        </w:rPr>
        <w:br w:type="page"/>
      </w:r>
    </w:p>
    <w:tbl>
      <w:tblPr>
        <w:tblStyle w:val="TableGrid"/>
        <w:tblW w:w="0" w:type="auto"/>
        <w:tblLook w:val="04A0" w:firstRow="1" w:lastRow="0" w:firstColumn="1" w:lastColumn="0" w:noHBand="0" w:noVBand="1"/>
      </w:tblPr>
      <w:tblGrid>
        <w:gridCol w:w="456"/>
        <w:gridCol w:w="1963"/>
        <w:gridCol w:w="5622"/>
      </w:tblGrid>
      <w:tr w:rsidR="00AE3C01" w:rsidRPr="00D06930" w14:paraId="426190CF" w14:textId="77777777" w:rsidTr="00AE3C01">
        <w:tc>
          <w:tcPr>
            <w:tcW w:w="456" w:type="dxa"/>
          </w:tcPr>
          <w:p w14:paraId="7E58121C" w14:textId="0F9055ED" w:rsidR="00AE3C01" w:rsidRDefault="00AE3C01" w:rsidP="00D776CA">
            <w:pPr>
              <w:jc w:val="both"/>
              <w:rPr>
                <w:rFonts w:ascii="Times New Roman" w:hAnsi="Times New Roman" w:cs="Times New Roman"/>
                <w:sz w:val="24"/>
                <w:szCs w:val="24"/>
              </w:rPr>
            </w:pPr>
            <w:r>
              <w:rPr>
                <w:rFonts w:ascii="Times New Roman" w:hAnsi="Times New Roman" w:cs="Times New Roman"/>
                <w:sz w:val="24"/>
                <w:szCs w:val="24"/>
              </w:rPr>
              <w:lastRenderedPageBreak/>
              <w:t>28</w:t>
            </w:r>
          </w:p>
        </w:tc>
        <w:tc>
          <w:tcPr>
            <w:tcW w:w="2091" w:type="dxa"/>
          </w:tcPr>
          <w:p w14:paraId="601B0601" w14:textId="446BDC8E" w:rsidR="00AE3C01" w:rsidRPr="00D06930" w:rsidRDefault="00AE3C01" w:rsidP="00D776CA">
            <w:pPr>
              <w:jc w:val="both"/>
              <w:rPr>
                <w:rFonts w:ascii="Times New Roman" w:hAnsi="Times New Roman" w:cs="Times New Roman"/>
                <w:sz w:val="24"/>
                <w:szCs w:val="24"/>
              </w:rPr>
            </w:pPr>
            <w:r w:rsidRPr="00D06930">
              <w:rPr>
                <w:rFonts w:ascii="Times New Roman" w:hAnsi="Times New Roman" w:cs="Times New Roman"/>
                <w:sz w:val="24"/>
                <w:szCs w:val="24"/>
              </w:rPr>
              <w:t>Sector</w:t>
            </w:r>
          </w:p>
        </w:tc>
        <w:tc>
          <w:tcPr>
            <w:tcW w:w="6469" w:type="dxa"/>
          </w:tcPr>
          <w:p w14:paraId="64A60BE8" w14:textId="77777777" w:rsidR="00AE3C01" w:rsidRDefault="00AE3C01" w:rsidP="009D0891">
            <w:pPr>
              <w:jc w:val="both"/>
              <w:rPr>
                <w:rFonts w:ascii="Times New Roman" w:hAnsi="Times New Roman" w:cs="Times New Roman"/>
                <w:sz w:val="24"/>
                <w:szCs w:val="24"/>
              </w:rPr>
            </w:pPr>
            <w:r w:rsidRPr="00EA2C11">
              <w:rPr>
                <w:rFonts w:ascii="Times New Roman" w:hAnsi="Times New Roman" w:cs="Times New Roman"/>
                <w:sz w:val="24"/>
                <w:szCs w:val="24"/>
              </w:rPr>
              <w:t>Security services</w:t>
            </w:r>
          </w:p>
          <w:p w14:paraId="07C241C3" w14:textId="63523AC9" w:rsidR="00DE0275" w:rsidRPr="00D06930" w:rsidRDefault="00DE0275" w:rsidP="00D776CA">
            <w:pPr>
              <w:jc w:val="both"/>
              <w:rPr>
                <w:rFonts w:ascii="Times New Roman" w:hAnsi="Times New Roman" w:cs="Times New Roman"/>
                <w:sz w:val="24"/>
                <w:szCs w:val="24"/>
              </w:rPr>
            </w:pPr>
          </w:p>
        </w:tc>
      </w:tr>
      <w:tr w:rsidR="00AE3C01" w:rsidRPr="00D06930" w14:paraId="6F5D58C4" w14:textId="77777777" w:rsidTr="00AE3C01">
        <w:tc>
          <w:tcPr>
            <w:tcW w:w="456" w:type="dxa"/>
          </w:tcPr>
          <w:p w14:paraId="2192FEF1" w14:textId="77777777" w:rsidR="00AE3C01" w:rsidRPr="00D06930" w:rsidRDefault="00AE3C01" w:rsidP="00D776CA">
            <w:pPr>
              <w:jc w:val="both"/>
              <w:rPr>
                <w:rFonts w:ascii="Times New Roman" w:hAnsi="Times New Roman" w:cs="Times New Roman"/>
                <w:sz w:val="24"/>
                <w:szCs w:val="24"/>
              </w:rPr>
            </w:pPr>
          </w:p>
        </w:tc>
        <w:tc>
          <w:tcPr>
            <w:tcW w:w="2091" w:type="dxa"/>
          </w:tcPr>
          <w:p w14:paraId="58EFFC5C" w14:textId="13BBAAC5" w:rsidR="00AE3C01" w:rsidRPr="00D06930" w:rsidRDefault="00AE3C01" w:rsidP="00D776CA">
            <w:pPr>
              <w:jc w:val="both"/>
              <w:rPr>
                <w:rFonts w:ascii="Times New Roman" w:hAnsi="Times New Roman" w:cs="Times New Roman"/>
                <w:sz w:val="24"/>
                <w:szCs w:val="24"/>
              </w:rPr>
            </w:pPr>
            <w:r w:rsidRPr="00D06930">
              <w:rPr>
                <w:rFonts w:ascii="Times New Roman" w:hAnsi="Times New Roman" w:cs="Times New Roman"/>
                <w:sz w:val="24"/>
                <w:szCs w:val="24"/>
              </w:rPr>
              <w:t>Obligations concerned</w:t>
            </w:r>
          </w:p>
        </w:tc>
        <w:tc>
          <w:tcPr>
            <w:tcW w:w="6469" w:type="dxa"/>
          </w:tcPr>
          <w:p w14:paraId="522BFF51" w14:textId="2D464592" w:rsidR="00AE3C01" w:rsidRDefault="00AE3C01" w:rsidP="00D776CA">
            <w:pPr>
              <w:tabs>
                <w:tab w:val="left" w:pos="432"/>
                <w:tab w:val="left" w:pos="882"/>
              </w:tabs>
              <w:ind w:right="162"/>
              <w:jc w:val="both"/>
              <w:rPr>
                <w:rFonts w:ascii="Times New Roman" w:hAnsi="Times New Roman" w:cs="Times New Roman"/>
                <w:sz w:val="24"/>
                <w:szCs w:val="24"/>
              </w:rPr>
            </w:pPr>
            <w:r w:rsidRPr="00D06930">
              <w:rPr>
                <w:rFonts w:ascii="Times New Roman" w:hAnsi="Times New Roman" w:cs="Times New Roman"/>
                <w:sz w:val="24"/>
                <w:szCs w:val="24"/>
              </w:rPr>
              <w:t>National Treatment (Investment and Cross-Border Trade in Services)</w:t>
            </w:r>
          </w:p>
          <w:p w14:paraId="0145E223" w14:textId="77777777" w:rsidR="00AE3C01" w:rsidRDefault="00AE3C01" w:rsidP="009D0891">
            <w:pPr>
              <w:tabs>
                <w:tab w:val="left" w:pos="432"/>
                <w:tab w:val="left" w:pos="882"/>
              </w:tabs>
              <w:ind w:right="162"/>
              <w:jc w:val="both"/>
              <w:rPr>
                <w:rFonts w:ascii="Times New Roman" w:hAnsi="Times New Roman" w:cs="Times New Roman"/>
                <w:sz w:val="24"/>
                <w:szCs w:val="24"/>
              </w:rPr>
            </w:pPr>
            <w:r>
              <w:rPr>
                <w:rFonts w:ascii="Times New Roman" w:hAnsi="Times New Roman" w:cs="Times New Roman"/>
                <w:sz w:val="24"/>
                <w:szCs w:val="24"/>
              </w:rPr>
              <w:t>Senior Management and Boards of Directors</w:t>
            </w:r>
          </w:p>
          <w:p w14:paraId="09B13C27" w14:textId="3821BC69" w:rsidR="00DE0275" w:rsidRPr="00D06930" w:rsidRDefault="00DE0275" w:rsidP="00D776CA">
            <w:pPr>
              <w:tabs>
                <w:tab w:val="left" w:pos="432"/>
                <w:tab w:val="left" w:pos="882"/>
              </w:tabs>
              <w:ind w:right="162"/>
              <w:jc w:val="both"/>
              <w:rPr>
                <w:rFonts w:ascii="Times New Roman" w:hAnsi="Times New Roman" w:cs="Times New Roman"/>
                <w:sz w:val="24"/>
                <w:szCs w:val="24"/>
              </w:rPr>
            </w:pPr>
          </w:p>
        </w:tc>
      </w:tr>
      <w:tr w:rsidR="00AE3C01" w:rsidRPr="00D06930" w14:paraId="19F36CD0" w14:textId="77777777" w:rsidTr="00AE3C01">
        <w:tc>
          <w:tcPr>
            <w:tcW w:w="456" w:type="dxa"/>
          </w:tcPr>
          <w:p w14:paraId="201549D4" w14:textId="77777777" w:rsidR="00AE3C01" w:rsidRPr="00D06930" w:rsidRDefault="00AE3C01" w:rsidP="00DE0275">
            <w:pPr>
              <w:rPr>
                <w:rFonts w:ascii="Times New Roman" w:hAnsi="Times New Roman" w:cs="Times New Roman"/>
                <w:sz w:val="24"/>
                <w:szCs w:val="24"/>
              </w:rPr>
            </w:pPr>
          </w:p>
        </w:tc>
        <w:tc>
          <w:tcPr>
            <w:tcW w:w="2091" w:type="dxa"/>
          </w:tcPr>
          <w:p w14:paraId="00F28E70" w14:textId="77777777" w:rsidR="00AE3C01" w:rsidRDefault="00AE3C01" w:rsidP="00DE0275">
            <w:pPr>
              <w:rPr>
                <w:rFonts w:ascii="Times New Roman" w:hAnsi="Times New Roman" w:cs="Times New Roman"/>
                <w:sz w:val="24"/>
                <w:szCs w:val="24"/>
              </w:rPr>
            </w:pPr>
            <w:r w:rsidRPr="00D06930">
              <w:rPr>
                <w:rFonts w:ascii="Times New Roman" w:hAnsi="Times New Roman" w:cs="Times New Roman"/>
                <w:sz w:val="24"/>
                <w:szCs w:val="24"/>
              </w:rPr>
              <w:t>Level of government</w:t>
            </w:r>
          </w:p>
          <w:p w14:paraId="6B2344AC" w14:textId="70FBA4EA" w:rsidR="00DE0275" w:rsidRPr="00D06930" w:rsidRDefault="00DE0275" w:rsidP="00DE0275">
            <w:pPr>
              <w:rPr>
                <w:rFonts w:ascii="Times New Roman" w:hAnsi="Times New Roman" w:cs="Times New Roman"/>
                <w:sz w:val="24"/>
                <w:szCs w:val="24"/>
              </w:rPr>
            </w:pPr>
          </w:p>
        </w:tc>
        <w:tc>
          <w:tcPr>
            <w:tcW w:w="6469" w:type="dxa"/>
          </w:tcPr>
          <w:p w14:paraId="430E62DC" w14:textId="4FF1382B" w:rsidR="00AE3C01" w:rsidRPr="00D06930" w:rsidRDefault="00AE3C01" w:rsidP="00DE0275">
            <w:pPr>
              <w:rPr>
                <w:rFonts w:ascii="Times New Roman" w:hAnsi="Times New Roman" w:cs="Times New Roman"/>
                <w:sz w:val="24"/>
                <w:szCs w:val="24"/>
              </w:rPr>
            </w:pPr>
            <w:r w:rsidRPr="00D06930">
              <w:rPr>
                <w:rFonts w:ascii="Times New Roman" w:hAnsi="Times New Roman" w:cs="Times New Roman"/>
                <w:sz w:val="24"/>
                <w:szCs w:val="24"/>
              </w:rPr>
              <w:t>Regional</w:t>
            </w:r>
          </w:p>
        </w:tc>
      </w:tr>
      <w:tr w:rsidR="00AE3C01" w:rsidRPr="00D06930" w14:paraId="28041140" w14:textId="77777777" w:rsidTr="00AE3C01">
        <w:tc>
          <w:tcPr>
            <w:tcW w:w="456" w:type="dxa"/>
          </w:tcPr>
          <w:p w14:paraId="73E06EDD" w14:textId="77777777" w:rsidR="00AE3C01" w:rsidRPr="00D06930" w:rsidRDefault="00AE3C01" w:rsidP="00D776CA">
            <w:pPr>
              <w:jc w:val="both"/>
              <w:rPr>
                <w:rFonts w:ascii="Times New Roman" w:hAnsi="Times New Roman" w:cs="Times New Roman"/>
                <w:sz w:val="24"/>
                <w:szCs w:val="24"/>
              </w:rPr>
            </w:pPr>
          </w:p>
        </w:tc>
        <w:tc>
          <w:tcPr>
            <w:tcW w:w="2091" w:type="dxa"/>
          </w:tcPr>
          <w:p w14:paraId="2AA227B4" w14:textId="6BBE055B" w:rsidR="00AE3C01" w:rsidRPr="00D06930" w:rsidRDefault="00AE3C01" w:rsidP="00D776CA">
            <w:pPr>
              <w:jc w:val="both"/>
              <w:rPr>
                <w:rFonts w:ascii="Times New Roman" w:hAnsi="Times New Roman" w:cs="Times New Roman"/>
                <w:sz w:val="24"/>
                <w:szCs w:val="24"/>
              </w:rPr>
            </w:pPr>
            <w:r w:rsidRPr="00D06930">
              <w:rPr>
                <w:rFonts w:ascii="Times New Roman" w:hAnsi="Times New Roman" w:cs="Times New Roman"/>
                <w:sz w:val="24"/>
                <w:szCs w:val="24"/>
              </w:rPr>
              <w:t>Measures</w:t>
            </w:r>
          </w:p>
        </w:tc>
        <w:tc>
          <w:tcPr>
            <w:tcW w:w="6469" w:type="dxa"/>
          </w:tcPr>
          <w:p w14:paraId="6A2312CD" w14:textId="77777777" w:rsidR="00AE3C01" w:rsidRDefault="00AE3C01" w:rsidP="009D0891">
            <w:pPr>
              <w:jc w:val="both"/>
              <w:rPr>
                <w:rFonts w:ascii="Times New Roman" w:eastAsia="Times New Roman" w:hAnsi="Times New Roman" w:cs="Times New Roman"/>
                <w:iCs/>
                <w:sz w:val="24"/>
                <w:szCs w:val="24"/>
                <w:lang w:eastAsia="zh-CN"/>
              </w:rPr>
            </w:pPr>
            <w:r w:rsidRPr="00D06930">
              <w:rPr>
                <w:rFonts w:ascii="Times New Roman" w:eastAsia="Times New Roman" w:hAnsi="Times New Roman" w:cs="Times New Roman"/>
                <w:i/>
                <w:sz w:val="24"/>
                <w:szCs w:val="24"/>
                <w:lang w:eastAsia="zh-CN"/>
              </w:rPr>
              <w:t xml:space="preserve">Security Industry Act 1997 </w:t>
            </w:r>
            <w:r w:rsidRPr="00EA2C11">
              <w:rPr>
                <w:rFonts w:ascii="Times New Roman" w:eastAsia="Times New Roman" w:hAnsi="Times New Roman" w:cs="Times New Roman"/>
                <w:iCs/>
                <w:sz w:val="24"/>
                <w:szCs w:val="24"/>
                <w:lang w:eastAsia="zh-CN"/>
              </w:rPr>
              <w:t>(NSW)</w:t>
            </w:r>
          </w:p>
          <w:p w14:paraId="29D9EA73" w14:textId="25FCB11B" w:rsidR="00DE0275" w:rsidRPr="00D06930" w:rsidRDefault="00DE0275" w:rsidP="00D776CA">
            <w:pPr>
              <w:jc w:val="both"/>
              <w:rPr>
                <w:rFonts w:ascii="Times New Roman" w:eastAsia="Times New Roman" w:hAnsi="Times New Roman" w:cs="Times New Roman"/>
                <w:i/>
                <w:sz w:val="24"/>
                <w:szCs w:val="24"/>
                <w:lang w:eastAsia="zh-CN"/>
              </w:rPr>
            </w:pPr>
          </w:p>
        </w:tc>
      </w:tr>
      <w:tr w:rsidR="00AE3C01" w:rsidRPr="00D06930" w14:paraId="5084A653" w14:textId="77777777" w:rsidTr="003332E7">
        <w:trPr>
          <w:trHeight w:val="1421"/>
        </w:trPr>
        <w:tc>
          <w:tcPr>
            <w:tcW w:w="456" w:type="dxa"/>
          </w:tcPr>
          <w:p w14:paraId="1017644D" w14:textId="77777777" w:rsidR="00AE3C01" w:rsidRPr="00D06930" w:rsidRDefault="00AE3C01" w:rsidP="00D776CA">
            <w:pPr>
              <w:jc w:val="both"/>
              <w:rPr>
                <w:rFonts w:ascii="Times New Roman" w:hAnsi="Times New Roman" w:cs="Times New Roman"/>
                <w:sz w:val="24"/>
                <w:szCs w:val="24"/>
              </w:rPr>
            </w:pPr>
          </w:p>
        </w:tc>
        <w:tc>
          <w:tcPr>
            <w:tcW w:w="2091" w:type="dxa"/>
          </w:tcPr>
          <w:p w14:paraId="3F168510" w14:textId="040A0967" w:rsidR="00AE3C01" w:rsidRPr="00D06930" w:rsidRDefault="00AE3C01" w:rsidP="00D776CA">
            <w:pPr>
              <w:jc w:val="both"/>
              <w:rPr>
                <w:rFonts w:ascii="Times New Roman" w:hAnsi="Times New Roman" w:cs="Times New Roman"/>
                <w:sz w:val="24"/>
                <w:szCs w:val="24"/>
              </w:rPr>
            </w:pPr>
            <w:r w:rsidRPr="00D06930">
              <w:rPr>
                <w:rFonts w:ascii="Times New Roman" w:hAnsi="Times New Roman" w:cs="Times New Roman"/>
                <w:sz w:val="24"/>
                <w:szCs w:val="24"/>
              </w:rPr>
              <w:t>Description</w:t>
            </w:r>
          </w:p>
        </w:tc>
        <w:tc>
          <w:tcPr>
            <w:tcW w:w="6469" w:type="dxa"/>
          </w:tcPr>
          <w:p w14:paraId="3954EB07" w14:textId="3B3E5CEA" w:rsidR="00AE3C01" w:rsidRPr="00D06930" w:rsidRDefault="00AE3C01" w:rsidP="00D776CA">
            <w:pPr>
              <w:ind w:left="38" w:right="-58"/>
              <w:jc w:val="both"/>
              <w:rPr>
                <w:rFonts w:ascii="Times New Roman" w:eastAsia="SimSun" w:hAnsi="Times New Roman" w:cs="Times New Roman"/>
                <w:sz w:val="24"/>
                <w:szCs w:val="24"/>
                <w:u w:val="single"/>
                <w:lang w:eastAsia="zh-CN"/>
              </w:rPr>
            </w:pPr>
            <w:r w:rsidRPr="00D06930">
              <w:rPr>
                <w:rFonts w:ascii="Times New Roman" w:eastAsia="SimSun" w:hAnsi="Times New Roman" w:cs="Times New Roman"/>
                <w:sz w:val="24"/>
                <w:szCs w:val="24"/>
                <w:u w:val="single"/>
                <w:lang w:eastAsia="zh-CN"/>
              </w:rPr>
              <w:t>New South Wales</w:t>
            </w:r>
          </w:p>
          <w:p w14:paraId="627F5FB0" w14:textId="77777777" w:rsidR="00AE3C01" w:rsidRPr="00D06930" w:rsidRDefault="00AE3C01" w:rsidP="00D776CA">
            <w:pPr>
              <w:ind w:left="-45" w:right="-58"/>
              <w:jc w:val="both"/>
              <w:rPr>
                <w:rFonts w:ascii="Times New Roman" w:eastAsia="SimSun" w:hAnsi="Times New Roman" w:cs="Times New Roman"/>
                <w:sz w:val="24"/>
                <w:szCs w:val="24"/>
                <w:u w:val="single"/>
                <w:lang w:eastAsia="zh-CN"/>
              </w:rPr>
            </w:pPr>
          </w:p>
          <w:p w14:paraId="17988074" w14:textId="09C935BA" w:rsidR="00AE3C01" w:rsidRPr="00D06930" w:rsidRDefault="00AE3C01" w:rsidP="00D776CA">
            <w:pPr>
              <w:ind w:left="38"/>
              <w:jc w:val="both"/>
              <w:rPr>
                <w:rFonts w:ascii="Times New Roman" w:eastAsia="SimSun" w:hAnsi="Times New Roman" w:cs="Times New Roman"/>
                <w:sz w:val="24"/>
                <w:szCs w:val="24"/>
                <w:lang w:val="en-GB" w:eastAsia="zh-CN"/>
              </w:rPr>
            </w:pPr>
            <w:r w:rsidRPr="00D06930">
              <w:rPr>
                <w:rFonts w:ascii="Times New Roman" w:eastAsia="SimSun" w:hAnsi="Times New Roman" w:cs="Times New Roman"/>
                <w:sz w:val="24"/>
                <w:szCs w:val="24"/>
                <w:lang w:eastAsia="zh-CN"/>
              </w:rPr>
              <w:t>A person must be an Australian citizen or an Australian permanent resident to obtain a licence to carry on a security activity in New South Wales.</w:t>
            </w:r>
          </w:p>
        </w:tc>
      </w:tr>
    </w:tbl>
    <w:p w14:paraId="0BEDA33C" w14:textId="77777777" w:rsidR="004830B8" w:rsidRPr="00D06930" w:rsidRDefault="004830B8" w:rsidP="00D776CA">
      <w:pPr>
        <w:spacing w:after="0" w:line="240" w:lineRule="auto"/>
        <w:jc w:val="both"/>
        <w:rPr>
          <w:rFonts w:ascii="Times New Roman" w:hAnsi="Times New Roman" w:cs="Times New Roman"/>
        </w:rPr>
      </w:pPr>
    </w:p>
    <w:p w14:paraId="369BE98C" w14:textId="77777777" w:rsidR="004830B8" w:rsidRPr="00D06930" w:rsidRDefault="004830B8" w:rsidP="00D776CA">
      <w:pPr>
        <w:spacing w:after="0" w:line="240" w:lineRule="auto"/>
        <w:jc w:val="both"/>
        <w:rPr>
          <w:rFonts w:ascii="Times New Roman" w:hAnsi="Times New Roman" w:cs="Times New Roman"/>
        </w:rPr>
      </w:pPr>
      <w:r w:rsidRPr="00D06930">
        <w:rPr>
          <w:rFonts w:ascii="Times New Roman" w:hAnsi="Times New Roman" w:cs="Times New Roman"/>
        </w:rPr>
        <w:br w:type="page"/>
      </w:r>
    </w:p>
    <w:tbl>
      <w:tblPr>
        <w:tblStyle w:val="TableGrid"/>
        <w:tblW w:w="0" w:type="auto"/>
        <w:tblLook w:val="04A0" w:firstRow="1" w:lastRow="0" w:firstColumn="1" w:lastColumn="0" w:noHBand="0" w:noVBand="1"/>
      </w:tblPr>
      <w:tblGrid>
        <w:gridCol w:w="456"/>
        <w:gridCol w:w="1963"/>
        <w:gridCol w:w="5622"/>
      </w:tblGrid>
      <w:tr w:rsidR="00AE3C01" w:rsidRPr="00D06930" w14:paraId="059BD5DB" w14:textId="77777777" w:rsidTr="00AE3C01">
        <w:tc>
          <w:tcPr>
            <w:tcW w:w="456" w:type="dxa"/>
          </w:tcPr>
          <w:p w14:paraId="4B653181" w14:textId="5D07C795" w:rsidR="00AE3C01" w:rsidRDefault="00AE3C01" w:rsidP="00D776CA">
            <w:pPr>
              <w:jc w:val="both"/>
              <w:rPr>
                <w:rFonts w:ascii="Times New Roman" w:hAnsi="Times New Roman" w:cs="Times New Roman"/>
                <w:sz w:val="24"/>
                <w:szCs w:val="24"/>
              </w:rPr>
            </w:pPr>
            <w:r>
              <w:rPr>
                <w:rFonts w:ascii="Times New Roman" w:hAnsi="Times New Roman" w:cs="Times New Roman"/>
                <w:sz w:val="24"/>
                <w:szCs w:val="24"/>
              </w:rPr>
              <w:lastRenderedPageBreak/>
              <w:t>29</w:t>
            </w:r>
          </w:p>
        </w:tc>
        <w:tc>
          <w:tcPr>
            <w:tcW w:w="2091" w:type="dxa"/>
          </w:tcPr>
          <w:p w14:paraId="7D327167" w14:textId="11D7E88E" w:rsidR="00AE3C01" w:rsidRPr="00D06930" w:rsidRDefault="00AE3C01" w:rsidP="00D776CA">
            <w:pPr>
              <w:jc w:val="both"/>
              <w:rPr>
                <w:rFonts w:ascii="Times New Roman" w:hAnsi="Times New Roman" w:cs="Times New Roman"/>
                <w:sz w:val="24"/>
                <w:szCs w:val="24"/>
              </w:rPr>
            </w:pPr>
            <w:r w:rsidRPr="00D06930">
              <w:rPr>
                <w:rFonts w:ascii="Times New Roman" w:hAnsi="Times New Roman" w:cs="Times New Roman"/>
                <w:sz w:val="24"/>
                <w:szCs w:val="24"/>
              </w:rPr>
              <w:t>Sector</w:t>
            </w:r>
          </w:p>
        </w:tc>
        <w:tc>
          <w:tcPr>
            <w:tcW w:w="6469" w:type="dxa"/>
          </w:tcPr>
          <w:p w14:paraId="36060321" w14:textId="77777777" w:rsidR="00AE3C01" w:rsidRDefault="00AE3C01" w:rsidP="009D0891">
            <w:pPr>
              <w:jc w:val="both"/>
              <w:rPr>
                <w:rFonts w:ascii="Times New Roman" w:hAnsi="Times New Roman" w:cs="Times New Roman"/>
                <w:sz w:val="24"/>
                <w:szCs w:val="24"/>
              </w:rPr>
            </w:pPr>
            <w:r w:rsidRPr="00D06930">
              <w:rPr>
                <w:rFonts w:ascii="Times New Roman" w:hAnsi="Times New Roman" w:cs="Times New Roman"/>
                <w:sz w:val="24"/>
                <w:szCs w:val="24"/>
              </w:rPr>
              <w:t>Distribution services</w:t>
            </w:r>
          </w:p>
          <w:p w14:paraId="13357A27" w14:textId="18029475" w:rsidR="00DE0275" w:rsidRPr="00D06930" w:rsidRDefault="00DE0275" w:rsidP="00D776CA">
            <w:pPr>
              <w:jc w:val="both"/>
              <w:rPr>
                <w:rFonts w:ascii="Times New Roman" w:hAnsi="Times New Roman" w:cs="Times New Roman"/>
                <w:sz w:val="24"/>
                <w:szCs w:val="24"/>
              </w:rPr>
            </w:pPr>
          </w:p>
        </w:tc>
      </w:tr>
      <w:tr w:rsidR="00AE3C01" w:rsidRPr="00D06930" w14:paraId="3D10A9E0" w14:textId="77777777" w:rsidTr="00AE3C01">
        <w:tc>
          <w:tcPr>
            <w:tcW w:w="456" w:type="dxa"/>
          </w:tcPr>
          <w:p w14:paraId="346F4D00" w14:textId="77777777" w:rsidR="00AE3C01" w:rsidRPr="00D06930" w:rsidRDefault="00AE3C01" w:rsidP="00D776CA">
            <w:pPr>
              <w:jc w:val="both"/>
              <w:rPr>
                <w:rFonts w:ascii="Times New Roman" w:hAnsi="Times New Roman" w:cs="Times New Roman"/>
                <w:sz w:val="24"/>
                <w:szCs w:val="24"/>
              </w:rPr>
            </w:pPr>
          </w:p>
        </w:tc>
        <w:tc>
          <w:tcPr>
            <w:tcW w:w="2091" w:type="dxa"/>
          </w:tcPr>
          <w:p w14:paraId="2A4106F1" w14:textId="04290346" w:rsidR="00AE3C01" w:rsidRPr="00D06930" w:rsidRDefault="00AE3C01" w:rsidP="00D776CA">
            <w:pPr>
              <w:jc w:val="both"/>
              <w:rPr>
                <w:rFonts w:ascii="Times New Roman" w:hAnsi="Times New Roman" w:cs="Times New Roman"/>
                <w:sz w:val="24"/>
                <w:szCs w:val="24"/>
              </w:rPr>
            </w:pPr>
            <w:r w:rsidRPr="00D06930">
              <w:rPr>
                <w:rFonts w:ascii="Times New Roman" w:hAnsi="Times New Roman" w:cs="Times New Roman"/>
                <w:sz w:val="24"/>
                <w:szCs w:val="24"/>
              </w:rPr>
              <w:t>Obligations concerned</w:t>
            </w:r>
          </w:p>
        </w:tc>
        <w:tc>
          <w:tcPr>
            <w:tcW w:w="6469" w:type="dxa"/>
          </w:tcPr>
          <w:p w14:paraId="771E51BB" w14:textId="77777777" w:rsidR="00DE0275" w:rsidRDefault="00DE0275" w:rsidP="00DE0275">
            <w:pPr>
              <w:tabs>
                <w:tab w:val="left" w:pos="432"/>
                <w:tab w:val="left" w:pos="882"/>
              </w:tabs>
              <w:ind w:right="162"/>
              <w:jc w:val="both"/>
              <w:rPr>
                <w:rFonts w:ascii="Times New Roman" w:hAnsi="Times New Roman" w:cs="Times New Roman"/>
                <w:sz w:val="24"/>
                <w:szCs w:val="24"/>
              </w:rPr>
            </w:pPr>
            <w:r w:rsidRPr="00D06930">
              <w:rPr>
                <w:rFonts w:ascii="Times New Roman" w:hAnsi="Times New Roman" w:cs="Times New Roman"/>
                <w:sz w:val="24"/>
                <w:szCs w:val="24"/>
              </w:rPr>
              <w:t>National Treatment (Investment and Cross-Border Trade in Services)</w:t>
            </w:r>
          </w:p>
          <w:p w14:paraId="59D3DE72" w14:textId="792697E0" w:rsidR="00AE3C01" w:rsidRDefault="00AE3C01" w:rsidP="00D776CA">
            <w:pPr>
              <w:tabs>
                <w:tab w:val="left" w:pos="432"/>
                <w:tab w:val="left" w:pos="882"/>
              </w:tabs>
              <w:ind w:right="162"/>
              <w:jc w:val="both"/>
              <w:rPr>
                <w:rFonts w:ascii="Times New Roman" w:hAnsi="Times New Roman" w:cs="Times New Roman"/>
                <w:sz w:val="24"/>
                <w:szCs w:val="24"/>
              </w:rPr>
            </w:pPr>
            <w:r>
              <w:rPr>
                <w:rFonts w:ascii="Times New Roman" w:hAnsi="Times New Roman" w:cs="Times New Roman"/>
                <w:sz w:val="24"/>
                <w:szCs w:val="24"/>
              </w:rPr>
              <w:t xml:space="preserve">Market Access </w:t>
            </w:r>
            <w:r w:rsidRPr="00D06930">
              <w:rPr>
                <w:rFonts w:ascii="Times New Roman" w:hAnsi="Times New Roman" w:cs="Times New Roman"/>
                <w:sz w:val="24"/>
                <w:szCs w:val="24"/>
              </w:rPr>
              <w:t>(Investment and Cross-Border Trade in Services)</w:t>
            </w:r>
          </w:p>
          <w:p w14:paraId="281460D5" w14:textId="77777777" w:rsidR="00AE3C01" w:rsidRDefault="00AE3C01" w:rsidP="009D0891">
            <w:pPr>
              <w:tabs>
                <w:tab w:val="left" w:pos="432"/>
                <w:tab w:val="left" w:pos="882"/>
              </w:tabs>
              <w:ind w:right="162"/>
              <w:jc w:val="both"/>
              <w:rPr>
                <w:rFonts w:ascii="Times New Roman" w:hAnsi="Times New Roman" w:cs="Times New Roman"/>
                <w:sz w:val="24"/>
                <w:szCs w:val="24"/>
              </w:rPr>
            </w:pPr>
            <w:r>
              <w:rPr>
                <w:rFonts w:ascii="Times New Roman" w:hAnsi="Times New Roman" w:cs="Times New Roman"/>
                <w:sz w:val="24"/>
                <w:szCs w:val="24"/>
              </w:rPr>
              <w:t>Senior Management and Boards of Directors</w:t>
            </w:r>
          </w:p>
          <w:p w14:paraId="645F74CC" w14:textId="5C2239E8" w:rsidR="00DE0275" w:rsidRPr="00D06930" w:rsidRDefault="00DE0275" w:rsidP="00D776CA">
            <w:pPr>
              <w:tabs>
                <w:tab w:val="left" w:pos="432"/>
                <w:tab w:val="left" w:pos="882"/>
              </w:tabs>
              <w:ind w:right="162"/>
              <w:jc w:val="both"/>
              <w:rPr>
                <w:rFonts w:ascii="Times New Roman" w:hAnsi="Times New Roman" w:cs="Times New Roman"/>
                <w:sz w:val="24"/>
                <w:szCs w:val="24"/>
              </w:rPr>
            </w:pPr>
          </w:p>
        </w:tc>
      </w:tr>
      <w:tr w:rsidR="00AE3C01" w:rsidRPr="00D06930" w14:paraId="76634980" w14:textId="77777777" w:rsidTr="00AE3C01">
        <w:tc>
          <w:tcPr>
            <w:tcW w:w="456" w:type="dxa"/>
          </w:tcPr>
          <w:p w14:paraId="22166A99" w14:textId="77777777" w:rsidR="00AE3C01" w:rsidRPr="00D06930" w:rsidRDefault="00AE3C01" w:rsidP="00DE0275">
            <w:pPr>
              <w:rPr>
                <w:rFonts w:ascii="Times New Roman" w:hAnsi="Times New Roman" w:cs="Times New Roman"/>
                <w:sz w:val="24"/>
                <w:szCs w:val="24"/>
              </w:rPr>
            </w:pPr>
          </w:p>
        </w:tc>
        <w:tc>
          <w:tcPr>
            <w:tcW w:w="2091" w:type="dxa"/>
          </w:tcPr>
          <w:p w14:paraId="40890B6D" w14:textId="77777777" w:rsidR="00AE3C01" w:rsidRDefault="00AE3C01" w:rsidP="00DE0275">
            <w:pPr>
              <w:rPr>
                <w:rFonts w:ascii="Times New Roman" w:hAnsi="Times New Roman" w:cs="Times New Roman"/>
                <w:sz w:val="24"/>
                <w:szCs w:val="24"/>
              </w:rPr>
            </w:pPr>
            <w:r w:rsidRPr="00D06930">
              <w:rPr>
                <w:rFonts w:ascii="Times New Roman" w:hAnsi="Times New Roman" w:cs="Times New Roman"/>
                <w:sz w:val="24"/>
                <w:szCs w:val="24"/>
              </w:rPr>
              <w:t>Level of government</w:t>
            </w:r>
          </w:p>
          <w:p w14:paraId="4351C234" w14:textId="6134C57C" w:rsidR="00DE0275" w:rsidRPr="00D06930" w:rsidRDefault="00DE0275" w:rsidP="00DE0275">
            <w:pPr>
              <w:rPr>
                <w:rFonts w:ascii="Times New Roman" w:hAnsi="Times New Roman" w:cs="Times New Roman"/>
                <w:sz w:val="24"/>
                <w:szCs w:val="24"/>
              </w:rPr>
            </w:pPr>
          </w:p>
        </w:tc>
        <w:tc>
          <w:tcPr>
            <w:tcW w:w="6469" w:type="dxa"/>
          </w:tcPr>
          <w:p w14:paraId="329417D6" w14:textId="77777777" w:rsidR="00AE3C01" w:rsidRPr="00D06930" w:rsidRDefault="00AE3C01" w:rsidP="00DE0275">
            <w:pPr>
              <w:rPr>
                <w:rFonts w:ascii="Times New Roman" w:hAnsi="Times New Roman" w:cs="Times New Roman"/>
                <w:sz w:val="24"/>
                <w:szCs w:val="24"/>
              </w:rPr>
            </w:pPr>
            <w:r w:rsidRPr="00D06930">
              <w:rPr>
                <w:rFonts w:ascii="Times New Roman" w:hAnsi="Times New Roman" w:cs="Times New Roman"/>
                <w:sz w:val="24"/>
                <w:szCs w:val="24"/>
              </w:rPr>
              <w:t>Regional</w:t>
            </w:r>
          </w:p>
        </w:tc>
      </w:tr>
      <w:tr w:rsidR="00AE3C01" w:rsidRPr="00D06930" w14:paraId="12268D8A" w14:textId="77777777" w:rsidTr="00AE3C01">
        <w:tc>
          <w:tcPr>
            <w:tcW w:w="456" w:type="dxa"/>
          </w:tcPr>
          <w:p w14:paraId="28D59033" w14:textId="77777777" w:rsidR="00AE3C01" w:rsidRPr="00D06930" w:rsidRDefault="00AE3C01" w:rsidP="00D776CA">
            <w:pPr>
              <w:jc w:val="both"/>
              <w:rPr>
                <w:rFonts w:ascii="Times New Roman" w:hAnsi="Times New Roman" w:cs="Times New Roman"/>
                <w:sz w:val="24"/>
                <w:szCs w:val="24"/>
              </w:rPr>
            </w:pPr>
          </w:p>
        </w:tc>
        <w:tc>
          <w:tcPr>
            <w:tcW w:w="2091" w:type="dxa"/>
          </w:tcPr>
          <w:p w14:paraId="5A07AEC1" w14:textId="510430EB" w:rsidR="00AE3C01" w:rsidRPr="00D06930" w:rsidRDefault="00AE3C01" w:rsidP="00D776CA">
            <w:pPr>
              <w:jc w:val="both"/>
              <w:rPr>
                <w:rFonts w:ascii="Times New Roman" w:hAnsi="Times New Roman" w:cs="Times New Roman"/>
                <w:sz w:val="24"/>
                <w:szCs w:val="24"/>
              </w:rPr>
            </w:pPr>
            <w:r w:rsidRPr="00D06930">
              <w:rPr>
                <w:rFonts w:ascii="Times New Roman" w:hAnsi="Times New Roman" w:cs="Times New Roman"/>
                <w:sz w:val="24"/>
                <w:szCs w:val="24"/>
              </w:rPr>
              <w:t>Measures</w:t>
            </w:r>
          </w:p>
        </w:tc>
        <w:tc>
          <w:tcPr>
            <w:tcW w:w="6469" w:type="dxa"/>
          </w:tcPr>
          <w:p w14:paraId="641E47F2" w14:textId="77777777" w:rsidR="00AE3C01" w:rsidRDefault="00AE3C01" w:rsidP="009D0891">
            <w:pPr>
              <w:jc w:val="both"/>
              <w:rPr>
                <w:rFonts w:ascii="Times New Roman" w:hAnsi="Times New Roman" w:cs="Times New Roman"/>
                <w:iCs/>
                <w:sz w:val="24"/>
                <w:szCs w:val="24"/>
              </w:rPr>
            </w:pPr>
            <w:r w:rsidRPr="00D06930">
              <w:rPr>
                <w:rFonts w:ascii="Times New Roman" w:hAnsi="Times New Roman" w:cs="Times New Roman"/>
                <w:i/>
                <w:sz w:val="24"/>
                <w:szCs w:val="24"/>
              </w:rPr>
              <w:t xml:space="preserve">Rice Marketing Act 1983 </w:t>
            </w:r>
            <w:r w:rsidRPr="00512573">
              <w:rPr>
                <w:rFonts w:ascii="Times New Roman" w:hAnsi="Times New Roman" w:cs="Times New Roman"/>
                <w:iCs/>
                <w:sz w:val="24"/>
                <w:szCs w:val="24"/>
              </w:rPr>
              <w:t>(NSW)</w:t>
            </w:r>
          </w:p>
          <w:p w14:paraId="13111A31" w14:textId="6F31C9F9" w:rsidR="00DE0275" w:rsidRPr="00D06930" w:rsidRDefault="00DE0275" w:rsidP="00D776CA">
            <w:pPr>
              <w:jc w:val="both"/>
              <w:rPr>
                <w:rFonts w:ascii="Times New Roman" w:eastAsia="Times New Roman" w:hAnsi="Times New Roman" w:cs="Times New Roman"/>
                <w:i/>
                <w:sz w:val="24"/>
                <w:szCs w:val="24"/>
                <w:lang w:eastAsia="zh-CN"/>
              </w:rPr>
            </w:pPr>
          </w:p>
        </w:tc>
      </w:tr>
      <w:tr w:rsidR="00AE3C01" w:rsidRPr="00D06930" w14:paraId="3F019E88" w14:textId="77777777" w:rsidTr="00AE3C01">
        <w:tc>
          <w:tcPr>
            <w:tcW w:w="456" w:type="dxa"/>
          </w:tcPr>
          <w:p w14:paraId="22289868" w14:textId="77777777" w:rsidR="00AE3C01" w:rsidRPr="00D06930" w:rsidRDefault="00AE3C01" w:rsidP="00D776CA">
            <w:pPr>
              <w:jc w:val="both"/>
              <w:rPr>
                <w:rFonts w:ascii="Times New Roman" w:hAnsi="Times New Roman" w:cs="Times New Roman"/>
                <w:sz w:val="24"/>
                <w:szCs w:val="24"/>
              </w:rPr>
            </w:pPr>
          </w:p>
        </w:tc>
        <w:tc>
          <w:tcPr>
            <w:tcW w:w="2091" w:type="dxa"/>
          </w:tcPr>
          <w:p w14:paraId="6C10A266" w14:textId="2409AC6D" w:rsidR="00AE3C01" w:rsidRPr="00D06930" w:rsidRDefault="00AE3C01" w:rsidP="00D776CA">
            <w:pPr>
              <w:jc w:val="both"/>
              <w:rPr>
                <w:rFonts w:ascii="Times New Roman" w:hAnsi="Times New Roman" w:cs="Times New Roman"/>
                <w:sz w:val="24"/>
                <w:szCs w:val="24"/>
              </w:rPr>
            </w:pPr>
            <w:r w:rsidRPr="00D06930">
              <w:rPr>
                <w:rFonts w:ascii="Times New Roman" w:hAnsi="Times New Roman" w:cs="Times New Roman"/>
                <w:sz w:val="24"/>
                <w:szCs w:val="24"/>
              </w:rPr>
              <w:t>Description</w:t>
            </w:r>
          </w:p>
        </w:tc>
        <w:tc>
          <w:tcPr>
            <w:tcW w:w="6469" w:type="dxa"/>
          </w:tcPr>
          <w:p w14:paraId="0C3545BA" w14:textId="661AB463" w:rsidR="00AE3C01" w:rsidRPr="00D06930" w:rsidRDefault="00AE3C01" w:rsidP="00D776CA">
            <w:pPr>
              <w:jc w:val="both"/>
              <w:rPr>
                <w:rFonts w:ascii="Times New Roman" w:hAnsi="Times New Roman" w:cs="Times New Roman"/>
                <w:sz w:val="24"/>
                <w:szCs w:val="24"/>
                <w:u w:val="single"/>
              </w:rPr>
            </w:pPr>
            <w:r w:rsidRPr="00D06930">
              <w:rPr>
                <w:rFonts w:ascii="Times New Roman" w:hAnsi="Times New Roman" w:cs="Times New Roman"/>
                <w:sz w:val="24"/>
                <w:szCs w:val="24"/>
                <w:u w:val="single"/>
              </w:rPr>
              <w:t>New South Wales</w:t>
            </w:r>
          </w:p>
          <w:p w14:paraId="31BAE77A" w14:textId="77777777" w:rsidR="00AE3C01" w:rsidRPr="00D06930" w:rsidRDefault="00AE3C01" w:rsidP="00D776CA">
            <w:pPr>
              <w:jc w:val="both"/>
              <w:rPr>
                <w:rFonts w:ascii="Times New Roman" w:hAnsi="Times New Roman" w:cs="Times New Roman"/>
                <w:sz w:val="24"/>
                <w:szCs w:val="24"/>
              </w:rPr>
            </w:pPr>
          </w:p>
          <w:p w14:paraId="568B7483" w14:textId="14F1CD7B" w:rsidR="00AE3C01" w:rsidRPr="00D06930" w:rsidRDefault="00AE3C01" w:rsidP="00D776CA">
            <w:pPr>
              <w:jc w:val="both"/>
              <w:rPr>
                <w:rFonts w:ascii="Times New Roman" w:hAnsi="Times New Roman" w:cs="Times New Roman"/>
                <w:sz w:val="24"/>
                <w:szCs w:val="24"/>
              </w:rPr>
            </w:pPr>
            <w:r w:rsidRPr="00D06930">
              <w:rPr>
                <w:rFonts w:ascii="Times New Roman" w:hAnsi="Times New Roman" w:cs="Times New Roman"/>
                <w:sz w:val="24"/>
                <w:szCs w:val="24"/>
              </w:rPr>
              <w:t>New South Wales retains marketing board arrangements for rice.</w:t>
            </w:r>
          </w:p>
        </w:tc>
      </w:tr>
    </w:tbl>
    <w:p w14:paraId="45DB6EDE" w14:textId="3FC1D9E5" w:rsidR="004830B8" w:rsidRPr="00D06930" w:rsidRDefault="004830B8" w:rsidP="00D776CA">
      <w:pPr>
        <w:spacing w:after="0" w:line="240" w:lineRule="auto"/>
        <w:jc w:val="both"/>
        <w:rPr>
          <w:rFonts w:ascii="Times New Roman" w:hAnsi="Times New Roman" w:cs="Times New Roman"/>
        </w:rPr>
      </w:pPr>
    </w:p>
    <w:p w14:paraId="650E7690" w14:textId="77777777" w:rsidR="00862C04" w:rsidRDefault="00862C04" w:rsidP="00D776CA">
      <w:pPr>
        <w:spacing w:after="0" w:line="240" w:lineRule="auto"/>
        <w:jc w:val="both"/>
        <w:rPr>
          <w:rFonts w:ascii="Times New Roman" w:hAnsi="Times New Roman" w:cs="Times New Roman"/>
        </w:rPr>
      </w:pPr>
      <w:r>
        <w:rPr>
          <w:rFonts w:ascii="Times New Roman"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003"/>
        <w:gridCol w:w="5582"/>
      </w:tblGrid>
      <w:tr w:rsidR="007838CB" w:rsidRPr="006C7620" w14:paraId="5E0752FB" w14:textId="77777777" w:rsidTr="00A94D2D">
        <w:trPr>
          <w:trHeight w:val="210"/>
        </w:trPr>
        <w:tc>
          <w:tcPr>
            <w:tcW w:w="456" w:type="dxa"/>
          </w:tcPr>
          <w:p w14:paraId="6118CCDB" w14:textId="60FBAD2D" w:rsidR="007838CB" w:rsidRDefault="007838CB" w:rsidP="00D77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A94D2D">
              <w:rPr>
                <w:rFonts w:ascii="Times New Roman" w:hAnsi="Times New Roman" w:cs="Times New Roman"/>
                <w:sz w:val="24"/>
                <w:szCs w:val="24"/>
              </w:rPr>
              <w:t>0</w:t>
            </w:r>
          </w:p>
        </w:tc>
        <w:tc>
          <w:tcPr>
            <w:tcW w:w="2091" w:type="dxa"/>
            <w:shd w:val="clear" w:color="auto" w:fill="auto"/>
          </w:tcPr>
          <w:p w14:paraId="666B5F9A" w14:textId="72483820" w:rsidR="007838CB" w:rsidRPr="00C13B84" w:rsidRDefault="007838CB" w:rsidP="00D776CA">
            <w:pPr>
              <w:spacing w:after="0" w:line="240" w:lineRule="auto"/>
              <w:ind w:right="162"/>
              <w:jc w:val="both"/>
              <w:rPr>
                <w:rFonts w:ascii="Times New Roman" w:hAnsi="Times New Roman" w:cs="Times New Roman"/>
                <w:sz w:val="24"/>
                <w:szCs w:val="24"/>
              </w:rPr>
            </w:pPr>
            <w:r w:rsidRPr="00C13B84">
              <w:rPr>
                <w:rFonts w:ascii="Times New Roman" w:hAnsi="Times New Roman" w:cs="Times New Roman"/>
                <w:sz w:val="24"/>
                <w:szCs w:val="24"/>
              </w:rPr>
              <w:t>Sector</w:t>
            </w:r>
          </w:p>
        </w:tc>
        <w:tc>
          <w:tcPr>
            <w:tcW w:w="6306" w:type="dxa"/>
            <w:shd w:val="clear" w:color="auto" w:fill="auto"/>
          </w:tcPr>
          <w:p w14:paraId="1722AE06" w14:textId="77777777" w:rsidR="007838CB" w:rsidRDefault="007838CB" w:rsidP="009D0891">
            <w:pPr>
              <w:tabs>
                <w:tab w:val="left" w:pos="432"/>
                <w:tab w:val="left" w:pos="882"/>
              </w:tabs>
              <w:spacing w:after="0" w:line="240" w:lineRule="auto"/>
              <w:ind w:right="162"/>
              <w:jc w:val="both"/>
              <w:rPr>
                <w:rFonts w:ascii="Times New Roman" w:hAnsi="Times New Roman" w:cs="Times New Roman"/>
                <w:sz w:val="24"/>
                <w:szCs w:val="24"/>
              </w:rPr>
            </w:pPr>
            <w:r>
              <w:rPr>
                <w:rFonts w:ascii="Times New Roman" w:hAnsi="Times New Roman" w:cs="Times New Roman"/>
                <w:sz w:val="24"/>
                <w:szCs w:val="24"/>
              </w:rPr>
              <w:t>Recreational, cultural and sporting services</w:t>
            </w:r>
          </w:p>
          <w:p w14:paraId="403F78BA" w14:textId="6349893C" w:rsidR="00DE0275" w:rsidRPr="00C13B84" w:rsidRDefault="00DE0275" w:rsidP="00D776CA">
            <w:pPr>
              <w:tabs>
                <w:tab w:val="left" w:pos="432"/>
                <w:tab w:val="left" w:pos="882"/>
              </w:tabs>
              <w:spacing w:after="0" w:line="240" w:lineRule="auto"/>
              <w:ind w:right="162"/>
              <w:jc w:val="both"/>
              <w:rPr>
                <w:rFonts w:ascii="Times New Roman" w:hAnsi="Times New Roman" w:cs="Times New Roman"/>
                <w:sz w:val="24"/>
                <w:szCs w:val="24"/>
              </w:rPr>
            </w:pPr>
          </w:p>
        </w:tc>
      </w:tr>
      <w:tr w:rsidR="007838CB" w:rsidRPr="006C7620" w14:paraId="505232EE" w14:textId="77777777" w:rsidTr="00A94D2D">
        <w:tc>
          <w:tcPr>
            <w:tcW w:w="456" w:type="dxa"/>
          </w:tcPr>
          <w:p w14:paraId="3DFB4EF9" w14:textId="77777777" w:rsidR="007838CB" w:rsidRPr="00C13B84" w:rsidRDefault="007838CB" w:rsidP="00D776CA">
            <w:pPr>
              <w:tabs>
                <w:tab w:val="left" w:pos="432"/>
                <w:tab w:val="left" w:pos="882"/>
              </w:tabs>
              <w:spacing w:after="0" w:line="240" w:lineRule="auto"/>
              <w:ind w:right="162"/>
              <w:jc w:val="both"/>
              <w:rPr>
                <w:rFonts w:ascii="Times New Roman" w:hAnsi="Times New Roman" w:cs="Times New Roman"/>
                <w:sz w:val="24"/>
                <w:szCs w:val="24"/>
              </w:rPr>
            </w:pPr>
          </w:p>
        </w:tc>
        <w:tc>
          <w:tcPr>
            <w:tcW w:w="2091" w:type="dxa"/>
            <w:shd w:val="clear" w:color="auto" w:fill="auto"/>
          </w:tcPr>
          <w:p w14:paraId="24A7A69D" w14:textId="77777777" w:rsidR="007838CB" w:rsidRDefault="007838CB" w:rsidP="009D0891">
            <w:pPr>
              <w:tabs>
                <w:tab w:val="left" w:pos="432"/>
                <w:tab w:val="left" w:pos="882"/>
              </w:tabs>
              <w:spacing w:after="0" w:line="240" w:lineRule="auto"/>
              <w:ind w:right="162"/>
              <w:jc w:val="both"/>
              <w:rPr>
                <w:rFonts w:ascii="Times New Roman" w:hAnsi="Times New Roman" w:cs="Times New Roman"/>
                <w:sz w:val="24"/>
                <w:szCs w:val="24"/>
              </w:rPr>
            </w:pPr>
            <w:r w:rsidRPr="00C13B84">
              <w:rPr>
                <w:rFonts w:ascii="Times New Roman" w:hAnsi="Times New Roman" w:cs="Times New Roman"/>
                <w:sz w:val="24"/>
                <w:szCs w:val="24"/>
              </w:rPr>
              <w:t>Obligations concerned</w:t>
            </w:r>
          </w:p>
          <w:p w14:paraId="00727169" w14:textId="6AFA7000" w:rsidR="00DE0275" w:rsidRPr="00C13B84" w:rsidRDefault="00DE0275" w:rsidP="00D776CA">
            <w:pPr>
              <w:tabs>
                <w:tab w:val="left" w:pos="432"/>
                <w:tab w:val="left" w:pos="882"/>
              </w:tabs>
              <w:spacing w:after="0" w:line="240" w:lineRule="auto"/>
              <w:ind w:right="162"/>
              <w:jc w:val="both"/>
              <w:rPr>
                <w:rFonts w:ascii="Times New Roman" w:hAnsi="Times New Roman" w:cs="Times New Roman"/>
                <w:sz w:val="24"/>
                <w:szCs w:val="24"/>
              </w:rPr>
            </w:pPr>
          </w:p>
        </w:tc>
        <w:tc>
          <w:tcPr>
            <w:tcW w:w="6306" w:type="dxa"/>
            <w:shd w:val="clear" w:color="auto" w:fill="auto"/>
          </w:tcPr>
          <w:p w14:paraId="41756937" w14:textId="2882764F" w:rsidR="007838CB" w:rsidRPr="00C13B84" w:rsidRDefault="007838CB" w:rsidP="00D776CA">
            <w:pPr>
              <w:tabs>
                <w:tab w:val="left" w:pos="432"/>
                <w:tab w:val="left" w:pos="882"/>
              </w:tabs>
              <w:spacing w:after="0" w:line="240" w:lineRule="auto"/>
              <w:ind w:right="162"/>
              <w:jc w:val="both"/>
              <w:rPr>
                <w:rFonts w:ascii="Times New Roman" w:hAnsi="Times New Roman" w:cs="Times New Roman"/>
                <w:sz w:val="24"/>
                <w:szCs w:val="24"/>
              </w:rPr>
            </w:pPr>
            <w:r w:rsidRPr="00C13B84">
              <w:rPr>
                <w:rFonts w:ascii="Times New Roman" w:hAnsi="Times New Roman" w:cs="Times New Roman"/>
                <w:sz w:val="24"/>
                <w:szCs w:val="24"/>
              </w:rPr>
              <w:t>Market Access (Investment)</w:t>
            </w:r>
          </w:p>
        </w:tc>
      </w:tr>
      <w:tr w:rsidR="007838CB" w:rsidRPr="006C7620" w14:paraId="551E6A5B" w14:textId="77777777" w:rsidTr="00A94D2D">
        <w:tc>
          <w:tcPr>
            <w:tcW w:w="456" w:type="dxa"/>
          </w:tcPr>
          <w:p w14:paraId="51882B65" w14:textId="77777777" w:rsidR="007838CB" w:rsidRPr="00C13B84" w:rsidRDefault="007838CB" w:rsidP="00DE0275">
            <w:pPr>
              <w:spacing w:after="0" w:line="240" w:lineRule="auto"/>
              <w:ind w:right="162"/>
              <w:rPr>
                <w:rFonts w:ascii="Times New Roman" w:hAnsi="Times New Roman" w:cs="Times New Roman"/>
                <w:sz w:val="24"/>
                <w:szCs w:val="24"/>
              </w:rPr>
            </w:pPr>
          </w:p>
        </w:tc>
        <w:tc>
          <w:tcPr>
            <w:tcW w:w="2091" w:type="dxa"/>
            <w:shd w:val="clear" w:color="auto" w:fill="auto"/>
          </w:tcPr>
          <w:p w14:paraId="1DE9C69D" w14:textId="77777777" w:rsidR="007838CB" w:rsidRDefault="007838CB" w:rsidP="00DE0275">
            <w:pPr>
              <w:spacing w:after="0" w:line="240" w:lineRule="auto"/>
              <w:ind w:right="162"/>
              <w:rPr>
                <w:rFonts w:ascii="Times New Roman" w:hAnsi="Times New Roman" w:cs="Times New Roman"/>
                <w:sz w:val="24"/>
                <w:szCs w:val="24"/>
              </w:rPr>
            </w:pPr>
            <w:r w:rsidRPr="00C13B84">
              <w:rPr>
                <w:rFonts w:ascii="Times New Roman" w:hAnsi="Times New Roman" w:cs="Times New Roman"/>
                <w:sz w:val="24"/>
                <w:szCs w:val="24"/>
              </w:rPr>
              <w:t>Level of government</w:t>
            </w:r>
          </w:p>
          <w:p w14:paraId="7C78B27E" w14:textId="5748C63C" w:rsidR="00DE0275" w:rsidRPr="00C13B84" w:rsidRDefault="00DE0275" w:rsidP="00DE0275">
            <w:pPr>
              <w:spacing w:after="0" w:line="240" w:lineRule="auto"/>
              <w:ind w:right="162"/>
              <w:rPr>
                <w:rFonts w:ascii="Times New Roman" w:hAnsi="Times New Roman" w:cs="Times New Roman"/>
                <w:sz w:val="24"/>
                <w:szCs w:val="24"/>
              </w:rPr>
            </w:pPr>
          </w:p>
        </w:tc>
        <w:tc>
          <w:tcPr>
            <w:tcW w:w="6306" w:type="dxa"/>
            <w:shd w:val="clear" w:color="auto" w:fill="auto"/>
          </w:tcPr>
          <w:p w14:paraId="3D648A67" w14:textId="77777777" w:rsidR="007838CB" w:rsidRPr="00C13B84" w:rsidRDefault="007838CB" w:rsidP="00DE0275">
            <w:pPr>
              <w:tabs>
                <w:tab w:val="left" w:pos="432"/>
                <w:tab w:val="left" w:pos="882"/>
              </w:tabs>
              <w:spacing w:after="0" w:line="240" w:lineRule="auto"/>
              <w:ind w:right="162"/>
              <w:rPr>
                <w:rFonts w:ascii="Times New Roman" w:hAnsi="Times New Roman" w:cs="Times New Roman"/>
                <w:sz w:val="24"/>
                <w:szCs w:val="24"/>
              </w:rPr>
            </w:pPr>
            <w:r w:rsidRPr="00C13B84">
              <w:rPr>
                <w:rFonts w:ascii="Times New Roman" w:hAnsi="Times New Roman" w:cs="Times New Roman"/>
                <w:sz w:val="24"/>
                <w:szCs w:val="24"/>
              </w:rPr>
              <w:t>Regional</w:t>
            </w:r>
          </w:p>
        </w:tc>
      </w:tr>
      <w:tr w:rsidR="007838CB" w:rsidRPr="006C7620" w14:paraId="1B632175" w14:textId="77777777" w:rsidTr="00A94D2D">
        <w:trPr>
          <w:trHeight w:val="268"/>
        </w:trPr>
        <w:tc>
          <w:tcPr>
            <w:tcW w:w="456" w:type="dxa"/>
          </w:tcPr>
          <w:p w14:paraId="3E6D6A48" w14:textId="77777777" w:rsidR="007838CB" w:rsidRPr="00C13B84" w:rsidRDefault="007838CB" w:rsidP="00D776CA">
            <w:pPr>
              <w:tabs>
                <w:tab w:val="left" w:pos="432"/>
                <w:tab w:val="left" w:pos="882"/>
              </w:tabs>
              <w:spacing w:after="0" w:line="240" w:lineRule="auto"/>
              <w:ind w:right="162"/>
              <w:jc w:val="both"/>
              <w:rPr>
                <w:rFonts w:ascii="Times New Roman" w:hAnsi="Times New Roman" w:cs="Times New Roman"/>
                <w:sz w:val="24"/>
                <w:szCs w:val="24"/>
              </w:rPr>
            </w:pPr>
          </w:p>
        </w:tc>
        <w:tc>
          <w:tcPr>
            <w:tcW w:w="2091" w:type="dxa"/>
            <w:shd w:val="clear" w:color="auto" w:fill="auto"/>
          </w:tcPr>
          <w:p w14:paraId="0AE31634" w14:textId="6FF5A951" w:rsidR="007838CB" w:rsidRPr="00C13B84" w:rsidRDefault="007838CB" w:rsidP="00D776CA">
            <w:pPr>
              <w:tabs>
                <w:tab w:val="left" w:pos="432"/>
                <w:tab w:val="left" w:pos="882"/>
              </w:tabs>
              <w:spacing w:after="0" w:line="240" w:lineRule="auto"/>
              <w:ind w:right="162"/>
              <w:jc w:val="both"/>
              <w:rPr>
                <w:rFonts w:ascii="Times New Roman" w:hAnsi="Times New Roman" w:cs="Times New Roman"/>
                <w:sz w:val="24"/>
                <w:szCs w:val="24"/>
              </w:rPr>
            </w:pPr>
            <w:r w:rsidRPr="00C13B84">
              <w:rPr>
                <w:rFonts w:ascii="Times New Roman" w:hAnsi="Times New Roman" w:cs="Times New Roman"/>
                <w:sz w:val="24"/>
                <w:szCs w:val="24"/>
              </w:rPr>
              <w:t>Measures</w:t>
            </w:r>
          </w:p>
        </w:tc>
        <w:tc>
          <w:tcPr>
            <w:tcW w:w="6306" w:type="dxa"/>
            <w:shd w:val="clear" w:color="auto" w:fill="auto"/>
          </w:tcPr>
          <w:p w14:paraId="2A8CC0A3" w14:textId="77777777" w:rsidR="007838CB" w:rsidRDefault="007838CB" w:rsidP="009D0891">
            <w:pPr>
              <w:tabs>
                <w:tab w:val="left" w:pos="432"/>
                <w:tab w:val="left" w:pos="882"/>
              </w:tabs>
              <w:spacing w:after="0" w:line="240" w:lineRule="auto"/>
              <w:ind w:right="162"/>
              <w:jc w:val="both"/>
              <w:rPr>
                <w:rFonts w:ascii="Times New Roman" w:hAnsi="Times New Roman" w:cs="Times New Roman"/>
                <w:sz w:val="24"/>
                <w:szCs w:val="24"/>
              </w:rPr>
            </w:pPr>
            <w:r w:rsidRPr="00C13B84">
              <w:rPr>
                <w:rFonts w:ascii="Times New Roman" w:hAnsi="Times New Roman" w:cs="Times New Roman"/>
                <w:i/>
                <w:iCs/>
                <w:sz w:val="24"/>
                <w:szCs w:val="24"/>
              </w:rPr>
              <w:t>Nature Conservation Act 2014</w:t>
            </w:r>
            <w:r w:rsidRPr="00C13B84">
              <w:rPr>
                <w:rFonts w:ascii="Times New Roman" w:hAnsi="Times New Roman" w:cs="Times New Roman"/>
                <w:sz w:val="24"/>
                <w:szCs w:val="24"/>
              </w:rPr>
              <w:t xml:space="preserve"> (ACT)</w:t>
            </w:r>
          </w:p>
          <w:p w14:paraId="44D78702" w14:textId="4F4BD08E" w:rsidR="00DE0275" w:rsidRPr="00C13B84" w:rsidRDefault="00DE0275" w:rsidP="00D776CA">
            <w:pPr>
              <w:tabs>
                <w:tab w:val="left" w:pos="432"/>
                <w:tab w:val="left" w:pos="882"/>
              </w:tabs>
              <w:spacing w:after="0" w:line="240" w:lineRule="auto"/>
              <w:ind w:right="162"/>
              <w:jc w:val="both"/>
              <w:rPr>
                <w:rFonts w:ascii="Times New Roman" w:hAnsi="Times New Roman" w:cs="Times New Roman"/>
                <w:sz w:val="24"/>
                <w:szCs w:val="24"/>
              </w:rPr>
            </w:pPr>
          </w:p>
        </w:tc>
      </w:tr>
      <w:tr w:rsidR="007838CB" w:rsidRPr="006C7620" w14:paraId="4443235C" w14:textId="77777777" w:rsidTr="003332E7">
        <w:trPr>
          <w:trHeight w:val="1133"/>
        </w:trPr>
        <w:tc>
          <w:tcPr>
            <w:tcW w:w="456" w:type="dxa"/>
          </w:tcPr>
          <w:p w14:paraId="5772EA4E" w14:textId="77777777" w:rsidR="007838CB" w:rsidRPr="00C13B84" w:rsidRDefault="007838CB" w:rsidP="00D776CA">
            <w:pPr>
              <w:tabs>
                <w:tab w:val="left" w:pos="432"/>
                <w:tab w:val="left" w:pos="882"/>
              </w:tabs>
              <w:spacing w:after="0" w:line="240" w:lineRule="auto"/>
              <w:ind w:right="162"/>
              <w:jc w:val="both"/>
              <w:rPr>
                <w:rFonts w:ascii="Times New Roman" w:hAnsi="Times New Roman" w:cs="Times New Roman"/>
                <w:sz w:val="24"/>
                <w:szCs w:val="24"/>
              </w:rPr>
            </w:pPr>
          </w:p>
        </w:tc>
        <w:tc>
          <w:tcPr>
            <w:tcW w:w="2091" w:type="dxa"/>
            <w:shd w:val="clear" w:color="auto" w:fill="auto"/>
          </w:tcPr>
          <w:p w14:paraId="45075527" w14:textId="06932EB1" w:rsidR="007838CB" w:rsidRPr="00C13B84" w:rsidRDefault="007838CB" w:rsidP="00D776CA">
            <w:pPr>
              <w:tabs>
                <w:tab w:val="left" w:pos="432"/>
                <w:tab w:val="left" w:pos="882"/>
              </w:tabs>
              <w:spacing w:after="0" w:line="240" w:lineRule="auto"/>
              <w:ind w:right="162"/>
              <w:jc w:val="both"/>
              <w:rPr>
                <w:rFonts w:ascii="Times New Roman" w:hAnsi="Times New Roman" w:cs="Times New Roman"/>
                <w:sz w:val="24"/>
                <w:szCs w:val="24"/>
              </w:rPr>
            </w:pPr>
            <w:r w:rsidRPr="00C13B84">
              <w:rPr>
                <w:rFonts w:ascii="Times New Roman" w:hAnsi="Times New Roman" w:cs="Times New Roman"/>
                <w:sz w:val="24"/>
                <w:szCs w:val="24"/>
              </w:rPr>
              <w:t xml:space="preserve">Description </w:t>
            </w:r>
          </w:p>
        </w:tc>
        <w:tc>
          <w:tcPr>
            <w:tcW w:w="6306" w:type="dxa"/>
            <w:shd w:val="clear" w:color="auto" w:fill="auto"/>
          </w:tcPr>
          <w:p w14:paraId="455A963B" w14:textId="77777777" w:rsidR="007838CB" w:rsidRPr="00C56D34" w:rsidRDefault="007838CB" w:rsidP="00D776CA">
            <w:pPr>
              <w:tabs>
                <w:tab w:val="left" w:pos="432"/>
                <w:tab w:val="left" w:pos="882"/>
              </w:tabs>
              <w:spacing w:after="0" w:line="240" w:lineRule="auto"/>
              <w:ind w:right="162"/>
              <w:jc w:val="both"/>
              <w:rPr>
                <w:rFonts w:ascii="Times New Roman" w:hAnsi="Times New Roman" w:cs="Times New Roman"/>
                <w:sz w:val="24"/>
                <w:szCs w:val="24"/>
                <w:u w:val="single"/>
              </w:rPr>
            </w:pPr>
            <w:r>
              <w:rPr>
                <w:rFonts w:ascii="Times New Roman" w:hAnsi="Times New Roman" w:cs="Times New Roman"/>
                <w:sz w:val="24"/>
                <w:szCs w:val="24"/>
                <w:u w:val="single"/>
              </w:rPr>
              <w:t>Australian Capital Territory</w:t>
            </w:r>
          </w:p>
          <w:p w14:paraId="3F421FD6" w14:textId="77777777" w:rsidR="007838CB" w:rsidRDefault="007838CB" w:rsidP="00D776CA">
            <w:pPr>
              <w:tabs>
                <w:tab w:val="left" w:pos="432"/>
                <w:tab w:val="left" w:pos="882"/>
              </w:tabs>
              <w:spacing w:after="0" w:line="240" w:lineRule="auto"/>
              <w:ind w:right="162"/>
              <w:jc w:val="both"/>
              <w:rPr>
                <w:rFonts w:ascii="Times New Roman" w:hAnsi="Times New Roman" w:cs="Times New Roman"/>
                <w:sz w:val="24"/>
                <w:szCs w:val="24"/>
              </w:rPr>
            </w:pPr>
          </w:p>
          <w:p w14:paraId="66CC3CBE" w14:textId="77777777" w:rsidR="007838CB" w:rsidRPr="00C13B84" w:rsidRDefault="007838CB" w:rsidP="00D776CA">
            <w:pPr>
              <w:tabs>
                <w:tab w:val="left" w:pos="432"/>
                <w:tab w:val="left" w:pos="882"/>
              </w:tabs>
              <w:spacing w:after="0" w:line="240" w:lineRule="auto"/>
              <w:ind w:right="162"/>
              <w:jc w:val="both"/>
              <w:rPr>
                <w:rFonts w:ascii="Times New Roman" w:hAnsi="Times New Roman" w:cs="Times New Roman"/>
                <w:sz w:val="24"/>
                <w:szCs w:val="24"/>
              </w:rPr>
            </w:pPr>
            <w:r w:rsidRPr="00C13B84">
              <w:rPr>
                <w:rFonts w:ascii="Times New Roman" w:hAnsi="Times New Roman" w:cs="Times New Roman"/>
                <w:sz w:val="24"/>
                <w:szCs w:val="24"/>
              </w:rPr>
              <w:t xml:space="preserve">The keeping of a non-exempt animal under the </w:t>
            </w:r>
            <w:r w:rsidRPr="00C13B84">
              <w:rPr>
                <w:rFonts w:ascii="Times New Roman" w:hAnsi="Times New Roman" w:cs="Times New Roman"/>
                <w:i/>
                <w:iCs/>
                <w:sz w:val="24"/>
                <w:szCs w:val="24"/>
              </w:rPr>
              <w:t>Nature Conservation Act 2014</w:t>
            </w:r>
            <w:r w:rsidRPr="00C13B84">
              <w:rPr>
                <w:rFonts w:ascii="Times New Roman" w:hAnsi="Times New Roman" w:cs="Times New Roman"/>
                <w:sz w:val="24"/>
                <w:szCs w:val="24"/>
              </w:rPr>
              <w:t xml:space="preserve"> (ACT) is prohibited. </w:t>
            </w:r>
          </w:p>
        </w:tc>
      </w:tr>
    </w:tbl>
    <w:p w14:paraId="0498A9E5" w14:textId="53F673CC" w:rsidR="00862C04" w:rsidRDefault="00862C04" w:rsidP="00D776CA">
      <w:pPr>
        <w:spacing w:after="0" w:line="240" w:lineRule="auto"/>
        <w:jc w:val="both"/>
        <w:rPr>
          <w:rFonts w:ascii="Times New Roman" w:hAnsi="Times New Roman" w:cs="Times New Roman"/>
        </w:rPr>
      </w:pPr>
    </w:p>
    <w:p w14:paraId="30C535DF" w14:textId="77777777" w:rsidR="00862C04" w:rsidRDefault="00862C04" w:rsidP="00D776CA">
      <w:pPr>
        <w:spacing w:after="0" w:line="240" w:lineRule="auto"/>
        <w:jc w:val="both"/>
        <w:rPr>
          <w:rFonts w:ascii="Times New Roman" w:hAnsi="Times New Roman" w:cs="Times New Roman"/>
        </w:rPr>
      </w:pPr>
      <w:r>
        <w:rPr>
          <w:rFonts w:ascii="Times New Roman"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001"/>
        <w:gridCol w:w="5584"/>
      </w:tblGrid>
      <w:tr w:rsidR="007838CB" w:rsidRPr="006C7620" w14:paraId="27C41807" w14:textId="77777777" w:rsidTr="00A94D2D">
        <w:trPr>
          <w:trHeight w:val="264"/>
        </w:trPr>
        <w:tc>
          <w:tcPr>
            <w:tcW w:w="456" w:type="dxa"/>
          </w:tcPr>
          <w:p w14:paraId="42482BF4" w14:textId="71CE8C04" w:rsidR="007838CB" w:rsidRDefault="007838CB" w:rsidP="00D77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31</w:t>
            </w:r>
          </w:p>
        </w:tc>
        <w:tc>
          <w:tcPr>
            <w:tcW w:w="2091" w:type="dxa"/>
            <w:shd w:val="clear" w:color="auto" w:fill="auto"/>
          </w:tcPr>
          <w:p w14:paraId="394BB13E" w14:textId="25F7E747" w:rsidR="007838CB" w:rsidRPr="00C47699" w:rsidRDefault="007838CB" w:rsidP="00D776CA">
            <w:pPr>
              <w:tabs>
                <w:tab w:val="left" w:pos="432"/>
                <w:tab w:val="left" w:pos="882"/>
              </w:tabs>
              <w:spacing w:after="0" w:line="240" w:lineRule="auto"/>
              <w:ind w:right="162"/>
              <w:jc w:val="both"/>
              <w:rPr>
                <w:rFonts w:ascii="Times New Roman" w:hAnsi="Times New Roman" w:cs="Times New Roman"/>
                <w:sz w:val="24"/>
                <w:szCs w:val="24"/>
              </w:rPr>
            </w:pPr>
            <w:r w:rsidRPr="00C47699">
              <w:rPr>
                <w:rFonts w:ascii="Times New Roman" w:hAnsi="Times New Roman" w:cs="Times New Roman"/>
                <w:sz w:val="24"/>
                <w:szCs w:val="24"/>
              </w:rPr>
              <w:t>Sector</w:t>
            </w:r>
          </w:p>
        </w:tc>
        <w:tc>
          <w:tcPr>
            <w:tcW w:w="6306" w:type="dxa"/>
            <w:shd w:val="clear" w:color="auto" w:fill="auto"/>
          </w:tcPr>
          <w:p w14:paraId="79774A38" w14:textId="77777777" w:rsidR="007838CB" w:rsidRDefault="007838CB" w:rsidP="009D0891">
            <w:pPr>
              <w:tabs>
                <w:tab w:val="left" w:pos="432"/>
                <w:tab w:val="left" w:pos="882"/>
              </w:tabs>
              <w:spacing w:after="0" w:line="240" w:lineRule="auto"/>
              <w:ind w:right="162"/>
              <w:jc w:val="both"/>
              <w:rPr>
                <w:rFonts w:ascii="Times New Roman" w:hAnsi="Times New Roman" w:cs="Times New Roman"/>
                <w:sz w:val="24"/>
                <w:szCs w:val="24"/>
              </w:rPr>
            </w:pPr>
            <w:r w:rsidRPr="00C47699">
              <w:rPr>
                <w:rFonts w:ascii="Times New Roman" w:hAnsi="Times New Roman" w:cs="Times New Roman"/>
                <w:sz w:val="24"/>
                <w:szCs w:val="24"/>
              </w:rPr>
              <w:t>Education</w:t>
            </w:r>
          </w:p>
          <w:p w14:paraId="27DB6BD2" w14:textId="2210CC38" w:rsidR="00D7214B" w:rsidRPr="00C47699" w:rsidRDefault="00D7214B" w:rsidP="00D776CA">
            <w:pPr>
              <w:tabs>
                <w:tab w:val="left" w:pos="432"/>
                <w:tab w:val="left" w:pos="882"/>
              </w:tabs>
              <w:spacing w:after="0" w:line="240" w:lineRule="auto"/>
              <w:ind w:right="162"/>
              <w:jc w:val="both"/>
              <w:rPr>
                <w:rFonts w:ascii="Times New Roman" w:hAnsi="Times New Roman" w:cs="Times New Roman"/>
                <w:sz w:val="24"/>
                <w:szCs w:val="24"/>
              </w:rPr>
            </w:pPr>
          </w:p>
        </w:tc>
      </w:tr>
      <w:tr w:rsidR="007838CB" w:rsidRPr="006C7620" w14:paraId="1CBA0552" w14:textId="77777777" w:rsidTr="00A94D2D">
        <w:trPr>
          <w:trHeight w:val="288"/>
        </w:trPr>
        <w:tc>
          <w:tcPr>
            <w:tcW w:w="456" w:type="dxa"/>
          </w:tcPr>
          <w:p w14:paraId="387FA4A3" w14:textId="77777777" w:rsidR="007838CB" w:rsidRPr="00C47699" w:rsidRDefault="007838CB" w:rsidP="00D776CA">
            <w:pPr>
              <w:tabs>
                <w:tab w:val="left" w:pos="432"/>
                <w:tab w:val="left" w:pos="882"/>
              </w:tabs>
              <w:spacing w:after="0" w:line="240" w:lineRule="auto"/>
              <w:ind w:right="162"/>
              <w:jc w:val="both"/>
              <w:rPr>
                <w:rFonts w:ascii="Times New Roman" w:hAnsi="Times New Roman" w:cs="Times New Roman"/>
                <w:sz w:val="24"/>
                <w:szCs w:val="24"/>
              </w:rPr>
            </w:pPr>
          </w:p>
        </w:tc>
        <w:tc>
          <w:tcPr>
            <w:tcW w:w="2091" w:type="dxa"/>
            <w:shd w:val="clear" w:color="auto" w:fill="auto"/>
          </w:tcPr>
          <w:p w14:paraId="28DA9BFC" w14:textId="65CB04AF" w:rsidR="007838CB" w:rsidRPr="00C47699" w:rsidRDefault="007838CB" w:rsidP="00D776CA">
            <w:pPr>
              <w:tabs>
                <w:tab w:val="left" w:pos="432"/>
                <w:tab w:val="left" w:pos="882"/>
              </w:tabs>
              <w:spacing w:after="0" w:line="240" w:lineRule="auto"/>
              <w:ind w:right="162"/>
              <w:jc w:val="both"/>
              <w:rPr>
                <w:rFonts w:ascii="Times New Roman" w:hAnsi="Times New Roman" w:cs="Times New Roman"/>
                <w:sz w:val="24"/>
                <w:szCs w:val="24"/>
              </w:rPr>
            </w:pPr>
            <w:r w:rsidRPr="00C47699">
              <w:rPr>
                <w:rFonts w:ascii="Times New Roman" w:hAnsi="Times New Roman" w:cs="Times New Roman" w:hint="eastAsia"/>
                <w:sz w:val="24"/>
                <w:szCs w:val="24"/>
              </w:rPr>
              <w:t>Sub-</w:t>
            </w:r>
            <w:r w:rsidRPr="00C47699">
              <w:rPr>
                <w:rFonts w:ascii="Times New Roman" w:hAnsi="Times New Roman" w:cs="Times New Roman"/>
                <w:sz w:val="24"/>
                <w:szCs w:val="24"/>
              </w:rPr>
              <w:t>s</w:t>
            </w:r>
            <w:r w:rsidRPr="00C47699">
              <w:rPr>
                <w:rFonts w:ascii="Times New Roman" w:hAnsi="Times New Roman" w:cs="Times New Roman" w:hint="eastAsia"/>
                <w:sz w:val="24"/>
                <w:szCs w:val="24"/>
              </w:rPr>
              <w:t>ector</w:t>
            </w:r>
          </w:p>
        </w:tc>
        <w:tc>
          <w:tcPr>
            <w:tcW w:w="6306" w:type="dxa"/>
            <w:shd w:val="clear" w:color="auto" w:fill="auto"/>
          </w:tcPr>
          <w:p w14:paraId="07B8B9A6" w14:textId="77777777" w:rsidR="007838CB" w:rsidRDefault="007838CB" w:rsidP="009D0891">
            <w:pPr>
              <w:tabs>
                <w:tab w:val="left" w:pos="432"/>
                <w:tab w:val="left" w:pos="882"/>
              </w:tabs>
              <w:spacing w:after="0" w:line="240" w:lineRule="auto"/>
              <w:ind w:right="162"/>
              <w:jc w:val="both"/>
              <w:rPr>
                <w:rFonts w:ascii="Times New Roman" w:hAnsi="Times New Roman" w:cs="Times New Roman"/>
                <w:sz w:val="24"/>
                <w:szCs w:val="24"/>
              </w:rPr>
            </w:pPr>
            <w:r w:rsidRPr="00C47699">
              <w:rPr>
                <w:rFonts w:ascii="Times New Roman" w:hAnsi="Times New Roman" w:cs="Times New Roman"/>
                <w:sz w:val="24"/>
                <w:szCs w:val="24"/>
              </w:rPr>
              <w:t>Private education</w:t>
            </w:r>
          </w:p>
          <w:p w14:paraId="659EEB69" w14:textId="62A24EDF" w:rsidR="00D7214B" w:rsidRPr="00C47699" w:rsidRDefault="00D7214B" w:rsidP="00D776CA">
            <w:pPr>
              <w:tabs>
                <w:tab w:val="left" w:pos="432"/>
                <w:tab w:val="left" w:pos="882"/>
              </w:tabs>
              <w:spacing w:after="0" w:line="240" w:lineRule="auto"/>
              <w:ind w:right="162"/>
              <w:jc w:val="both"/>
              <w:rPr>
                <w:rFonts w:ascii="Times New Roman" w:hAnsi="Times New Roman" w:cs="Times New Roman"/>
                <w:sz w:val="24"/>
                <w:szCs w:val="24"/>
              </w:rPr>
            </w:pPr>
          </w:p>
        </w:tc>
      </w:tr>
      <w:tr w:rsidR="007838CB" w:rsidRPr="006C7620" w14:paraId="77A05686" w14:textId="77777777" w:rsidTr="00A94D2D">
        <w:tc>
          <w:tcPr>
            <w:tcW w:w="456" w:type="dxa"/>
          </w:tcPr>
          <w:p w14:paraId="724A7275" w14:textId="77777777" w:rsidR="007838CB" w:rsidRPr="00C47699" w:rsidRDefault="007838CB" w:rsidP="00D776CA">
            <w:pPr>
              <w:tabs>
                <w:tab w:val="left" w:pos="432"/>
                <w:tab w:val="left" w:pos="882"/>
              </w:tabs>
              <w:spacing w:after="0" w:line="240" w:lineRule="auto"/>
              <w:ind w:right="162"/>
              <w:jc w:val="both"/>
              <w:rPr>
                <w:rFonts w:ascii="Times New Roman" w:hAnsi="Times New Roman" w:cs="Times New Roman"/>
                <w:sz w:val="24"/>
                <w:szCs w:val="24"/>
              </w:rPr>
            </w:pPr>
          </w:p>
        </w:tc>
        <w:tc>
          <w:tcPr>
            <w:tcW w:w="2091" w:type="dxa"/>
            <w:shd w:val="clear" w:color="auto" w:fill="auto"/>
          </w:tcPr>
          <w:p w14:paraId="41292DBE" w14:textId="77777777" w:rsidR="007838CB" w:rsidRDefault="007838CB" w:rsidP="009D0891">
            <w:pPr>
              <w:tabs>
                <w:tab w:val="left" w:pos="432"/>
                <w:tab w:val="left" w:pos="882"/>
              </w:tabs>
              <w:spacing w:after="0" w:line="240" w:lineRule="auto"/>
              <w:ind w:right="162"/>
              <w:jc w:val="both"/>
              <w:rPr>
                <w:rFonts w:ascii="Times New Roman" w:hAnsi="Times New Roman" w:cs="Times New Roman"/>
                <w:sz w:val="24"/>
                <w:szCs w:val="24"/>
              </w:rPr>
            </w:pPr>
            <w:r w:rsidRPr="00C47699">
              <w:rPr>
                <w:rFonts w:ascii="Times New Roman" w:hAnsi="Times New Roman" w:cs="Times New Roman"/>
                <w:sz w:val="24"/>
                <w:szCs w:val="24"/>
              </w:rPr>
              <w:t>Obligations concerned</w:t>
            </w:r>
          </w:p>
          <w:p w14:paraId="482E1AE0" w14:textId="19287BFC" w:rsidR="00D7214B" w:rsidRPr="00C47699" w:rsidRDefault="00D7214B" w:rsidP="00D776CA">
            <w:pPr>
              <w:tabs>
                <w:tab w:val="left" w:pos="432"/>
                <w:tab w:val="left" w:pos="882"/>
              </w:tabs>
              <w:spacing w:after="0" w:line="240" w:lineRule="auto"/>
              <w:ind w:right="162"/>
              <w:jc w:val="both"/>
              <w:rPr>
                <w:rFonts w:ascii="Times New Roman" w:hAnsi="Times New Roman" w:cs="Times New Roman"/>
                <w:sz w:val="24"/>
                <w:szCs w:val="24"/>
              </w:rPr>
            </w:pPr>
          </w:p>
        </w:tc>
        <w:tc>
          <w:tcPr>
            <w:tcW w:w="6306" w:type="dxa"/>
            <w:shd w:val="clear" w:color="auto" w:fill="auto"/>
          </w:tcPr>
          <w:p w14:paraId="2BC9CBE8" w14:textId="300170CB" w:rsidR="007838CB" w:rsidRPr="00C47699" w:rsidRDefault="007838CB" w:rsidP="00D776CA">
            <w:pPr>
              <w:tabs>
                <w:tab w:val="left" w:pos="432"/>
                <w:tab w:val="left" w:pos="882"/>
              </w:tabs>
              <w:spacing w:after="0" w:line="240" w:lineRule="auto"/>
              <w:ind w:right="162"/>
              <w:jc w:val="both"/>
              <w:rPr>
                <w:rFonts w:ascii="Times New Roman" w:hAnsi="Times New Roman" w:cs="Times New Roman"/>
                <w:sz w:val="24"/>
                <w:szCs w:val="24"/>
              </w:rPr>
            </w:pPr>
            <w:r w:rsidRPr="00C47699">
              <w:rPr>
                <w:rFonts w:ascii="Times New Roman" w:hAnsi="Times New Roman" w:cs="Times New Roman"/>
                <w:sz w:val="24"/>
                <w:szCs w:val="24"/>
              </w:rPr>
              <w:t>Market Access (Investment)</w:t>
            </w:r>
          </w:p>
        </w:tc>
      </w:tr>
      <w:tr w:rsidR="007838CB" w:rsidRPr="006C7620" w14:paraId="0766731B" w14:textId="77777777" w:rsidTr="00A94D2D">
        <w:tc>
          <w:tcPr>
            <w:tcW w:w="456" w:type="dxa"/>
          </w:tcPr>
          <w:p w14:paraId="3B359C4C" w14:textId="77777777" w:rsidR="007838CB" w:rsidRPr="00C47699" w:rsidRDefault="007838CB" w:rsidP="00D7214B">
            <w:pPr>
              <w:tabs>
                <w:tab w:val="left" w:pos="432"/>
                <w:tab w:val="left" w:pos="882"/>
              </w:tabs>
              <w:spacing w:after="0" w:line="240" w:lineRule="auto"/>
              <w:ind w:right="162"/>
              <w:rPr>
                <w:rFonts w:ascii="Times New Roman" w:hAnsi="Times New Roman" w:cs="Times New Roman"/>
                <w:sz w:val="24"/>
                <w:szCs w:val="24"/>
              </w:rPr>
            </w:pPr>
          </w:p>
        </w:tc>
        <w:tc>
          <w:tcPr>
            <w:tcW w:w="2091" w:type="dxa"/>
            <w:shd w:val="clear" w:color="auto" w:fill="auto"/>
          </w:tcPr>
          <w:p w14:paraId="0E25BCE2" w14:textId="77777777" w:rsidR="007838CB" w:rsidRDefault="007838CB" w:rsidP="00D7214B">
            <w:pPr>
              <w:tabs>
                <w:tab w:val="left" w:pos="432"/>
                <w:tab w:val="left" w:pos="882"/>
              </w:tabs>
              <w:spacing w:after="0" w:line="240" w:lineRule="auto"/>
              <w:ind w:right="162"/>
              <w:rPr>
                <w:rFonts w:ascii="Times New Roman" w:hAnsi="Times New Roman" w:cs="Times New Roman"/>
                <w:sz w:val="24"/>
                <w:szCs w:val="24"/>
              </w:rPr>
            </w:pPr>
            <w:r w:rsidRPr="00C47699">
              <w:rPr>
                <w:rFonts w:ascii="Times New Roman" w:hAnsi="Times New Roman" w:cs="Times New Roman"/>
                <w:sz w:val="24"/>
                <w:szCs w:val="24"/>
              </w:rPr>
              <w:t>Level of government</w:t>
            </w:r>
          </w:p>
          <w:p w14:paraId="5D244B50" w14:textId="3291603C" w:rsidR="00D7214B" w:rsidRPr="00C47699" w:rsidRDefault="00D7214B" w:rsidP="00D7214B">
            <w:pPr>
              <w:tabs>
                <w:tab w:val="left" w:pos="432"/>
                <w:tab w:val="left" w:pos="882"/>
              </w:tabs>
              <w:spacing w:after="0" w:line="240" w:lineRule="auto"/>
              <w:ind w:right="162"/>
              <w:rPr>
                <w:rFonts w:ascii="Times New Roman" w:hAnsi="Times New Roman" w:cs="Times New Roman"/>
                <w:sz w:val="24"/>
                <w:szCs w:val="24"/>
              </w:rPr>
            </w:pPr>
          </w:p>
        </w:tc>
        <w:tc>
          <w:tcPr>
            <w:tcW w:w="6306" w:type="dxa"/>
            <w:shd w:val="clear" w:color="auto" w:fill="auto"/>
          </w:tcPr>
          <w:p w14:paraId="546A26FC" w14:textId="77777777" w:rsidR="007838CB" w:rsidRPr="00C47699" w:rsidRDefault="007838CB" w:rsidP="00D7214B">
            <w:pPr>
              <w:tabs>
                <w:tab w:val="left" w:pos="432"/>
                <w:tab w:val="left" w:pos="882"/>
              </w:tabs>
              <w:spacing w:after="0" w:line="240" w:lineRule="auto"/>
              <w:ind w:right="162"/>
              <w:rPr>
                <w:rFonts w:ascii="Times New Roman" w:hAnsi="Times New Roman" w:cs="Times New Roman"/>
                <w:sz w:val="24"/>
                <w:szCs w:val="24"/>
              </w:rPr>
            </w:pPr>
            <w:r w:rsidRPr="00C47699">
              <w:rPr>
                <w:rFonts w:ascii="Times New Roman" w:hAnsi="Times New Roman" w:cs="Times New Roman"/>
                <w:sz w:val="24"/>
                <w:szCs w:val="24"/>
              </w:rPr>
              <w:t>Regional</w:t>
            </w:r>
          </w:p>
        </w:tc>
      </w:tr>
      <w:tr w:rsidR="007838CB" w:rsidRPr="006C7620" w14:paraId="04B16FA6" w14:textId="77777777" w:rsidTr="00A94D2D">
        <w:trPr>
          <w:trHeight w:val="157"/>
        </w:trPr>
        <w:tc>
          <w:tcPr>
            <w:tcW w:w="456" w:type="dxa"/>
          </w:tcPr>
          <w:p w14:paraId="7E88F19D" w14:textId="77777777" w:rsidR="007838CB" w:rsidRPr="00C47699" w:rsidRDefault="007838CB" w:rsidP="00D776CA">
            <w:pPr>
              <w:tabs>
                <w:tab w:val="left" w:pos="432"/>
                <w:tab w:val="left" w:pos="882"/>
              </w:tabs>
              <w:spacing w:after="0" w:line="240" w:lineRule="auto"/>
              <w:ind w:right="162"/>
              <w:jc w:val="both"/>
              <w:rPr>
                <w:rFonts w:ascii="Times New Roman" w:hAnsi="Times New Roman" w:cs="Times New Roman"/>
                <w:sz w:val="24"/>
                <w:szCs w:val="24"/>
              </w:rPr>
            </w:pPr>
          </w:p>
        </w:tc>
        <w:tc>
          <w:tcPr>
            <w:tcW w:w="2091" w:type="dxa"/>
            <w:shd w:val="clear" w:color="auto" w:fill="auto"/>
          </w:tcPr>
          <w:p w14:paraId="005A9952" w14:textId="12B9D765" w:rsidR="007838CB" w:rsidRPr="00C47699" w:rsidRDefault="007838CB" w:rsidP="00D776CA">
            <w:pPr>
              <w:tabs>
                <w:tab w:val="left" w:pos="432"/>
                <w:tab w:val="left" w:pos="882"/>
              </w:tabs>
              <w:spacing w:after="0" w:line="240" w:lineRule="auto"/>
              <w:ind w:right="162"/>
              <w:jc w:val="both"/>
              <w:rPr>
                <w:rFonts w:ascii="Times New Roman" w:hAnsi="Times New Roman" w:cs="Times New Roman"/>
                <w:sz w:val="24"/>
                <w:szCs w:val="24"/>
              </w:rPr>
            </w:pPr>
            <w:r w:rsidRPr="00C47699">
              <w:rPr>
                <w:rFonts w:ascii="Times New Roman" w:hAnsi="Times New Roman" w:cs="Times New Roman"/>
                <w:sz w:val="24"/>
                <w:szCs w:val="24"/>
              </w:rPr>
              <w:t>Measures</w:t>
            </w:r>
          </w:p>
        </w:tc>
        <w:tc>
          <w:tcPr>
            <w:tcW w:w="6306" w:type="dxa"/>
            <w:shd w:val="clear" w:color="auto" w:fill="auto"/>
          </w:tcPr>
          <w:p w14:paraId="2EB88F58" w14:textId="77777777" w:rsidR="007838CB" w:rsidRPr="00C47699" w:rsidRDefault="007838CB" w:rsidP="00D776CA">
            <w:pPr>
              <w:tabs>
                <w:tab w:val="left" w:pos="432"/>
                <w:tab w:val="left" w:pos="882"/>
              </w:tabs>
              <w:spacing w:after="0" w:line="240" w:lineRule="auto"/>
              <w:ind w:right="162"/>
              <w:jc w:val="both"/>
              <w:rPr>
                <w:rFonts w:ascii="Times New Roman" w:hAnsi="Times New Roman" w:cs="Times New Roman"/>
                <w:sz w:val="24"/>
                <w:szCs w:val="24"/>
              </w:rPr>
            </w:pPr>
            <w:r w:rsidRPr="000A1158">
              <w:rPr>
                <w:rFonts w:ascii="Times New Roman" w:hAnsi="Times New Roman" w:cs="Times New Roman"/>
                <w:i/>
                <w:iCs/>
                <w:sz w:val="24"/>
                <w:szCs w:val="24"/>
              </w:rPr>
              <w:t>Education Act 2016</w:t>
            </w:r>
            <w:r w:rsidRPr="00C47699">
              <w:rPr>
                <w:rFonts w:ascii="Times New Roman" w:hAnsi="Times New Roman" w:cs="Times New Roman"/>
                <w:sz w:val="24"/>
                <w:szCs w:val="24"/>
              </w:rPr>
              <w:t xml:space="preserve"> (Tas)</w:t>
            </w:r>
          </w:p>
          <w:p w14:paraId="795FF16B" w14:textId="77777777" w:rsidR="007838CB" w:rsidRDefault="007838CB" w:rsidP="00D776CA">
            <w:pPr>
              <w:tabs>
                <w:tab w:val="left" w:pos="432"/>
                <w:tab w:val="left" w:pos="882"/>
              </w:tabs>
              <w:spacing w:after="0" w:line="240" w:lineRule="auto"/>
              <w:ind w:right="162"/>
              <w:jc w:val="both"/>
              <w:rPr>
                <w:rFonts w:ascii="Times New Roman" w:hAnsi="Times New Roman" w:cs="Times New Roman"/>
                <w:sz w:val="24"/>
                <w:szCs w:val="24"/>
              </w:rPr>
            </w:pPr>
            <w:r w:rsidRPr="000A1158">
              <w:rPr>
                <w:rFonts w:ascii="Times New Roman" w:hAnsi="Times New Roman" w:cs="Times New Roman"/>
                <w:i/>
                <w:iCs/>
                <w:sz w:val="24"/>
                <w:szCs w:val="24"/>
              </w:rPr>
              <w:t>Education Regulations 2017</w:t>
            </w:r>
            <w:r w:rsidRPr="00C47699">
              <w:rPr>
                <w:rFonts w:ascii="Times New Roman" w:hAnsi="Times New Roman" w:cs="Times New Roman"/>
                <w:sz w:val="24"/>
                <w:szCs w:val="24"/>
              </w:rPr>
              <w:t xml:space="preserve"> (Tas)</w:t>
            </w:r>
          </w:p>
          <w:p w14:paraId="70BD84EA" w14:textId="77777777" w:rsidR="007838CB" w:rsidRDefault="007838CB" w:rsidP="00D776CA">
            <w:pPr>
              <w:spacing w:after="0" w:line="240" w:lineRule="auto"/>
              <w:jc w:val="both"/>
              <w:rPr>
                <w:rFonts w:ascii="Times New Roman" w:hAnsi="Times New Roman"/>
                <w:sz w:val="24"/>
                <w:szCs w:val="24"/>
              </w:rPr>
            </w:pPr>
            <w:r>
              <w:rPr>
                <w:rFonts w:ascii="Times New Roman" w:hAnsi="Times New Roman"/>
                <w:i/>
                <w:iCs/>
                <w:sz w:val="24"/>
                <w:szCs w:val="24"/>
              </w:rPr>
              <w:t xml:space="preserve">School Education Act 1999 </w:t>
            </w:r>
            <w:r>
              <w:rPr>
                <w:rFonts w:ascii="Times New Roman" w:hAnsi="Times New Roman"/>
                <w:sz w:val="24"/>
                <w:szCs w:val="24"/>
              </w:rPr>
              <w:t>(WA)</w:t>
            </w:r>
          </w:p>
          <w:p w14:paraId="5C56DACA" w14:textId="77777777" w:rsidR="007838CB" w:rsidRDefault="007838CB" w:rsidP="009D0891">
            <w:pPr>
              <w:tabs>
                <w:tab w:val="left" w:pos="432"/>
                <w:tab w:val="left" w:pos="882"/>
              </w:tabs>
              <w:spacing w:after="0" w:line="240" w:lineRule="auto"/>
              <w:ind w:right="162"/>
              <w:jc w:val="both"/>
              <w:rPr>
                <w:rFonts w:ascii="Times New Roman" w:hAnsi="Times New Roman"/>
                <w:sz w:val="24"/>
                <w:szCs w:val="24"/>
              </w:rPr>
            </w:pPr>
            <w:r>
              <w:rPr>
                <w:rFonts w:ascii="Times New Roman" w:hAnsi="Times New Roman"/>
                <w:sz w:val="24"/>
                <w:szCs w:val="24"/>
              </w:rPr>
              <w:t>Advance Determination Policy Direction 2019</w:t>
            </w:r>
          </w:p>
          <w:p w14:paraId="31A0E657" w14:textId="4201DBB7" w:rsidR="00D7214B" w:rsidRPr="00C47699" w:rsidRDefault="00D7214B" w:rsidP="00D776CA">
            <w:pPr>
              <w:tabs>
                <w:tab w:val="left" w:pos="432"/>
                <w:tab w:val="left" w:pos="882"/>
              </w:tabs>
              <w:spacing w:after="0" w:line="240" w:lineRule="auto"/>
              <w:ind w:right="162"/>
              <w:jc w:val="both"/>
              <w:rPr>
                <w:rFonts w:ascii="Times New Roman" w:hAnsi="Times New Roman" w:cs="Times New Roman"/>
                <w:sz w:val="24"/>
                <w:szCs w:val="24"/>
              </w:rPr>
            </w:pPr>
          </w:p>
        </w:tc>
      </w:tr>
      <w:tr w:rsidR="007838CB" w:rsidRPr="006C7620" w14:paraId="4EE93E01" w14:textId="77777777" w:rsidTr="003332E7">
        <w:trPr>
          <w:trHeight w:val="4963"/>
        </w:trPr>
        <w:tc>
          <w:tcPr>
            <w:tcW w:w="456" w:type="dxa"/>
          </w:tcPr>
          <w:p w14:paraId="252221FB" w14:textId="77777777" w:rsidR="007838CB" w:rsidRPr="00C47699" w:rsidRDefault="007838CB" w:rsidP="00D776CA">
            <w:pPr>
              <w:tabs>
                <w:tab w:val="left" w:pos="432"/>
                <w:tab w:val="left" w:pos="882"/>
              </w:tabs>
              <w:spacing w:after="0" w:line="240" w:lineRule="auto"/>
              <w:ind w:right="162"/>
              <w:jc w:val="both"/>
              <w:rPr>
                <w:rFonts w:ascii="Times New Roman" w:hAnsi="Times New Roman" w:cs="Times New Roman"/>
                <w:sz w:val="24"/>
                <w:szCs w:val="24"/>
              </w:rPr>
            </w:pPr>
          </w:p>
        </w:tc>
        <w:tc>
          <w:tcPr>
            <w:tcW w:w="2091" w:type="dxa"/>
            <w:shd w:val="clear" w:color="auto" w:fill="auto"/>
          </w:tcPr>
          <w:p w14:paraId="2614F731" w14:textId="66AA0F84" w:rsidR="007838CB" w:rsidRPr="00C47699" w:rsidRDefault="007838CB" w:rsidP="00D776CA">
            <w:pPr>
              <w:tabs>
                <w:tab w:val="left" w:pos="432"/>
                <w:tab w:val="left" w:pos="882"/>
              </w:tabs>
              <w:spacing w:after="0" w:line="240" w:lineRule="auto"/>
              <w:ind w:right="162"/>
              <w:jc w:val="both"/>
              <w:rPr>
                <w:rFonts w:ascii="Times New Roman" w:hAnsi="Times New Roman" w:cs="Times New Roman"/>
                <w:sz w:val="24"/>
                <w:szCs w:val="24"/>
              </w:rPr>
            </w:pPr>
            <w:r w:rsidRPr="00C47699">
              <w:rPr>
                <w:rFonts w:ascii="Times New Roman" w:hAnsi="Times New Roman" w:cs="Times New Roman"/>
                <w:sz w:val="24"/>
                <w:szCs w:val="24"/>
              </w:rPr>
              <w:t xml:space="preserve">Description </w:t>
            </w:r>
          </w:p>
        </w:tc>
        <w:tc>
          <w:tcPr>
            <w:tcW w:w="6306" w:type="dxa"/>
            <w:shd w:val="clear" w:color="auto" w:fill="auto"/>
          </w:tcPr>
          <w:p w14:paraId="3B48AE61" w14:textId="77777777" w:rsidR="007838CB" w:rsidRPr="00D142C1" w:rsidRDefault="007838CB" w:rsidP="00D776CA">
            <w:pPr>
              <w:tabs>
                <w:tab w:val="left" w:pos="432"/>
                <w:tab w:val="left" w:pos="882"/>
              </w:tabs>
              <w:spacing w:after="0" w:line="240" w:lineRule="auto"/>
              <w:ind w:right="162"/>
              <w:jc w:val="both"/>
              <w:rPr>
                <w:rFonts w:ascii="Times New Roman" w:hAnsi="Times New Roman" w:cs="Times New Roman"/>
                <w:sz w:val="24"/>
                <w:szCs w:val="24"/>
                <w:u w:val="single"/>
              </w:rPr>
            </w:pPr>
            <w:r>
              <w:rPr>
                <w:rFonts w:ascii="Times New Roman" w:hAnsi="Times New Roman" w:cs="Times New Roman"/>
                <w:sz w:val="24"/>
                <w:szCs w:val="24"/>
                <w:u w:val="single"/>
              </w:rPr>
              <w:t>Tasmania</w:t>
            </w:r>
          </w:p>
          <w:p w14:paraId="6E5680F3" w14:textId="77777777" w:rsidR="007838CB" w:rsidRDefault="007838CB" w:rsidP="00D776CA">
            <w:pPr>
              <w:tabs>
                <w:tab w:val="left" w:pos="432"/>
                <w:tab w:val="left" w:pos="882"/>
              </w:tabs>
              <w:spacing w:after="0" w:line="240" w:lineRule="auto"/>
              <w:ind w:right="162"/>
              <w:jc w:val="both"/>
              <w:rPr>
                <w:rFonts w:ascii="Times New Roman" w:hAnsi="Times New Roman" w:cs="Times New Roman"/>
                <w:sz w:val="24"/>
                <w:szCs w:val="24"/>
              </w:rPr>
            </w:pPr>
          </w:p>
          <w:p w14:paraId="079DCF96" w14:textId="2A41F298" w:rsidR="007838CB" w:rsidRDefault="007838CB" w:rsidP="00D776CA">
            <w:pPr>
              <w:tabs>
                <w:tab w:val="left" w:pos="432"/>
                <w:tab w:val="left" w:pos="882"/>
              </w:tabs>
              <w:spacing w:after="0" w:line="240" w:lineRule="auto"/>
              <w:ind w:right="162"/>
              <w:jc w:val="both"/>
              <w:rPr>
                <w:rFonts w:ascii="Times New Roman" w:hAnsi="Times New Roman" w:cs="Times New Roman"/>
                <w:sz w:val="24"/>
                <w:szCs w:val="24"/>
              </w:rPr>
            </w:pPr>
            <w:r w:rsidRPr="00C47699">
              <w:rPr>
                <w:rFonts w:ascii="Times New Roman" w:hAnsi="Times New Roman" w:cs="Times New Roman"/>
                <w:sz w:val="24"/>
                <w:szCs w:val="24"/>
              </w:rPr>
              <w:t xml:space="preserve">A person or body must not operate a non-government school, or a campus of a non-government school, unless that school is registered under the Act. </w:t>
            </w:r>
            <w:r w:rsidR="00D7214B">
              <w:rPr>
                <w:rFonts w:ascii="Times New Roman" w:hAnsi="Times New Roman" w:cs="Times New Roman"/>
                <w:sz w:val="24"/>
                <w:szCs w:val="24"/>
              </w:rPr>
              <w:t xml:space="preserve"> </w:t>
            </w:r>
            <w:r w:rsidRPr="00C47699">
              <w:rPr>
                <w:rFonts w:ascii="Times New Roman" w:hAnsi="Times New Roman" w:cs="Times New Roman"/>
                <w:sz w:val="24"/>
                <w:szCs w:val="24"/>
              </w:rPr>
              <w:t>In deciding whether to grant an application for registration of an individual non-government school, the Minister must consider the likely impact that the registration of the new school will have on existing schools.</w:t>
            </w:r>
          </w:p>
          <w:p w14:paraId="4C3150C8" w14:textId="77777777" w:rsidR="007838CB" w:rsidRDefault="007838CB" w:rsidP="00D776CA">
            <w:pPr>
              <w:tabs>
                <w:tab w:val="left" w:pos="432"/>
                <w:tab w:val="left" w:pos="882"/>
              </w:tabs>
              <w:spacing w:after="0" w:line="240" w:lineRule="auto"/>
              <w:ind w:right="162"/>
              <w:jc w:val="both"/>
              <w:rPr>
                <w:rFonts w:ascii="Times New Roman" w:hAnsi="Times New Roman" w:cs="Times New Roman"/>
                <w:sz w:val="24"/>
                <w:szCs w:val="24"/>
              </w:rPr>
            </w:pPr>
          </w:p>
          <w:p w14:paraId="1AF4F7B4" w14:textId="77777777" w:rsidR="007838CB" w:rsidRDefault="007838CB" w:rsidP="00D776CA">
            <w:pPr>
              <w:tabs>
                <w:tab w:val="left" w:pos="432"/>
                <w:tab w:val="left" w:pos="882"/>
              </w:tabs>
              <w:spacing w:after="0" w:line="240" w:lineRule="auto"/>
              <w:ind w:right="162"/>
              <w:jc w:val="both"/>
              <w:rPr>
                <w:rFonts w:ascii="Times New Roman" w:hAnsi="Times New Roman" w:cs="Times New Roman"/>
                <w:sz w:val="24"/>
                <w:szCs w:val="24"/>
                <w:u w:val="single"/>
              </w:rPr>
            </w:pPr>
            <w:r>
              <w:rPr>
                <w:rFonts w:ascii="Times New Roman" w:hAnsi="Times New Roman" w:cs="Times New Roman"/>
                <w:sz w:val="24"/>
                <w:szCs w:val="24"/>
                <w:u w:val="single"/>
              </w:rPr>
              <w:t>Western Australia</w:t>
            </w:r>
          </w:p>
          <w:p w14:paraId="42CF6F36" w14:textId="77777777" w:rsidR="007838CB" w:rsidRDefault="007838CB" w:rsidP="00D776CA">
            <w:pPr>
              <w:tabs>
                <w:tab w:val="left" w:pos="432"/>
                <w:tab w:val="left" w:pos="882"/>
              </w:tabs>
              <w:spacing w:after="0" w:line="240" w:lineRule="auto"/>
              <w:ind w:right="162"/>
              <w:jc w:val="both"/>
              <w:rPr>
                <w:rFonts w:ascii="Times New Roman" w:hAnsi="Times New Roman" w:cs="Times New Roman"/>
                <w:sz w:val="24"/>
                <w:szCs w:val="24"/>
                <w:u w:val="single"/>
              </w:rPr>
            </w:pPr>
          </w:p>
          <w:p w14:paraId="0F47C1FA" w14:textId="6D29E5E2" w:rsidR="007838CB" w:rsidRPr="00D142C1" w:rsidRDefault="007838CB" w:rsidP="00D776CA">
            <w:pPr>
              <w:tabs>
                <w:tab w:val="left" w:pos="432"/>
                <w:tab w:val="left" w:pos="882"/>
              </w:tabs>
              <w:spacing w:after="0" w:line="240" w:lineRule="auto"/>
              <w:ind w:right="162"/>
              <w:jc w:val="both"/>
              <w:rPr>
                <w:rFonts w:ascii="Times New Roman" w:hAnsi="Times New Roman" w:cs="Times New Roman"/>
                <w:sz w:val="24"/>
                <w:szCs w:val="24"/>
                <w:u w:val="single"/>
              </w:rPr>
            </w:pPr>
            <w:r>
              <w:rPr>
                <w:rFonts w:ascii="Times New Roman" w:hAnsi="Times New Roman"/>
                <w:sz w:val="24"/>
                <w:szCs w:val="24"/>
              </w:rPr>
              <w:t>A person may not establish or conduct a non-government school in Western Australia unless it is registered under the Act.</w:t>
            </w:r>
            <w:r w:rsidR="00D7214B">
              <w:rPr>
                <w:rFonts w:ascii="Times New Roman" w:hAnsi="Times New Roman"/>
                <w:sz w:val="24"/>
                <w:szCs w:val="24"/>
              </w:rPr>
              <w:t xml:space="preserve"> </w:t>
            </w:r>
            <w:r>
              <w:rPr>
                <w:rFonts w:ascii="Times New Roman" w:hAnsi="Times New Roman"/>
                <w:sz w:val="24"/>
                <w:szCs w:val="24"/>
              </w:rPr>
              <w:t xml:space="preserve"> In order to be eligible for registration there must be an advance determination in force for the proposed school. </w:t>
            </w:r>
            <w:r w:rsidR="00D7214B">
              <w:rPr>
                <w:rFonts w:ascii="Times New Roman" w:hAnsi="Times New Roman"/>
                <w:sz w:val="24"/>
                <w:szCs w:val="24"/>
              </w:rPr>
              <w:t xml:space="preserve"> </w:t>
            </w:r>
            <w:r>
              <w:rPr>
                <w:rFonts w:ascii="Times New Roman" w:hAnsi="Times New Roman"/>
                <w:sz w:val="24"/>
                <w:szCs w:val="24"/>
              </w:rPr>
              <w:t xml:space="preserve">In deciding whether to make an advance determination, the Minister will consider </w:t>
            </w:r>
            <w:r w:rsidRPr="00050A87">
              <w:rPr>
                <w:rFonts w:ascii="Times New Roman" w:hAnsi="Times New Roman"/>
                <w:sz w:val="24"/>
                <w:szCs w:val="24"/>
              </w:rPr>
              <w:t>the potential for adverse effects on existing</w:t>
            </w:r>
            <w:r>
              <w:rPr>
                <w:rFonts w:ascii="Times New Roman" w:hAnsi="Times New Roman"/>
                <w:sz w:val="24"/>
                <w:szCs w:val="24"/>
              </w:rPr>
              <w:t xml:space="preserve"> s</w:t>
            </w:r>
            <w:r w:rsidRPr="00050A87">
              <w:rPr>
                <w:rFonts w:ascii="Times New Roman" w:hAnsi="Times New Roman"/>
                <w:sz w:val="24"/>
                <w:szCs w:val="24"/>
              </w:rPr>
              <w:t>chools</w:t>
            </w:r>
            <w:r>
              <w:rPr>
                <w:rFonts w:ascii="Times New Roman" w:hAnsi="Times New Roman"/>
                <w:sz w:val="24"/>
                <w:szCs w:val="24"/>
              </w:rPr>
              <w:t>.</w:t>
            </w:r>
          </w:p>
        </w:tc>
      </w:tr>
    </w:tbl>
    <w:p w14:paraId="53E29AD7" w14:textId="3CBE4A41" w:rsidR="00862C04" w:rsidRDefault="00862C04" w:rsidP="00D776CA">
      <w:pPr>
        <w:spacing w:after="0" w:line="240" w:lineRule="auto"/>
        <w:jc w:val="both"/>
        <w:rPr>
          <w:rFonts w:ascii="Times New Roman" w:hAnsi="Times New Roman" w:cs="Times New Roman"/>
        </w:rPr>
      </w:pPr>
    </w:p>
    <w:p w14:paraId="6B337B79" w14:textId="77777777" w:rsidR="00862C04" w:rsidRDefault="00862C04" w:rsidP="00D776CA">
      <w:pPr>
        <w:spacing w:after="0" w:line="240" w:lineRule="auto"/>
        <w:jc w:val="both"/>
        <w:rPr>
          <w:rFonts w:ascii="Times New Roman" w:hAnsi="Times New Roman" w:cs="Times New Roman"/>
        </w:rPr>
      </w:pPr>
      <w:r>
        <w:rPr>
          <w:rFonts w:ascii="Times New Roman"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89"/>
        <w:gridCol w:w="5596"/>
      </w:tblGrid>
      <w:tr w:rsidR="007838CB" w:rsidRPr="006C7620" w14:paraId="45A43940" w14:textId="77777777" w:rsidTr="00A94D2D">
        <w:trPr>
          <w:trHeight w:val="264"/>
        </w:trPr>
        <w:tc>
          <w:tcPr>
            <w:tcW w:w="456" w:type="dxa"/>
          </w:tcPr>
          <w:p w14:paraId="13FA3E14" w14:textId="5756167A" w:rsidR="007838CB" w:rsidRDefault="007838CB" w:rsidP="00D77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32</w:t>
            </w:r>
          </w:p>
        </w:tc>
        <w:tc>
          <w:tcPr>
            <w:tcW w:w="2091" w:type="dxa"/>
            <w:shd w:val="clear" w:color="auto" w:fill="auto"/>
          </w:tcPr>
          <w:p w14:paraId="7AC3B891" w14:textId="6928F623" w:rsidR="007838CB" w:rsidRPr="00956E89" w:rsidRDefault="007838CB" w:rsidP="00D776CA">
            <w:pPr>
              <w:tabs>
                <w:tab w:val="left" w:pos="432"/>
                <w:tab w:val="left" w:pos="882"/>
              </w:tabs>
              <w:spacing w:after="0" w:line="240" w:lineRule="auto"/>
              <w:ind w:right="162"/>
              <w:jc w:val="both"/>
              <w:rPr>
                <w:rFonts w:ascii="Times New Roman" w:hAnsi="Times New Roman" w:cs="Times New Roman"/>
                <w:sz w:val="24"/>
                <w:szCs w:val="24"/>
              </w:rPr>
            </w:pPr>
            <w:r w:rsidRPr="00956E89">
              <w:rPr>
                <w:rFonts w:ascii="Times New Roman" w:hAnsi="Times New Roman" w:cs="Times New Roman"/>
                <w:sz w:val="24"/>
                <w:szCs w:val="24"/>
              </w:rPr>
              <w:t>Sector</w:t>
            </w:r>
          </w:p>
        </w:tc>
        <w:tc>
          <w:tcPr>
            <w:tcW w:w="6469" w:type="dxa"/>
            <w:shd w:val="clear" w:color="auto" w:fill="auto"/>
          </w:tcPr>
          <w:p w14:paraId="6A85878C" w14:textId="77777777" w:rsidR="007838CB" w:rsidRDefault="007838CB" w:rsidP="009D0891">
            <w:pPr>
              <w:tabs>
                <w:tab w:val="left" w:pos="432"/>
                <w:tab w:val="left" w:pos="882"/>
              </w:tabs>
              <w:spacing w:after="0" w:line="240" w:lineRule="auto"/>
              <w:ind w:right="162"/>
              <w:jc w:val="both"/>
              <w:rPr>
                <w:rFonts w:ascii="Times New Roman" w:hAnsi="Times New Roman" w:cs="Times New Roman"/>
                <w:sz w:val="24"/>
                <w:szCs w:val="24"/>
              </w:rPr>
            </w:pPr>
            <w:r w:rsidRPr="00956E89">
              <w:rPr>
                <w:rFonts w:ascii="Times New Roman" w:hAnsi="Times New Roman" w:cs="Times New Roman"/>
                <w:sz w:val="24"/>
                <w:szCs w:val="24"/>
              </w:rPr>
              <w:t>Transport</w:t>
            </w:r>
          </w:p>
          <w:p w14:paraId="418C7D00" w14:textId="321BAB40" w:rsidR="00D7214B" w:rsidRPr="00956E89" w:rsidRDefault="00D7214B" w:rsidP="00D776CA">
            <w:pPr>
              <w:tabs>
                <w:tab w:val="left" w:pos="432"/>
                <w:tab w:val="left" w:pos="882"/>
              </w:tabs>
              <w:spacing w:after="0" w:line="240" w:lineRule="auto"/>
              <w:ind w:right="162"/>
              <w:jc w:val="both"/>
              <w:rPr>
                <w:rFonts w:ascii="Times New Roman" w:hAnsi="Times New Roman" w:cs="Times New Roman"/>
                <w:sz w:val="24"/>
                <w:szCs w:val="24"/>
              </w:rPr>
            </w:pPr>
          </w:p>
        </w:tc>
      </w:tr>
      <w:tr w:rsidR="007838CB" w:rsidRPr="006C7620" w14:paraId="0BA767D9" w14:textId="77777777" w:rsidTr="00A94D2D">
        <w:trPr>
          <w:trHeight w:val="288"/>
        </w:trPr>
        <w:tc>
          <w:tcPr>
            <w:tcW w:w="456" w:type="dxa"/>
          </w:tcPr>
          <w:p w14:paraId="76195C3A" w14:textId="77777777" w:rsidR="007838CB" w:rsidRPr="00956E89" w:rsidRDefault="007838CB" w:rsidP="00D776CA">
            <w:pPr>
              <w:tabs>
                <w:tab w:val="left" w:pos="432"/>
                <w:tab w:val="left" w:pos="882"/>
              </w:tabs>
              <w:spacing w:after="0" w:line="240" w:lineRule="auto"/>
              <w:ind w:right="162"/>
              <w:jc w:val="both"/>
              <w:rPr>
                <w:rFonts w:ascii="Times New Roman" w:hAnsi="Times New Roman" w:cs="Times New Roman"/>
                <w:sz w:val="24"/>
                <w:szCs w:val="24"/>
              </w:rPr>
            </w:pPr>
          </w:p>
        </w:tc>
        <w:tc>
          <w:tcPr>
            <w:tcW w:w="2091" w:type="dxa"/>
            <w:shd w:val="clear" w:color="auto" w:fill="auto"/>
          </w:tcPr>
          <w:p w14:paraId="48351455" w14:textId="022C3C7E" w:rsidR="007838CB" w:rsidRPr="00956E89" w:rsidRDefault="007838CB" w:rsidP="00D776CA">
            <w:pPr>
              <w:tabs>
                <w:tab w:val="left" w:pos="432"/>
                <w:tab w:val="left" w:pos="882"/>
              </w:tabs>
              <w:spacing w:after="0" w:line="240" w:lineRule="auto"/>
              <w:ind w:right="162"/>
              <w:jc w:val="both"/>
              <w:rPr>
                <w:rFonts w:ascii="Times New Roman" w:hAnsi="Times New Roman" w:cs="Times New Roman"/>
                <w:sz w:val="24"/>
                <w:szCs w:val="24"/>
              </w:rPr>
            </w:pPr>
            <w:r w:rsidRPr="00956E89">
              <w:rPr>
                <w:rFonts w:ascii="Times New Roman" w:hAnsi="Times New Roman" w:cs="Times New Roman" w:hint="eastAsia"/>
                <w:sz w:val="24"/>
                <w:szCs w:val="24"/>
              </w:rPr>
              <w:t>Sub-</w:t>
            </w:r>
            <w:r w:rsidRPr="00956E89">
              <w:rPr>
                <w:rFonts w:ascii="Times New Roman" w:hAnsi="Times New Roman" w:cs="Times New Roman"/>
                <w:sz w:val="24"/>
                <w:szCs w:val="24"/>
              </w:rPr>
              <w:t>s</w:t>
            </w:r>
            <w:r w:rsidRPr="00956E89">
              <w:rPr>
                <w:rFonts w:ascii="Times New Roman" w:hAnsi="Times New Roman" w:cs="Times New Roman" w:hint="eastAsia"/>
                <w:sz w:val="24"/>
                <w:szCs w:val="24"/>
              </w:rPr>
              <w:t>ector</w:t>
            </w:r>
          </w:p>
        </w:tc>
        <w:tc>
          <w:tcPr>
            <w:tcW w:w="6469" w:type="dxa"/>
            <w:shd w:val="clear" w:color="auto" w:fill="auto"/>
          </w:tcPr>
          <w:p w14:paraId="39B91865" w14:textId="77777777" w:rsidR="007838CB" w:rsidRDefault="007838CB" w:rsidP="009D0891">
            <w:pPr>
              <w:tabs>
                <w:tab w:val="left" w:pos="432"/>
                <w:tab w:val="left" w:pos="882"/>
              </w:tabs>
              <w:spacing w:after="0" w:line="240" w:lineRule="auto"/>
              <w:ind w:right="162"/>
              <w:jc w:val="both"/>
              <w:rPr>
                <w:rFonts w:ascii="Times New Roman" w:hAnsi="Times New Roman" w:cs="Times New Roman"/>
                <w:sz w:val="24"/>
                <w:szCs w:val="24"/>
              </w:rPr>
            </w:pPr>
            <w:r w:rsidRPr="00956E89">
              <w:rPr>
                <w:rFonts w:ascii="Times New Roman" w:hAnsi="Times New Roman" w:cs="Times New Roman"/>
                <w:sz w:val="24"/>
                <w:szCs w:val="24"/>
              </w:rPr>
              <w:t>Pilotage</w:t>
            </w:r>
          </w:p>
          <w:p w14:paraId="3759D0AE" w14:textId="252C90BB" w:rsidR="00D7214B" w:rsidRPr="00956E89" w:rsidRDefault="00D7214B" w:rsidP="00D776CA">
            <w:pPr>
              <w:tabs>
                <w:tab w:val="left" w:pos="432"/>
                <w:tab w:val="left" w:pos="882"/>
              </w:tabs>
              <w:spacing w:after="0" w:line="240" w:lineRule="auto"/>
              <w:ind w:right="162"/>
              <w:jc w:val="both"/>
              <w:rPr>
                <w:rFonts w:ascii="Times New Roman" w:hAnsi="Times New Roman" w:cs="Times New Roman"/>
                <w:sz w:val="24"/>
                <w:szCs w:val="24"/>
              </w:rPr>
            </w:pPr>
          </w:p>
        </w:tc>
      </w:tr>
      <w:tr w:rsidR="007838CB" w:rsidRPr="006C7620" w14:paraId="289962CE" w14:textId="77777777" w:rsidTr="00A94D2D">
        <w:tc>
          <w:tcPr>
            <w:tcW w:w="456" w:type="dxa"/>
          </w:tcPr>
          <w:p w14:paraId="3EE08874" w14:textId="77777777" w:rsidR="007838CB" w:rsidRPr="00956E89" w:rsidRDefault="007838CB" w:rsidP="00D776CA">
            <w:pPr>
              <w:tabs>
                <w:tab w:val="left" w:pos="432"/>
                <w:tab w:val="left" w:pos="882"/>
              </w:tabs>
              <w:spacing w:after="0" w:line="240" w:lineRule="auto"/>
              <w:ind w:right="162"/>
              <w:jc w:val="both"/>
              <w:rPr>
                <w:rFonts w:ascii="Times New Roman" w:hAnsi="Times New Roman" w:cs="Times New Roman"/>
                <w:sz w:val="24"/>
                <w:szCs w:val="24"/>
              </w:rPr>
            </w:pPr>
          </w:p>
        </w:tc>
        <w:tc>
          <w:tcPr>
            <w:tcW w:w="2091" w:type="dxa"/>
            <w:shd w:val="clear" w:color="auto" w:fill="auto"/>
          </w:tcPr>
          <w:p w14:paraId="1419E683" w14:textId="77777777" w:rsidR="007838CB" w:rsidRDefault="007838CB" w:rsidP="009D0891">
            <w:pPr>
              <w:tabs>
                <w:tab w:val="left" w:pos="432"/>
                <w:tab w:val="left" w:pos="882"/>
              </w:tabs>
              <w:spacing w:after="0" w:line="240" w:lineRule="auto"/>
              <w:ind w:right="162"/>
              <w:jc w:val="both"/>
              <w:rPr>
                <w:rFonts w:ascii="Times New Roman" w:hAnsi="Times New Roman" w:cs="Times New Roman"/>
                <w:sz w:val="24"/>
                <w:szCs w:val="24"/>
              </w:rPr>
            </w:pPr>
            <w:r w:rsidRPr="00956E89">
              <w:rPr>
                <w:rFonts w:ascii="Times New Roman" w:hAnsi="Times New Roman" w:cs="Times New Roman"/>
                <w:sz w:val="24"/>
                <w:szCs w:val="24"/>
              </w:rPr>
              <w:t>Obligations concerned</w:t>
            </w:r>
          </w:p>
          <w:p w14:paraId="13B38BE3" w14:textId="568053C1" w:rsidR="00D7214B" w:rsidRPr="00956E89" w:rsidRDefault="00D7214B" w:rsidP="00D776CA">
            <w:pPr>
              <w:tabs>
                <w:tab w:val="left" w:pos="432"/>
                <w:tab w:val="left" w:pos="882"/>
              </w:tabs>
              <w:spacing w:after="0" w:line="240" w:lineRule="auto"/>
              <w:ind w:right="162"/>
              <w:jc w:val="both"/>
              <w:rPr>
                <w:rFonts w:ascii="Times New Roman" w:hAnsi="Times New Roman" w:cs="Times New Roman"/>
                <w:sz w:val="24"/>
                <w:szCs w:val="24"/>
              </w:rPr>
            </w:pPr>
          </w:p>
        </w:tc>
        <w:tc>
          <w:tcPr>
            <w:tcW w:w="6469" w:type="dxa"/>
            <w:shd w:val="clear" w:color="auto" w:fill="auto"/>
          </w:tcPr>
          <w:p w14:paraId="6A0A4F84" w14:textId="019D401E" w:rsidR="007838CB" w:rsidRPr="00956E89" w:rsidRDefault="007838CB" w:rsidP="00D776CA">
            <w:pPr>
              <w:tabs>
                <w:tab w:val="left" w:pos="432"/>
                <w:tab w:val="left" w:pos="882"/>
              </w:tabs>
              <w:spacing w:after="0" w:line="240" w:lineRule="auto"/>
              <w:ind w:right="162"/>
              <w:jc w:val="both"/>
              <w:rPr>
                <w:rFonts w:ascii="Times New Roman" w:hAnsi="Times New Roman" w:cs="Times New Roman"/>
                <w:sz w:val="24"/>
                <w:szCs w:val="24"/>
              </w:rPr>
            </w:pPr>
            <w:r w:rsidRPr="00956E89">
              <w:rPr>
                <w:rFonts w:ascii="Times New Roman" w:hAnsi="Times New Roman" w:cs="Times New Roman"/>
                <w:sz w:val="24"/>
                <w:szCs w:val="24"/>
              </w:rPr>
              <w:t>Market Access (Investment</w:t>
            </w:r>
            <w:r>
              <w:rPr>
                <w:rFonts w:ascii="Times New Roman" w:hAnsi="Times New Roman" w:cs="Times New Roman"/>
                <w:sz w:val="24"/>
                <w:szCs w:val="24"/>
              </w:rPr>
              <w:t>)</w:t>
            </w:r>
          </w:p>
        </w:tc>
      </w:tr>
      <w:tr w:rsidR="007838CB" w:rsidRPr="006C7620" w14:paraId="3B7A117C" w14:textId="77777777" w:rsidTr="00A94D2D">
        <w:tc>
          <w:tcPr>
            <w:tcW w:w="456" w:type="dxa"/>
          </w:tcPr>
          <w:p w14:paraId="0B8612AA" w14:textId="77777777" w:rsidR="007838CB" w:rsidRPr="00956E89" w:rsidRDefault="007838CB" w:rsidP="00D7214B">
            <w:pPr>
              <w:tabs>
                <w:tab w:val="left" w:pos="432"/>
                <w:tab w:val="left" w:pos="882"/>
              </w:tabs>
              <w:spacing w:after="0" w:line="240" w:lineRule="auto"/>
              <w:ind w:right="162"/>
              <w:rPr>
                <w:rFonts w:ascii="Times New Roman" w:hAnsi="Times New Roman" w:cs="Times New Roman"/>
                <w:sz w:val="24"/>
                <w:szCs w:val="24"/>
              </w:rPr>
            </w:pPr>
          </w:p>
        </w:tc>
        <w:tc>
          <w:tcPr>
            <w:tcW w:w="2091" w:type="dxa"/>
            <w:shd w:val="clear" w:color="auto" w:fill="auto"/>
          </w:tcPr>
          <w:p w14:paraId="560CFE2E" w14:textId="77777777" w:rsidR="007838CB" w:rsidRDefault="007838CB" w:rsidP="00D7214B">
            <w:pPr>
              <w:tabs>
                <w:tab w:val="left" w:pos="432"/>
                <w:tab w:val="left" w:pos="882"/>
              </w:tabs>
              <w:spacing w:after="0" w:line="240" w:lineRule="auto"/>
              <w:ind w:right="162"/>
              <w:rPr>
                <w:rFonts w:ascii="Times New Roman" w:hAnsi="Times New Roman" w:cs="Times New Roman"/>
                <w:sz w:val="24"/>
                <w:szCs w:val="24"/>
              </w:rPr>
            </w:pPr>
            <w:r w:rsidRPr="00956E89">
              <w:rPr>
                <w:rFonts w:ascii="Times New Roman" w:hAnsi="Times New Roman" w:cs="Times New Roman"/>
                <w:sz w:val="24"/>
                <w:szCs w:val="24"/>
              </w:rPr>
              <w:t>Level of government</w:t>
            </w:r>
          </w:p>
          <w:p w14:paraId="1F70493C" w14:textId="23BE4941" w:rsidR="00D7214B" w:rsidRPr="00956E89" w:rsidRDefault="00D7214B" w:rsidP="00D7214B">
            <w:pPr>
              <w:tabs>
                <w:tab w:val="left" w:pos="432"/>
                <w:tab w:val="left" w:pos="882"/>
              </w:tabs>
              <w:spacing w:after="0" w:line="240" w:lineRule="auto"/>
              <w:ind w:right="162"/>
              <w:rPr>
                <w:rFonts w:ascii="Times New Roman" w:hAnsi="Times New Roman" w:cs="Times New Roman"/>
                <w:sz w:val="24"/>
                <w:szCs w:val="24"/>
              </w:rPr>
            </w:pPr>
          </w:p>
        </w:tc>
        <w:tc>
          <w:tcPr>
            <w:tcW w:w="6469" w:type="dxa"/>
            <w:shd w:val="clear" w:color="auto" w:fill="auto"/>
          </w:tcPr>
          <w:p w14:paraId="31B658D1" w14:textId="77777777" w:rsidR="007838CB" w:rsidRPr="00956E89" w:rsidRDefault="007838CB" w:rsidP="00D7214B">
            <w:pPr>
              <w:tabs>
                <w:tab w:val="left" w:pos="432"/>
                <w:tab w:val="left" w:pos="882"/>
              </w:tabs>
              <w:spacing w:after="0" w:line="240" w:lineRule="auto"/>
              <w:ind w:right="162"/>
              <w:rPr>
                <w:rFonts w:ascii="Times New Roman" w:hAnsi="Times New Roman" w:cs="Times New Roman"/>
                <w:sz w:val="24"/>
                <w:szCs w:val="24"/>
              </w:rPr>
            </w:pPr>
            <w:r w:rsidRPr="00956E89">
              <w:rPr>
                <w:rFonts w:ascii="Times New Roman" w:hAnsi="Times New Roman" w:cs="Times New Roman"/>
                <w:sz w:val="24"/>
                <w:szCs w:val="24"/>
              </w:rPr>
              <w:t>Regional</w:t>
            </w:r>
          </w:p>
        </w:tc>
      </w:tr>
      <w:tr w:rsidR="007838CB" w:rsidRPr="006C7620" w14:paraId="71509CF3" w14:textId="77777777" w:rsidTr="00A94D2D">
        <w:trPr>
          <w:trHeight w:val="241"/>
        </w:trPr>
        <w:tc>
          <w:tcPr>
            <w:tcW w:w="456" w:type="dxa"/>
          </w:tcPr>
          <w:p w14:paraId="1605836E" w14:textId="77777777" w:rsidR="007838CB" w:rsidRPr="00956E89" w:rsidRDefault="007838CB" w:rsidP="00D776CA">
            <w:pPr>
              <w:tabs>
                <w:tab w:val="left" w:pos="432"/>
                <w:tab w:val="left" w:pos="882"/>
              </w:tabs>
              <w:spacing w:after="0" w:line="240" w:lineRule="auto"/>
              <w:ind w:right="162"/>
              <w:jc w:val="both"/>
              <w:rPr>
                <w:rFonts w:ascii="Times New Roman" w:hAnsi="Times New Roman" w:cs="Times New Roman"/>
                <w:sz w:val="24"/>
                <w:szCs w:val="24"/>
              </w:rPr>
            </w:pPr>
          </w:p>
        </w:tc>
        <w:tc>
          <w:tcPr>
            <w:tcW w:w="2091" w:type="dxa"/>
            <w:shd w:val="clear" w:color="auto" w:fill="auto"/>
          </w:tcPr>
          <w:p w14:paraId="54FD876E" w14:textId="3186A8C6" w:rsidR="007838CB" w:rsidRPr="00956E89" w:rsidRDefault="007838CB" w:rsidP="00D776CA">
            <w:pPr>
              <w:tabs>
                <w:tab w:val="left" w:pos="432"/>
                <w:tab w:val="left" w:pos="882"/>
              </w:tabs>
              <w:spacing w:after="0" w:line="240" w:lineRule="auto"/>
              <w:ind w:right="162"/>
              <w:jc w:val="both"/>
              <w:rPr>
                <w:rFonts w:ascii="Times New Roman" w:hAnsi="Times New Roman" w:cs="Times New Roman"/>
                <w:sz w:val="24"/>
                <w:szCs w:val="24"/>
              </w:rPr>
            </w:pPr>
            <w:r w:rsidRPr="00956E89">
              <w:rPr>
                <w:rFonts w:ascii="Times New Roman" w:hAnsi="Times New Roman" w:cs="Times New Roman"/>
                <w:sz w:val="24"/>
                <w:szCs w:val="24"/>
              </w:rPr>
              <w:t>Measures</w:t>
            </w:r>
          </w:p>
        </w:tc>
        <w:tc>
          <w:tcPr>
            <w:tcW w:w="6469" w:type="dxa"/>
            <w:shd w:val="clear" w:color="auto" w:fill="auto"/>
          </w:tcPr>
          <w:p w14:paraId="79B6E7D0" w14:textId="77777777" w:rsidR="007838CB" w:rsidRDefault="007838CB" w:rsidP="009D0891">
            <w:pPr>
              <w:tabs>
                <w:tab w:val="left" w:pos="432"/>
                <w:tab w:val="left" w:pos="882"/>
              </w:tabs>
              <w:spacing w:after="0" w:line="240" w:lineRule="auto"/>
              <w:ind w:right="162"/>
              <w:jc w:val="both"/>
              <w:rPr>
                <w:rFonts w:ascii="Times New Roman" w:hAnsi="Times New Roman" w:cs="Times New Roman"/>
                <w:sz w:val="24"/>
                <w:szCs w:val="24"/>
              </w:rPr>
            </w:pPr>
            <w:r w:rsidRPr="00956E89">
              <w:rPr>
                <w:rFonts w:ascii="Times New Roman" w:hAnsi="Times New Roman" w:cs="Times New Roman"/>
                <w:i/>
                <w:iCs/>
                <w:sz w:val="24"/>
                <w:szCs w:val="24"/>
              </w:rPr>
              <w:t>Ports Management Act 2015</w:t>
            </w:r>
            <w:r w:rsidRPr="00956E89">
              <w:rPr>
                <w:rFonts w:ascii="Times New Roman" w:hAnsi="Times New Roman" w:cs="Times New Roman"/>
                <w:sz w:val="24"/>
                <w:szCs w:val="24"/>
              </w:rPr>
              <w:t xml:space="preserve"> (NT)</w:t>
            </w:r>
          </w:p>
          <w:p w14:paraId="1D416872" w14:textId="1E889B34" w:rsidR="00D7214B" w:rsidRPr="00956E89" w:rsidRDefault="00D7214B" w:rsidP="00D776CA">
            <w:pPr>
              <w:tabs>
                <w:tab w:val="left" w:pos="432"/>
                <w:tab w:val="left" w:pos="882"/>
              </w:tabs>
              <w:spacing w:after="0" w:line="240" w:lineRule="auto"/>
              <w:ind w:right="162"/>
              <w:jc w:val="both"/>
              <w:rPr>
                <w:rFonts w:ascii="Times New Roman" w:hAnsi="Times New Roman" w:cs="Times New Roman"/>
                <w:sz w:val="24"/>
                <w:szCs w:val="24"/>
              </w:rPr>
            </w:pPr>
          </w:p>
        </w:tc>
      </w:tr>
      <w:tr w:rsidR="007838CB" w:rsidRPr="006C7620" w14:paraId="178C1EC0" w14:textId="77777777" w:rsidTr="003332E7">
        <w:trPr>
          <w:trHeight w:val="1393"/>
        </w:trPr>
        <w:tc>
          <w:tcPr>
            <w:tcW w:w="456" w:type="dxa"/>
          </w:tcPr>
          <w:p w14:paraId="66E138A3" w14:textId="77777777" w:rsidR="007838CB" w:rsidRPr="00956E89" w:rsidRDefault="007838CB" w:rsidP="00D776CA">
            <w:pPr>
              <w:tabs>
                <w:tab w:val="left" w:pos="432"/>
                <w:tab w:val="left" w:pos="882"/>
              </w:tabs>
              <w:spacing w:after="0" w:line="240" w:lineRule="auto"/>
              <w:ind w:right="162"/>
              <w:jc w:val="both"/>
              <w:rPr>
                <w:rFonts w:ascii="Times New Roman" w:hAnsi="Times New Roman" w:cs="Times New Roman"/>
                <w:sz w:val="24"/>
                <w:szCs w:val="24"/>
              </w:rPr>
            </w:pPr>
          </w:p>
        </w:tc>
        <w:tc>
          <w:tcPr>
            <w:tcW w:w="2091" w:type="dxa"/>
            <w:shd w:val="clear" w:color="auto" w:fill="auto"/>
          </w:tcPr>
          <w:p w14:paraId="3CA217AE" w14:textId="6C8FE215" w:rsidR="007838CB" w:rsidRPr="00956E89" w:rsidRDefault="007838CB" w:rsidP="00D776CA">
            <w:pPr>
              <w:tabs>
                <w:tab w:val="left" w:pos="432"/>
                <w:tab w:val="left" w:pos="882"/>
              </w:tabs>
              <w:spacing w:after="0" w:line="240" w:lineRule="auto"/>
              <w:ind w:right="162"/>
              <w:jc w:val="both"/>
              <w:rPr>
                <w:rFonts w:ascii="Times New Roman" w:hAnsi="Times New Roman" w:cs="Times New Roman"/>
                <w:sz w:val="24"/>
                <w:szCs w:val="24"/>
              </w:rPr>
            </w:pPr>
            <w:r w:rsidRPr="00956E89">
              <w:rPr>
                <w:rFonts w:ascii="Times New Roman" w:hAnsi="Times New Roman" w:cs="Times New Roman"/>
                <w:sz w:val="24"/>
                <w:szCs w:val="24"/>
              </w:rPr>
              <w:t xml:space="preserve">Description </w:t>
            </w:r>
          </w:p>
          <w:p w14:paraId="31733C5D" w14:textId="77777777" w:rsidR="007838CB" w:rsidRPr="00956E89" w:rsidRDefault="007838CB" w:rsidP="00D776CA">
            <w:pPr>
              <w:tabs>
                <w:tab w:val="left" w:pos="432"/>
                <w:tab w:val="left" w:pos="882"/>
              </w:tabs>
              <w:spacing w:after="0" w:line="240" w:lineRule="auto"/>
              <w:ind w:right="162"/>
              <w:jc w:val="both"/>
              <w:rPr>
                <w:rFonts w:ascii="Times New Roman" w:hAnsi="Times New Roman" w:cs="Times New Roman"/>
                <w:sz w:val="24"/>
                <w:szCs w:val="24"/>
              </w:rPr>
            </w:pPr>
          </w:p>
        </w:tc>
        <w:tc>
          <w:tcPr>
            <w:tcW w:w="6469" w:type="dxa"/>
            <w:shd w:val="clear" w:color="auto" w:fill="auto"/>
          </w:tcPr>
          <w:p w14:paraId="2CDF8092" w14:textId="77777777" w:rsidR="007838CB" w:rsidRDefault="007838CB" w:rsidP="00D776CA">
            <w:pPr>
              <w:tabs>
                <w:tab w:val="left" w:pos="432"/>
                <w:tab w:val="left" w:pos="882"/>
              </w:tabs>
              <w:spacing w:after="0" w:line="240" w:lineRule="auto"/>
              <w:ind w:right="162"/>
              <w:jc w:val="both"/>
              <w:rPr>
                <w:rFonts w:ascii="Times New Roman" w:hAnsi="Times New Roman" w:cs="Times New Roman"/>
                <w:sz w:val="24"/>
                <w:szCs w:val="24"/>
                <w:u w:val="single"/>
              </w:rPr>
            </w:pPr>
            <w:r>
              <w:rPr>
                <w:rFonts w:ascii="Times New Roman" w:hAnsi="Times New Roman" w:cs="Times New Roman"/>
                <w:sz w:val="24"/>
                <w:szCs w:val="24"/>
                <w:u w:val="single"/>
              </w:rPr>
              <w:t>Northern Territory</w:t>
            </w:r>
          </w:p>
          <w:p w14:paraId="15543124" w14:textId="77777777" w:rsidR="007838CB" w:rsidRPr="00C56D34" w:rsidRDefault="007838CB" w:rsidP="00D776CA">
            <w:pPr>
              <w:tabs>
                <w:tab w:val="left" w:pos="432"/>
                <w:tab w:val="left" w:pos="882"/>
              </w:tabs>
              <w:spacing w:after="0" w:line="240" w:lineRule="auto"/>
              <w:ind w:right="162"/>
              <w:jc w:val="both"/>
              <w:rPr>
                <w:rFonts w:ascii="Times New Roman" w:hAnsi="Times New Roman" w:cs="Times New Roman"/>
                <w:sz w:val="24"/>
                <w:szCs w:val="24"/>
                <w:u w:val="single"/>
              </w:rPr>
            </w:pPr>
          </w:p>
          <w:p w14:paraId="59EDEC39" w14:textId="77777777" w:rsidR="007838CB" w:rsidRPr="00956E89" w:rsidRDefault="007838CB" w:rsidP="00D776CA">
            <w:pPr>
              <w:tabs>
                <w:tab w:val="left" w:pos="432"/>
                <w:tab w:val="left" w:pos="882"/>
              </w:tabs>
              <w:spacing w:after="0" w:line="240" w:lineRule="auto"/>
              <w:ind w:right="162"/>
              <w:jc w:val="both"/>
              <w:rPr>
                <w:rFonts w:ascii="Times New Roman" w:hAnsi="Times New Roman" w:cs="Times New Roman"/>
                <w:sz w:val="24"/>
                <w:szCs w:val="24"/>
              </w:rPr>
            </w:pPr>
            <w:r w:rsidRPr="00956E89">
              <w:rPr>
                <w:rFonts w:ascii="Times New Roman" w:hAnsi="Times New Roman" w:cs="Times New Roman"/>
                <w:sz w:val="24"/>
                <w:szCs w:val="24"/>
              </w:rPr>
              <w:t xml:space="preserve">The Minister may appoint a pilotage services provider to provide pilotage services on an exclusive basis within a relevant pilotage area. </w:t>
            </w:r>
          </w:p>
        </w:tc>
      </w:tr>
    </w:tbl>
    <w:p w14:paraId="268BB5DD" w14:textId="4C97CB94" w:rsidR="00862C04" w:rsidRDefault="00862C04" w:rsidP="00D776CA">
      <w:pPr>
        <w:spacing w:after="0" w:line="240" w:lineRule="auto"/>
        <w:jc w:val="both"/>
        <w:rPr>
          <w:rFonts w:ascii="Times New Roman" w:hAnsi="Times New Roman" w:cs="Times New Roman"/>
        </w:rPr>
      </w:pPr>
    </w:p>
    <w:p w14:paraId="7669BC86" w14:textId="77777777" w:rsidR="00862C04" w:rsidRDefault="00862C04" w:rsidP="00D776CA">
      <w:pPr>
        <w:spacing w:after="0" w:line="240" w:lineRule="auto"/>
        <w:jc w:val="both"/>
        <w:rPr>
          <w:rFonts w:ascii="Times New Roman" w:hAnsi="Times New Roman" w:cs="Times New Roman"/>
        </w:rPr>
      </w:pPr>
      <w:r>
        <w:rPr>
          <w:rFonts w:ascii="Times New Roman"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66"/>
        <w:gridCol w:w="5619"/>
      </w:tblGrid>
      <w:tr w:rsidR="00BC597E" w:rsidRPr="006C7620" w14:paraId="078A53C9" w14:textId="77777777" w:rsidTr="00A94D2D">
        <w:trPr>
          <w:trHeight w:val="264"/>
        </w:trPr>
        <w:tc>
          <w:tcPr>
            <w:tcW w:w="456" w:type="dxa"/>
          </w:tcPr>
          <w:p w14:paraId="5DFD876F" w14:textId="56C31B1B" w:rsidR="00BC597E" w:rsidRDefault="00BC597E" w:rsidP="00D77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33</w:t>
            </w:r>
          </w:p>
        </w:tc>
        <w:tc>
          <w:tcPr>
            <w:tcW w:w="2091" w:type="dxa"/>
            <w:shd w:val="clear" w:color="auto" w:fill="auto"/>
          </w:tcPr>
          <w:p w14:paraId="7091B9BA" w14:textId="4D91B9D4" w:rsidR="00BC597E" w:rsidRPr="00A17D1D" w:rsidRDefault="00BC597E" w:rsidP="00D776CA">
            <w:pPr>
              <w:tabs>
                <w:tab w:val="left" w:pos="432"/>
                <w:tab w:val="left" w:pos="882"/>
              </w:tabs>
              <w:spacing w:after="0" w:line="240" w:lineRule="auto"/>
              <w:ind w:right="162"/>
              <w:jc w:val="both"/>
              <w:rPr>
                <w:rFonts w:ascii="Times New Roman" w:hAnsi="Times New Roman" w:cs="Times New Roman"/>
                <w:sz w:val="24"/>
                <w:szCs w:val="24"/>
              </w:rPr>
            </w:pPr>
            <w:r w:rsidRPr="00A17D1D">
              <w:rPr>
                <w:rFonts w:ascii="Times New Roman" w:hAnsi="Times New Roman" w:cs="Times New Roman"/>
                <w:sz w:val="24"/>
                <w:szCs w:val="24"/>
              </w:rPr>
              <w:t>Sector</w:t>
            </w:r>
          </w:p>
        </w:tc>
        <w:tc>
          <w:tcPr>
            <w:tcW w:w="6469" w:type="dxa"/>
            <w:shd w:val="clear" w:color="auto" w:fill="auto"/>
          </w:tcPr>
          <w:p w14:paraId="218F0A49" w14:textId="77777777" w:rsidR="00BC597E" w:rsidRPr="00A17D1D" w:rsidRDefault="00BC597E" w:rsidP="00D776CA">
            <w:pPr>
              <w:tabs>
                <w:tab w:val="left" w:pos="432"/>
                <w:tab w:val="left" w:pos="882"/>
              </w:tabs>
              <w:spacing w:after="0" w:line="240" w:lineRule="auto"/>
              <w:ind w:right="162"/>
              <w:jc w:val="both"/>
              <w:rPr>
                <w:rFonts w:ascii="Times New Roman" w:hAnsi="Times New Roman" w:cs="Times New Roman"/>
                <w:sz w:val="24"/>
                <w:szCs w:val="24"/>
              </w:rPr>
            </w:pPr>
            <w:r w:rsidRPr="00A17D1D">
              <w:rPr>
                <w:rFonts w:ascii="Times New Roman" w:hAnsi="Times New Roman" w:cs="Times New Roman"/>
                <w:sz w:val="24"/>
                <w:szCs w:val="24"/>
              </w:rPr>
              <w:t>Pharmacies</w:t>
            </w:r>
          </w:p>
        </w:tc>
      </w:tr>
      <w:tr w:rsidR="00BC597E" w:rsidRPr="006C7620" w14:paraId="0461E1BE" w14:textId="77777777" w:rsidTr="00A94D2D">
        <w:tc>
          <w:tcPr>
            <w:tcW w:w="456" w:type="dxa"/>
          </w:tcPr>
          <w:p w14:paraId="661F1F4F" w14:textId="77777777" w:rsidR="00BC597E" w:rsidRPr="00A17D1D" w:rsidRDefault="00BC597E" w:rsidP="00D776CA">
            <w:pPr>
              <w:tabs>
                <w:tab w:val="left" w:pos="432"/>
                <w:tab w:val="left" w:pos="882"/>
              </w:tabs>
              <w:spacing w:after="0" w:line="240" w:lineRule="auto"/>
              <w:ind w:right="162"/>
              <w:jc w:val="both"/>
              <w:rPr>
                <w:rFonts w:ascii="Times New Roman" w:hAnsi="Times New Roman" w:cs="Times New Roman"/>
                <w:sz w:val="24"/>
                <w:szCs w:val="24"/>
              </w:rPr>
            </w:pPr>
          </w:p>
        </w:tc>
        <w:tc>
          <w:tcPr>
            <w:tcW w:w="2091" w:type="dxa"/>
            <w:shd w:val="clear" w:color="auto" w:fill="auto"/>
          </w:tcPr>
          <w:p w14:paraId="5B3A4D28" w14:textId="77777777" w:rsidR="00BC597E" w:rsidRDefault="00BC597E" w:rsidP="009D0891">
            <w:pPr>
              <w:tabs>
                <w:tab w:val="left" w:pos="432"/>
                <w:tab w:val="left" w:pos="882"/>
              </w:tabs>
              <w:spacing w:after="0" w:line="240" w:lineRule="auto"/>
              <w:ind w:right="162"/>
              <w:jc w:val="both"/>
              <w:rPr>
                <w:rFonts w:ascii="Times New Roman" w:hAnsi="Times New Roman" w:cs="Times New Roman"/>
                <w:sz w:val="24"/>
                <w:szCs w:val="24"/>
              </w:rPr>
            </w:pPr>
            <w:r w:rsidRPr="00A17D1D">
              <w:rPr>
                <w:rFonts w:ascii="Times New Roman" w:hAnsi="Times New Roman" w:cs="Times New Roman"/>
                <w:sz w:val="24"/>
                <w:szCs w:val="24"/>
              </w:rPr>
              <w:t>Obligations concerned</w:t>
            </w:r>
          </w:p>
          <w:p w14:paraId="6DA5E62C" w14:textId="0581AF9A" w:rsidR="007269BE" w:rsidRPr="00A17D1D" w:rsidRDefault="007269BE" w:rsidP="00D776CA">
            <w:pPr>
              <w:tabs>
                <w:tab w:val="left" w:pos="432"/>
                <w:tab w:val="left" w:pos="882"/>
              </w:tabs>
              <w:spacing w:after="0" w:line="240" w:lineRule="auto"/>
              <w:ind w:right="162"/>
              <w:jc w:val="both"/>
              <w:rPr>
                <w:rFonts w:ascii="Times New Roman" w:hAnsi="Times New Roman" w:cs="Times New Roman"/>
                <w:sz w:val="24"/>
                <w:szCs w:val="24"/>
              </w:rPr>
            </w:pPr>
          </w:p>
        </w:tc>
        <w:tc>
          <w:tcPr>
            <w:tcW w:w="6469" w:type="dxa"/>
            <w:shd w:val="clear" w:color="auto" w:fill="auto"/>
          </w:tcPr>
          <w:p w14:paraId="107C1C99" w14:textId="51725B69" w:rsidR="00BC597E" w:rsidRPr="00A17D1D" w:rsidRDefault="00BC597E" w:rsidP="00D776CA">
            <w:pPr>
              <w:tabs>
                <w:tab w:val="left" w:pos="432"/>
                <w:tab w:val="left" w:pos="882"/>
              </w:tabs>
              <w:spacing w:after="0" w:line="240" w:lineRule="auto"/>
              <w:ind w:right="162"/>
              <w:jc w:val="both"/>
              <w:rPr>
                <w:rFonts w:ascii="Times New Roman" w:hAnsi="Times New Roman" w:cs="Times New Roman"/>
                <w:sz w:val="24"/>
                <w:szCs w:val="24"/>
              </w:rPr>
            </w:pPr>
            <w:r w:rsidRPr="00A17D1D">
              <w:rPr>
                <w:rFonts w:ascii="Times New Roman" w:hAnsi="Times New Roman" w:cs="Times New Roman"/>
                <w:sz w:val="24"/>
                <w:szCs w:val="24"/>
              </w:rPr>
              <w:t>Market Access (Investment)</w:t>
            </w:r>
          </w:p>
        </w:tc>
      </w:tr>
      <w:tr w:rsidR="00BC597E" w:rsidRPr="006C7620" w14:paraId="19ED6CDC" w14:textId="77777777" w:rsidTr="00A94D2D">
        <w:trPr>
          <w:trHeight w:val="233"/>
        </w:trPr>
        <w:tc>
          <w:tcPr>
            <w:tcW w:w="456" w:type="dxa"/>
          </w:tcPr>
          <w:p w14:paraId="6937E806" w14:textId="77777777" w:rsidR="00BC597E" w:rsidRPr="00A17D1D" w:rsidRDefault="00BC597E" w:rsidP="007269BE">
            <w:pPr>
              <w:tabs>
                <w:tab w:val="left" w:pos="432"/>
                <w:tab w:val="left" w:pos="882"/>
              </w:tabs>
              <w:spacing w:after="0" w:line="240" w:lineRule="auto"/>
              <w:ind w:right="162"/>
              <w:rPr>
                <w:rFonts w:ascii="Times New Roman" w:hAnsi="Times New Roman" w:cs="Times New Roman"/>
                <w:sz w:val="24"/>
                <w:szCs w:val="24"/>
              </w:rPr>
            </w:pPr>
          </w:p>
        </w:tc>
        <w:tc>
          <w:tcPr>
            <w:tcW w:w="2091" w:type="dxa"/>
            <w:shd w:val="clear" w:color="auto" w:fill="auto"/>
          </w:tcPr>
          <w:p w14:paraId="377537A1" w14:textId="77777777" w:rsidR="00BC597E" w:rsidRDefault="00BC597E" w:rsidP="007269BE">
            <w:pPr>
              <w:tabs>
                <w:tab w:val="left" w:pos="432"/>
                <w:tab w:val="left" w:pos="882"/>
              </w:tabs>
              <w:spacing w:after="0" w:line="240" w:lineRule="auto"/>
              <w:ind w:right="162"/>
              <w:rPr>
                <w:rFonts w:ascii="Times New Roman" w:hAnsi="Times New Roman" w:cs="Times New Roman"/>
                <w:sz w:val="24"/>
                <w:szCs w:val="24"/>
              </w:rPr>
            </w:pPr>
            <w:r w:rsidRPr="00A17D1D">
              <w:rPr>
                <w:rFonts w:ascii="Times New Roman" w:hAnsi="Times New Roman" w:cs="Times New Roman"/>
                <w:sz w:val="24"/>
                <w:szCs w:val="24"/>
              </w:rPr>
              <w:t>Level of government</w:t>
            </w:r>
          </w:p>
          <w:p w14:paraId="3A1DE66E" w14:textId="21AE5164" w:rsidR="007269BE" w:rsidRPr="00A17D1D" w:rsidRDefault="007269BE" w:rsidP="007269BE">
            <w:pPr>
              <w:tabs>
                <w:tab w:val="left" w:pos="432"/>
                <w:tab w:val="left" w:pos="882"/>
              </w:tabs>
              <w:spacing w:after="0" w:line="240" w:lineRule="auto"/>
              <w:ind w:right="162"/>
              <w:rPr>
                <w:rFonts w:ascii="Times New Roman" w:hAnsi="Times New Roman" w:cs="Times New Roman"/>
                <w:sz w:val="24"/>
                <w:szCs w:val="24"/>
              </w:rPr>
            </w:pPr>
          </w:p>
        </w:tc>
        <w:tc>
          <w:tcPr>
            <w:tcW w:w="6469" w:type="dxa"/>
            <w:shd w:val="clear" w:color="auto" w:fill="auto"/>
          </w:tcPr>
          <w:p w14:paraId="281DCA7A" w14:textId="77777777" w:rsidR="00BC597E" w:rsidRPr="00A17D1D" w:rsidRDefault="00BC597E" w:rsidP="007269BE">
            <w:pPr>
              <w:tabs>
                <w:tab w:val="left" w:pos="432"/>
                <w:tab w:val="left" w:pos="882"/>
              </w:tabs>
              <w:spacing w:after="0" w:line="240" w:lineRule="auto"/>
              <w:ind w:right="162"/>
              <w:rPr>
                <w:rFonts w:ascii="Times New Roman" w:hAnsi="Times New Roman" w:cs="Times New Roman"/>
                <w:sz w:val="24"/>
                <w:szCs w:val="24"/>
              </w:rPr>
            </w:pPr>
            <w:r w:rsidRPr="00A17D1D">
              <w:rPr>
                <w:rFonts w:ascii="Times New Roman" w:hAnsi="Times New Roman" w:cs="Times New Roman"/>
                <w:sz w:val="24"/>
                <w:szCs w:val="24"/>
              </w:rPr>
              <w:t>Regional</w:t>
            </w:r>
          </w:p>
        </w:tc>
      </w:tr>
      <w:tr w:rsidR="00BC597E" w:rsidRPr="006C7620" w14:paraId="6CC43A1A" w14:textId="77777777" w:rsidTr="00A94D2D">
        <w:trPr>
          <w:trHeight w:val="237"/>
        </w:trPr>
        <w:tc>
          <w:tcPr>
            <w:tcW w:w="456" w:type="dxa"/>
          </w:tcPr>
          <w:p w14:paraId="77265D8D" w14:textId="77777777" w:rsidR="00BC597E" w:rsidRPr="00A17D1D" w:rsidRDefault="00BC597E" w:rsidP="00D776CA">
            <w:pPr>
              <w:tabs>
                <w:tab w:val="left" w:pos="432"/>
                <w:tab w:val="left" w:pos="882"/>
              </w:tabs>
              <w:spacing w:after="0" w:line="240" w:lineRule="auto"/>
              <w:ind w:right="162"/>
              <w:jc w:val="both"/>
              <w:rPr>
                <w:rFonts w:ascii="Times New Roman" w:hAnsi="Times New Roman" w:cs="Times New Roman"/>
                <w:sz w:val="24"/>
                <w:szCs w:val="24"/>
              </w:rPr>
            </w:pPr>
          </w:p>
        </w:tc>
        <w:tc>
          <w:tcPr>
            <w:tcW w:w="2091" w:type="dxa"/>
            <w:shd w:val="clear" w:color="auto" w:fill="auto"/>
          </w:tcPr>
          <w:p w14:paraId="4475F2C9" w14:textId="20CD1835" w:rsidR="00BC597E" w:rsidRPr="00A17D1D" w:rsidRDefault="00BC597E" w:rsidP="00D776CA">
            <w:pPr>
              <w:tabs>
                <w:tab w:val="left" w:pos="432"/>
                <w:tab w:val="left" w:pos="882"/>
              </w:tabs>
              <w:spacing w:after="0" w:line="240" w:lineRule="auto"/>
              <w:ind w:right="162"/>
              <w:jc w:val="both"/>
              <w:rPr>
                <w:rFonts w:ascii="Times New Roman" w:hAnsi="Times New Roman" w:cs="Times New Roman"/>
                <w:sz w:val="24"/>
                <w:szCs w:val="24"/>
              </w:rPr>
            </w:pPr>
            <w:r w:rsidRPr="00A17D1D">
              <w:rPr>
                <w:rFonts w:ascii="Times New Roman" w:hAnsi="Times New Roman" w:cs="Times New Roman"/>
                <w:sz w:val="24"/>
                <w:szCs w:val="24"/>
              </w:rPr>
              <w:t>Measures</w:t>
            </w:r>
          </w:p>
        </w:tc>
        <w:tc>
          <w:tcPr>
            <w:tcW w:w="6469" w:type="dxa"/>
            <w:shd w:val="clear" w:color="auto" w:fill="auto"/>
          </w:tcPr>
          <w:p w14:paraId="3F266957" w14:textId="77777777" w:rsidR="00BC597E" w:rsidRDefault="00BC597E" w:rsidP="00D776CA">
            <w:pPr>
              <w:tabs>
                <w:tab w:val="left" w:pos="432"/>
                <w:tab w:val="left" w:pos="882"/>
              </w:tabs>
              <w:spacing w:after="0" w:line="240" w:lineRule="auto"/>
              <w:ind w:right="162"/>
              <w:jc w:val="both"/>
              <w:rPr>
                <w:rFonts w:ascii="Times New Roman" w:hAnsi="Times New Roman"/>
                <w:bCs/>
                <w:sz w:val="24"/>
                <w:szCs w:val="24"/>
              </w:rPr>
            </w:pPr>
            <w:r w:rsidRPr="006A01E0">
              <w:rPr>
                <w:rFonts w:ascii="Times New Roman" w:hAnsi="Times New Roman"/>
                <w:bCs/>
                <w:i/>
                <w:iCs/>
                <w:sz w:val="24"/>
                <w:szCs w:val="24"/>
              </w:rPr>
              <w:t>Health Practitioner Regulation National Law</w:t>
            </w:r>
            <w:r>
              <w:rPr>
                <w:rFonts w:ascii="Times New Roman" w:hAnsi="Times New Roman"/>
                <w:bCs/>
                <w:sz w:val="24"/>
                <w:szCs w:val="24"/>
              </w:rPr>
              <w:t xml:space="preserve"> (NSW)</w:t>
            </w:r>
          </w:p>
          <w:p w14:paraId="724B08D1" w14:textId="77777777" w:rsidR="00BC597E" w:rsidRDefault="00BC597E" w:rsidP="00D776CA">
            <w:pPr>
              <w:tabs>
                <w:tab w:val="left" w:pos="432"/>
                <w:tab w:val="left" w:pos="882"/>
              </w:tabs>
              <w:spacing w:after="0" w:line="240" w:lineRule="auto"/>
              <w:ind w:right="162"/>
              <w:jc w:val="both"/>
              <w:rPr>
                <w:rFonts w:ascii="Times New Roman" w:hAnsi="Times New Roman" w:cs="Times New Roman"/>
                <w:sz w:val="24"/>
                <w:szCs w:val="24"/>
              </w:rPr>
            </w:pPr>
            <w:r w:rsidRPr="00A17D1D">
              <w:rPr>
                <w:rFonts w:ascii="Times New Roman" w:hAnsi="Times New Roman" w:cs="Times New Roman"/>
                <w:i/>
                <w:iCs/>
                <w:sz w:val="24"/>
                <w:szCs w:val="24"/>
              </w:rPr>
              <w:t>Pharmacy Business Ownership Act 2001</w:t>
            </w:r>
            <w:r w:rsidRPr="00A17D1D">
              <w:rPr>
                <w:rFonts w:ascii="Times New Roman" w:hAnsi="Times New Roman" w:cs="Times New Roman"/>
                <w:sz w:val="24"/>
                <w:szCs w:val="24"/>
              </w:rPr>
              <w:t xml:space="preserve"> (Qld)</w:t>
            </w:r>
          </w:p>
          <w:p w14:paraId="68B9ABF1" w14:textId="77777777" w:rsidR="00BC597E" w:rsidRDefault="00BC597E" w:rsidP="00D776CA">
            <w:pPr>
              <w:tabs>
                <w:tab w:val="left" w:pos="432"/>
                <w:tab w:val="left" w:pos="882"/>
              </w:tabs>
              <w:spacing w:after="0" w:line="240" w:lineRule="auto"/>
              <w:ind w:right="162"/>
              <w:jc w:val="both"/>
              <w:rPr>
                <w:rFonts w:ascii="Times New Roman" w:hAnsi="Times New Roman"/>
                <w:sz w:val="24"/>
                <w:szCs w:val="24"/>
              </w:rPr>
            </w:pPr>
            <w:r>
              <w:rPr>
                <w:rFonts w:ascii="Times New Roman" w:hAnsi="Times New Roman"/>
                <w:i/>
                <w:sz w:val="24"/>
                <w:szCs w:val="24"/>
              </w:rPr>
              <w:t>Pharmacy Regulation Act 2010</w:t>
            </w:r>
            <w:r>
              <w:rPr>
                <w:rFonts w:ascii="Times New Roman" w:hAnsi="Times New Roman"/>
                <w:sz w:val="24"/>
                <w:szCs w:val="24"/>
              </w:rPr>
              <w:t xml:space="preserve"> (Vic)</w:t>
            </w:r>
          </w:p>
          <w:p w14:paraId="45739898" w14:textId="77777777" w:rsidR="00BC597E" w:rsidRDefault="00BC597E" w:rsidP="009D0891">
            <w:pPr>
              <w:tabs>
                <w:tab w:val="left" w:pos="432"/>
                <w:tab w:val="left" w:pos="882"/>
              </w:tabs>
              <w:spacing w:after="0" w:line="240" w:lineRule="auto"/>
              <w:ind w:right="162"/>
              <w:jc w:val="both"/>
              <w:rPr>
                <w:rFonts w:ascii="Times New Roman" w:hAnsi="Times New Roman"/>
                <w:bCs/>
                <w:sz w:val="24"/>
                <w:szCs w:val="24"/>
              </w:rPr>
            </w:pPr>
            <w:r>
              <w:rPr>
                <w:rFonts w:ascii="Times New Roman" w:hAnsi="Times New Roman"/>
                <w:bCs/>
                <w:i/>
                <w:iCs/>
                <w:sz w:val="24"/>
                <w:szCs w:val="24"/>
              </w:rPr>
              <w:t xml:space="preserve">Pharmacy Act 2010 </w:t>
            </w:r>
            <w:r>
              <w:rPr>
                <w:rFonts w:ascii="Times New Roman" w:hAnsi="Times New Roman"/>
                <w:bCs/>
                <w:sz w:val="24"/>
                <w:szCs w:val="24"/>
              </w:rPr>
              <w:t>(WA)</w:t>
            </w:r>
          </w:p>
          <w:p w14:paraId="13F302EF" w14:textId="5B7C2A67" w:rsidR="007269BE" w:rsidRPr="00612176" w:rsidRDefault="007269BE" w:rsidP="00D776CA">
            <w:pPr>
              <w:tabs>
                <w:tab w:val="left" w:pos="432"/>
                <w:tab w:val="left" w:pos="882"/>
              </w:tabs>
              <w:spacing w:after="0" w:line="240" w:lineRule="auto"/>
              <w:ind w:right="162"/>
              <w:jc w:val="both"/>
              <w:rPr>
                <w:rFonts w:ascii="Times New Roman" w:hAnsi="Times New Roman"/>
                <w:bCs/>
                <w:sz w:val="24"/>
                <w:szCs w:val="24"/>
              </w:rPr>
            </w:pPr>
          </w:p>
        </w:tc>
      </w:tr>
      <w:tr w:rsidR="00BC597E" w:rsidRPr="006C7620" w14:paraId="0C88827B" w14:textId="77777777" w:rsidTr="00A94D2D">
        <w:trPr>
          <w:trHeight w:val="6653"/>
        </w:trPr>
        <w:tc>
          <w:tcPr>
            <w:tcW w:w="456" w:type="dxa"/>
          </w:tcPr>
          <w:p w14:paraId="48F4F792" w14:textId="77777777" w:rsidR="00BC597E" w:rsidRPr="00A17D1D" w:rsidRDefault="00BC597E" w:rsidP="00D776CA">
            <w:pPr>
              <w:tabs>
                <w:tab w:val="left" w:pos="432"/>
                <w:tab w:val="left" w:pos="882"/>
              </w:tabs>
              <w:spacing w:after="0" w:line="240" w:lineRule="auto"/>
              <w:ind w:right="162"/>
              <w:jc w:val="both"/>
              <w:rPr>
                <w:rFonts w:ascii="Times New Roman" w:hAnsi="Times New Roman" w:cs="Times New Roman"/>
                <w:sz w:val="24"/>
                <w:szCs w:val="24"/>
              </w:rPr>
            </w:pPr>
          </w:p>
        </w:tc>
        <w:tc>
          <w:tcPr>
            <w:tcW w:w="2091" w:type="dxa"/>
            <w:shd w:val="clear" w:color="auto" w:fill="auto"/>
          </w:tcPr>
          <w:p w14:paraId="3EF5E8E3" w14:textId="15DFE230" w:rsidR="00BC597E" w:rsidRPr="00A17D1D" w:rsidRDefault="00BC597E" w:rsidP="00D776CA">
            <w:pPr>
              <w:tabs>
                <w:tab w:val="left" w:pos="432"/>
                <w:tab w:val="left" w:pos="882"/>
              </w:tabs>
              <w:spacing w:after="0" w:line="240" w:lineRule="auto"/>
              <w:ind w:right="162"/>
              <w:jc w:val="both"/>
              <w:rPr>
                <w:rFonts w:ascii="Times New Roman" w:hAnsi="Times New Roman" w:cs="Times New Roman"/>
                <w:sz w:val="24"/>
                <w:szCs w:val="24"/>
              </w:rPr>
            </w:pPr>
            <w:r w:rsidRPr="00A17D1D">
              <w:rPr>
                <w:rFonts w:ascii="Times New Roman" w:hAnsi="Times New Roman" w:cs="Times New Roman"/>
                <w:sz w:val="24"/>
                <w:szCs w:val="24"/>
              </w:rPr>
              <w:t xml:space="preserve">Description </w:t>
            </w:r>
          </w:p>
        </w:tc>
        <w:tc>
          <w:tcPr>
            <w:tcW w:w="6469" w:type="dxa"/>
            <w:shd w:val="clear" w:color="auto" w:fill="auto"/>
          </w:tcPr>
          <w:p w14:paraId="2DFB9B81" w14:textId="77777777" w:rsidR="00BC597E" w:rsidRDefault="00BC597E" w:rsidP="00D776CA">
            <w:pPr>
              <w:tabs>
                <w:tab w:val="left" w:pos="432"/>
                <w:tab w:val="left" w:pos="882"/>
              </w:tabs>
              <w:spacing w:after="0" w:line="240" w:lineRule="auto"/>
              <w:ind w:right="162"/>
              <w:jc w:val="both"/>
              <w:rPr>
                <w:rFonts w:ascii="Times New Roman" w:hAnsi="Times New Roman" w:cs="Times New Roman"/>
                <w:sz w:val="24"/>
                <w:szCs w:val="24"/>
                <w:u w:val="single"/>
              </w:rPr>
            </w:pPr>
            <w:r>
              <w:rPr>
                <w:rFonts w:ascii="Times New Roman" w:hAnsi="Times New Roman" w:cs="Times New Roman"/>
                <w:sz w:val="24"/>
                <w:szCs w:val="24"/>
                <w:u w:val="single"/>
              </w:rPr>
              <w:t>New South Wales</w:t>
            </w:r>
          </w:p>
          <w:p w14:paraId="288978FC" w14:textId="77777777" w:rsidR="00BC597E" w:rsidRDefault="00BC597E" w:rsidP="00D776CA">
            <w:pPr>
              <w:tabs>
                <w:tab w:val="left" w:pos="432"/>
                <w:tab w:val="left" w:pos="882"/>
              </w:tabs>
              <w:spacing w:after="0" w:line="240" w:lineRule="auto"/>
              <w:ind w:right="162"/>
              <w:jc w:val="both"/>
              <w:rPr>
                <w:rFonts w:ascii="Times New Roman" w:hAnsi="Times New Roman" w:cs="Times New Roman"/>
                <w:sz w:val="24"/>
                <w:szCs w:val="24"/>
                <w:u w:val="single"/>
              </w:rPr>
            </w:pPr>
          </w:p>
          <w:p w14:paraId="3CF31C36" w14:textId="77777777" w:rsidR="00BC597E" w:rsidRDefault="00BC597E" w:rsidP="00D776CA">
            <w:pPr>
              <w:tabs>
                <w:tab w:val="left" w:pos="432"/>
                <w:tab w:val="left" w:pos="882"/>
              </w:tabs>
              <w:spacing w:after="0" w:line="240" w:lineRule="auto"/>
              <w:ind w:right="162"/>
              <w:jc w:val="both"/>
              <w:rPr>
                <w:rFonts w:ascii="Times New Roman" w:hAnsi="Times New Roman"/>
                <w:bCs/>
                <w:sz w:val="24"/>
                <w:szCs w:val="24"/>
              </w:rPr>
            </w:pPr>
            <w:r w:rsidRPr="004D27DB">
              <w:rPr>
                <w:rFonts w:ascii="Times New Roman" w:hAnsi="Times New Roman"/>
                <w:bCs/>
                <w:sz w:val="24"/>
                <w:szCs w:val="24"/>
              </w:rPr>
              <w:t xml:space="preserve">In </w:t>
            </w:r>
            <w:r>
              <w:rPr>
                <w:rFonts w:ascii="Times New Roman" w:hAnsi="Times New Roman"/>
                <w:bCs/>
                <w:sz w:val="24"/>
                <w:szCs w:val="24"/>
              </w:rPr>
              <w:t>New South Wales</w:t>
            </w:r>
            <w:r w:rsidRPr="004D27DB">
              <w:rPr>
                <w:rFonts w:ascii="Times New Roman" w:hAnsi="Times New Roman"/>
                <w:bCs/>
                <w:sz w:val="24"/>
                <w:szCs w:val="24"/>
              </w:rPr>
              <w:t xml:space="preserve">, a pharmacist must not (whether as an individual or as a partner in a pharmacists’ partnership or a member of a body corporate) own or otherwise have a financial interest in more than </w:t>
            </w:r>
            <w:r>
              <w:rPr>
                <w:rFonts w:ascii="Times New Roman" w:hAnsi="Times New Roman"/>
                <w:bCs/>
                <w:sz w:val="24"/>
                <w:szCs w:val="24"/>
              </w:rPr>
              <w:t>five</w:t>
            </w:r>
            <w:r w:rsidRPr="004D27DB">
              <w:rPr>
                <w:rFonts w:ascii="Times New Roman" w:hAnsi="Times New Roman"/>
                <w:bCs/>
                <w:sz w:val="24"/>
                <w:szCs w:val="24"/>
              </w:rPr>
              <w:t xml:space="preserve"> pharmacy businesses.</w:t>
            </w:r>
          </w:p>
          <w:p w14:paraId="558E1417" w14:textId="77777777" w:rsidR="00BC597E" w:rsidRDefault="00BC597E" w:rsidP="00D776CA">
            <w:pPr>
              <w:tabs>
                <w:tab w:val="left" w:pos="432"/>
                <w:tab w:val="left" w:pos="882"/>
              </w:tabs>
              <w:spacing w:after="0" w:line="240" w:lineRule="auto"/>
              <w:ind w:right="162"/>
              <w:jc w:val="both"/>
              <w:rPr>
                <w:rFonts w:ascii="Times New Roman" w:hAnsi="Times New Roman" w:cs="Times New Roman"/>
                <w:sz w:val="24"/>
                <w:szCs w:val="24"/>
                <w:u w:val="single"/>
              </w:rPr>
            </w:pPr>
          </w:p>
          <w:p w14:paraId="46A59357" w14:textId="77777777" w:rsidR="00BC597E" w:rsidRPr="00665A83" w:rsidRDefault="00BC597E" w:rsidP="00D776CA">
            <w:pPr>
              <w:tabs>
                <w:tab w:val="left" w:pos="432"/>
                <w:tab w:val="left" w:pos="882"/>
              </w:tabs>
              <w:spacing w:after="0" w:line="240" w:lineRule="auto"/>
              <w:ind w:right="162"/>
              <w:jc w:val="both"/>
              <w:rPr>
                <w:rFonts w:ascii="Times New Roman" w:hAnsi="Times New Roman" w:cs="Times New Roman"/>
                <w:sz w:val="24"/>
                <w:szCs w:val="24"/>
                <w:u w:val="single"/>
              </w:rPr>
            </w:pPr>
            <w:r>
              <w:rPr>
                <w:rFonts w:ascii="Times New Roman" w:hAnsi="Times New Roman" w:cs="Times New Roman"/>
                <w:sz w:val="24"/>
                <w:szCs w:val="24"/>
                <w:u w:val="single"/>
              </w:rPr>
              <w:t>Queensland</w:t>
            </w:r>
          </w:p>
          <w:p w14:paraId="59125A67" w14:textId="77777777" w:rsidR="00BC597E" w:rsidRDefault="00BC597E" w:rsidP="00D776CA">
            <w:pPr>
              <w:tabs>
                <w:tab w:val="left" w:pos="432"/>
                <w:tab w:val="left" w:pos="882"/>
              </w:tabs>
              <w:spacing w:after="0" w:line="240" w:lineRule="auto"/>
              <w:ind w:right="162"/>
              <w:jc w:val="both"/>
              <w:rPr>
                <w:rFonts w:ascii="Times New Roman" w:hAnsi="Times New Roman" w:cs="Times New Roman"/>
                <w:sz w:val="24"/>
                <w:szCs w:val="24"/>
              </w:rPr>
            </w:pPr>
          </w:p>
          <w:p w14:paraId="30230D8A" w14:textId="79E5CD72" w:rsidR="00BC597E" w:rsidRPr="00A17D1D" w:rsidRDefault="00BC597E" w:rsidP="00D776CA">
            <w:pPr>
              <w:tabs>
                <w:tab w:val="left" w:pos="432"/>
                <w:tab w:val="left" w:pos="882"/>
              </w:tabs>
              <w:spacing w:after="0" w:line="240" w:lineRule="auto"/>
              <w:ind w:right="162"/>
              <w:jc w:val="both"/>
              <w:rPr>
                <w:rFonts w:ascii="Times New Roman" w:hAnsi="Times New Roman" w:cs="Times New Roman"/>
                <w:sz w:val="24"/>
                <w:szCs w:val="24"/>
              </w:rPr>
            </w:pPr>
            <w:r w:rsidRPr="00A17D1D">
              <w:rPr>
                <w:rFonts w:ascii="Times New Roman" w:hAnsi="Times New Roman" w:cs="Times New Roman"/>
                <w:sz w:val="24"/>
                <w:szCs w:val="24"/>
              </w:rPr>
              <w:t>In Queensland</w:t>
            </w:r>
            <w:r w:rsidR="00392F22">
              <w:rPr>
                <w:rFonts w:ascii="Times New Roman" w:hAnsi="Times New Roman" w:cs="Times New Roman"/>
                <w:sz w:val="24"/>
                <w:szCs w:val="24"/>
              </w:rPr>
              <w:t>,</w:t>
            </w:r>
            <w:r w:rsidRPr="00A17D1D">
              <w:rPr>
                <w:rFonts w:ascii="Times New Roman" w:hAnsi="Times New Roman" w:cs="Times New Roman"/>
                <w:sz w:val="24"/>
                <w:szCs w:val="24"/>
              </w:rPr>
              <w:t xml:space="preserve"> a person must not own a pharmacy business unless the person is:</w:t>
            </w:r>
          </w:p>
          <w:p w14:paraId="4BCB4518" w14:textId="77777777" w:rsidR="00BC597E" w:rsidRPr="00A17D1D" w:rsidRDefault="00BC597E" w:rsidP="00D776CA">
            <w:pPr>
              <w:tabs>
                <w:tab w:val="left" w:pos="432"/>
                <w:tab w:val="left" w:pos="882"/>
              </w:tabs>
              <w:spacing w:after="0" w:line="240" w:lineRule="auto"/>
              <w:ind w:right="162"/>
              <w:jc w:val="both"/>
              <w:rPr>
                <w:rFonts w:ascii="Times New Roman" w:hAnsi="Times New Roman" w:cs="Times New Roman"/>
                <w:sz w:val="24"/>
                <w:szCs w:val="24"/>
              </w:rPr>
            </w:pPr>
          </w:p>
          <w:p w14:paraId="50267B04" w14:textId="77777777" w:rsidR="00BC597E" w:rsidRPr="00A17D1D" w:rsidRDefault="00BC597E" w:rsidP="00D776CA">
            <w:pPr>
              <w:numPr>
                <w:ilvl w:val="0"/>
                <w:numId w:val="22"/>
              </w:numPr>
              <w:spacing w:after="0" w:line="240" w:lineRule="auto"/>
              <w:ind w:left="1180" w:hanging="425"/>
              <w:jc w:val="both"/>
              <w:rPr>
                <w:rFonts w:ascii="Times New Roman" w:hAnsi="Times New Roman" w:cs="Times New Roman"/>
                <w:sz w:val="24"/>
                <w:szCs w:val="24"/>
              </w:rPr>
            </w:pPr>
            <w:r w:rsidRPr="00A17D1D">
              <w:rPr>
                <w:rFonts w:ascii="Times New Roman" w:hAnsi="Times New Roman" w:cs="Times New Roman"/>
                <w:sz w:val="24"/>
                <w:szCs w:val="24"/>
              </w:rPr>
              <w:t>a pharmacist; or</w:t>
            </w:r>
          </w:p>
          <w:p w14:paraId="6F4A255D" w14:textId="77777777" w:rsidR="00BC597E" w:rsidRPr="00A17D1D" w:rsidRDefault="00BC597E" w:rsidP="00D776CA">
            <w:pPr>
              <w:tabs>
                <w:tab w:val="left" w:pos="432"/>
                <w:tab w:val="left" w:pos="882"/>
              </w:tabs>
              <w:spacing w:after="0" w:line="240" w:lineRule="auto"/>
              <w:ind w:right="162"/>
              <w:jc w:val="both"/>
              <w:rPr>
                <w:rFonts w:ascii="Times New Roman" w:hAnsi="Times New Roman" w:cs="Times New Roman"/>
                <w:sz w:val="24"/>
                <w:szCs w:val="24"/>
              </w:rPr>
            </w:pPr>
          </w:p>
          <w:p w14:paraId="0A88439F" w14:textId="77777777" w:rsidR="00BC597E" w:rsidRPr="00A17D1D" w:rsidRDefault="00BC597E" w:rsidP="00D776CA">
            <w:pPr>
              <w:numPr>
                <w:ilvl w:val="0"/>
                <w:numId w:val="22"/>
              </w:numPr>
              <w:spacing w:after="0" w:line="240" w:lineRule="auto"/>
              <w:ind w:left="1180" w:hanging="425"/>
              <w:jc w:val="both"/>
              <w:rPr>
                <w:rFonts w:ascii="Times New Roman" w:hAnsi="Times New Roman" w:cs="Times New Roman"/>
                <w:sz w:val="24"/>
                <w:szCs w:val="24"/>
              </w:rPr>
            </w:pPr>
            <w:r w:rsidRPr="00A17D1D">
              <w:rPr>
                <w:rFonts w:ascii="Times New Roman" w:hAnsi="Times New Roman" w:cs="Times New Roman"/>
                <w:sz w:val="24"/>
                <w:szCs w:val="24"/>
              </w:rPr>
              <w:t>a corporation whose directors and shareholders are all pharmacists; or</w:t>
            </w:r>
          </w:p>
          <w:p w14:paraId="2896CE5B" w14:textId="77777777" w:rsidR="00BC597E" w:rsidRPr="00A17D1D" w:rsidRDefault="00BC597E" w:rsidP="00D776CA">
            <w:pPr>
              <w:tabs>
                <w:tab w:val="left" w:pos="432"/>
                <w:tab w:val="left" w:pos="882"/>
              </w:tabs>
              <w:spacing w:after="0" w:line="240" w:lineRule="auto"/>
              <w:ind w:right="162"/>
              <w:jc w:val="both"/>
              <w:rPr>
                <w:rFonts w:ascii="Times New Roman" w:hAnsi="Times New Roman" w:cs="Times New Roman"/>
                <w:sz w:val="24"/>
                <w:szCs w:val="24"/>
              </w:rPr>
            </w:pPr>
          </w:p>
          <w:p w14:paraId="3C773740" w14:textId="77777777" w:rsidR="00BC597E" w:rsidRPr="00A17D1D" w:rsidRDefault="00BC597E" w:rsidP="00D776CA">
            <w:pPr>
              <w:numPr>
                <w:ilvl w:val="0"/>
                <w:numId w:val="22"/>
              </w:numPr>
              <w:spacing w:after="0" w:line="240" w:lineRule="auto"/>
              <w:ind w:left="1180" w:hanging="425"/>
              <w:jc w:val="both"/>
              <w:rPr>
                <w:rFonts w:ascii="Times New Roman" w:hAnsi="Times New Roman" w:cs="Times New Roman"/>
                <w:sz w:val="24"/>
                <w:szCs w:val="24"/>
              </w:rPr>
            </w:pPr>
            <w:r w:rsidRPr="00A17D1D">
              <w:rPr>
                <w:rFonts w:ascii="Times New Roman" w:hAnsi="Times New Roman" w:cs="Times New Roman"/>
                <w:sz w:val="24"/>
                <w:szCs w:val="24"/>
              </w:rPr>
              <w:t>a corporation as described in s 139B(</w:t>
            </w:r>
            <w:proofErr w:type="spellStart"/>
            <w:r w:rsidRPr="00A17D1D">
              <w:rPr>
                <w:rFonts w:ascii="Times New Roman" w:hAnsi="Times New Roman" w:cs="Times New Roman"/>
                <w:sz w:val="24"/>
                <w:szCs w:val="24"/>
              </w:rPr>
              <w:t>ba</w:t>
            </w:r>
            <w:proofErr w:type="spellEnd"/>
            <w:r w:rsidRPr="00A17D1D">
              <w:rPr>
                <w:rFonts w:ascii="Times New Roman" w:hAnsi="Times New Roman" w:cs="Times New Roman"/>
                <w:sz w:val="24"/>
                <w:szCs w:val="24"/>
              </w:rPr>
              <w:t>) of the Act; or</w:t>
            </w:r>
          </w:p>
          <w:p w14:paraId="448F62F3" w14:textId="77777777" w:rsidR="00BC597E" w:rsidRPr="00A17D1D" w:rsidRDefault="00BC597E" w:rsidP="00D776CA">
            <w:pPr>
              <w:tabs>
                <w:tab w:val="left" w:pos="432"/>
                <w:tab w:val="left" w:pos="882"/>
              </w:tabs>
              <w:spacing w:after="0" w:line="240" w:lineRule="auto"/>
              <w:ind w:right="162"/>
              <w:jc w:val="both"/>
              <w:rPr>
                <w:rFonts w:ascii="Times New Roman" w:hAnsi="Times New Roman" w:cs="Times New Roman"/>
                <w:sz w:val="24"/>
                <w:szCs w:val="24"/>
              </w:rPr>
            </w:pPr>
          </w:p>
          <w:p w14:paraId="4BD3CFCE" w14:textId="77777777" w:rsidR="00BC597E" w:rsidRPr="00A17D1D" w:rsidRDefault="00BC597E" w:rsidP="00D776CA">
            <w:pPr>
              <w:numPr>
                <w:ilvl w:val="0"/>
                <w:numId w:val="22"/>
              </w:numPr>
              <w:spacing w:after="0" w:line="240" w:lineRule="auto"/>
              <w:ind w:left="1180" w:hanging="425"/>
              <w:jc w:val="both"/>
              <w:rPr>
                <w:rFonts w:ascii="Times New Roman" w:hAnsi="Times New Roman" w:cs="Times New Roman"/>
                <w:sz w:val="24"/>
                <w:szCs w:val="24"/>
              </w:rPr>
            </w:pPr>
            <w:r w:rsidRPr="00A17D1D">
              <w:rPr>
                <w:rFonts w:ascii="Times New Roman" w:hAnsi="Times New Roman" w:cs="Times New Roman"/>
                <w:sz w:val="24"/>
                <w:szCs w:val="24"/>
              </w:rPr>
              <w:t>a friendly society as described in ss 139B(c)-(d) of the Act; or</w:t>
            </w:r>
          </w:p>
          <w:p w14:paraId="17D7EF46" w14:textId="77777777" w:rsidR="00BC597E" w:rsidRPr="00A17D1D" w:rsidRDefault="00BC597E" w:rsidP="00D776CA">
            <w:pPr>
              <w:tabs>
                <w:tab w:val="left" w:pos="432"/>
                <w:tab w:val="left" w:pos="882"/>
              </w:tabs>
              <w:spacing w:after="0" w:line="240" w:lineRule="auto"/>
              <w:ind w:right="162"/>
              <w:jc w:val="both"/>
              <w:rPr>
                <w:rFonts w:ascii="Times New Roman" w:hAnsi="Times New Roman" w:cs="Times New Roman"/>
                <w:sz w:val="24"/>
                <w:szCs w:val="24"/>
              </w:rPr>
            </w:pPr>
          </w:p>
          <w:p w14:paraId="52031750" w14:textId="02197E14" w:rsidR="00BC597E" w:rsidRPr="00A17D1D" w:rsidRDefault="00BC597E" w:rsidP="00D776CA">
            <w:pPr>
              <w:numPr>
                <w:ilvl w:val="0"/>
                <w:numId w:val="22"/>
              </w:numPr>
              <w:spacing w:after="0" w:line="240" w:lineRule="auto"/>
              <w:ind w:left="1180" w:hanging="425"/>
              <w:jc w:val="both"/>
              <w:rPr>
                <w:rFonts w:ascii="Times New Roman" w:hAnsi="Times New Roman" w:cs="Times New Roman"/>
                <w:sz w:val="24"/>
                <w:szCs w:val="24"/>
              </w:rPr>
            </w:pPr>
            <w:r w:rsidRPr="00A17D1D">
              <w:rPr>
                <w:rFonts w:ascii="Times New Roman" w:hAnsi="Times New Roman" w:cs="Times New Roman"/>
                <w:sz w:val="24"/>
                <w:szCs w:val="24"/>
              </w:rPr>
              <w:t>an</w:t>
            </w:r>
            <w:r w:rsidR="00CF0CCF">
              <w:rPr>
                <w:rFonts w:ascii="Times New Roman" w:hAnsi="Times New Roman" w:cs="Times New Roman"/>
                <w:sz w:val="24"/>
                <w:szCs w:val="24"/>
              </w:rPr>
              <w:t>y</w:t>
            </w:r>
            <w:r w:rsidRPr="00A17D1D">
              <w:rPr>
                <w:rFonts w:ascii="Times New Roman" w:hAnsi="Times New Roman" w:cs="Times New Roman"/>
                <w:sz w:val="24"/>
                <w:szCs w:val="24"/>
              </w:rPr>
              <w:t xml:space="preserve"> other entity as described in the Act. </w:t>
            </w:r>
          </w:p>
          <w:p w14:paraId="5BA22B75" w14:textId="77777777" w:rsidR="00BC597E" w:rsidRPr="00A17D1D" w:rsidRDefault="00BC597E" w:rsidP="00D776CA">
            <w:pPr>
              <w:tabs>
                <w:tab w:val="left" w:pos="432"/>
                <w:tab w:val="left" w:pos="882"/>
              </w:tabs>
              <w:spacing w:after="0" w:line="240" w:lineRule="auto"/>
              <w:ind w:right="162"/>
              <w:jc w:val="both"/>
              <w:rPr>
                <w:rFonts w:ascii="Times New Roman" w:hAnsi="Times New Roman" w:cs="Times New Roman"/>
                <w:sz w:val="24"/>
                <w:szCs w:val="24"/>
              </w:rPr>
            </w:pPr>
          </w:p>
          <w:p w14:paraId="776A07B5" w14:textId="270683AF" w:rsidR="00BC597E" w:rsidRPr="00A17D1D" w:rsidRDefault="00BC597E" w:rsidP="00D776CA">
            <w:pPr>
              <w:tabs>
                <w:tab w:val="left" w:pos="432"/>
                <w:tab w:val="left" w:pos="882"/>
              </w:tabs>
              <w:spacing w:after="0" w:line="240" w:lineRule="auto"/>
              <w:ind w:right="162"/>
              <w:jc w:val="both"/>
              <w:rPr>
                <w:rFonts w:ascii="Times New Roman" w:hAnsi="Times New Roman" w:cs="Times New Roman"/>
                <w:sz w:val="24"/>
                <w:szCs w:val="24"/>
              </w:rPr>
            </w:pPr>
            <w:r w:rsidRPr="00A17D1D">
              <w:rPr>
                <w:rFonts w:ascii="Times New Roman" w:hAnsi="Times New Roman" w:cs="Times New Roman"/>
                <w:sz w:val="24"/>
                <w:szCs w:val="24"/>
              </w:rPr>
              <w:t>In Queensland</w:t>
            </w:r>
            <w:r w:rsidR="00392F22">
              <w:rPr>
                <w:rFonts w:ascii="Times New Roman" w:hAnsi="Times New Roman" w:cs="Times New Roman"/>
                <w:sz w:val="24"/>
                <w:szCs w:val="24"/>
              </w:rPr>
              <w:t>,</w:t>
            </w:r>
            <w:r w:rsidRPr="00A17D1D">
              <w:rPr>
                <w:rFonts w:ascii="Times New Roman" w:hAnsi="Times New Roman" w:cs="Times New Roman"/>
                <w:sz w:val="24"/>
                <w:szCs w:val="24"/>
              </w:rPr>
              <w:t xml:space="preserve"> there are limits on the number of pharmacies which a person or entity may own or have a beneficial interest in:</w:t>
            </w:r>
          </w:p>
          <w:p w14:paraId="39B6B3A6" w14:textId="77777777" w:rsidR="00BC597E" w:rsidRPr="00A17D1D" w:rsidRDefault="00BC597E" w:rsidP="00D776CA">
            <w:pPr>
              <w:tabs>
                <w:tab w:val="left" w:pos="432"/>
                <w:tab w:val="left" w:pos="882"/>
              </w:tabs>
              <w:spacing w:after="0" w:line="240" w:lineRule="auto"/>
              <w:ind w:right="162"/>
              <w:jc w:val="both"/>
              <w:rPr>
                <w:rFonts w:ascii="Times New Roman" w:hAnsi="Times New Roman" w:cs="Times New Roman"/>
                <w:sz w:val="24"/>
                <w:szCs w:val="24"/>
              </w:rPr>
            </w:pPr>
          </w:p>
          <w:p w14:paraId="3116BBC0" w14:textId="77777777" w:rsidR="00BC597E" w:rsidRPr="00A17D1D" w:rsidRDefault="00BC597E" w:rsidP="00D776CA">
            <w:pPr>
              <w:numPr>
                <w:ilvl w:val="0"/>
                <w:numId w:val="23"/>
              </w:numPr>
              <w:spacing w:after="0" w:line="240" w:lineRule="auto"/>
              <w:ind w:left="1180" w:hanging="425"/>
              <w:jc w:val="both"/>
              <w:rPr>
                <w:rFonts w:ascii="Times New Roman" w:hAnsi="Times New Roman" w:cs="Times New Roman"/>
                <w:sz w:val="24"/>
                <w:szCs w:val="24"/>
              </w:rPr>
            </w:pPr>
            <w:r w:rsidRPr="00A17D1D">
              <w:rPr>
                <w:rFonts w:ascii="Times New Roman" w:hAnsi="Times New Roman" w:cs="Times New Roman"/>
                <w:sz w:val="24"/>
                <w:szCs w:val="24"/>
              </w:rPr>
              <w:t xml:space="preserve">a pharmacist must not have a beneficial interest in more than </w:t>
            </w:r>
            <w:r>
              <w:rPr>
                <w:rFonts w:ascii="Times New Roman" w:hAnsi="Times New Roman" w:cs="Times New Roman"/>
                <w:sz w:val="24"/>
                <w:szCs w:val="24"/>
              </w:rPr>
              <w:t>five</w:t>
            </w:r>
            <w:r w:rsidRPr="00A17D1D">
              <w:rPr>
                <w:rFonts w:ascii="Times New Roman" w:hAnsi="Times New Roman" w:cs="Times New Roman"/>
                <w:sz w:val="24"/>
                <w:szCs w:val="24"/>
              </w:rPr>
              <w:t xml:space="preserve"> pharmacy businesses at the same time;</w:t>
            </w:r>
          </w:p>
          <w:p w14:paraId="7B0D6601" w14:textId="77777777" w:rsidR="00BC597E" w:rsidRPr="00A17D1D" w:rsidRDefault="00BC597E" w:rsidP="00D776CA">
            <w:pPr>
              <w:tabs>
                <w:tab w:val="left" w:pos="432"/>
                <w:tab w:val="left" w:pos="882"/>
              </w:tabs>
              <w:spacing w:after="0" w:line="240" w:lineRule="auto"/>
              <w:ind w:right="162"/>
              <w:jc w:val="both"/>
              <w:rPr>
                <w:rFonts w:ascii="Times New Roman" w:hAnsi="Times New Roman" w:cs="Times New Roman"/>
                <w:sz w:val="24"/>
                <w:szCs w:val="24"/>
              </w:rPr>
            </w:pPr>
          </w:p>
          <w:p w14:paraId="4C0F3ADC" w14:textId="77777777" w:rsidR="00BC597E" w:rsidRPr="00A17D1D" w:rsidRDefault="00BC597E" w:rsidP="00D776CA">
            <w:pPr>
              <w:numPr>
                <w:ilvl w:val="0"/>
                <w:numId w:val="23"/>
              </w:numPr>
              <w:spacing w:after="0" w:line="240" w:lineRule="auto"/>
              <w:ind w:left="1180" w:hanging="425"/>
              <w:jc w:val="both"/>
              <w:rPr>
                <w:rFonts w:ascii="Times New Roman" w:hAnsi="Times New Roman" w:cs="Times New Roman"/>
                <w:sz w:val="24"/>
                <w:szCs w:val="24"/>
              </w:rPr>
            </w:pPr>
            <w:r w:rsidRPr="00A17D1D">
              <w:rPr>
                <w:rFonts w:ascii="Times New Roman" w:hAnsi="Times New Roman" w:cs="Times New Roman"/>
                <w:sz w:val="24"/>
                <w:szCs w:val="24"/>
              </w:rPr>
              <w:t xml:space="preserve">a corporation must not own more than </w:t>
            </w:r>
            <w:r>
              <w:rPr>
                <w:rFonts w:ascii="Times New Roman" w:hAnsi="Times New Roman" w:cs="Times New Roman"/>
                <w:sz w:val="24"/>
                <w:szCs w:val="24"/>
              </w:rPr>
              <w:t>five</w:t>
            </w:r>
            <w:r w:rsidRPr="00A17D1D">
              <w:rPr>
                <w:rFonts w:ascii="Times New Roman" w:hAnsi="Times New Roman" w:cs="Times New Roman"/>
                <w:sz w:val="24"/>
                <w:szCs w:val="24"/>
              </w:rPr>
              <w:t xml:space="preserve"> pharmacy businesses at the same time; </w:t>
            </w:r>
          </w:p>
          <w:p w14:paraId="7F51E58E" w14:textId="77777777" w:rsidR="00BC597E" w:rsidRPr="00A17D1D" w:rsidRDefault="00BC597E" w:rsidP="00D776CA">
            <w:pPr>
              <w:tabs>
                <w:tab w:val="left" w:pos="432"/>
                <w:tab w:val="left" w:pos="882"/>
              </w:tabs>
              <w:spacing w:after="0" w:line="240" w:lineRule="auto"/>
              <w:ind w:right="162"/>
              <w:jc w:val="both"/>
              <w:rPr>
                <w:rFonts w:ascii="Times New Roman" w:hAnsi="Times New Roman" w:cs="Times New Roman"/>
                <w:sz w:val="24"/>
                <w:szCs w:val="24"/>
              </w:rPr>
            </w:pPr>
          </w:p>
          <w:p w14:paraId="03E07E69" w14:textId="77777777" w:rsidR="00BC597E" w:rsidRDefault="00BC597E" w:rsidP="00D776CA">
            <w:pPr>
              <w:numPr>
                <w:ilvl w:val="0"/>
                <w:numId w:val="23"/>
              </w:numPr>
              <w:spacing w:after="0" w:line="240" w:lineRule="auto"/>
              <w:ind w:left="1180" w:hanging="455"/>
              <w:jc w:val="both"/>
              <w:rPr>
                <w:rFonts w:ascii="Times New Roman" w:hAnsi="Times New Roman" w:cs="Times New Roman"/>
                <w:sz w:val="24"/>
                <w:szCs w:val="24"/>
              </w:rPr>
            </w:pPr>
            <w:r w:rsidRPr="00A17D1D">
              <w:rPr>
                <w:rFonts w:ascii="Times New Roman" w:hAnsi="Times New Roman" w:cs="Times New Roman"/>
                <w:sz w:val="24"/>
                <w:szCs w:val="24"/>
              </w:rPr>
              <w:t xml:space="preserve">a friendly society must not own more than </w:t>
            </w:r>
            <w:r>
              <w:rPr>
                <w:rFonts w:ascii="Times New Roman" w:hAnsi="Times New Roman" w:cs="Times New Roman"/>
                <w:sz w:val="24"/>
                <w:szCs w:val="24"/>
              </w:rPr>
              <w:t>six</w:t>
            </w:r>
            <w:r w:rsidRPr="00A17D1D">
              <w:rPr>
                <w:rFonts w:ascii="Times New Roman" w:hAnsi="Times New Roman" w:cs="Times New Roman"/>
                <w:sz w:val="24"/>
                <w:szCs w:val="24"/>
              </w:rPr>
              <w:t xml:space="preserve"> pharmacy businesses at the same time.</w:t>
            </w:r>
          </w:p>
          <w:p w14:paraId="2914F825" w14:textId="77777777" w:rsidR="00650615" w:rsidRDefault="00650615" w:rsidP="00D776CA">
            <w:pPr>
              <w:tabs>
                <w:tab w:val="left" w:pos="432"/>
                <w:tab w:val="left" w:pos="882"/>
              </w:tabs>
              <w:spacing w:after="0" w:line="240" w:lineRule="auto"/>
              <w:ind w:right="162"/>
              <w:jc w:val="both"/>
              <w:rPr>
                <w:rFonts w:ascii="Times New Roman" w:hAnsi="Times New Roman" w:cs="Times New Roman"/>
                <w:sz w:val="24"/>
                <w:szCs w:val="24"/>
              </w:rPr>
            </w:pPr>
          </w:p>
          <w:p w14:paraId="799D4B03" w14:textId="77777777" w:rsidR="00BC597E" w:rsidRDefault="00BC597E" w:rsidP="00D776CA">
            <w:pPr>
              <w:tabs>
                <w:tab w:val="left" w:pos="432"/>
                <w:tab w:val="left" w:pos="882"/>
              </w:tabs>
              <w:spacing w:after="0" w:line="240" w:lineRule="auto"/>
              <w:ind w:right="162"/>
              <w:jc w:val="both"/>
              <w:rPr>
                <w:rFonts w:ascii="Times New Roman" w:hAnsi="Times New Roman" w:cs="Times New Roman"/>
                <w:sz w:val="24"/>
                <w:szCs w:val="24"/>
                <w:u w:val="single"/>
              </w:rPr>
            </w:pPr>
            <w:r>
              <w:rPr>
                <w:rFonts w:ascii="Times New Roman" w:hAnsi="Times New Roman" w:cs="Times New Roman"/>
                <w:sz w:val="24"/>
                <w:szCs w:val="24"/>
                <w:u w:val="single"/>
              </w:rPr>
              <w:t>Victoria</w:t>
            </w:r>
          </w:p>
          <w:p w14:paraId="2253BA89" w14:textId="77777777" w:rsidR="00BC597E" w:rsidRDefault="00BC597E" w:rsidP="00D776CA">
            <w:pPr>
              <w:tabs>
                <w:tab w:val="left" w:pos="432"/>
                <w:tab w:val="left" w:pos="882"/>
              </w:tabs>
              <w:spacing w:after="0" w:line="240" w:lineRule="auto"/>
              <w:ind w:right="162"/>
              <w:jc w:val="both"/>
              <w:rPr>
                <w:rFonts w:ascii="Times New Roman" w:hAnsi="Times New Roman" w:cs="Times New Roman"/>
                <w:sz w:val="24"/>
                <w:szCs w:val="24"/>
                <w:u w:val="single"/>
              </w:rPr>
            </w:pPr>
          </w:p>
          <w:p w14:paraId="0127EAC5" w14:textId="3C05A002" w:rsidR="00BC597E" w:rsidRDefault="00BC597E" w:rsidP="00D776CA">
            <w:pPr>
              <w:tabs>
                <w:tab w:val="left" w:pos="432"/>
                <w:tab w:val="left" w:pos="882"/>
              </w:tabs>
              <w:spacing w:after="0" w:line="240" w:lineRule="auto"/>
              <w:ind w:right="162"/>
              <w:jc w:val="both"/>
              <w:rPr>
                <w:rFonts w:ascii="Times New Roman" w:hAnsi="Times New Roman"/>
                <w:bCs/>
                <w:sz w:val="24"/>
                <w:szCs w:val="24"/>
              </w:rPr>
            </w:pPr>
            <w:r w:rsidRPr="00E40075">
              <w:rPr>
                <w:rFonts w:ascii="Times New Roman" w:hAnsi="Times New Roman"/>
                <w:bCs/>
                <w:sz w:val="24"/>
                <w:szCs w:val="24"/>
              </w:rPr>
              <w:t>In Victoria</w:t>
            </w:r>
            <w:r w:rsidR="00392F22">
              <w:rPr>
                <w:rFonts w:ascii="Times New Roman" w:hAnsi="Times New Roman"/>
                <w:bCs/>
                <w:sz w:val="24"/>
                <w:szCs w:val="24"/>
              </w:rPr>
              <w:t>,</w:t>
            </w:r>
            <w:r w:rsidRPr="00E40075">
              <w:rPr>
                <w:rFonts w:ascii="Times New Roman" w:hAnsi="Times New Roman"/>
                <w:bCs/>
                <w:sz w:val="24"/>
                <w:szCs w:val="24"/>
              </w:rPr>
              <w:t xml:space="preserve"> a person must not own or have a proprietary interest in a pharmacy business unless the person is:</w:t>
            </w:r>
          </w:p>
          <w:p w14:paraId="7366489A" w14:textId="77777777" w:rsidR="00BC597E" w:rsidRPr="00E40075" w:rsidRDefault="00BC597E" w:rsidP="00D776CA">
            <w:pPr>
              <w:tabs>
                <w:tab w:val="left" w:pos="432"/>
                <w:tab w:val="left" w:pos="882"/>
              </w:tabs>
              <w:spacing w:after="0" w:line="240" w:lineRule="auto"/>
              <w:ind w:right="162"/>
              <w:jc w:val="both"/>
              <w:rPr>
                <w:rFonts w:ascii="Times New Roman" w:hAnsi="Times New Roman"/>
                <w:bCs/>
                <w:sz w:val="24"/>
                <w:szCs w:val="24"/>
              </w:rPr>
            </w:pPr>
          </w:p>
          <w:p w14:paraId="35FC2F43" w14:textId="77777777" w:rsidR="00BC597E" w:rsidRPr="00E40075" w:rsidRDefault="00BC597E" w:rsidP="00D776CA">
            <w:pPr>
              <w:numPr>
                <w:ilvl w:val="0"/>
                <w:numId w:val="24"/>
              </w:numPr>
              <w:spacing w:after="0" w:line="240" w:lineRule="auto"/>
              <w:ind w:left="1180" w:hanging="425"/>
              <w:jc w:val="both"/>
              <w:rPr>
                <w:rFonts w:ascii="Times New Roman" w:hAnsi="Times New Roman"/>
                <w:bCs/>
                <w:sz w:val="24"/>
                <w:szCs w:val="24"/>
              </w:rPr>
            </w:pPr>
            <w:r w:rsidRPr="00E40075">
              <w:rPr>
                <w:rFonts w:ascii="Times New Roman" w:hAnsi="Times New Roman"/>
                <w:bCs/>
                <w:sz w:val="24"/>
                <w:szCs w:val="24"/>
              </w:rPr>
              <w:t>a registered pharmacist; or</w:t>
            </w:r>
          </w:p>
          <w:p w14:paraId="26ADF156" w14:textId="77777777" w:rsidR="00BC597E" w:rsidRPr="00E40075" w:rsidRDefault="00BC597E" w:rsidP="00D776CA">
            <w:pPr>
              <w:tabs>
                <w:tab w:val="left" w:pos="432"/>
                <w:tab w:val="left" w:pos="882"/>
              </w:tabs>
              <w:spacing w:after="0" w:line="240" w:lineRule="auto"/>
              <w:ind w:right="162"/>
              <w:jc w:val="both"/>
              <w:rPr>
                <w:rFonts w:ascii="Times New Roman" w:hAnsi="Times New Roman"/>
                <w:bCs/>
                <w:sz w:val="24"/>
                <w:szCs w:val="24"/>
              </w:rPr>
            </w:pPr>
          </w:p>
          <w:p w14:paraId="7A103B78" w14:textId="77777777" w:rsidR="00BC597E" w:rsidRPr="00E40075" w:rsidRDefault="00BC597E" w:rsidP="00D776CA">
            <w:pPr>
              <w:numPr>
                <w:ilvl w:val="0"/>
                <w:numId w:val="24"/>
              </w:numPr>
              <w:spacing w:after="0" w:line="240" w:lineRule="auto"/>
              <w:ind w:left="1180" w:hanging="425"/>
              <w:jc w:val="both"/>
              <w:rPr>
                <w:rFonts w:ascii="Times New Roman" w:hAnsi="Times New Roman"/>
                <w:bCs/>
                <w:sz w:val="24"/>
                <w:szCs w:val="24"/>
              </w:rPr>
            </w:pPr>
            <w:r w:rsidRPr="00E40075">
              <w:rPr>
                <w:rFonts w:ascii="Times New Roman" w:hAnsi="Times New Roman"/>
                <w:bCs/>
                <w:sz w:val="24"/>
                <w:szCs w:val="24"/>
              </w:rPr>
              <w:t>a company as described in ss 5(b)-(e) of the Act; or</w:t>
            </w:r>
          </w:p>
          <w:p w14:paraId="5BC65285" w14:textId="77777777" w:rsidR="00BC597E" w:rsidRPr="00E40075" w:rsidRDefault="00BC597E" w:rsidP="00D776CA">
            <w:pPr>
              <w:tabs>
                <w:tab w:val="left" w:pos="432"/>
                <w:tab w:val="left" w:pos="882"/>
              </w:tabs>
              <w:spacing w:after="0" w:line="240" w:lineRule="auto"/>
              <w:ind w:right="162"/>
              <w:jc w:val="both"/>
              <w:rPr>
                <w:rFonts w:ascii="Times New Roman" w:hAnsi="Times New Roman"/>
                <w:bCs/>
                <w:sz w:val="24"/>
                <w:szCs w:val="24"/>
              </w:rPr>
            </w:pPr>
          </w:p>
          <w:p w14:paraId="62588FC2" w14:textId="77777777" w:rsidR="00BC597E" w:rsidRPr="00E40075" w:rsidRDefault="00BC597E" w:rsidP="00D776CA">
            <w:pPr>
              <w:numPr>
                <w:ilvl w:val="0"/>
                <w:numId w:val="24"/>
              </w:numPr>
              <w:spacing w:after="0" w:line="240" w:lineRule="auto"/>
              <w:ind w:left="1180" w:hanging="425"/>
              <w:jc w:val="both"/>
              <w:rPr>
                <w:rFonts w:ascii="Times New Roman" w:hAnsi="Times New Roman"/>
                <w:bCs/>
                <w:sz w:val="24"/>
                <w:szCs w:val="24"/>
              </w:rPr>
            </w:pPr>
            <w:r w:rsidRPr="00E40075">
              <w:rPr>
                <w:rFonts w:ascii="Times New Roman" w:hAnsi="Times New Roman"/>
                <w:bCs/>
                <w:sz w:val="24"/>
                <w:szCs w:val="24"/>
              </w:rPr>
              <w:t xml:space="preserve">any other person as described in the Act. </w:t>
            </w:r>
          </w:p>
          <w:p w14:paraId="7A8FDE57" w14:textId="77777777" w:rsidR="00BC597E" w:rsidRPr="00E40075" w:rsidRDefault="00BC597E" w:rsidP="00D776CA">
            <w:pPr>
              <w:tabs>
                <w:tab w:val="left" w:pos="432"/>
                <w:tab w:val="left" w:pos="882"/>
              </w:tabs>
              <w:spacing w:after="0" w:line="240" w:lineRule="auto"/>
              <w:ind w:right="162"/>
              <w:jc w:val="both"/>
              <w:rPr>
                <w:rFonts w:ascii="Times New Roman" w:hAnsi="Times New Roman"/>
                <w:bCs/>
                <w:sz w:val="24"/>
                <w:szCs w:val="24"/>
              </w:rPr>
            </w:pPr>
          </w:p>
          <w:p w14:paraId="7C5199C7" w14:textId="3FF68FD1" w:rsidR="00BC597E" w:rsidRDefault="00BC597E" w:rsidP="00D776CA">
            <w:pPr>
              <w:tabs>
                <w:tab w:val="left" w:pos="432"/>
                <w:tab w:val="left" w:pos="882"/>
              </w:tabs>
              <w:spacing w:after="0" w:line="240" w:lineRule="auto"/>
              <w:ind w:right="162"/>
              <w:jc w:val="both"/>
              <w:rPr>
                <w:rFonts w:ascii="Times New Roman" w:hAnsi="Times New Roman"/>
                <w:bCs/>
                <w:sz w:val="24"/>
                <w:szCs w:val="24"/>
              </w:rPr>
            </w:pPr>
            <w:r w:rsidRPr="00E40075">
              <w:rPr>
                <w:rFonts w:ascii="Times New Roman" w:hAnsi="Times New Roman"/>
                <w:bCs/>
                <w:sz w:val="24"/>
                <w:szCs w:val="24"/>
              </w:rPr>
              <w:t>In Victoria</w:t>
            </w:r>
            <w:r w:rsidR="00350399">
              <w:rPr>
                <w:rFonts w:ascii="Times New Roman" w:hAnsi="Times New Roman"/>
                <w:bCs/>
                <w:sz w:val="24"/>
                <w:szCs w:val="24"/>
              </w:rPr>
              <w:t>,</w:t>
            </w:r>
            <w:r w:rsidRPr="00E40075">
              <w:rPr>
                <w:rFonts w:ascii="Times New Roman" w:hAnsi="Times New Roman"/>
                <w:bCs/>
                <w:sz w:val="24"/>
                <w:szCs w:val="24"/>
              </w:rPr>
              <w:t xml:space="preserve"> there are limits on the number of pharmacy businesses which a person or company may own or have a proprietary interest in.</w:t>
            </w:r>
          </w:p>
          <w:p w14:paraId="61854FF7" w14:textId="77777777" w:rsidR="00BC597E" w:rsidRDefault="00BC597E" w:rsidP="00D776CA">
            <w:pPr>
              <w:tabs>
                <w:tab w:val="left" w:pos="432"/>
                <w:tab w:val="left" w:pos="882"/>
              </w:tabs>
              <w:spacing w:after="0" w:line="240" w:lineRule="auto"/>
              <w:ind w:right="162"/>
              <w:jc w:val="both"/>
              <w:rPr>
                <w:rFonts w:ascii="Times New Roman" w:hAnsi="Times New Roman" w:cs="Times New Roman"/>
                <w:sz w:val="24"/>
                <w:szCs w:val="24"/>
                <w:u w:val="single"/>
              </w:rPr>
            </w:pPr>
          </w:p>
          <w:p w14:paraId="5259AD7E" w14:textId="77777777" w:rsidR="00BC597E" w:rsidRDefault="00BC597E" w:rsidP="00D776CA">
            <w:pPr>
              <w:tabs>
                <w:tab w:val="left" w:pos="432"/>
                <w:tab w:val="left" w:pos="882"/>
              </w:tabs>
              <w:spacing w:after="0" w:line="240" w:lineRule="auto"/>
              <w:ind w:right="162"/>
              <w:jc w:val="both"/>
              <w:rPr>
                <w:rFonts w:ascii="Times New Roman" w:hAnsi="Times New Roman" w:cs="Times New Roman"/>
                <w:sz w:val="24"/>
                <w:szCs w:val="24"/>
                <w:u w:val="single"/>
              </w:rPr>
            </w:pPr>
            <w:r>
              <w:rPr>
                <w:rFonts w:ascii="Times New Roman" w:hAnsi="Times New Roman" w:cs="Times New Roman"/>
                <w:sz w:val="24"/>
                <w:szCs w:val="24"/>
                <w:u w:val="single"/>
              </w:rPr>
              <w:t>Western Australia</w:t>
            </w:r>
          </w:p>
          <w:p w14:paraId="556190CA" w14:textId="77777777" w:rsidR="00BC597E" w:rsidRDefault="00BC597E" w:rsidP="00D776CA">
            <w:pPr>
              <w:tabs>
                <w:tab w:val="left" w:pos="432"/>
                <w:tab w:val="left" w:pos="882"/>
              </w:tabs>
              <w:spacing w:after="0" w:line="240" w:lineRule="auto"/>
              <w:ind w:right="162"/>
              <w:jc w:val="both"/>
              <w:rPr>
                <w:rFonts w:ascii="Times New Roman" w:hAnsi="Times New Roman" w:cs="Times New Roman"/>
                <w:sz w:val="24"/>
                <w:szCs w:val="24"/>
                <w:u w:val="single"/>
              </w:rPr>
            </w:pPr>
          </w:p>
          <w:p w14:paraId="123EC140" w14:textId="4DD811DA" w:rsidR="00BC597E" w:rsidRPr="00E40075" w:rsidRDefault="00BC597E" w:rsidP="00D776CA">
            <w:pPr>
              <w:tabs>
                <w:tab w:val="left" w:pos="432"/>
                <w:tab w:val="left" w:pos="882"/>
              </w:tabs>
              <w:spacing w:after="0" w:line="240" w:lineRule="auto"/>
              <w:ind w:right="162"/>
              <w:jc w:val="both"/>
              <w:rPr>
                <w:rFonts w:ascii="Times New Roman" w:hAnsi="Times New Roman" w:cs="Times New Roman"/>
                <w:sz w:val="24"/>
                <w:szCs w:val="24"/>
                <w:u w:val="single"/>
              </w:rPr>
            </w:pPr>
            <w:r w:rsidRPr="00100FBE">
              <w:rPr>
                <w:rFonts w:ascii="Times New Roman" w:hAnsi="Times New Roman"/>
                <w:bCs/>
                <w:sz w:val="24"/>
                <w:szCs w:val="24"/>
              </w:rPr>
              <w:t xml:space="preserve">In </w:t>
            </w:r>
            <w:r>
              <w:rPr>
                <w:rFonts w:ascii="Times New Roman" w:hAnsi="Times New Roman"/>
                <w:bCs/>
                <w:sz w:val="24"/>
                <w:szCs w:val="24"/>
              </w:rPr>
              <w:t xml:space="preserve">Western Australia, </w:t>
            </w:r>
            <w:r w:rsidRPr="00100FBE">
              <w:rPr>
                <w:rFonts w:ascii="Times New Roman" w:hAnsi="Times New Roman"/>
                <w:bCs/>
                <w:sz w:val="24"/>
                <w:szCs w:val="24"/>
              </w:rPr>
              <w:t xml:space="preserve">a pharmacist, or a friendly society, must not own, or hold a proprietary interest in, more than </w:t>
            </w:r>
            <w:r>
              <w:rPr>
                <w:rFonts w:ascii="Times New Roman" w:hAnsi="Times New Roman"/>
                <w:bCs/>
                <w:sz w:val="24"/>
                <w:szCs w:val="24"/>
              </w:rPr>
              <w:t>four</w:t>
            </w:r>
            <w:r w:rsidRPr="00100FBE">
              <w:rPr>
                <w:rFonts w:ascii="Times New Roman" w:hAnsi="Times New Roman"/>
                <w:bCs/>
                <w:sz w:val="24"/>
                <w:szCs w:val="24"/>
              </w:rPr>
              <w:t xml:space="preserve"> pharmacy businesses at any one time.</w:t>
            </w:r>
            <w:r>
              <w:rPr>
                <w:rFonts w:ascii="Times New Roman" w:hAnsi="Times New Roman"/>
                <w:bCs/>
                <w:sz w:val="24"/>
                <w:szCs w:val="24"/>
              </w:rPr>
              <w:t xml:space="preserve"> </w:t>
            </w:r>
            <w:r w:rsidR="007269BE">
              <w:rPr>
                <w:rFonts w:ascii="Times New Roman" w:hAnsi="Times New Roman"/>
                <w:bCs/>
                <w:sz w:val="24"/>
                <w:szCs w:val="24"/>
              </w:rPr>
              <w:t xml:space="preserve"> </w:t>
            </w:r>
            <w:r w:rsidRPr="004A3AF7">
              <w:rPr>
                <w:rFonts w:ascii="Times New Roman" w:hAnsi="Times New Roman"/>
                <w:bCs/>
                <w:sz w:val="24"/>
                <w:szCs w:val="24"/>
              </w:rPr>
              <w:t xml:space="preserve">A new friendly society must not acquire, or acquire a proprietary interest in, a pharmacy business, if the total number of pharmacy businesses which are owned by a new friendly society, or in which a new friendly society holds a proprietary interest, is </w:t>
            </w:r>
            <w:r>
              <w:rPr>
                <w:rFonts w:ascii="Times New Roman" w:hAnsi="Times New Roman"/>
                <w:bCs/>
                <w:sz w:val="24"/>
                <w:szCs w:val="24"/>
              </w:rPr>
              <w:t>nine</w:t>
            </w:r>
            <w:r w:rsidRPr="004A3AF7">
              <w:rPr>
                <w:rFonts w:ascii="Times New Roman" w:hAnsi="Times New Roman"/>
                <w:bCs/>
                <w:sz w:val="24"/>
                <w:szCs w:val="24"/>
              </w:rPr>
              <w:t xml:space="preserve"> or more than </w:t>
            </w:r>
            <w:r>
              <w:rPr>
                <w:rFonts w:ascii="Times New Roman" w:hAnsi="Times New Roman"/>
                <w:bCs/>
                <w:sz w:val="24"/>
                <w:szCs w:val="24"/>
              </w:rPr>
              <w:t>nine</w:t>
            </w:r>
            <w:r w:rsidRPr="004A3AF7">
              <w:rPr>
                <w:rFonts w:ascii="Times New Roman" w:hAnsi="Times New Roman"/>
                <w:bCs/>
                <w:sz w:val="24"/>
                <w:szCs w:val="24"/>
              </w:rPr>
              <w:t>.</w:t>
            </w:r>
          </w:p>
        </w:tc>
      </w:tr>
    </w:tbl>
    <w:p w14:paraId="6C024E12" w14:textId="77777777" w:rsidR="00862C04" w:rsidRDefault="00862C04" w:rsidP="00D776CA">
      <w:pPr>
        <w:pStyle w:val="Heading2"/>
        <w:numPr>
          <w:ilvl w:val="0"/>
          <w:numId w:val="0"/>
        </w:numPr>
        <w:tabs>
          <w:tab w:val="left" w:pos="426"/>
        </w:tabs>
        <w:spacing w:before="0" w:line="240" w:lineRule="auto"/>
        <w:ind w:left="284"/>
        <w:jc w:val="both"/>
      </w:pPr>
    </w:p>
    <w:p w14:paraId="2F79FAE2" w14:textId="0CB6848C" w:rsidR="00862C04" w:rsidRDefault="00862C04" w:rsidP="00D776CA">
      <w:pPr>
        <w:pStyle w:val="Heading2"/>
        <w:tabs>
          <w:tab w:val="left" w:pos="426"/>
        </w:tabs>
        <w:spacing w:before="0" w:line="240" w:lineRule="auto"/>
        <w:ind w:left="284" w:hanging="284"/>
        <w:jc w:val="both"/>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22"/>
        <w:gridCol w:w="5663"/>
      </w:tblGrid>
      <w:tr w:rsidR="00BC597E" w:rsidRPr="006C7620" w14:paraId="3164B5BB" w14:textId="77777777" w:rsidTr="00BC597E">
        <w:trPr>
          <w:trHeight w:val="164"/>
        </w:trPr>
        <w:tc>
          <w:tcPr>
            <w:tcW w:w="456" w:type="dxa"/>
          </w:tcPr>
          <w:p w14:paraId="3AC594A2" w14:textId="3575A8EA" w:rsidR="00BC597E" w:rsidRDefault="00BC597E" w:rsidP="00D776CA">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34</w:t>
            </w:r>
          </w:p>
        </w:tc>
        <w:tc>
          <w:tcPr>
            <w:tcW w:w="2091" w:type="dxa"/>
            <w:shd w:val="clear" w:color="auto" w:fill="auto"/>
          </w:tcPr>
          <w:p w14:paraId="759A6AC4" w14:textId="5E9C9F96" w:rsidR="00BC597E" w:rsidRPr="00FE7027" w:rsidRDefault="00BC597E" w:rsidP="00D776CA">
            <w:pPr>
              <w:spacing w:after="0" w:line="240" w:lineRule="auto"/>
              <w:jc w:val="both"/>
              <w:rPr>
                <w:rFonts w:ascii="Times New Roman" w:hAnsi="Times New Roman" w:cs="Times New Roman"/>
                <w:iCs/>
                <w:sz w:val="24"/>
                <w:szCs w:val="24"/>
              </w:rPr>
            </w:pPr>
            <w:r w:rsidRPr="00FE7027">
              <w:rPr>
                <w:rFonts w:ascii="Times New Roman" w:hAnsi="Times New Roman" w:cs="Times New Roman"/>
                <w:iCs/>
                <w:sz w:val="24"/>
                <w:szCs w:val="24"/>
              </w:rPr>
              <w:t>Sector</w:t>
            </w:r>
          </w:p>
        </w:tc>
        <w:tc>
          <w:tcPr>
            <w:tcW w:w="6469" w:type="dxa"/>
            <w:shd w:val="clear" w:color="auto" w:fill="auto"/>
          </w:tcPr>
          <w:p w14:paraId="53000052" w14:textId="77777777" w:rsidR="00BC597E" w:rsidRDefault="00BC597E" w:rsidP="009D0891">
            <w:pPr>
              <w:spacing w:after="0" w:line="240" w:lineRule="auto"/>
              <w:jc w:val="both"/>
              <w:rPr>
                <w:rFonts w:ascii="Times New Roman" w:hAnsi="Times New Roman" w:cs="Times New Roman"/>
                <w:iCs/>
                <w:sz w:val="24"/>
                <w:szCs w:val="24"/>
              </w:rPr>
            </w:pPr>
            <w:r w:rsidRPr="00FE7027">
              <w:rPr>
                <w:rFonts w:ascii="Times New Roman" w:hAnsi="Times New Roman" w:cs="Times New Roman"/>
                <w:iCs/>
                <w:sz w:val="24"/>
                <w:szCs w:val="24"/>
              </w:rPr>
              <w:t>Pipeline transport</w:t>
            </w:r>
          </w:p>
          <w:p w14:paraId="3FFEEA06" w14:textId="31F65AA3" w:rsidR="0015278E" w:rsidRPr="00FE7027" w:rsidRDefault="0015278E" w:rsidP="00D776CA">
            <w:pPr>
              <w:spacing w:after="0" w:line="240" w:lineRule="auto"/>
              <w:jc w:val="both"/>
              <w:rPr>
                <w:rFonts w:ascii="Times New Roman" w:hAnsi="Times New Roman" w:cs="Times New Roman"/>
                <w:iCs/>
                <w:sz w:val="24"/>
                <w:szCs w:val="24"/>
              </w:rPr>
            </w:pPr>
          </w:p>
        </w:tc>
      </w:tr>
      <w:tr w:rsidR="00BC597E" w:rsidRPr="006C7620" w14:paraId="1C0D1B82" w14:textId="77777777" w:rsidTr="00BC597E">
        <w:tc>
          <w:tcPr>
            <w:tcW w:w="456" w:type="dxa"/>
          </w:tcPr>
          <w:p w14:paraId="339C5D11" w14:textId="77777777" w:rsidR="00BC597E" w:rsidRPr="00FE7027" w:rsidRDefault="00BC597E" w:rsidP="00D776CA">
            <w:pPr>
              <w:spacing w:after="0" w:line="240" w:lineRule="auto"/>
              <w:jc w:val="both"/>
              <w:rPr>
                <w:rFonts w:ascii="Times New Roman" w:hAnsi="Times New Roman" w:cs="Times New Roman"/>
                <w:iCs/>
                <w:sz w:val="24"/>
                <w:szCs w:val="24"/>
              </w:rPr>
            </w:pPr>
          </w:p>
        </w:tc>
        <w:tc>
          <w:tcPr>
            <w:tcW w:w="2091" w:type="dxa"/>
            <w:shd w:val="clear" w:color="auto" w:fill="auto"/>
          </w:tcPr>
          <w:p w14:paraId="3F372BD6" w14:textId="77777777" w:rsidR="00BC597E" w:rsidRDefault="00BC597E" w:rsidP="009D0891">
            <w:pPr>
              <w:spacing w:after="0" w:line="240" w:lineRule="auto"/>
              <w:jc w:val="both"/>
              <w:rPr>
                <w:rFonts w:ascii="Times New Roman" w:hAnsi="Times New Roman" w:cs="Times New Roman"/>
                <w:iCs/>
                <w:sz w:val="24"/>
                <w:szCs w:val="24"/>
              </w:rPr>
            </w:pPr>
            <w:r w:rsidRPr="00FE7027">
              <w:rPr>
                <w:rFonts w:ascii="Times New Roman" w:hAnsi="Times New Roman" w:cs="Times New Roman"/>
                <w:iCs/>
                <w:sz w:val="24"/>
                <w:szCs w:val="24"/>
              </w:rPr>
              <w:t>Obligations concerned</w:t>
            </w:r>
          </w:p>
          <w:p w14:paraId="3F2C92AB" w14:textId="606C8BAC" w:rsidR="0015278E" w:rsidRPr="00FE7027" w:rsidRDefault="0015278E" w:rsidP="00D776CA">
            <w:pPr>
              <w:spacing w:after="0" w:line="240" w:lineRule="auto"/>
              <w:jc w:val="both"/>
              <w:rPr>
                <w:rFonts w:ascii="Times New Roman" w:hAnsi="Times New Roman" w:cs="Times New Roman"/>
                <w:iCs/>
                <w:sz w:val="24"/>
                <w:szCs w:val="24"/>
              </w:rPr>
            </w:pPr>
          </w:p>
        </w:tc>
        <w:tc>
          <w:tcPr>
            <w:tcW w:w="6469" w:type="dxa"/>
            <w:shd w:val="clear" w:color="auto" w:fill="auto"/>
          </w:tcPr>
          <w:p w14:paraId="2C037786" w14:textId="2B29B95E" w:rsidR="00BC597E" w:rsidRPr="00FE7027" w:rsidRDefault="00BC597E" w:rsidP="00D776CA">
            <w:pPr>
              <w:spacing w:after="0" w:line="240" w:lineRule="auto"/>
              <w:jc w:val="both"/>
              <w:rPr>
                <w:rFonts w:ascii="Times New Roman" w:hAnsi="Times New Roman" w:cs="Times New Roman"/>
                <w:iCs/>
                <w:sz w:val="24"/>
                <w:szCs w:val="24"/>
              </w:rPr>
            </w:pPr>
            <w:r w:rsidRPr="00FE7027">
              <w:rPr>
                <w:rFonts w:ascii="Times New Roman" w:hAnsi="Times New Roman" w:cs="Times New Roman"/>
                <w:iCs/>
                <w:sz w:val="24"/>
                <w:szCs w:val="24"/>
              </w:rPr>
              <w:t>Market Access (Investment)</w:t>
            </w:r>
          </w:p>
        </w:tc>
      </w:tr>
      <w:tr w:rsidR="00BC597E" w:rsidRPr="006C7620" w14:paraId="36BF5D48" w14:textId="77777777" w:rsidTr="00BC597E">
        <w:tc>
          <w:tcPr>
            <w:tcW w:w="456" w:type="dxa"/>
          </w:tcPr>
          <w:p w14:paraId="1206A054" w14:textId="77777777" w:rsidR="00BC597E" w:rsidRPr="00FE7027" w:rsidRDefault="00BC597E" w:rsidP="0015278E">
            <w:pPr>
              <w:spacing w:after="0" w:line="240" w:lineRule="auto"/>
              <w:rPr>
                <w:rFonts w:ascii="Times New Roman" w:hAnsi="Times New Roman" w:cs="Times New Roman"/>
                <w:iCs/>
                <w:sz w:val="24"/>
                <w:szCs w:val="24"/>
              </w:rPr>
            </w:pPr>
          </w:p>
        </w:tc>
        <w:tc>
          <w:tcPr>
            <w:tcW w:w="2091" w:type="dxa"/>
            <w:shd w:val="clear" w:color="auto" w:fill="auto"/>
          </w:tcPr>
          <w:p w14:paraId="4FDDAAAA" w14:textId="77777777" w:rsidR="00BC597E" w:rsidRDefault="00BC597E" w:rsidP="0015278E">
            <w:pPr>
              <w:spacing w:after="0" w:line="240" w:lineRule="auto"/>
              <w:rPr>
                <w:rFonts w:ascii="Times New Roman" w:hAnsi="Times New Roman" w:cs="Times New Roman"/>
                <w:iCs/>
                <w:sz w:val="24"/>
                <w:szCs w:val="24"/>
              </w:rPr>
            </w:pPr>
            <w:r w:rsidRPr="00FE7027">
              <w:rPr>
                <w:rFonts w:ascii="Times New Roman" w:hAnsi="Times New Roman" w:cs="Times New Roman"/>
                <w:iCs/>
                <w:sz w:val="24"/>
                <w:szCs w:val="24"/>
              </w:rPr>
              <w:t>Level of government</w:t>
            </w:r>
          </w:p>
          <w:p w14:paraId="3DE51D2C" w14:textId="28CCB237" w:rsidR="0015278E" w:rsidRPr="00FE7027" w:rsidRDefault="0015278E" w:rsidP="0015278E">
            <w:pPr>
              <w:spacing w:after="0" w:line="240" w:lineRule="auto"/>
              <w:rPr>
                <w:rFonts w:ascii="Times New Roman" w:hAnsi="Times New Roman" w:cs="Times New Roman"/>
                <w:iCs/>
                <w:sz w:val="24"/>
                <w:szCs w:val="24"/>
              </w:rPr>
            </w:pPr>
          </w:p>
        </w:tc>
        <w:tc>
          <w:tcPr>
            <w:tcW w:w="6469" w:type="dxa"/>
            <w:shd w:val="clear" w:color="auto" w:fill="auto"/>
          </w:tcPr>
          <w:p w14:paraId="199CFDC0" w14:textId="77777777" w:rsidR="00BC597E" w:rsidRPr="00FE7027" w:rsidRDefault="00BC597E" w:rsidP="0015278E">
            <w:pPr>
              <w:spacing w:after="0" w:line="240" w:lineRule="auto"/>
              <w:rPr>
                <w:rFonts w:ascii="Times New Roman" w:hAnsi="Times New Roman" w:cs="Times New Roman"/>
                <w:iCs/>
                <w:sz w:val="24"/>
                <w:szCs w:val="24"/>
              </w:rPr>
            </w:pPr>
            <w:r w:rsidRPr="00FE7027">
              <w:rPr>
                <w:rFonts w:ascii="Times New Roman" w:hAnsi="Times New Roman" w:cs="Times New Roman"/>
                <w:iCs/>
                <w:sz w:val="24"/>
                <w:szCs w:val="24"/>
              </w:rPr>
              <w:t>Central and Regional</w:t>
            </w:r>
          </w:p>
        </w:tc>
      </w:tr>
      <w:tr w:rsidR="00BC597E" w:rsidRPr="006C7620" w14:paraId="40C8C95A" w14:textId="77777777" w:rsidTr="00BC597E">
        <w:trPr>
          <w:trHeight w:val="255"/>
        </w:trPr>
        <w:tc>
          <w:tcPr>
            <w:tcW w:w="456" w:type="dxa"/>
          </w:tcPr>
          <w:p w14:paraId="1E7AF33C" w14:textId="77777777" w:rsidR="00BC597E" w:rsidRPr="00FE7027" w:rsidRDefault="00BC597E" w:rsidP="00D776CA">
            <w:pPr>
              <w:spacing w:after="0" w:line="240" w:lineRule="auto"/>
              <w:jc w:val="both"/>
              <w:rPr>
                <w:rFonts w:ascii="Times New Roman" w:hAnsi="Times New Roman" w:cs="Times New Roman"/>
                <w:iCs/>
                <w:sz w:val="24"/>
                <w:szCs w:val="24"/>
              </w:rPr>
            </w:pPr>
          </w:p>
        </w:tc>
        <w:tc>
          <w:tcPr>
            <w:tcW w:w="2091" w:type="dxa"/>
            <w:shd w:val="clear" w:color="auto" w:fill="auto"/>
          </w:tcPr>
          <w:p w14:paraId="666A6547" w14:textId="234162E0" w:rsidR="00BC597E" w:rsidRPr="00FE7027" w:rsidRDefault="00BC597E" w:rsidP="00D776CA">
            <w:pPr>
              <w:spacing w:after="0" w:line="240" w:lineRule="auto"/>
              <w:jc w:val="both"/>
              <w:rPr>
                <w:rFonts w:ascii="Times New Roman" w:hAnsi="Times New Roman" w:cs="Times New Roman"/>
                <w:iCs/>
                <w:sz w:val="24"/>
                <w:szCs w:val="24"/>
              </w:rPr>
            </w:pPr>
            <w:r w:rsidRPr="00FE7027">
              <w:rPr>
                <w:rFonts w:ascii="Times New Roman" w:hAnsi="Times New Roman" w:cs="Times New Roman"/>
                <w:iCs/>
                <w:sz w:val="24"/>
                <w:szCs w:val="24"/>
              </w:rPr>
              <w:t>Measures</w:t>
            </w:r>
          </w:p>
        </w:tc>
        <w:tc>
          <w:tcPr>
            <w:tcW w:w="6469" w:type="dxa"/>
            <w:shd w:val="clear" w:color="auto" w:fill="auto"/>
          </w:tcPr>
          <w:p w14:paraId="6FB829BD" w14:textId="77777777" w:rsidR="00BC597E" w:rsidRDefault="00BC597E" w:rsidP="009D0891">
            <w:pPr>
              <w:spacing w:after="0" w:line="240" w:lineRule="auto"/>
              <w:jc w:val="both"/>
              <w:rPr>
                <w:rFonts w:ascii="Times New Roman" w:hAnsi="Times New Roman" w:cs="Times New Roman"/>
                <w:iCs/>
                <w:sz w:val="24"/>
                <w:szCs w:val="24"/>
              </w:rPr>
            </w:pPr>
            <w:r w:rsidRPr="00FE7027">
              <w:rPr>
                <w:rFonts w:ascii="Times New Roman" w:hAnsi="Times New Roman" w:cs="Times New Roman"/>
                <w:i/>
                <w:sz w:val="24"/>
                <w:szCs w:val="24"/>
              </w:rPr>
              <w:t>National Gas (South Australia) Act 2008</w:t>
            </w:r>
            <w:r w:rsidRPr="00FE7027">
              <w:rPr>
                <w:rFonts w:ascii="Times New Roman" w:hAnsi="Times New Roman" w:cs="Times New Roman"/>
                <w:iCs/>
                <w:sz w:val="24"/>
                <w:szCs w:val="24"/>
              </w:rPr>
              <w:t xml:space="preserve"> (SA)</w:t>
            </w:r>
          </w:p>
          <w:p w14:paraId="1ABC31A2" w14:textId="10BE4DB7" w:rsidR="0015278E" w:rsidRPr="00FE7027" w:rsidRDefault="0015278E" w:rsidP="00D776CA">
            <w:pPr>
              <w:spacing w:after="0" w:line="240" w:lineRule="auto"/>
              <w:jc w:val="both"/>
              <w:rPr>
                <w:rFonts w:ascii="Times New Roman" w:hAnsi="Times New Roman" w:cs="Times New Roman"/>
                <w:iCs/>
                <w:sz w:val="24"/>
                <w:szCs w:val="24"/>
              </w:rPr>
            </w:pPr>
          </w:p>
        </w:tc>
      </w:tr>
      <w:tr w:rsidR="00BC597E" w:rsidRPr="006C7620" w14:paraId="7B6F6BCD" w14:textId="77777777" w:rsidTr="00BC597E">
        <w:trPr>
          <w:trHeight w:val="4767"/>
        </w:trPr>
        <w:tc>
          <w:tcPr>
            <w:tcW w:w="456" w:type="dxa"/>
          </w:tcPr>
          <w:p w14:paraId="2C4AFA4D" w14:textId="77777777" w:rsidR="00BC597E" w:rsidRPr="00FE7027" w:rsidRDefault="00BC597E" w:rsidP="00D776CA">
            <w:pPr>
              <w:spacing w:after="0" w:line="240" w:lineRule="auto"/>
              <w:jc w:val="both"/>
              <w:rPr>
                <w:rFonts w:ascii="Times New Roman" w:hAnsi="Times New Roman" w:cs="Times New Roman"/>
                <w:iCs/>
                <w:sz w:val="24"/>
                <w:szCs w:val="24"/>
              </w:rPr>
            </w:pPr>
          </w:p>
        </w:tc>
        <w:tc>
          <w:tcPr>
            <w:tcW w:w="2091" w:type="dxa"/>
            <w:shd w:val="clear" w:color="auto" w:fill="auto"/>
          </w:tcPr>
          <w:p w14:paraId="71E14FB1" w14:textId="6DD1FFB0" w:rsidR="00BC597E" w:rsidRPr="00FE7027" w:rsidRDefault="00BC597E" w:rsidP="00D776CA">
            <w:pPr>
              <w:spacing w:after="0" w:line="240" w:lineRule="auto"/>
              <w:jc w:val="both"/>
              <w:rPr>
                <w:rFonts w:ascii="Times New Roman" w:hAnsi="Times New Roman" w:cs="Times New Roman"/>
                <w:iCs/>
                <w:sz w:val="24"/>
                <w:szCs w:val="24"/>
              </w:rPr>
            </w:pPr>
            <w:r w:rsidRPr="00FE7027">
              <w:rPr>
                <w:rFonts w:ascii="Times New Roman" w:hAnsi="Times New Roman" w:cs="Times New Roman"/>
                <w:iCs/>
                <w:sz w:val="24"/>
                <w:szCs w:val="24"/>
              </w:rPr>
              <w:t xml:space="preserve">Description </w:t>
            </w:r>
          </w:p>
          <w:p w14:paraId="6BBB3CDF" w14:textId="77777777" w:rsidR="00BC597E" w:rsidRPr="00FE7027" w:rsidRDefault="00BC597E" w:rsidP="00D776CA">
            <w:pPr>
              <w:spacing w:after="0" w:line="240" w:lineRule="auto"/>
              <w:jc w:val="both"/>
              <w:rPr>
                <w:rFonts w:ascii="Times New Roman" w:hAnsi="Times New Roman" w:cs="Times New Roman"/>
                <w:iCs/>
                <w:sz w:val="24"/>
                <w:szCs w:val="24"/>
              </w:rPr>
            </w:pPr>
          </w:p>
        </w:tc>
        <w:tc>
          <w:tcPr>
            <w:tcW w:w="6469" w:type="dxa"/>
            <w:shd w:val="clear" w:color="auto" w:fill="auto"/>
          </w:tcPr>
          <w:p w14:paraId="4D21655C" w14:textId="77777777" w:rsidR="00BC597E" w:rsidRPr="00C56D34" w:rsidRDefault="00BC597E" w:rsidP="00D776CA">
            <w:pPr>
              <w:spacing w:after="0" w:line="240" w:lineRule="auto"/>
              <w:jc w:val="both"/>
              <w:rPr>
                <w:rFonts w:ascii="Times New Roman" w:hAnsi="Times New Roman" w:cs="Times New Roman"/>
                <w:iCs/>
                <w:sz w:val="24"/>
                <w:szCs w:val="24"/>
                <w:u w:val="single"/>
              </w:rPr>
            </w:pPr>
            <w:r>
              <w:rPr>
                <w:rFonts w:ascii="Times New Roman" w:hAnsi="Times New Roman" w:cs="Times New Roman"/>
                <w:iCs/>
                <w:sz w:val="24"/>
                <w:szCs w:val="24"/>
                <w:u w:val="single"/>
              </w:rPr>
              <w:t>South Australia</w:t>
            </w:r>
          </w:p>
          <w:p w14:paraId="153A50E4" w14:textId="77777777" w:rsidR="00BC597E" w:rsidRDefault="00BC597E" w:rsidP="00D776CA">
            <w:pPr>
              <w:spacing w:after="0" w:line="240" w:lineRule="auto"/>
              <w:jc w:val="both"/>
              <w:rPr>
                <w:rFonts w:ascii="Times New Roman" w:hAnsi="Times New Roman" w:cs="Times New Roman"/>
                <w:iCs/>
                <w:sz w:val="24"/>
                <w:szCs w:val="24"/>
              </w:rPr>
            </w:pPr>
          </w:p>
          <w:p w14:paraId="793E05D4" w14:textId="77777777" w:rsidR="00BC597E" w:rsidRDefault="00BC597E" w:rsidP="00D776CA">
            <w:pPr>
              <w:spacing w:after="0" w:line="240" w:lineRule="auto"/>
              <w:jc w:val="both"/>
              <w:rPr>
                <w:rFonts w:ascii="Times New Roman" w:hAnsi="Times New Roman" w:cs="Times New Roman"/>
                <w:iCs/>
                <w:sz w:val="24"/>
                <w:szCs w:val="24"/>
              </w:rPr>
            </w:pPr>
            <w:r w:rsidRPr="00FE7027">
              <w:rPr>
                <w:rFonts w:ascii="Times New Roman" w:hAnsi="Times New Roman" w:cs="Times New Roman"/>
                <w:iCs/>
                <w:sz w:val="24"/>
                <w:szCs w:val="24"/>
              </w:rPr>
              <w:t>A regulated pipeline service (“covered pipeline”) may only be provided by certain kinds of legal entities which include:</w:t>
            </w:r>
          </w:p>
          <w:p w14:paraId="5B728F66" w14:textId="77777777" w:rsidR="00BC597E" w:rsidRPr="00FE7027" w:rsidRDefault="00BC597E" w:rsidP="00D776CA">
            <w:pPr>
              <w:spacing w:after="0" w:line="240" w:lineRule="auto"/>
              <w:jc w:val="both"/>
              <w:rPr>
                <w:rFonts w:ascii="Times New Roman" w:hAnsi="Times New Roman" w:cs="Times New Roman"/>
                <w:iCs/>
                <w:sz w:val="24"/>
                <w:szCs w:val="24"/>
              </w:rPr>
            </w:pPr>
          </w:p>
          <w:p w14:paraId="54F41FC9" w14:textId="77777777" w:rsidR="00BC597E" w:rsidRDefault="00BC597E" w:rsidP="00D776CA">
            <w:pPr>
              <w:numPr>
                <w:ilvl w:val="0"/>
                <w:numId w:val="17"/>
              </w:numPr>
              <w:spacing w:after="0" w:line="240" w:lineRule="auto"/>
              <w:ind w:left="1180" w:hanging="425"/>
              <w:jc w:val="both"/>
              <w:rPr>
                <w:rFonts w:ascii="Times New Roman" w:hAnsi="Times New Roman" w:cs="Times New Roman"/>
                <w:iCs/>
                <w:sz w:val="24"/>
                <w:szCs w:val="24"/>
              </w:rPr>
            </w:pPr>
            <w:r w:rsidRPr="00FE7027">
              <w:rPr>
                <w:rFonts w:ascii="Times New Roman" w:hAnsi="Times New Roman" w:cs="Times New Roman"/>
                <w:iCs/>
                <w:sz w:val="24"/>
                <w:szCs w:val="24"/>
              </w:rPr>
              <w:t xml:space="preserve">a legal entity registered under the </w:t>
            </w:r>
            <w:r w:rsidRPr="00C56D34">
              <w:rPr>
                <w:rFonts w:ascii="Times New Roman" w:hAnsi="Times New Roman" w:cs="Times New Roman"/>
                <w:i/>
                <w:sz w:val="24"/>
                <w:szCs w:val="24"/>
              </w:rPr>
              <w:t>Corporations Act 2001</w:t>
            </w:r>
            <w:r w:rsidRPr="00FE7027">
              <w:rPr>
                <w:rFonts w:ascii="Times New Roman" w:hAnsi="Times New Roman" w:cs="Times New Roman"/>
                <w:iCs/>
                <w:sz w:val="24"/>
                <w:szCs w:val="24"/>
              </w:rPr>
              <w:t xml:space="preserve"> (Cth); or</w:t>
            </w:r>
          </w:p>
          <w:p w14:paraId="347432CB" w14:textId="77777777" w:rsidR="00BC597E" w:rsidRPr="00FE7027" w:rsidRDefault="00BC597E" w:rsidP="00D776CA">
            <w:pPr>
              <w:spacing w:after="0" w:line="240" w:lineRule="auto"/>
              <w:jc w:val="both"/>
              <w:rPr>
                <w:rFonts w:ascii="Times New Roman" w:hAnsi="Times New Roman" w:cs="Times New Roman"/>
                <w:iCs/>
                <w:sz w:val="24"/>
                <w:szCs w:val="24"/>
              </w:rPr>
            </w:pPr>
          </w:p>
          <w:p w14:paraId="68CD683D" w14:textId="77777777" w:rsidR="00BC597E" w:rsidRDefault="00BC597E" w:rsidP="00D776CA">
            <w:pPr>
              <w:numPr>
                <w:ilvl w:val="0"/>
                <w:numId w:val="17"/>
              </w:numPr>
              <w:spacing w:after="0" w:line="240" w:lineRule="auto"/>
              <w:ind w:left="1180" w:hanging="425"/>
              <w:jc w:val="both"/>
              <w:rPr>
                <w:rFonts w:ascii="Times New Roman" w:hAnsi="Times New Roman" w:cs="Times New Roman"/>
                <w:iCs/>
                <w:sz w:val="24"/>
                <w:szCs w:val="24"/>
              </w:rPr>
            </w:pPr>
            <w:r w:rsidRPr="00FE7027">
              <w:rPr>
                <w:rFonts w:ascii="Times New Roman" w:hAnsi="Times New Roman" w:cs="Times New Roman"/>
                <w:iCs/>
                <w:sz w:val="24"/>
                <w:szCs w:val="24"/>
              </w:rPr>
              <w:t>a foreign company; or</w:t>
            </w:r>
          </w:p>
          <w:p w14:paraId="2B24EBD7" w14:textId="77777777" w:rsidR="00BC597E" w:rsidRPr="00FE7027" w:rsidRDefault="00BC597E" w:rsidP="00D776CA">
            <w:pPr>
              <w:spacing w:after="0" w:line="240" w:lineRule="auto"/>
              <w:jc w:val="both"/>
              <w:rPr>
                <w:rFonts w:ascii="Times New Roman" w:hAnsi="Times New Roman" w:cs="Times New Roman"/>
                <w:iCs/>
                <w:sz w:val="24"/>
                <w:szCs w:val="24"/>
              </w:rPr>
            </w:pPr>
          </w:p>
          <w:p w14:paraId="42785E5D" w14:textId="5403693B" w:rsidR="00BC597E" w:rsidRPr="00FE7027" w:rsidRDefault="00BC597E" w:rsidP="00D776CA">
            <w:pPr>
              <w:numPr>
                <w:ilvl w:val="0"/>
                <w:numId w:val="17"/>
              </w:numPr>
              <w:spacing w:after="0" w:line="240" w:lineRule="auto"/>
              <w:ind w:left="1180" w:hanging="425"/>
              <w:jc w:val="both"/>
              <w:rPr>
                <w:rFonts w:ascii="Times New Roman" w:hAnsi="Times New Roman" w:cs="Times New Roman"/>
                <w:iCs/>
                <w:sz w:val="24"/>
                <w:szCs w:val="24"/>
              </w:rPr>
            </w:pPr>
            <w:r w:rsidRPr="00FE7027">
              <w:rPr>
                <w:rFonts w:ascii="Times New Roman" w:hAnsi="Times New Roman" w:cs="Times New Roman"/>
                <w:iCs/>
                <w:sz w:val="24"/>
                <w:szCs w:val="24"/>
              </w:rPr>
              <w:t xml:space="preserve">a corporation established by or under a law of the Commonwealth, or a </w:t>
            </w:r>
            <w:r w:rsidR="00F31B2C">
              <w:rPr>
                <w:rFonts w:ascii="Times New Roman" w:hAnsi="Times New Roman" w:cs="Times New Roman"/>
                <w:iCs/>
                <w:sz w:val="24"/>
                <w:szCs w:val="24"/>
              </w:rPr>
              <w:t>s</w:t>
            </w:r>
            <w:r w:rsidR="00F31B2C" w:rsidRPr="00FE7027">
              <w:rPr>
                <w:rFonts w:ascii="Times New Roman" w:hAnsi="Times New Roman" w:cs="Times New Roman"/>
                <w:iCs/>
                <w:sz w:val="24"/>
                <w:szCs w:val="24"/>
              </w:rPr>
              <w:t xml:space="preserve">tate </w:t>
            </w:r>
            <w:r w:rsidRPr="00FE7027">
              <w:rPr>
                <w:rFonts w:ascii="Times New Roman" w:hAnsi="Times New Roman" w:cs="Times New Roman"/>
                <w:iCs/>
                <w:sz w:val="24"/>
                <w:szCs w:val="24"/>
              </w:rPr>
              <w:t xml:space="preserve">or </w:t>
            </w:r>
            <w:r w:rsidR="00F31B2C">
              <w:rPr>
                <w:rFonts w:ascii="Times New Roman" w:hAnsi="Times New Roman" w:cs="Times New Roman"/>
                <w:iCs/>
                <w:sz w:val="24"/>
                <w:szCs w:val="24"/>
              </w:rPr>
              <w:t>t</w:t>
            </w:r>
            <w:r w:rsidR="00F31B2C" w:rsidRPr="00FE7027">
              <w:rPr>
                <w:rFonts w:ascii="Times New Roman" w:hAnsi="Times New Roman" w:cs="Times New Roman"/>
                <w:iCs/>
                <w:sz w:val="24"/>
                <w:szCs w:val="24"/>
              </w:rPr>
              <w:t>erritory</w:t>
            </w:r>
            <w:r w:rsidRPr="00FE7027">
              <w:rPr>
                <w:rFonts w:ascii="Times New Roman" w:hAnsi="Times New Roman" w:cs="Times New Roman"/>
                <w:iCs/>
                <w:sz w:val="24"/>
                <w:szCs w:val="24"/>
              </w:rPr>
              <w:t>, of Australia which is a “participating jurisdiction” for the purposes of the Act.</w:t>
            </w:r>
          </w:p>
          <w:p w14:paraId="1EC8E5A9" w14:textId="77777777" w:rsidR="00BC597E" w:rsidRPr="00FE7027" w:rsidRDefault="00BC597E" w:rsidP="00D776CA">
            <w:pPr>
              <w:spacing w:after="0" w:line="240" w:lineRule="auto"/>
              <w:jc w:val="both"/>
              <w:rPr>
                <w:rFonts w:ascii="Times New Roman" w:hAnsi="Times New Roman" w:cs="Times New Roman"/>
                <w:iCs/>
                <w:sz w:val="24"/>
                <w:szCs w:val="24"/>
              </w:rPr>
            </w:pPr>
          </w:p>
          <w:p w14:paraId="70475406" w14:textId="1C1F5000" w:rsidR="00BC597E" w:rsidRPr="00FE7027" w:rsidRDefault="00BC597E" w:rsidP="00D776CA">
            <w:pPr>
              <w:spacing w:after="0" w:line="240" w:lineRule="auto"/>
              <w:jc w:val="both"/>
              <w:rPr>
                <w:rFonts w:ascii="Times New Roman" w:hAnsi="Times New Roman" w:cs="Times New Roman"/>
                <w:iCs/>
                <w:sz w:val="24"/>
                <w:szCs w:val="24"/>
              </w:rPr>
            </w:pPr>
            <w:r w:rsidRPr="00FE7027">
              <w:rPr>
                <w:rFonts w:ascii="Times New Roman" w:hAnsi="Times New Roman" w:cs="Times New Roman"/>
                <w:iCs/>
                <w:sz w:val="24"/>
                <w:szCs w:val="24"/>
              </w:rPr>
              <w:t xml:space="preserve">The terms used in this entry must be interpreted by reference to the </w:t>
            </w:r>
            <w:r w:rsidRPr="00FE7027">
              <w:rPr>
                <w:rFonts w:ascii="Times New Roman" w:hAnsi="Times New Roman" w:cs="Times New Roman"/>
                <w:i/>
                <w:sz w:val="24"/>
                <w:szCs w:val="24"/>
              </w:rPr>
              <w:t>National Gas (South Australia) Act 2008</w:t>
            </w:r>
            <w:r w:rsidRPr="00FE7027">
              <w:rPr>
                <w:rFonts w:ascii="Times New Roman" w:hAnsi="Times New Roman" w:cs="Times New Roman"/>
                <w:iCs/>
                <w:sz w:val="24"/>
                <w:szCs w:val="24"/>
              </w:rPr>
              <w:t xml:space="preserve"> (SA).</w:t>
            </w:r>
          </w:p>
        </w:tc>
      </w:tr>
    </w:tbl>
    <w:p w14:paraId="7C87A0F6" w14:textId="77777777" w:rsidR="00862C04" w:rsidRDefault="00862C04" w:rsidP="00D776CA">
      <w:pPr>
        <w:spacing w:after="0" w:line="240" w:lineRule="auto"/>
        <w:jc w:val="both"/>
        <w:rPr>
          <w:rFonts w:ascii="Times New Roman" w:eastAsiaTheme="majorEastAsia" w:hAnsi="Times New Roman" w:cs="Times New Roman"/>
          <w:sz w:val="32"/>
          <w:szCs w:val="32"/>
        </w:rPr>
      </w:pPr>
    </w:p>
    <w:p w14:paraId="7A37098E" w14:textId="77777777" w:rsidR="00862C04" w:rsidRDefault="00862C04" w:rsidP="00D776CA">
      <w:pPr>
        <w:spacing w:after="0" w:line="240" w:lineRule="auto"/>
        <w:jc w:val="both"/>
        <w:rPr>
          <w:rFonts w:ascii="Times New Roman" w:eastAsiaTheme="majorEastAsia" w:hAnsi="Times New Roman" w:cs="Times New Roman"/>
          <w:sz w:val="32"/>
          <w:szCs w:val="32"/>
        </w:rPr>
      </w:pPr>
      <w:r>
        <w:rPr>
          <w:rFonts w:ascii="Times New Roman" w:eastAsiaTheme="majorEastAsia" w:hAnsi="Times New Roman" w:cs="Times New Roman"/>
          <w:sz w:val="32"/>
          <w:szCs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35"/>
        <w:gridCol w:w="5650"/>
      </w:tblGrid>
      <w:tr w:rsidR="00BC597E" w:rsidRPr="00273B7D" w14:paraId="48986607" w14:textId="77777777" w:rsidTr="00BC597E">
        <w:trPr>
          <w:trHeight w:val="263"/>
        </w:trPr>
        <w:tc>
          <w:tcPr>
            <w:tcW w:w="456" w:type="dxa"/>
          </w:tcPr>
          <w:p w14:paraId="2F9679D0" w14:textId="6F93B6F4" w:rsidR="00BC597E" w:rsidRDefault="00BC597E" w:rsidP="00D776CA">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35</w:t>
            </w:r>
          </w:p>
        </w:tc>
        <w:tc>
          <w:tcPr>
            <w:tcW w:w="2091" w:type="dxa"/>
            <w:shd w:val="clear" w:color="auto" w:fill="auto"/>
          </w:tcPr>
          <w:p w14:paraId="5A297CF5" w14:textId="497A7E1E" w:rsidR="00BC597E" w:rsidRPr="003A37D1" w:rsidRDefault="00BC597E" w:rsidP="00D776CA">
            <w:pPr>
              <w:spacing w:after="0" w:line="240" w:lineRule="auto"/>
              <w:jc w:val="both"/>
              <w:rPr>
                <w:rFonts w:ascii="Times New Roman" w:hAnsi="Times New Roman" w:cs="Times New Roman"/>
                <w:iCs/>
                <w:sz w:val="24"/>
                <w:szCs w:val="24"/>
              </w:rPr>
            </w:pPr>
            <w:r w:rsidRPr="003A37D1">
              <w:rPr>
                <w:rFonts w:ascii="Times New Roman" w:hAnsi="Times New Roman" w:cs="Times New Roman"/>
                <w:iCs/>
                <w:sz w:val="24"/>
                <w:szCs w:val="24"/>
              </w:rPr>
              <w:t>Sector</w:t>
            </w:r>
          </w:p>
        </w:tc>
        <w:tc>
          <w:tcPr>
            <w:tcW w:w="6469" w:type="dxa"/>
            <w:shd w:val="clear" w:color="auto" w:fill="auto"/>
          </w:tcPr>
          <w:p w14:paraId="739FD96C" w14:textId="77777777" w:rsidR="00BC597E" w:rsidRDefault="00BC597E" w:rsidP="009D0891">
            <w:pPr>
              <w:spacing w:after="0" w:line="240" w:lineRule="auto"/>
              <w:jc w:val="both"/>
              <w:rPr>
                <w:rFonts w:ascii="Times New Roman" w:hAnsi="Times New Roman" w:cs="Times New Roman"/>
                <w:iCs/>
                <w:sz w:val="24"/>
                <w:szCs w:val="24"/>
              </w:rPr>
            </w:pPr>
            <w:r w:rsidRPr="003A37D1">
              <w:rPr>
                <w:rFonts w:ascii="Times New Roman" w:hAnsi="Times New Roman" w:cs="Times New Roman"/>
                <w:iCs/>
                <w:sz w:val="24"/>
                <w:szCs w:val="24"/>
              </w:rPr>
              <w:t>Mining</w:t>
            </w:r>
          </w:p>
          <w:p w14:paraId="04ABA9A9" w14:textId="4EE64989" w:rsidR="00E843C2" w:rsidRPr="003A37D1" w:rsidRDefault="00E843C2" w:rsidP="00D776CA">
            <w:pPr>
              <w:spacing w:after="0" w:line="240" w:lineRule="auto"/>
              <w:jc w:val="both"/>
              <w:rPr>
                <w:rFonts w:ascii="Times New Roman" w:hAnsi="Times New Roman" w:cs="Times New Roman"/>
                <w:iCs/>
                <w:sz w:val="24"/>
                <w:szCs w:val="24"/>
              </w:rPr>
            </w:pPr>
          </w:p>
        </w:tc>
      </w:tr>
      <w:tr w:rsidR="00BC597E" w:rsidRPr="00273B7D" w14:paraId="64741B7B" w14:textId="77777777" w:rsidTr="00BC597E">
        <w:tc>
          <w:tcPr>
            <w:tcW w:w="456" w:type="dxa"/>
          </w:tcPr>
          <w:p w14:paraId="51451393" w14:textId="77777777" w:rsidR="00BC597E" w:rsidRPr="003A37D1" w:rsidRDefault="00BC597E" w:rsidP="00D776CA">
            <w:pPr>
              <w:spacing w:after="0" w:line="240" w:lineRule="auto"/>
              <w:jc w:val="both"/>
              <w:rPr>
                <w:rFonts w:ascii="Times New Roman" w:hAnsi="Times New Roman" w:cs="Times New Roman"/>
                <w:iCs/>
                <w:sz w:val="24"/>
                <w:szCs w:val="24"/>
              </w:rPr>
            </w:pPr>
          </w:p>
        </w:tc>
        <w:tc>
          <w:tcPr>
            <w:tcW w:w="2091" w:type="dxa"/>
            <w:shd w:val="clear" w:color="auto" w:fill="auto"/>
          </w:tcPr>
          <w:p w14:paraId="3B73AA68" w14:textId="77777777" w:rsidR="00BC597E" w:rsidRDefault="00BC597E" w:rsidP="009D0891">
            <w:pPr>
              <w:spacing w:after="0" w:line="240" w:lineRule="auto"/>
              <w:jc w:val="both"/>
              <w:rPr>
                <w:rFonts w:ascii="Times New Roman" w:hAnsi="Times New Roman" w:cs="Times New Roman"/>
                <w:iCs/>
                <w:sz w:val="24"/>
                <w:szCs w:val="24"/>
              </w:rPr>
            </w:pPr>
            <w:r w:rsidRPr="003A37D1">
              <w:rPr>
                <w:rFonts w:ascii="Times New Roman" w:hAnsi="Times New Roman" w:cs="Times New Roman"/>
                <w:iCs/>
                <w:sz w:val="24"/>
                <w:szCs w:val="24"/>
              </w:rPr>
              <w:t>Obligations concerned</w:t>
            </w:r>
          </w:p>
          <w:p w14:paraId="1F7427B3" w14:textId="7C509BBD" w:rsidR="00E843C2" w:rsidRPr="003A37D1" w:rsidRDefault="00E843C2" w:rsidP="00D776CA">
            <w:pPr>
              <w:spacing w:after="0" w:line="240" w:lineRule="auto"/>
              <w:jc w:val="both"/>
              <w:rPr>
                <w:rFonts w:ascii="Times New Roman" w:hAnsi="Times New Roman" w:cs="Times New Roman"/>
                <w:iCs/>
                <w:sz w:val="24"/>
                <w:szCs w:val="24"/>
              </w:rPr>
            </w:pPr>
          </w:p>
        </w:tc>
        <w:tc>
          <w:tcPr>
            <w:tcW w:w="6469" w:type="dxa"/>
            <w:shd w:val="clear" w:color="auto" w:fill="auto"/>
          </w:tcPr>
          <w:p w14:paraId="4623BF71" w14:textId="7AB9060A" w:rsidR="00BC597E" w:rsidRPr="003A37D1" w:rsidRDefault="00BC597E" w:rsidP="00D776CA">
            <w:pPr>
              <w:spacing w:after="0" w:line="240" w:lineRule="auto"/>
              <w:jc w:val="both"/>
              <w:rPr>
                <w:rFonts w:ascii="Times New Roman" w:hAnsi="Times New Roman" w:cs="Times New Roman"/>
                <w:iCs/>
                <w:sz w:val="24"/>
                <w:szCs w:val="24"/>
              </w:rPr>
            </w:pPr>
            <w:r w:rsidRPr="003A37D1">
              <w:rPr>
                <w:rFonts w:ascii="Times New Roman" w:hAnsi="Times New Roman" w:cs="Times New Roman"/>
                <w:iCs/>
                <w:sz w:val="24"/>
                <w:szCs w:val="24"/>
              </w:rPr>
              <w:t>Market Access (Investment)</w:t>
            </w:r>
          </w:p>
        </w:tc>
      </w:tr>
      <w:tr w:rsidR="00BC597E" w:rsidRPr="00273B7D" w14:paraId="195F9AA6" w14:textId="77777777" w:rsidTr="00BC597E">
        <w:tc>
          <w:tcPr>
            <w:tcW w:w="456" w:type="dxa"/>
          </w:tcPr>
          <w:p w14:paraId="20A9D5D8" w14:textId="77777777" w:rsidR="00BC597E" w:rsidRPr="003A37D1" w:rsidRDefault="00BC597E" w:rsidP="00E843C2">
            <w:pPr>
              <w:spacing w:after="0" w:line="240" w:lineRule="auto"/>
              <w:rPr>
                <w:rFonts w:ascii="Times New Roman" w:hAnsi="Times New Roman" w:cs="Times New Roman"/>
                <w:iCs/>
                <w:sz w:val="24"/>
                <w:szCs w:val="24"/>
              </w:rPr>
            </w:pPr>
          </w:p>
        </w:tc>
        <w:tc>
          <w:tcPr>
            <w:tcW w:w="2091" w:type="dxa"/>
            <w:shd w:val="clear" w:color="auto" w:fill="auto"/>
          </w:tcPr>
          <w:p w14:paraId="6CCAF9C4" w14:textId="77777777" w:rsidR="00BC597E" w:rsidRDefault="00BC597E" w:rsidP="00E843C2">
            <w:pPr>
              <w:spacing w:after="0" w:line="240" w:lineRule="auto"/>
              <w:rPr>
                <w:rFonts w:ascii="Times New Roman" w:hAnsi="Times New Roman" w:cs="Times New Roman"/>
                <w:iCs/>
                <w:sz w:val="24"/>
                <w:szCs w:val="24"/>
              </w:rPr>
            </w:pPr>
            <w:r w:rsidRPr="003A37D1">
              <w:rPr>
                <w:rFonts w:ascii="Times New Roman" w:hAnsi="Times New Roman" w:cs="Times New Roman"/>
                <w:iCs/>
                <w:sz w:val="24"/>
                <w:szCs w:val="24"/>
              </w:rPr>
              <w:t>Level of government</w:t>
            </w:r>
          </w:p>
          <w:p w14:paraId="554F17D2" w14:textId="2952E940" w:rsidR="00E843C2" w:rsidRPr="003A37D1" w:rsidRDefault="00E843C2" w:rsidP="00E843C2">
            <w:pPr>
              <w:spacing w:after="0" w:line="240" w:lineRule="auto"/>
              <w:rPr>
                <w:rFonts w:ascii="Times New Roman" w:hAnsi="Times New Roman" w:cs="Times New Roman"/>
                <w:iCs/>
                <w:sz w:val="24"/>
                <w:szCs w:val="24"/>
              </w:rPr>
            </w:pPr>
          </w:p>
        </w:tc>
        <w:tc>
          <w:tcPr>
            <w:tcW w:w="6469" w:type="dxa"/>
            <w:shd w:val="clear" w:color="auto" w:fill="auto"/>
          </w:tcPr>
          <w:p w14:paraId="5651C0D5" w14:textId="77777777" w:rsidR="00BC597E" w:rsidRPr="003A37D1" w:rsidRDefault="00BC597E" w:rsidP="00E843C2">
            <w:pPr>
              <w:spacing w:after="0" w:line="240" w:lineRule="auto"/>
              <w:rPr>
                <w:rFonts w:ascii="Times New Roman" w:hAnsi="Times New Roman" w:cs="Times New Roman"/>
                <w:iCs/>
                <w:sz w:val="24"/>
                <w:szCs w:val="24"/>
              </w:rPr>
            </w:pPr>
            <w:r w:rsidRPr="003A37D1">
              <w:rPr>
                <w:rFonts w:ascii="Times New Roman" w:hAnsi="Times New Roman" w:cs="Times New Roman"/>
                <w:iCs/>
                <w:sz w:val="24"/>
                <w:szCs w:val="24"/>
              </w:rPr>
              <w:t>Regional</w:t>
            </w:r>
          </w:p>
        </w:tc>
      </w:tr>
      <w:tr w:rsidR="00BC597E" w:rsidRPr="00273B7D" w14:paraId="11882FB0" w14:textId="77777777" w:rsidTr="00BC597E">
        <w:trPr>
          <w:trHeight w:val="255"/>
        </w:trPr>
        <w:tc>
          <w:tcPr>
            <w:tcW w:w="456" w:type="dxa"/>
          </w:tcPr>
          <w:p w14:paraId="1E0E5B52" w14:textId="77777777" w:rsidR="00BC597E" w:rsidRPr="003A37D1" w:rsidRDefault="00BC597E" w:rsidP="00D776CA">
            <w:pPr>
              <w:spacing w:after="0" w:line="240" w:lineRule="auto"/>
              <w:jc w:val="both"/>
              <w:rPr>
                <w:rFonts w:ascii="Times New Roman" w:hAnsi="Times New Roman" w:cs="Times New Roman"/>
                <w:iCs/>
                <w:sz w:val="24"/>
                <w:szCs w:val="24"/>
              </w:rPr>
            </w:pPr>
          </w:p>
        </w:tc>
        <w:tc>
          <w:tcPr>
            <w:tcW w:w="2091" w:type="dxa"/>
            <w:shd w:val="clear" w:color="auto" w:fill="auto"/>
          </w:tcPr>
          <w:p w14:paraId="03BCA208" w14:textId="2E7D756B" w:rsidR="00BC597E" w:rsidRPr="003A37D1" w:rsidRDefault="00BC597E" w:rsidP="00D776CA">
            <w:pPr>
              <w:spacing w:after="0" w:line="240" w:lineRule="auto"/>
              <w:jc w:val="both"/>
              <w:rPr>
                <w:rFonts w:ascii="Times New Roman" w:hAnsi="Times New Roman" w:cs="Times New Roman"/>
                <w:iCs/>
                <w:sz w:val="24"/>
                <w:szCs w:val="24"/>
              </w:rPr>
            </w:pPr>
            <w:r w:rsidRPr="003A37D1">
              <w:rPr>
                <w:rFonts w:ascii="Times New Roman" w:hAnsi="Times New Roman" w:cs="Times New Roman"/>
                <w:iCs/>
                <w:sz w:val="24"/>
                <w:szCs w:val="24"/>
              </w:rPr>
              <w:t>Measures</w:t>
            </w:r>
          </w:p>
        </w:tc>
        <w:tc>
          <w:tcPr>
            <w:tcW w:w="6469" w:type="dxa"/>
            <w:shd w:val="clear" w:color="auto" w:fill="auto"/>
          </w:tcPr>
          <w:p w14:paraId="05107CC0" w14:textId="77777777" w:rsidR="00BC597E" w:rsidRDefault="00BC597E" w:rsidP="009D0891">
            <w:pPr>
              <w:spacing w:after="0" w:line="240" w:lineRule="auto"/>
              <w:jc w:val="both"/>
              <w:rPr>
                <w:rFonts w:ascii="Times New Roman" w:hAnsi="Times New Roman" w:cs="Times New Roman"/>
                <w:iCs/>
                <w:sz w:val="24"/>
                <w:szCs w:val="24"/>
              </w:rPr>
            </w:pPr>
            <w:r w:rsidRPr="003A37D1">
              <w:rPr>
                <w:rFonts w:ascii="Times New Roman" w:hAnsi="Times New Roman" w:cs="Times New Roman"/>
                <w:i/>
                <w:sz w:val="24"/>
                <w:szCs w:val="24"/>
              </w:rPr>
              <w:t>Opal Mining Act 1995</w:t>
            </w:r>
            <w:r w:rsidRPr="003A37D1">
              <w:rPr>
                <w:rFonts w:ascii="Times New Roman" w:hAnsi="Times New Roman" w:cs="Times New Roman"/>
                <w:iCs/>
                <w:sz w:val="24"/>
                <w:szCs w:val="24"/>
              </w:rPr>
              <w:t xml:space="preserve"> (SA)</w:t>
            </w:r>
          </w:p>
          <w:p w14:paraId="76A0CA92" w14:textId="2513D649" w:rsidR="00E843C2" w:rsidRPr="003A37D1" w:rsidRDefault="00E843C2" w:rsidP="00D776CA">
            <w:pPr>
              <w:spacing w:after="0" w:line="240" w:lineRule="auto"/>
              <w:jc w:val="both"/>
              <w:rPr>
                <w:rFonts w:ascii="Times New Roman" w:hAnsi="Times New Roman" w:cs="Times New Roman"/>
                <w:iCs/>
                <w:sz w:val="24"/>
                <w:szCs w:val="24"/>
              </w:rPr>
            </w:pPr>
          </w:p>
        </w:tc>
      </w:tr>
      <w:tr w:rsidR="00BC597E" w:rsidRPr="00273B7D" w14:paraId="37C7BC6A" w14:textId="77777777" w:rsidTr="003332E7">
        <w:trPr>
          <w:trHeight w:val="5244"/>
        </w:trPr>
        <w:tc>
          <w:tcPr>
            <w:tcW w:w="456" w:type="dxa"/>
          </w:tcPr>
          <w:p w14:paraId="42B9E105" w14:textId="77777777" w:rsidR="00BC597E" w:rsidRPr="003A37D1" w:rsidRDefault="00BC597E" w:rsidP="00D776CA">
            <w:pPr>
              <w:spacing w:after="0" w:line="240" w:lineRule="auto"/>
              <w:jc w:val="both"/>
              <w:rPr>
                <w:rFonts w:ascii="Times New Roman" w:hAnsi="Times New Roman" w:cs="Times New Roman"/>
                <w:iCs/>
                <w:sz w:val="24"/>
                <w:szCs w:val="24"/>
              </w:rPr>
            </w:pPr>
          </w:p>
        </w:tc>
        <w:tc>
          <w:tcPr>
            <w:tcW w:w="2091" w:type="dxa"/>
            <w:shd w:val="clear" w:color="auto" w:fill="auto"/>
          </w:tcPr>
          <w:p w14:paraId="309A351A" w14:textId="27D21D46" w:rsidR="00BC597E" w:rsidRPr="003A37D1" w:rsidRDefault="00BC597E" w:rsidP="00D776CA">
            <w:pPr>
              <w:spacing w:after="0" w:line="240" w:lineRule="auto"/>
              <w:jc w:val="both"/>
              <w:rPr>
                <w:rFonts w:ascii="Times New Roman" w:hAnsi="Times New Roman" w:cs="Times New Roman"/>
                <w:iCs/>
                <w:sz w:val="24"/>
                <w:szCs w:val="24"/>
              </w:rPr>
            </w:pPr>
            <w:r w:rsidRPr="003A37D1">
              <w:rPr>
                <w:rFonts w:ascii="Times New Roman" w:hAnsi="Times New Roman" w:cs="Times New Roman"/>
                <w:iCs/>
                <w:sz w:val="24"/>
                <w:szCs w:val="24"/>
              </w:rPr>
              <w:t xml:space="preserve">Description </w:t>
            </w:r>
          </w:p>
        </w:tc>
        <w:tc>
          <w:tcPr>
            <w:tcW w:w="6469" w:type="dxa"/>
            <w:shd w:val="clear" w:color="auto" w:fill="auto"/>
          </w:tcPr>
          <w:p w14:paraId="3E5DD1D4" w14:textId="77777777" w:rsidR="00BC597E" w:rsidRDefault="00BC597E" w:rsidP="00D776CA">
            <w:pPr>
              <w:spacing w:after="0" w:line="240" w:lineRule="auto"/>
              <w:jc w:val="both"/>
              <w:rPr>
                <w:rFonts w:ascii="Times New Roman" w:hAnsi="Times New Roman" w:cs="Times New Roman"/>
                <w:iCs/>
                <w:sz w:val="24"/>
                <w:szCs w:val="24"/>
                <w:u w:val="single"/>
              </w:rPr>
            </w:pPr>
            <w:r>
              <w:rPr>
                <w:rFonts w:ascii="Times New Roman" w:hAnsi="Times New Roman" w:cs="Times New Roman"/>
                <w:iCs/>
                <w:sz w:val="24"/>
                <w:szCs w:val="24"/>
                <w:u w:val="single"/>
              </w:rPr>
              <w:t>South Australia</w:t>
            </w:r>
          </w:p>
          <w:p w14:paraId="304775C1" w14:textId="77777777" w:rsidR="00BC597E" w:rsidRPr="00EE1AAB" w:rsidRDefault="00BC597E" w:rsidP="00D776CA">
            <w:pPr>
              <w:spacing w:after="0" w:line="240" w:lineRule="auto"/>
              <w:jc w:val="both"/>
              <w:rPr>
                <w:rFonts w:ascii="Times New Roman" w:hAnsi="Times New Roman" w:cs="Times New Roman"/>
                <w:iCs/>
                <w:sz w:val="24"/>
                <w:szCs w:val="24"/>
                <w:u w:val="single"/>
              </w:rPr>
            </w:pPr>
          </w:p>
          <w:p w14:paraId="407D2862" w14:textId="77777777" w:rsidR="00BC597E" w:rsidRPr="003A37D1" w:rsidRDefault="00BC597E" w:rsidP="00D776CA">
            <w:pPr>
              <w:spacing w:after="0" w:line="240" w:lineRule="auto"/>
              <w:jc w:val="both"/>
              <w:rPr>
                <w:rFonts w:ascii="Times New Roman" w:hAnsi="Times New Roman" w:cs="Times New Roman"/>
                <w:iCs/>
                <w:sz w:val="24"/>
                <w:szCs w:val="24"/>
              </w:rPr>
            </w:pPr>
            <w:r w:rsidRPr="003A37D1">
              <w:rPr>
                <w:rFonts w:ascii="Times New Roman" w:hAnsi="Times New Roman" w:cs="Times New Roman"/>
                <w:iCs/>
                <w:sz w:val="24"/>
                <w:szCs w:val="24"/>
              </w:rPr>
              <w:t xml:space="preserve">In South Australia there are limits on the maximum number of tenements for opals or other precious stones.  </w:t>
            </w:r>
          </w:p>
          <w:p w14:paraId="1C830514" w14:textId="77777777" w:rsidR="00BC597E" w:rsidRPr="003A37D1" w:rsidRDefault="00BC597E" w:rsidP="00D776CA">
            <w:pPr>
              <w:spacing w:after="0" w:line="240" w:lineRule="auto"/>
              <w:jc w:val="both"/>
              <w:rPr>
                <w:rFonts w:ascii="Times New Roman" w:hAnsi="Times New Roman" w:cs="Times New Roman"/>
                <w:iCs/>
                <w:sz w:val="24"/>
                <w:szCs w:val="24"/>
              </w:rPr>
            </w:pPr>
          </w:p>
          <w:p w14:paraId="6966A30F" w14:textId="77777777" w:rsidR="00BC597E" w:rsidRPr="003A37D1" w:rsidRDefault="00BC597E" w:rsidP="00D776CA">
            <w:pPr>
              <w:spacing w:after="0" w:line="240" w:lineRule="auto"/>
              <w:jc w:val="both"/>
              <w:rPr>
                <w:rFonts w:ascii="Times New Roman" w:hAnsi="Times New Roman" w:cs="Times New Roman"/>
                <w:iCs/>
                <w:sz w:val="24"/>
                <w:szCs w:val="24"/>
              </w:rPr>
            </w:pPr>
            <w:r w:rsidRPr="003A37D1">
              <w:rPr>
                <w:rFonts w:ascii="Times New Roman" w:hAnsi="Times New Roman" w:cs="Times New Roman"/>
                <w:iCs/>
                <w:sz w:val="24"/>
                <w:szCs w:val="24"/>
              </w:rPr>
              <w:t xml:space="preserve">A person must not hold at the same time: </w:t>
            </w:r>
          </w:p>
          <w:p w14:paraId="218A6BA4" w14:textId="77777777" w:rsidR="00BC597E" w:rsidRPr="003A37D1" w:rsidRDefault="00BC597E" w:rsidP="00D776CA">
            <w:pPr>
              <w:spacing w:after="0" w:line="240" w:lineRule="auto"/>
              <w:jc w:val="both"/>
              <w:rPr>
                <w:rFonts w:ascii="Times New Roman" w:hAnsi="Times New Roman" w:cs="Times New Roman"/>
                <w:iCs/>
                <w:sz w:val="24"/>
                <w:szCs w:val="24"/>
              </w:rPr>
            </w:pPr>
          </w:p>
          <w:p w14:paraId="5650295A" w14:textId="77777777" w:rsidR="00BC597E" w:rsidRPr="003A37D1" w:rsidRDefault="00BC597E" w:rsidP="00D776CA">
            <w:pPr>
              <w:numPr>
                <w:ilvl w:val="0"/>
                <w:numId w:val="18"/>
              </w:numPr>
              <w:spacing w:after="0" w:line="240" w:lineRule="auto"/>
              <w:ind w:left="1180" w:hanging="425"/>
              <w:jc w:val="both"/>
              <w:rPr>
                <w:rFonts w:ascii="Times New Roman" w:hAnsi="Times New Roman" w:cs="Times New Roman"/>
                <w:iCs/>
                <w:sz w:val="24"/>
                <w:szCs w:val="24"/>
              </w:rPr>
            </w:pPr>
            <w:r w:rsidRPr="003A37D1">
              <w:rPr>
                <w:rFonts w:ascii="Times New Roman" w:hAnsi="Times New Roman" w:cs="Times New Roman"/>
                <w:iCs/>
                <w:sz w:val="24"/>
                <w:szCs w:val="24"/>
              </w:rPr>
              <w:t>more than one opal development lease;</w:t>
            </w:r>
          </w:p>
          <w:p w14:paraId="5C4F3311" w14:textId="77777777" w:rsidR="00BC597E" w:rsidRPr="003A37D1" w:rsidRDefault="00BC597E" w:rsidP="00D776CA">
            <w:pPr>
              <w:spacing w:after="0" w:line="240" w:lineRule="auto"/>
              <w:jc w:val="both"/>
              <w:rPr>
                <w:rFonts w:ascii="Times New Roman" w:hAnsi="Times New Roman" w:cs="Times New Roman"/>
                <w:iCs/>
                <w:sz w:val="24"/>
                <w:szCs w:val="24"/>
              </w:rPr>
            </w:pPr>
          </w:p>
          <w:p w14:paraId="6566F70E" w14:textId="77777777" w:rsidR="00BC597E" w:rsidRPr="003A37D1" w:rsidRDefault="00BC597E" w:rsidP="00D776CA">
            <w:pPr>
              <w:numPr>
                <w:ilvl w:val="0"/>
                <w:numId w:val="18"/>
              </w:numPr>
              <w:spacing w:after="0" w:line="240" w:lineRule="auto"/>
              <w:ind w:left="1180" w:hanging="425"/>
              <w:jc w:val="both"/>
              <w:rPr>
                <w:rFonts w:ascii="Times New Roman" w:hAnsi="Times New Roman" w:cs="Times New Roman"/>
                <w:iCs/>
                <w:sz w:val="24"/>
                <w:szCs w:val="24"/>
              </w:rPr>
            </w:pPr>
            <w:r w:rsidRPr="003A37D1">
              <w:rPr>
                <w:rFonts w:ascii="Times New Roman" w:hAnsi="Times New Roman" w:cs="Times New Roman"/>
                <w:iCs/>
                <w:sz w:val="24"/>
                <w:szCs w:val="24"/>
              </w:rPr>
              <w:t>more than one precious stones claim that is in a precious stones field, subject to the qualification that a person may hold two precious stones claims if one or both of the claims arise from an opal development lease;</w:t>
            </w:r>
          </w:p>
          <w:p w14:paraId="3A20B2CC" w14:textId="77777777" w:rsidR="00BC597E" w:rsidRPr="003A37D1" w:rsidRDefault="00BC597E" w:rsidP="00D776CA">
            <w:pPr>
              <w:spacing w:after="0" w:line="240" w:lineRule="auto"/>
              <w:jc w:val="both"/>
              <w:rPr>
                <w:rFonts w:ascii="Times New Roman" w:hAnsi="Times New Roman" w:cs="Times New Roman"/>
                <w:iCs/>
                <w:sz w:val="24"/>
                <w:szCs w:val="24"/>
              </w:rPr>
            </w:pPr>
          </w:p>
          <w:p w14:paraId="1378065E" w14:textId="77777777" w:rsidR="00BC597E" w:rsidRPr="003A37D1" w:rsidRDefault="00BC597E" w:rsidP="00D776CA">
            <w:pPr>
              <w:numPr>
                <w:ilvl w:val="0"/>
                <w:numId w:val="18"/>
              </w:numPr>
              <w:spacing w:after="0" w:line="240" w:lineRule="auto"/>
              <w:ind w:left="1180" w:hanging="425"/>
              <w:jc w:val="both"/>
              <w:rPr>
                <w:rFonts w:ascii="Times New Roman" w:hAnsi="Times New Roman" w:cs="Times New Roman"/>
                <w:iCs/>
                <w:sz w:val="24"/>
                <w:szCs w:val="24"/>
              </w:rPr>
            </w:pPr>
            <w:r w:rsidRPr="003A37D1">
              <w:rPr>
                <w:rFonts w:ascii="Times New Roman" w:hAnsi="Times New Roman" w:cs="Times New Roman"/>
                <w:iCs/>
                <w:sz w:val="24"/>
                <w:szCs w:val="24"/>
              </w:rPr>
              <w:t>more than two precious stones claims.</w:t>
            </w:r>
            <w:r>
              <w:rPr>
                <w:rFonts w:ascii="Times New Roman" w:hAnsi="Times New Roman" w:cs="Times New Roman"/>
                <w:iCs/>
                <w:sz w:val="24"/>
                <w:szCs w:val="24"/>
              </w:rPr>
              <w:t xml:space="preserve"> </w:t>
            </w:r>
          </w:p>
          <w:p w14:paraId="7E98F7D8" w14:textId="77777777" w:rsidR="00BC597E" w:rsidRPr="003A37D1" w:rsidRDefault="00BC597E" w:rsidP="00D776CA">
            <w:pPr>
              <w:spacing w:after="0" w:line="240" w:lineRule="auto"/>
              <w:jc w:val="both"/>
              <w:rPr>
                <w:rFonts w:ascii="Times New Roman" w:hAnsi="Times New Roman" w:cs="Times New Roman"/>
                <w:iCs/>
                <w:sz w:val="24"/>
                <w:szCs w:val="24"/>
              </w:rPr>
            </w:pPr>
          </w:p>
          <w:p w14:paraId="5785818C" w14:textId="4D692669" w:rsidR="00BC597E" w:rsidRPr="003A37D1" w:rsidRDefault="00BC597E" w:rsidP="00D776CA">
            <w:pPr>
              <w:spacing w:after="0" w:line="240" w:lineRule="auto"/>
              <w:jc w:val="both"/>
              <w:rPr>
                <w:rFonts w:ascii="Times New Roman" w:hAnsi="Times New Roman" w:cs="Times New Roman"/>
                <w:iCs/>
                <w:sz w:val="24"/>
                <w:szCs w:val="24"/>
              </w:rPr>
            </w:pPr>
            <w:r w:rsidRPr="003A37D1">
              <w:rPr>
                <w:rFonts w:ascii="Times New Roman" w:hAnsi="Times New Roman" w:cs="Times New Roman"/>
                <w:iCs/>
                <w:sz w:val="24"/>
                <w:szCs w:val="24"/>
              </w:rPr>
              <w:t>The terms used in this entry must be interpreted by reference to the Act.</w:t>
            </w:r>
          </w:p>
        </w:tc>
      </w:tr>
    </w:tbl>
    <w:p w14:paraId="0493FF36" w14:textId="77777777" w:rsidR="00862C04" w:rsidRDefault="00862C04" w:rsidP="00D776CA">
      <w:pPr>
        <w:spacing w:after="0" w:line="240" w:lineRule="auto"/>
        <w:jc w:val="both"/>
        <w:rPr>
          <w:rFonts w:ascii="Times New Roman" w:eastAsiaTheme="majorEastAsia" w:hAnsi="Times New Roman" w:cs="Times New Roman"/>
          <w:sz w:val="32"/>
          <w:szCs w:val="32"/>
        </w:rPr>
      </w:pPr>
    </w:p>
    <w:p w14:paraId="3CB25FC8" w14:textId="77777777" w:rsidR="00862C04" w:rsidRDefault="00862C04" w:rsidP="00D776CA">
      <w:pPr>
        <w:spacing w:after="0" w:line="240" w:lineRule="auto"/>
        <w:jc w:val="both"/>
        <w:rPr>
          <w:rFonts w:ascii="Times New Roman" w:eastAsiaTheme="majorEastAsia" w:hAnsi="Times New Roman" w:cs="Times New Roman"/>
          <w:sz w:val="32"/>
          <w:szCs w:val="32"/>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63"/>
        <w:gridCol w:w="5622"/>
      </w:tblGrid>
      <w:tr w:rsidR="00BC597E" w:rsidRPr="006C7620" w14:paraId="154B28D1" w14:textId="77777777" w:rsidTr="00BC597E">
        <w:trPr>
          <w:trHeight w:val="198"/>
        </w:trPr>
        <w:tc>
          <w:tcPr>
            <w:tcW w:w="456" w:type="dxa"/>
          </w:tcPr>
          <w:p w14:paraId="2FAF948E" w14:textId="4CDC305C" w:rsidR="00BC597E" w:rsidRDefault="00BC597E" w:rsidP="00D776CA">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36</w:t>
            </w:r>
          </w:p>
        </w:tc>
        <w:tc>
          <w:tcPr>
            <w:tcW w:w="2091" w:type="dxa"/>
            <w:shd w:val="clear" w:color="auto" w:fill="auto"/>
          </w:tcPr>
          <w:p w14:paraId="0E93B49B" w14:textId="3BFDC442" w:rsidR="00BC597E" w:rsidRPr="002628CB" w:rsidRDefault="00BC597E" w:rsidP="00D776CA">
            <w:pPr>
              <w:spacing w:after="0" w:line="240" w:lineRule="auto"/>
              <w:jc w:val="both"/>
              <w:rPr>
                <w:rFonts w:ascii="Times New Roman" w:hAnsi="Times New Roman" w:cs="Times New Roman"/>
                <w:iCs/>
                <w:sz w:val="24"/>
                <w:szCs w:val="24"/>
              </w:rPr>
            </w:pPr>
            <w:r w:rsidRPr="002628CB">
              <w:rPr>
                <w:rFonts w:ascii="Times New Roman" w:hAnsi="Times New Roman" w:cs="Times New Roman"/>
                <w:iCs/>
                <w:sz w:val="24"/>
                <w:szCs w:val="24"/>
              </w:rPr>
              <w:t>Sector</w:t>
            </w:r>
          </w:p>
        </w:tc>
        <w:tc>
          <w:tcPr>
            <w:tcW w:w="6469" w:type="dxa"/>
            <w:shd w:val="clear" w:color="auto" w:fill="auto"/>
          </w:tcPr>
          <w:p w14:paraId="4BC85D4D" w14:textId="77777777" w:rsidR="00BC597E" w:rsidRDefault="00BC597E" w:rsidP="009D0891">
            <w:pPr>
              <w:spacing w:after="0" w:line="240" w:lineRule="auto"/>
              <w:jc w:val="both"/>
              <w:rPr>
                <w:rFonts w:ascii="Times New Roman" w:hAnsi="Times New Roman" w:cs="Times New Roman"/>
                <w:iCs/>
                <w:sz w:val="24"/>
                <w:szCs w:val="24"/>
              </w:rPr>
            </w:pPr>
            <w:r w:rsidRPr="002628CB">
              <w:rPr>
                <w:rFonts w:ascii="Times New Roman" w:hAnsi="Times New Roman" w:cs="Times New Roman"/>
                <w:iCs/>
                <w:sz w:val="24"/>
                <w:szCs w:val="24"/>
              </w:rPr>
              <w:t>Mining</w:t>
            </w:r>
          </w:p>
          <w:p w14:paraId="53844B57" w14:textId="6729DB21" w:rsidR="00E843C2" w:rsidRPr="002628CB" w:rsidRDefault="00E843C2" w:rsidP="00D776CA">
            <w:pPr>
              <w:spacing w:after="0" w:line="240" w:lineRule="auto"/>
              <w:jc w:val="both"/>
              <w:rPr>
                <w:rFonts w:ascii="Times New Roman" w:hAnsi="Times New Roman" w:cs="Times New Roman"/>
                <w:iCs/>
                <w:sz w:val="24"/>
                <w:szCs w:val="24"/>
              </w:rPr>
            </w:pPr>
          </w:p>
        </w:tc>
      </w:tr>
      <w:tr w:rsidR="00BC597E" w:rsidRPr="006C7620" w14:paraId="47DA9936" w14:textId="77777777" w:rsidTr="00BC597E">
        <w:trPr>
          <w:trHeight w:val="288"/>
        </w:trPr>
        <w:tc>
          <w:tcPr>
            <w:tcW w:w="456" w:type="dxa"/>
          </w:tcPr>
          <w:p w14:paraId="05404FFF" w14:textId="77777777" w:rsidR="00BC597E" w:rsidRPr="002628CB" w:rsidRDefault="00BC597E" w:rsidP="00D776CA">
            <w:pPr>
              <w:spacing w:after="0" w:line="240" w:lineRule="auto"/>
              <w:jc w:val="both"/>
              <w:rPr>
                <w:rFonts w:ascii="Times New Roman" w:hAnsi="Times New Roman" w:cs="Times New Roman"/>
                <w:iCs/>
                <w:sz w:val="24"/>
                <w:szCs w:val="24"/>
              </w:rPr>
            </w:pPr>
          </w:p>
        </w:tc>
        <w:tc>
          <w:tcPr>
            <w:tcW w:w="2091" w:type="dxa"/>
            <w:shd w:val="clear" w:color="auto" w:fill="auto"/>
          </w:tcPr>
          <w:p w14:paraId="7F699617" w14:textId="7DE2EA38" w:rsidR="00BC597E" w:rsidRPr="002628CB" w:rsidRDefault="00BC597E" w:rsidP="00D776CA">
            <w:pPr>
              <w:spacing w:after="0" w:line="240" w:lineRule="auto"/>
              <w:jc w:val="both"/>
              <w:rPr>
                <w:rFonts w:ascii="Times New Roman" w:hAnsi="Times New Roman" w:cs="Times New Roman"/>
                <w:iCs/>
                <w:sz w:val="24"/>
                <w:szCs w:val="24"/>
              </w:rPr>
            </w:pPr>
            <w:r w:rsidRPr="002628CB">
              <w:rPr>
                <w:rFonts w:ascii="Times New Roman" w:hAnsi="Times New Roman" w:cs="Times New Roman" w:hint="eastAsia"/>
                <w:iCs/>
                <w:sz w:val="24"/>
                <w:szCs w:val="24"/>
              </w:rPr>
              <w:t>Sub-</w:t>
            </w:r>
            <w:r w:rsidRPr="002628CB">
              <w:rPr>
                <w:rFonts w:ascii="Times New Roman" w:hAnsi="Times New Roman" w:cs="Times New Roman"/>
                <w:iCs/>
                <w:sz w:val="24"/>
                <w:szCs w:val="24"/>
              </w:rPr>
              <w:t>s</w:t>
            </w:r>
            <w:r w:rsidRPr="002628CB">
              <w:rPr>
                <w:rFonts w:ascii="Times New Roman" w:hAnsi="Times New Roman" w:cs="Times New Roman" w:hint="eastAsia"/>
                <w:iCs/>
                <w:sz w:val="24"/>
                <w:szCs w:val="24"/>
              </w:rPr>
              <w:t>ector</w:t>
            </w:r>
          </w:p>
        </w:tc>
        <w:tc>
          <w:tcPr>
            <w:tcW w:w="6469" w:type="dxa"/>
            <w:shd w:val="clear" w:color="auto" w:fill="auto"/>
          </w:tcPr>
          <w:p w14:paraId="4DCA4233" w14:textId="77777777" w:rsidR="00BC597E" w:rsidRDefault="00BC597E" w:rsidP="009D0891">
            <w:pPr>
              <w:spacing w:after="0" w:line="240" w:lineRule="auto"/>
              <w:jc w:val="both"/>
              <w:rPr>
                <w:rFonts w:ascii="Times New Roman" w:hAnsi="Times New Roman" w:cs="Times New Roman"/>
                <w:iCs/>
                <w:sz w:val="24"/>
                <w:szCs w:val="24"/>
              </w:rPr>
            </w:pPr>
            <w:r w:rsidRPr="002628CB">
              <w:rPr>
                <w:rFonts w:ascii="Times New Roman" w:hAnsi="Times New Roman" w:cs="Times New Roman"/>
                <w:iCs/>
                <w:sz w:val="24"/>
                <w:szCs w:val="24"/>
              </w:rPr>
              <w:t>Petroleum</w:t>
            </w:r>
          </w:p>
          <w:p w14:paraId="10AFEB17" w14:textId="1517D16F" w:rsidR="00E843C2" w:rsidRPr="002628CB" w:rsidRDefault="00E843C2" w:rsidP="00D776CA">
            <w:pPr>
              <w:spacing w:after="0" w:line="240" w:lineRule="auto"/>
              <w:jc w:val="both"/>
              <w:rPr>
                <w:rFonts w:ascii="Times New Roman" w:hAnsi="Times New Roman" w:cs="Times New Roman"/>
                <w:iCs/>
                <w:sz w:val="24"/>
                <w:szCs w:val="24"/>
              </w:rPr>
            </w:pPr>
          </w:p>
        </w:tc>
      </w:tr>
      <w:tr w:rsidR="00BC597E" w:rsidRPr="006C7620" w14:paraId="443EB35B" w14:textId="77777777" w:rsidTr="00BC597E">
        <w:tc>
          <w:tcPr>
            <w:tcW w:w="456" w:type="dxa"/>
          </w:tcPr>
          <w:p w14:paraId="16C9AB73" w14:textId="77777777" w:rsidR="00BC597E" w:rsidRPr="002628CB" w:rsidRDefault="00BC597E" w:rsidP="00D776CA">
            <w:pPr>
              <w:spacing w:after="0" w:line="240" w:lineRule="auto"/>
              <w:jc w:val="both"/>
              <w:rPr>
                <w:rFonts w:ascii="Times New Roman" w:hAnsi="Times New Roman" w:cs="Times New Roman"/>
                <w:iCs/>
                <w:sz w:val="24"/>
                <w:szCs w:val="24"/>
              </w:rPr>
            </w:pPr>
          </w:p>
        </w:tc>
        <w:tc>
          <w:tcPr>
            <w:tcW w:w="2091" w:type="dxa"/>
            <w:shd w:val="clear" w:color="auto" w:fill="auto"/>
          </w:tcPr>
          <w:p w14:paraId="319302C0" w14:textId="77777777" w:rsidR="00BC597E" w:rsidRDefault="00BC597E" w:rsidP="009D0891">
            <w:pPr>
              <w:spacing w:after="0" w:line="240" w:lineRule="auto"/>
              <w:jc w:val="both"/>
              <w:rPr>
                <w:rFonts w:ascii="Times New Roman" w:hAnsi="Times New Roman" w:cs="Times New Roman"/>
                <w:iCs/>
                <w:sz w:val="24"/>
                <w:szCs w:val="24"/>
              </w:rPr>
            </w:pPr>
            <w:r w:rsidRPr="002628CB">
              <w:rPr>
                <w:rFonts w:ascii="Times New Roman" w:hAnsi="Times New Roman" w:cs="Times New Roman"/>
                <w:iCs/>
                <w:sz w:val="24"/>
                <w:szCs w:val="24"/>
              </w:rPr>
              <w:t>Obligations concerned</w:t>
            </w:r>
          </w:p>
          <w:p w14:paraId="3D3147F6" w14:textId="399F5BD6" w:rsidR="00E843C2" w:rsidRPr="002628CB" w:rsidRDefault="00E843C2" w:rsidP="00D776CA">
            <w:pPr>
              <w:spacing w:after="0" w:line="240" w:lineRule="auto"/>
              <w:jc w:val="both"/>
              <w:rPr>
                <w:rFonts w:ascii="Times New Roman" w:hAnsi="Times New Roman" w:cs="Times New Roman"/>
                <w:iCs/>
                <w:sz w:val="24"/>
                <w:szCs w:val="24"/>
              </w:rPr>
            </w:pPr>
          </w:p>
        </w:tc>
        <w:tc>
          <w:tcPr>
            <w:tcW w:w="6469" w:type="dxa"/>
            <w:shd w:val="clear" w:color="auto" w:fill="auto"/>
          </w:tcPr>
          <w:p w14:paraId="26A287C1" w14:textId="2729A4FF" w:rsidR="00BC597E" w:rsidRPr="002628CB" w:rsidRDefault="00BC597E" w:rsidP="00D776CA">
            <w:pPr>
              <w:spacing w:after="0" w:line="240" w:lineRule="auto"/>
              <w:jc w:val="both"/>
              <w:rPr>
                <w:rFonts w:ascii="Times New Roman" w:hAnsi="Times New Roman" w:cs="Times New Roman"/>
                <w:iCs/>
                <w:sz w:val="24"/>
                <w:szCs w:val="24"/>
              </w:rPr>
            </w:pPr>
            <w:r w:rsidRPr="002628CB">
              <w:rPr>
                <w:rFonts w:ascii="Times New Roman" w:hAnsi="Times New Roman" w:cs="Times New Roman"/>
                <w:iCs/>
                <w:sz w:val="24"/>
                <w:szCs w:val="24"/>
              </w:rPr>
              <w:t>Market Access (Investment)</w:t>
            </w:r>
          </w:p>
        </w:tc>
      </w:tr>
      <w:tr w:rsidR="00BC597E" w:rsidRPr="006C7620" w14:paraId="51023046" w14:textId="77777777" w:rsidTr="00BC597E">
        <w:tc>
          <w:tcPr>
            <w:tcW w:w="456" w:type="dxa"/>
          </w:tcPr>
          <w:p w14:paraId="4625C155" w14:textId="77777777" w:rsidR="00BC597E" w:rsidRPr="002628CB" w:rsidRDefault="00BC597E" w:rsidP="00E843C2">
            <w:pPr>
              <w:spacing w:after="0" w:line="240" w:lineRule="auto"/>
              <w:rPr>
                <w:rFonts w:ascii="Times New Roman" w:hAnsi="Times New Roman" w:cs="Times New Roman"/>
                <w:iCs/>
                <w:sz w:val="24"/>
                <w:szCs w:val="24"/>
              </w:rPr>
            </w:pPr>
          </w:p>
        </w:tc>
        <w:tc>
          <w:tcPr>
            <w:tcW w:w="2091" w:type="dxa"/>
            <w:shd w:val="clear" w:color="auto" w:fill="auto"/>
          </w:tcPr>
          <w:p w14:paraId="4D7B80B9" w14:textId="77777777" w:rsidR="00BC597E" w:rsidRDefault="00BC597E" w:rsidP="00E843C2">
            <w:pPr>
              <w:spacing w:after="0" w:line="240" w:lineRule="auto"/>
              <w:rPr>
                <w:rFonts w:ascii="Times New Roman" w:hAnsi="Times New Roman" w:cs="Times New Roman"/>
                <w:iCs/>
                <w:sz w:val="24"/>
                <w:szCs w:val="24"/>
              </w:rPr>
            </w:pPr>
            <w:r w:rsidRPr="002628CB">
              <w:rPr>
                <w:rFonts w:ascii="Times New Roman" w:hAnsi="Times New Roman" w:cs="Times New Roman"/>
                <w:iCs/>
                <w:sz w:val="24"/>
                <w:szCs w:val="24"/>
              </w:rPr>
              <w:t>Level of government</w:t>
            </w:r>
          </w:p>
          <w:p w14:paraId="34738566" w14:textId="2446DC3B" w:rsidR="00E843C2" w:rsidRPr="002628CB" w:rsidRDefault="00E843C2" w:rsidP="00E843C2">
            <w:pPr>
              <w:spacing w:after="0" w:line="240" w:lineRule="auto"/>
              <w:rPr>
                <w:rFonts w:ascii="Times New Roman" w:hAnsi="Times New Roman" w:cs="Times New Roman"/>
                <w:iCs/>
                <w:sz w:val="24"/>
                <w:szCs w:val="24"/>
              </w:rPr>
            </w:pPr>
          </w:p>
        </w:tc>
        <w:tc>
          <w:tcPr>
            <w:tcW w:w="6469" w:type="dxa"/>
            <w:shd w:val="clear" w:color="auto" w:fill="auto"/>
          </w:tcPr>
          <w:p w14:paraId="4ED15DA4" w14:textId="77777777" w:rsidR="00BC597E" w:rsidRPr="002628CB" w:rsidRDefault="00BC597E" w:rsidP="00E843C2">
            <w:pPr>
              <w:spacing w:after="0" w:line="240" w:lineRule="auto"/>
              <w:rPr>
                <w:rFonts w:ascii="Times New Roman" w:hAnsi="Times New Roman" w:cs="Times New Roman"/>
                <w:iCs/>
                <w:sz w:val="24"/>
                <w:szCs w:val="24"/>
              </w:rPr>
            </w:pPr>
            <w:r w:rsidRPr="002628CB">
              <w:rPr>
                <w:rFonts w:ascii="Times New Roman" w:hAnsi="Times New Roman" w:cs="Times New Roman"/>
                <w:iCs/>
                <w:sz w:val="24"/>
                <w:szCs w:val="24"/>
              </w:rPr>
              <w:t>Regional</w:t>
            </w:r>
          </w:p>
        </w:tc>
      </w:tr>
      <w:tr w:rsidR="00BC597E" w:rsidRPr="006C7620" w14:paraId="1262CCF3" w14:textId="77777777" w:rsidTr="00BC597E">
        <w:trPr>
          <w:trHeight w:val="261"/>
        </w:trPr>
        <w:tc>
          <w:tcPr>
            <w:tcW w:w="456" w:type="dxa"/>
          </w:tcPr>
          <w:p w14:paraId="3291633D" w14:textId="77777777" w:rsidR="00BC597E" w:rsidRPr="002628CB" w:rsidRDefault="00BC597E" w:rsidP="00D776CA">
            <w:pPr>
              <w:spacing w:after="0" w:line="240" w:lineRule="auto"/>
              <w:jc w:val="both"/>
              <w:rPr>
                <w:rFonts w:ascii="Times New Roman" w:hAnsi="Times New Roman" w:cs="Times New Roman"/>
                <w:iCs/>
                <w:sz w:val="24"/>
                <w:szCs w:val="24"/>
              </w:rPr>
            </w:pPr>
          </w:p>
        </w:tc>
        <w:tc>
          <w:tcPr>
            <w:tcW w:w="2091" w:type="dxa"/>
            <w:shd w:val="clear" w:color="auto" w:fill="auto"/>
          </w:tcPr>
          <w:p w14:paraId="5C02C325" w14:textId="3176B884" w:rsidR="00BC597E" w:rsidRPr="002628CB" w:rsidRDefault="00BC597E" w:rsidP="00D776CA">
            <w:pPr>
              <w:spacing w:after="0" w:line="240" w:lineRule="auto"/>
              <w:jc w:val="both"/>
              <w:rPr>
                <w:rFonts w:ascii="Times New Roman" w:hAnsi="Times New Roman" w:cs="Times New Roman"/>
                <w:iCs/>
                <w:sz w:val="24"/>
                <w:szCs w:val="24"/>
              </w:rPr>
            </w:pPr>
            <w:r w:rsidRPr="002628CB">
              <w:rPr>
                <w:rFonts w:ascii="Times New Roman" w:hAnsi="Times New Roman" w:cs="Times New Roman"/>
                <w:iCs/>
                <w:sz w:val="24"/>
                <w:szCs w:val="24"/>
              </w:rPr>
              <w:t>Measures</w:t>
            </w:r>
          </w:p>
        </w:tc>
        <w:tc>
          <w:tcPr>
            <w:tcW w:w="6469" w:type="dxa"/>
            <w:shd w:val="clear" w:color="auto" w:fill="auto"/>
          </w:tcPr>
          <w:p w14:paraId="71055AD9" w14:textId="77777777" w:rsidR="00BC597E" w:rsidRDefault="00BC597E" w:rsidP="00D776CA">
            <w:pPr>
              <w:spacing w:after="0" w:line="240" w:lineRule="auto"/>
              <w:jc w:val="both"/>
              <w:rPr>
                <w:rFonts w:ascii="Times New Roman" w:hAnsi="Times New Roman" w:cs="Times New Roman"/>
                <w:iCs/>
                <w:sz w:val="24"/>
                <w:szCs w:val="24"/>
              </w:rPr>
            </w:pPr>
            <w:r w:rsidRPr="002628CB">
              <w:rPr>
                <w:rFonts w:ascii="Times New Roman" w:hAnsi="Times New Roman" w:cs="Times New Roman"/>
                <w:i/>
                <w:sz w:val="24"/>
                <w:szCs w:val="24"/>
              </w:rPr>
              <w:t>Petroleum (Submerged Lands) Act 1982</w:t>
            </w:r>
            <w:r w:rsidRPr="002628CB">
              <w:rPr>
                <w:rFonts w:ascii="Times New Roman" w:hAnsi="Times New Roman" w:cs="Times New Roman"/>
                <w:iCs/>
                <w:sz w:val="24"/>
                <w:szCs w:val="24"/>
              </w:rPr>
              <w:t xml:space="preserve"> (SA)</w:t>
            </w:r>
          </w:p>
          <w:p w14:paraId="2DCAEDD6" w14:textId="77777777" w:rsidR="00BC597E" w:rsidRDefault="00BC597E" w:rsidP="009D0891">
            <w:pPr>
              <w:spacing w:after="0" w:line="240" w:lineRule="auto"/>
              <w:jc w:val="both"/>
              <w:rPr>
                <w:rFonts w:ascii="Times New Roman" w:hAnsi="Times New Roman"/>
                <w:bCs/>
                <w:sz w:val="24"/>
                <w:szCs w:val="24"/>
              </w:rPr>
            </w:pPr>
            <w:r>
              <w:rPr>
                <w:rFonts w:ascii="Times New Roman" w:hAnsi="Times New Roman"/>
                <w:bCs/>
                <w:i/>
                <w:iCs/>
                <w:sz w:val="24"/>
                <w:szCs w:val="24"/>
              </w:rPr>
              <w:t xml:space="preserve">Petroleum Act 1998 </w:t>
            </w:r>
            <w:r>
              <w:rPr>
                <w:rFonts w:ascii="Times New Roman" w:hAnsi="Times New Roman"/>
                <w:bCs/>
                <w:sz w:val="24"/>
                <w:szCs w:val="24"/>
              </w:rPr>
              <w:t>(Vic)</w:t>
            </w:r>
          </w:p>
          <w:p w14:paraId="757B330F" w14:textId="7A01B007" w:rsidR="00E843C2" w:rsidRPr="002628CB" w:rsidRDefault="00E843C2" w:rsidP="00D776CA">
            <w:pPr>
              <w:spacing w:after="0" w:line="240" w:lineRule="auto"/>
              <w:jc w:val="both"/>
              <w:rPr>
                <w:rFonts w:ascii="Times New Roman" w:hAnsi="Times New Roman" w:cs="Times New Roman"/>
                <w:iCs/>
                <w:sz w:val="24"/>
                <w:szCs w:val="24"/>
              </w:rPr>
            </w:pPr>
          </w:p>
        </w:tc>
      </w:tr>
      <w:tr w:rsidR="00BC597E" w:rsidRPr="006C7620" w14:paraId="2C1E8B35" w14:textId="77777777" w:rsidTr="003332E7">
        <w:trPr>
          <w:trHeight w:val="3523"/>
        </w:trPr>
        <w:tc>
          <w:tcPr>
            <w:tcW w:w="456" w:type="dxa"/>
          </w:tcPr>
          <w:p w14:paraId="1DA28B2C" w14:textId="77777777" w:rsidR="00BC597E" w:rsidRPr="002628CB" w:rsidRDefault="00BC597E" w:rsidP="00D776CA">
            <w:pPr>
              <w:spacing w:after="0" w:line="240" w:lineRule="auto"/>
              <w:jc w:val="both"/>
              <w:rPr>
                <w:rFonts w:ascii="Times New Roman" w:hAnsi="Times New Roman" w:cs="Times New Roman"/>
                <w:iCs/>
                <w:sz w:val="24"/>
                <w:szCs w:val="24"/>
              </w:rPr>
            </w:pPr>
          </w:p>
        </w:tc>
        <w:tc>
          <w:tcPr>
            <w:tcW w:w="2091" w:type="dxa"/>
            <w:shd w:val="clear" w:color="auto" w:fill="auto"/>
          </w:tcPr>
          <w:p w14:paraId="735D3B8C" w14:textId="0E98F959" w:rsidR="00BC597E" w:rsidRPr="002628CB" w:rsidRDefault="00BC597E" w:rsidP="00D776CA">
            <w:pPr>
              <w:spacing w:after="0" w:line="240" w:lineRule="auto"/>
              <w:jc w:val="both"/>
              <w:rPr>
                <w:rFonts w:ascii="Times New Roman" w:hAnsi="Times New Roman" w:cs="Times New Roman"/>
                <w:iCs/>
                <w:sz w:val="24"/>
                <w:szCs w:val="24"/>
              </w:rPr>
            </w:pPr>
            <w:r w:rsidRPr="002628CB">
              <w:rPr>
                <w:rFonts w:ascii="Times New Roman" w:hAnsi="Times New Roman" w:cs="Times New Roman"/>
                <w:iCs/>
                <w:sz w:val="24"/>
                <w:szCs w:val="24"/>
              </w:rPr>
              <w:t xml:space="preserve">Description </w:t>
            </w:r>
          </w:p>
          <w:p w14:paraId="5AC26FAE" w14:textId="77777777" w:rsidR="00BC597E" w:rsidRPr="002628CB" w:rsidRDefault="00BC597E" w:rsidP="00D776CA">
            <w:pPr>
              <w:spacing w:after="0" w:line="240" w:lineRule="auto"/>
              <w:jc w:val="both"/>
              <w:rPr>
                <w:rFonts w:ascii="Times New Roman" w:hAnsi="Times New Roman" w:cs="Times New Roman"/>
                <w:iCs/>
                <w:sz w:val="24"/>
                <w:szCs w:val="24"/>
              </w:rPr>
            </w:pPr>
          </w:p>
        </w:tc>
        <w:tc>
          <w:tcPr>
            <w:tcW w:w="6469" w:type="dxa"/>
            <w:shd w:val="clear" w:color="auto" w:fill="auto"/>
          </w:tcPr>
          <w:p w14:paraId="759A5C8F" w14:textId="77777777" w:rsidR="00BC597E" w:rsidRPr="00874C25" w:rsidRDefault="00BC597E" w:rsidP="00D776CA">
            <w:pPr>
              <w:spacing w:after="0" w:line="240" w:lineRule="auto"/>
              <w:jc w:val="both"/>
              <w:rPr>
                <w:rFonts w:ascii="Times New Roman" w:hAnsi="Times New Roman" w:cs="Times New Roman"/>
                <w:iCs/>
                <w:sz w:val="24"/>
                <w:szCs w:val="24"/>
                <w:u w:val="single"/>
              </w:rPr>
            </w:pPr>
            <w:r>
              <w:rPr>
                <w:rFonts w:ascii="Times New Roman" w:hAnsi="Times New Roman" w:cs="Times New Roman"/>
                <w:iCs/>
                <w:sz w:val="24"/>
                <w:szCs w:val="24"/>
                <w:u w:val="single"/>
              </w:rPr>
              <w:t>South Australia</w:t>
            </w:r>
          </w:p>
          <w:p w14:paraId="3DDDE3BE" w14:textId="77777777" w:rsidR="00BC597E" w:rsidRDefault="00BC597E" w:rsidP="00D776CA">
            <w:pPr>
              <w:spacing w:after="0" w:line="240" w:lineRule="auto"/>
              <w:jc w:val="both"/>
              <w:rPr>
                <w:rFonts w:ascii="Times New Roman" w:hAnsi="Times New Roman" w:cs="Times New Roman"/>
                <w:iCs/>
                <w:sz w:val="24"/>
                <w:szCs w:val="24"/>
              </w:rPr>
            </w:pPr>
          </w:p>
          <w:p w14:paraId="0476CB5D" w14:textId="77777777" w:rsidR="00BC597E" w:rsidRDefault="00BC597E" w:rsidP="00D776CA">
            <w:pPr>
              <w:spacing w:after="0" w:line="240" w:lineRule="auto"/>
              <w:jc w:val="both"/>
              <w:rPr>
                <w:rFonts w:ascii="Times New Roman" w:hAnsi="Times New Roman" w:cs="Times New Roman"/>
                <w:iCs/>
                <w:sz w:val="24"/>
                <w:szCs w:val="24"/>
              </w:rPr>
            </w:pPr>
            <w:r w:rsidRPr="002628CB">
              <w:rPr>
                <w:rFonts w:ascii="Times New Roman" w:hAnsi="Times New Roman" w:cs="Times New Roman"/>
                <w:iCs/>
                <w:sz w:val="24"/>
                <w:szCs w:val="24"/>
              </w:rPr>
              <w:t>Under certain circumstances, the Minister may direct the holder of a licence to increase or reduce the rate at which petroleum is being extracted or recovered in the licence area to a specified rate.</w:t>
            </w:r>
          </w:p>
          <w:p w14:paraId="5C64725E" w14:textId="77777777" w:rsidR="00BC597E" w:rsidRDefault="00BC597E" w:rsidP="00D776CA">
            <w:pPr>
              <w:spacing w:after="0" w:line="240" w:lineRule="auto"/>
              <w:jc w:val="both"/>
              <w:rPr>
                <w:rFonts w:ascii="Times New Roman" w:hAnsi="Times New Roman" w:cs="Times New Roman"/>
                <w:iCs/>
                <w:sz w:val="24"/>
                <w:szCs w:val="24"/>
              </w:rPr>
            </w:pPr>
          </w:p>
          <w:p w14:paraId="14847A36" w14:textId="77777777" w:rsidR="00BC597E" w:rsidRDefault="00BC597E" w:rsidP="00D776CA">
            <w:pPr>
              <w:spacing w:after="0" w:line="240" w:lineRule="auto"/>
              <w:jc w:val="both"/>
              <w:rPr>
                <w:rFonts w:ascii="Times New Roman" w:hAnsi="Times New Roman" w:cs="Times New Roman"/>
                <w:iCs/>
                <w:sz w:val="24"/>
                <w:szCs w:val="24"/>
                <w:u w:val="single"/>
              </w:rPr>
            </w:pPr>
            <w:r>
              <w:rPr>
                <w:rFonts w:ascii="Times New Roman" w:hAnsi="Times New Roman" w:cs="Times New Roman"/>
                <w:iCs/>
                <w:sz w:val="24"/>
                <w:szCs w:val="24"/>
                <w:u w:val="single"/>
              </w:rPr>
              <w:t>Victoria</w:t>
            </w:r>
          </w:p>
          <w:p w14:paraId="395118F9" w14:textId="77777777" w:rsidR="00BC597E" w:rsidRDefault="00BC597E" w:rsidP="00D776CA">
            <w:pPr>
              <w:spacing w:after="0" w:line="240" w:lineRule="auto"/>
              <w:jc w:val="both"/>
              <w:rPr>
                <w:rFonts w:ascii="Times New Roman" w:hAnsi="Times New Roman" w:cs="Times New Roman"/>
                <w:iCs/>
                <w:sz w:val="24"/>
                <w:szCs w:val="24"/>
                <w:u w:val="single"/>
              </w:rPr>
            </w:pPr>
          </w:p>
          <w:p w14:paraId="402D7CEE" w14:textId="7737DA80" w:rsidR="00BC597E" w:rsidRPr="00874C25" w:rsidRDefault="00BC597E" w:rsidP="00D776CA">
            <w:pPr>
              <w:spacing w:after="0" w:line="240" w:lineRule="auto"/>
              <w:jc w:val="both"/>
              <w:rPr>
                <w:rFonts w:ascii="Times New Roman" w:hAnsi="Times New Roman" w:cs="Times New Roman"/>
                <w:iCs/>
                <w:sz w:val="24"/>
                <w:szCs w:val="24"/>
                <w:u w:val="single"/>
              </w:rPr>
            </w:pPr>
            <w:r w:rsidRPr="00770E5C">
              <w:rPr>
                <w:rFonts w:ascii="Times New Roman" w:hAnsi="Times New Roman"/>
                <w:bCs/>
                <w:sz w:val="24"/>
                <w:szCs w:val="24"/>
              </w:rPr>
              <w:t xml:space="preserve">Pursuant to </w:t>
            </w:r>
            <w:r>
              <w:rPr>
                <w:rFonts w:ascii="Times New Roman" w:hAnsi="Times New Roman"/>
                <w:bCs/>
                <w:sz w:val="24"/>
                <w:szCs w:val="24"/>
              </w:rPr>
              <w:t xml:space="preserve">s 60 </w:t>
            </w:r>
            <w:r w:rsidRPr="00770E5C">
              <w:rPr>
                <w:rFonts w:ascii="Times New Roman" w:hAnsi="Times New Roman"/>
                <w:bCs/>
                <w:sz w:val="24"/>
                <w:szCs w:val="24"/>
              </w:rPr>
              <w:t xml:space="preserve">of the </w:t>
            </w:r>
            <w:r>
              <w:rPr>
                <w:rFonts w:ascii="Times New Roman" w:hAnsi="Times New Roman"/>
                <w:bCs/>
                <w:i/>
                <w:iCs/>
                <w:sz w:val="24"/>
                <w:szCs w:val="24"/>
              </w:rPr>
              <w:t xml:space="preserve">Petroleum Act 1998 </w:t>
            </w:r>
            <w:r>
              <w:rPr>
                <w:rFonts w:ascii="Times New Roman" w:hAnsi="Times New Roman"/>
                <w:bCs/>
                <w:sz w:val="24"/>
                <w:szCs w:val="24"/>
              </w:rPr>
              <w:t>(Vic)</w:t>
            </w:r>
            <w:r w:rsidRPr="00770E5C">
              <w:rPr>
                <w:rFonts w:ascii="Times New Roman" w:hAnsi="Times New Roman"/>
                <w:bCs/>
                <w:sz w:val="24"/>
                <w:szCs w:val="24"/>
              </w:rPr>
              <w:t>, under certain circumstances, the Minister may direct the holder of a licence to reduce the rate at which petroleum is being extracted or recovered in the licence area to a specified rate.</w:t>
            </w:r>
          </w:p>
        </w:tc>
      </w:tr>
    </w:tbl>
    <w:p w14:paraId="2ACF3471" w14:textId="77777777" w:rsidR="00862C04" w:rsidRDefault="00862C04" w:rsidP="00D776CA">
      <w:pPr>
        <w:pStyle w:val="Heading2"/>
        <w:numPr>
          <w:ilvl w:val="0"/>
          <w:numId w:val="0"/>
        </w:numPr>
        <w:tabs>
          <w:tab w:val="left" w:pos="426"/>
        </w:tabs>
        <w:spacing w:before="0" w:line="240" w:lineRule="auto"/>
        <w:ind w:left="284"/>
        <w:jc w:val="both"/>
      </w:pPr>
    </w:p>
    <w:p w14:paraId="6A1B91C3" w14:textId="77777777" w:rsidR="00862C04" w:rsidRDefault="00862C04" w:rsidP="00D776CA">
      <w:pPr>
        <w:spacing w:after="0" w:line="240" w:lineRule="auto"/>
        <w:jc w:val="both"/>
        <w:rPr>
          <w:rFonts w:ascii="Times New Roman" w:eastAsiaTheme="majorEastAsia" w:hAnsi="Times New Roman" w:cs="Times New Roman"/>
          <w:sz w:val="32"/>
          <w:szCs w:val="32"/>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50"/>
        <w:gridCol w:w="5635"/>
      </w:tblGrid>
      <w:tr w:rsidR="00BC597E" w:rsidRPr="006C7620" w14:paraId="728BA542" w14:textId="77777777" w:rsidTr="00BC597E">
        <w:trPr>
          <w:trHeight w:val="290"/>
        </w:trPr>
        <w:tc>
          <w:tcPr>
            <w:tcW w:w="456" w:type="dxa"/>
          </w:tcPr>
          <w:p w14:paraId="0A84F97E" w14:textId="1F49FA5A" w:rsidR="00BC597E" w:rsidRDefault="00BC597E" w:rsidP="00D776CA">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37</w:t>
            </w:r>
          </w:p>
        </w:tc>
        <w:tc>
          <w:tcPr>
            <w:tcW w:w="2091" w:type="dxa"/>
            <w:shd w:val="clear" w:color="auto" w:fill="auto"/>
          </w:tcPr>
          <w:p w14:paraId="16BDE379" w14:textId="04CAADDD" w:rsidR="00BC597E" w:rsidRPr="009E021D" w:rsidRDefault="00BC597E" w:rsidP="00D776CA">
            <w:pPr>
              <w:spacing w:after="0" w:line="240" w:lineRule="auto"/>
              <w:jc w:val="both"/>
              <w:rPr>
                <w:rFonts w:ascii="Times New Roman" w:hAnsi="Times New Roman" w:cs="Times New Roman"/>
                <w:iCs/>
                <w:sz w:val="24"/>
                <w:szCs w:val="24"/>
              </w:rPr>
            </w:pPr>
            <w:r w:rsidRPr="009E021D">
              <w:rPr>
                <w:rFonts w:ascii="Times New Roman" w:hAnsi="Times New Roman" w:cs="Times New Roman"/>
                <w:iCs/>
                <w:sz w:val="24"/>
                <w:szCs w:val="24"/>
              </w:rPr>
              <w:t>Sector</w:t>
            </w:r>
          </w:p>
        </w:tc>
        <w:tc>
          <w:tcPr>
            <w:tcW w:w="6469" w:type="dxa"/>
            <w:shd w:val="clear" w:color="auto" w:fill="auto"/>
          </w:tcPr>
          <w:p w14:paraId="5A9935CD" w14:textId="77777777" w:rsidR="00BC597E" w:rsidRDefault="00BC597E" w:rsidP="009D0891">
            <w:pPr>
              <w:spacing w:after="0" w:line="240" w:lineRule="auto"/>
              <w:jc w:val="both"/>
              <w:rPr>
                <w:rFonts w:ascii="Times New Roman" w:hAnsi="Times New Roman" w:cs="Times New Roman"/>
                <w:iCs/>
                <w:sz w:val="24"/>
                <w:szCs w:val="24"/>
              </w:rPr>
            </w:pPr>
            <w:r w:rsidRPr="009E021D">
              <w:rPr>
                <w:rFonts w:ascii="Times New Roman" w:hAnsi="Times New Roman" w:cs="Times New Roman"/>
                <w:iCs/>
                <w:sz w:val="24"/>
                <w:szCs w:val="24"/>
              </w:rPr>
              <w:t>Agriculture</w:t>
            </w:r>
          </w:p>
          <w:p w14:paraId="0DCC52A8" w14:textId="6A550477" w:rsidR="00E843C2" w:rsidRPr="009E021D" w:rsidRDefault="00E843C2" w:rsidP="00D776CA">
            <w:pPr>
              <w:spacing w:after="0" w:line="240" w:lineRule="auto"/>
              <w:jc w:val="both"/>
              <w:rPr>
                <w:rFonts w:ascii="Times New Roman" w:hAnsi="Times New Roman" w:cs="Times New Roman"/>
                <w:iCs/>
                <w:sz w:val="24"/>
                <w:szCs w:val="24"/>
              </w:rPr>
            </w:pPr>
          </w:p>
        </w:tc>
      </w:tr>
      <w:tr w:rsidR="00BC597E" w:rsidRPr="006C7620" w14:paraId="29775862" w14:textId="77777777" w:rsidTr="00BC597E">
        <w:tc>
          <w:tcPr>
            <w:tcW w:w="456" w:type="dxa"/>
          </w:tcPr>
          <w:p w14:paraId="751BB213" w14:textId="77777777" w:rsidR="00BC597E" w:rsidRPr="009E021D" w:rsidRDefault="00BC597E" w:rsidP="00D776CA">
            <w:pPr>
              <w:spacing w:after="0" w:line="240" w:lineRule="auto"/>
              <w:jc w:val="both"/>
              <w:rPr>
                <w:rFonts w:ascii="Times New Roman" w:hAnsi="Times New Roman" w:cs="Times New Roman"/>
                <w:iCs/>
                <w:sz w:val="24"/>
                <w:szCs w:val="24"/>
              </w:rPr>
            </w:pPr>
          </w:p>
        </w:tc>
        <w:tc>
          <w:tcPr>
            <w:tcW w:w="2091" w:type="dxa"/>
            <w:shd w:val="clear" w:color="auto" w:fill="auto"/>
          </w:tcPr>
          <w:p w14:paraId="35B1AB05" w14:textId="77777777" w:rsidR="00BC597E" w:rsidRDefault="00BC597E" w:rsidP="009D0891">
            <w:pPr>
              <w:spacing w:after="0" w:line="240" w:lineRule="auto"/>
              <w:jc w:val="both"/>
              <w:rPr>
                <w:rFonts w:ascii="Times New Roman" w:hAnsi="Times New Roman" w:cs="Times New Roman"/>
                <w:iCs/>
                <w:sz w:val="24"/>
                <w:szCs w:val="24"/>
              </w:rPr>
            </w:pPr>
            <w:r w:rsidRPr="009E021D">
              <w:rPr>
                <w:rFonts w:ascii="Times New Roman" w:hAnsi="Times New Roman" w:cs="Times New Roman"/>
                <w:iCs/>
                <w:sz w:val="24"/>
                <w:szCs w:val="24"/>
              </w:rPr>
              <w:t>Obligations concerned</w:t>
            </w:r>
          </w:p>
          <w:p w14:paraId="6FA72706" w14:textId="73E1BA36" w:rsidR="00E843C2" w:rsidRPr="009E021D" w:rsidRDefault="00E843C2" w:rsidP="00D776CA">
            <w:pPr>
              <w:spacing w:after="0" w:line="240" w:lineRule="auto"/>
              <w:jc w:val="both"/>
              <w:rPr>
                <w:rFonts w:ascii="Times New Roman" w:hAnsi="Times New Roman" w:cs="Times New Roman"/>
                <w:iCs/>
                <w:sz w:val="24"/>
                <w:szCs w:val="24"/>
              </w:rPr>
            </w:pPr>
          </w:p>
        </w:tc>
        <w:tc>
          <w:tcPr>
            <w:tcW w:w="6469" w:type="dxa"/>
            <w:shd w:val="clear" w:color="auto" w:fill="auto"/>
          </w:tcPr>
          <w:p w14:paraId="7A910B9C" w14:textId="03AB8BC1" w:rsidR="00BC597E" w:rsidRPr="009E021D" w:rsidRDefault="00BC597E" w:rsidP="00D776CA">
            <w:pPr>
              <w:spacing w:after="0" w:line="240" w:lineRule="auto"/>
              <w:jc w:val="both"/>
              <w:rPr>
                <w:rFonts w:ascii="Times New Roman" w:hAnsi="Times New Roman" w:cs="Times New Roman"/>
                <w:iCs/>
                <w:sz w:val="24"/>
                <w:szCs w:val="24"/>
              </w:rPr>
            </w:pPr>
            <w:r w:rsidRPr="009E021D">
              <w:rPr>
                <w:rFonts w:ascii="Times New Roman" w:hAnsi="Times New Roman" w:cs="Times New Roman"/>
                <w:iCs/>
                <w:sz w:val="24"/>
                <w:szCs w:val="24"/>
              </w:rPr>
              <w:t>Market Access (Investment)</w:t>
            </w:r>
          </w:p>
        </w:tc>
      </w:tr>
      <w:tr w:rsidR="00BC597E" w:rsidRPr="006C7620" w14:paraId="12803098" w14:textId="77777777" w:rsidTr="00BC597E">
        <w:tc>
          <w:tcPr>
            <w:tcW w:w="456" w:type="dxa"/>
          </w:tcPr>
          <w:p w14:paraId="79D5FB25" w14:textId="77777777" w:rsidR="00BC597E" w:rsidRPr="009E021D" w:rsidRDefault="00BC597E" w:rsidP="00E843C2">
            <w:pPr>
              <w:spacing w:after="0" w:line="240" w:lineRule="auto"/>
              <w:rPr>
                <w:rFonts w:ascii="Times New Roman" w:hAnsi="Times New Roman" w:cs="Times New Roman"/>
                <w:iCs/>
                <w:sz w:val="24"/>
                <w:szCs w:val="24"/>
              </w:rPr>
            </w:pPr>
          </w:p>
        </w:tc>
        <w:tc>
          <w:tcPr>
            <w:tcW w:w="2091" w:type="dxa"/>
            <w:shd w:val="clear" w:color="auto" w:fill="auto"/>
          </w:tcPr>
          <w:p w14:paraId="775DCA14" w14:textId="77777777" w:rsidR="00BC597E" w:rsidRDefault="00BC597E" w:rsidP="00E843C2">
            <w:pPr>
              <w:spacing w:after="0" w:line="240" w:lineRule="auto"/>
              <w:rPr>
                <w:rFonts w:ascii="Times New Roman" w:hAnsi="Times New Roman" w:cs="Times New Roman"/>
                <w:iCs/>
                <w:sz w:val="24"/>
                <w:szCs w:val="24"/>
              </w:rPr>
            </w:pPr>
            <w:r w:rsidRPr="009E021D">
              <w:rPr>
                <w:rFonts w:ascii="Times New Roman" w:hAnsi="Times New Roman" w:cs="Times New Roman"/>
                <w:iCs/>
                <w:sz w:val="24"/>
                <w:szCs w:val="24"/>
              </w:rPr>
              <w:t>Level of government</w:t>
            </w:r>
          </w:p>
          <w:p w14:paraId="6286730D" w14:textId="3F7E9D1A" w:rsidR="00E843C2" w:rsidRPr="009E021D" w:rsidRDefault="00E843C2" w:rsidP="00E843C2">
            <w:pPr>
              <w:spacing w:after="0" w:line="240" w:lineRule="auto"/>
              <w:rPr>
                <w:rFonts w:ascii="Times New Roman" w:hAnsi="Times New Roman" w:cs="Times New Roman"/>
                <w:iCs/>
                <w:sz w:val="24"/>
                <w:szCs w:val="24"/>
              </w:rPr>
            </w:pPr>
          </w:p>
        </w:tc>
        <w:tc>
          <w:tcPr>
            <w:tcW w:w="6469" w:type="dxa"/>
            <w:shd w:val="clear" w:color="auto" w:fill="auto"/>
          </w:tcPr>
          <w:p w14:paraId="5AF8B68D" w14:textId="77777777" w:rsidR="00BC597E" w:rsidRPr="009E021D" w:rsidRDefault="00BC597E" w:rsidP="00E843C2">
            <w:pPr>
              <w:spacing w:after="0" w:line="240" w:lineRule="auto"/>
              <w:rPr>
                <w:rFonts w:ascii="Times New Roman" w:hAnsi="Times New Roman" w:cs="Times New Roman"/>
                <w:iCs/>
                <w:sz w:val="24"/>
                <w:szCs w:val="24"/>
              </w:rPr>
            </w:pPr>
            <w:r w:rsidRPr="009E021D">
              <w:rPr>
                <w:rFonts w:ascii="Times New Roman" w:hAnsi="Times New Roman" w:cs="Times New Roman"/>
                <w:iCs/>
                <w:sz w:val="24"/>
                <w:szCs w:val="24"/>
              </w:rPr>
              <w:t>Regional</w:t>
            </w:r>
          </w:p>
        </w:tc>
      </w:tr>
      <w:tr w:rsidR="00BC597E" w:rsidRPr="006C7620" w14:paraId="3A0C9895" w14:textId="77777777" w:rsidTr="00BC597E">
        <w:trPr>
          <w:trHeight w:val="322"/>
        </w:trPr>
        <w:tc>
          <w:tcPr>
            <w:tcW w:w="456" w:type="dxa"/>
          </w:tcPr>
          <w:p w14:paraId="1A7336A7" w14:textId="77777777" w:rsidR="00BC597E" w:rsidRPr="009E021D" w:rsidRDefault="00BC597E" w:rsidP="00D776CA">
            <w:pPr>
              <w:spacing w:after="0" w:line="240" w:lineRule="auto"/>
              <w:jc w:val="both"/>
              <w:rPr>
                <w:rFonts w:ascii="Times New Roman" w:hAnsi="Times New Roman" w:cs="Times New Roman"/>
                <w:iCs/>
                <w:sz w:val="24"/>
                <w:szCs w:val="24"/>
              </w:rPr>
            </w:pPr>
          </w:p>
        </w:tc>
        <w:tc>
          <w:tcPr>
            <w:tcW w:w="2091" w:type="dxa"/>
            <w:shd w:val="clear" w:color="auto" w:fill="auto"/>
          </w:tcPr>
          <w:p w14:paraId="5AD4E3E0" w14:textId="2110BEC4" w:rsidR="00BC597E" w:rsidRPr="009E021D" w:rsidRDefault="00BC597E" w:rsidP="00D776CA">
            <w:pPr>
              <w:spacing w:after="0" w:line="240" w:lineRule="auto"/>
              <w:jc w:val="both"/>
              <w:rPr>
                <w:rFonts w:ascii="Times New Roman" w:hAnsi="Times New Roman" w:cs="Times New Roman"/>
                <w:iCs/>
                <w:sz w:val="24"/>
                <w:szCs w:val="24"/>
              </w:rPr>
            </w:pPr>
            <w:r w:rsidRPr="009E021D">
              <w:rPr>
                <w:rFonts w:ascii="Times New Roman" w:hAnsi="Times New Roman" w:cs="Times New Roman"/>
                <w:iCs/>
                <w:sz w:val="24"/>
                <w:szCs w:val="24"/>
              </w:rPr>
              <w:t>Measures</w:t>
            </w:r>
          </w:p>
        </w:tc>
        <w:tc>
          <w:tcPr>
            <w:tcW w:w="6469" w:type="dxa"/>
            <w:shd w:val="clear" w:color="auto" w:fill="auto"/>
          </w:tcPr>
          <w:p w14:paraId="59AA717C" w14:textId="77777777" w:rsidR="00BC597E" w:rsidRDefault="00BC597E" w:rsidP="009D0891">
            <w:pPr>
              <w:spacing w:after="0" w:line="240" w:lineRule="auto"/>
              <w:jc w:val="both"/>
              <w:rPr>
                <w:rFonts w:ascii="Times New Roman" w:hAnsi="Times New Roman" w:cs="Times New Roman"/>
                <w:iCs/>
                <w:sz w:val="24"/>
                <w:szCs w:val="24"/>
              </w:rPr>
            </w:pPr>
            <w:r w:rsidRPr="009E021D">
              <w:rPr>
                <w:rFonts w:ascii="Times New Roman" w:hAnsi="Times New Roman" w:cs="Times New Roman"/>
                <w:i/>
                <w:sz w:val="24"/>
                <w:szCs w:val="24"/>
              </w:rPr>
              <w:t>Land Administration Act 1997</w:t>
            </w:r>
            <w:r w:rsidRPr="009E021D">
              <w:rPr>
                <w:rFonts w:ascii="Times New Roman" w:hAnsi="Times New Roman" w:cs="Times New Roman"/>
                <w:iCs/>
                <w:sz w:val="24"/>
                <w:szCs w:val="24"/>
              </w:rPr>
              <w:t xml:space="preserve"> (WA)</w:t>
            </w:r>
          </w:p>
          <w:p w14:paraId="3436EC1B" w14:textId="6F639079" w:rsidR="00E843C2" w:rsidRPr="009E021D" w:rsidRDefault="00E843C2" w:rsidP="00D776CA">
            <w:pPr>
              <w:spacing w:after="0" w:line="240" w:lineRule="auto"/>
              <w:jc w:val="both"/>
              <w:rPr>
                <w:rFonts w:ascii="Times New Roman" w:hAnsi="Times New Roman" w:cs="Times New Roman"/>
                <w:iCs/>
                <w:sz w:val="24"/>
                <w:szCs w:val="24"/>
              </w:rPr>
            </w:pPr>
          </w:p>
        </w:tc>
      </w:tr>
      <w:tr w:rsidR="00BC597E" w:rsidRPr="006C7620" w14:paraId="5897B19D" w14:textId="77777777" w:rsidTr="003332E7">
        <w:trPr>
          <w:trHeight w:val="5174"/>
        </w:trPr>
        <w:tc>
          <w:tcPr>
            <w:tcW w:w="456" w:type="dxa"/>
          </w:tcPr>
          <w:p w14:paraId="3142D7C2" w14:textId="77777777" w:rsidR="00BC597E" w:rsidRPr="009E021D" w:rsidRDefault="00BC597E" w:rsidP="00D776CA">
            <w:pPr>
              <w:spacing w:after="0" w:line="240" w:lineRule="auto"/>
              <w:jc w:val="both"/>
              <w:rPr>
                <w:rFonts w:ascii="Times New Roman" w:hAnsi="Times New Roman" w:cs="Times New Roman"/>
                <w:iCs/>
                <w:sz w:val="24"/>
                <w:szCs w:val="24"/>
              </w:rPr>
            </w:pPr>
          </w:p>
        </w:tc>
        <w:tc>
          <w:tcPr>
            <w:tcW w:w="2091" w:type="dxa"/>
            <w:shd w:val="clear" w:color="auto" w:fill="auto"/>
          </w:tcPr>
          <w:p w14:paraId="10465EA1" w14:textId="51046927" w:rsidR="00BC597E" w:rsidRPr="009E021D" w:rsidRDefault="00BC597E" w:rsidP="00D776CA">
            <w:pPr>
              <w:spacing w:after="0" w:line="240" w:lineRule="auto"/>
              <w:jc w:val="both"/>
              <w:rPr>
                <w:rFonts w:ascii="Times New Roman" w:hAnsi="Times New Roman" w:cs="Times New Roman"/>
                <w:iCs/>
                <w:sz w:val="24"/>
                <w:szCs w:val="24"/>
              </w:rPr>
            </w:pPr>
            <w:r w:rsidRPr="009E021D">
              <w:rPr>
                <w:rFonts w:ascii="Times New Roman" w:hAnsi="Times New Roman" w:cs="Times New Roman"/>
                <w:iCs/>
                <w:sz w:val="24"/>
                <w:szCs w:val="24"/>
              </w:rPr>
              <w:t xml:space="preserve">Description </w:t>
            </w:r>
          </w:p>
          <w:p w14:paraId="76A8F970" w14:textId="77777777" w:rsidR="00BC597E" w:rsidRPr="009E021D" w:rsidRDefault="00BC597E" w:rsidP="00D776CA">
            <w:pPr>
              <w:spacing w:after="0" w:line="240" w:lineRule="auto"/>
              <w:jc w:val="both"/>
              <w:rPr>
                <w:rFonts w:ascii="Times New Roman" w:hAnsi="Times New Roman" w:cs="Times New Roman"/>
                <w:iCs/>
                <w:sz w:val="24"/>
                <w:szCs w:val="24"/>
              </w:rPr>
            </w:pPr>
          </w:p>
        </w:tc>
        <w:tc>
          <w:tcPr>
            <w:tcW w:w="6469" w:type="dxa"/>
            <w:shd w:val="clear" w:color="auto" w:fill="auto"/>
          </w:tcPr>
          <w:p w14:paraId="66831D11" w14:textId="77777777" w:rsidR="00BC597E" w:rsidRPr="00EE1AAB" w:rsidRDefault="00BC597E" w:rsidP="00D776CA">
            <w:pPr>
              <w:spacing w:after="0" w:line="240" w:lineRule="auto"/>
              <w:jc w:val="both"/>
              <w:rPr>
                <w:rFonts w:ascii="Times New Roman" w:hAnsi="Times New Roman" w:cs="Times New Roman"/>
                <w:iCs/>
                <w:sz w:val="24"/>
                <w:szCs w:val="24"/>
                <w:u w:val="single"/>
              </w:rPr>
            </w:pPr>
            <w:r>
              <w:rPr>
                <w:rFonts w:ascii="Times New Roman" w:hAnsi="Times New Roman" w:cs="Times New Roman"/>
                <w:iCs/>
                <w:sz w:val="24"/>
                <w:szCs w:val="24"/>
                <w:u w:val="single"/>
              </w:rPr>
              <w:t>Western Australia</w:t>
            </w:r>
          </w:p>
          <w:p w14:paraId="4EFF0F88" w14:textId="77777777" w:rsidR="00BC597E" w:rsidRDefault="00BC597E" w:rsidP="00D776CA">
            <w:pPr>
              <w:spacing w:after="0" w:line="240" w:lineRule="auto"/>
              <w:jc w:val="both"/>
              <w:rPr>
                <w:rFonts w:ascii="Times New Roman" w:hAnsi="Times New Roman" w:cs="Times New Roman"/>
                <w:iCs/>
                <w:sz w:val="24"/>
                <w:szCs w:val="24"/>
              </w:rPr>
            </w:pPr>
          </w:p>
          <w:p w14:paraId="2A03C600" w14:textId="64E39060" w:rsidR="00BC597E" w:rsidRPr="009E021D" w:rsidRDefault="00BC597E" w:rsidP="00D776CA">
            <w:pPr>
              <w:spacing w:after="0" w:line="240" w:lineRule="auto"/>
              <w:jc w:val="both"/>
              <w:rPr>
                <w:rFonts w:ascii="Times New Roman" w:hAnsi="Times New Roman" w:cs="Times New Roman"/>
                <w:iCs/>
                <w:sz w:val="24"/>
                <w:szCs w:val="24"/>
              </w:rPr>
            </w:pPr>
            <w:r w:rsidRPr="009E021D">
              <w:rPr>
                <w:rFonts w:ascii="Times New Roman" w:hAnsi="Times New Roman" w:cs="Times New Roman"/>
                <w:iCs/>
                <w:sz w:val="24"/>
                <w:szCs w:val="24"/>
              </w:rPr>
              <w:t xml:space="preserve">The Pastoral Lands Board may from time to time determine the minimum and maximum numbers and the distribution of stock to be carried on land under a pastoral lease. </w:t>
            </w:r>
            <w:r w:rsidR="00B400D4">
              <w:rPr>
                <w:rFonts w:ascii="Times New Roman" w:hAnsi="Times New Roman" w:cs="Times New Roman"/>
                <w:iCs/>
                <w:sz w:val="24"/>
                <w:szCs w:val="24"/>
              </w:rPr>
              <w:t xml:space="preserve"> </w:t>
            </w:r>
            <w:r w:rsidRPr="009E021D">
              <w:rPr>
                <w:rFonts w:ascii="Times New Roman" w:hAnsi="Times New Roman" w:cs="Times New Roman"/>
                <w:iCs/>
                <w:sz w:val="24"/>
                <w:szCs w:val="24"/>
              </w:rPr>
              <w:t>The pastoral lessee must comply with such a determination.</w:t>
            </w:r>
          </w:p>
          <w:p w14:paraId="6DCFAF8F" w14:textId="77777777" w:rsidR="00BC597E" w:rsidRPr="009E021D" w:rsidRDefault="00BC597E" w:rsidP="00D776CA">
            <w:pPr>
              <w:spacing w:after="0" w:line="240" w:lineRule="auto"/>
              <w:jc w:val="both"/>
              <w:rPr>
                <w:rFonts w:ascii="Times New Roman" w:hAnsi="Times New Roman" w:cs="Times New Roman"/>
                <w:iCs/>
                <w:sz w:val="24"/>
                <w:szCs w:val="24"/>
              </w:rPr>
            </w:pPr>
          </w:p>
          <w:p w14:paraId="538EFEAE" w14:textId="77777777" w:rsidR="00BC597E" w:rsidRPr="009E021D" w:rsidRDefault="00BC597E" w:rsidP="00D776CA">
            <w:pPr>
              <w:spacing w:after="0" w:line="240" w:lineRule="auto"/>
              <w:jc w:val="both"/>
              <w:rPr>
                <w:rFonts w:ascii="Times New Roman" w:hAnsi="Times New Roman" w:cs="Times New Roman"/>
                <w:iCs/>
                <w:sz w:val="24"/>
                <w:szCs w:val="24"/>
              </w:rPr>
            </w:pPr>
            <w:r w:rsidRPr="009E021D">
              <w:rPr>
                <w:rFonts w:ascii="Times New Roman" w:hAnsi="Times New Roman" w:cs="Times New Roman"/>
                <w:iCs/>
                <w:sz w:val="24"/>
                <w:szCs w:val="24"/>
              </w:rPr>
              <w:t xml:space="preserve">The Minister must not: </w:t>
            </w:r>
          </w:p>
          <w:p w14:paraId="2FCD2B42" w14:textId="77777777" w:rsidR="00BC597E" w:rsidRPr="009E021D" w:rsidRDefault="00BC597E" w:rsidP="00D776CA">
            <w:pPr>
              <w:spacing w:after="0" w:line="240" w:lineRule="auto"/>
              <w:jc w:val="both"/>
              <w:rPr>
                <w:rFonts w:ascii="Times New Roman" w:hAnsi="Times New Roman" w:cs="Times New Roman"/>
                <w:iCs/>
                <w:sz w:val="24"/>
                <w:szCs w:val="24"/>
              </w:rPr>
            </w:pPr>
          </w:p>
          <w:p w14:paraId="6D0158D8" w14:textId="77777777" w:rsidR="00BC597E" w:rsidRPr="009E021D" w:rsidRDefault="00BC597E" w:rsidP="00D776CA">
            <w:pPr>
              <w:numPr>
                <w:ilvl w:val="0"/>
                <w:numId w:val="19"/>
              </w:numPr>
              <w:spacing w:after="0" w:line="240" w:lineRule="auto"/>
              <w:ind w:left="1180" w:hanging="425"/>
              <w:jc w:val="both"/>
              <w:rPr>
                <w:rFonts w:ascii="Times New Roman" w:hAnsi="Times New Roman" w:cs="Times New Roman"/>
                <w:iCs/>
                <w:sz w:val="24"/>
                <w:szCs w:val="24"/>
              </w:rPr>
            </w:pPr>
            <w:r w:rsidRPr="009E021D">
              <w:rPr>
                <w:rFonts w:ascii="Times New Roman" w:hAnsi="Times New Roman" w:cs="Times New Roman"/>
                <w:iCs/>
                <w:sz w:val="24"/>
                <w:szCs w:val="24"/>
              </w:rPr>
              <w:t>approve the grant of a pastoral lease to a person; or</w:t>
            </w:r>
          </w:p>
          <w:p w14:paraId="67BA3673" w14:textId="77777777" w:rsidR="00BC597E" w:rsidRPr="009E021D" w:rsidRDefault="00BC597E" w:rsidP="00D776CA">
            <w:pPr>
              <w:spacing w:after="0" w:line="240" w:lineRule="auto"/>
              <w:jc w:val="both"/>
              <w:rPr>
                <w:rFonts w:ascii="Times New Roman" w:hAnsi="Times New Roman" w:cs="Times New Roman"/>
                <w:iCs/>
                <w:sz w:val="24"/>
                <w:szCs w:val="24"/>
              </w:rPr>
            </w:pPr>
          </w:p>
          <w:p w14:paraId="6DC7CDD7" w14:textId="77777777" w:rsidR="00BC597E" w:rsidRPr="009E021D" w:rsidRDefault="00BC597E" w:rsidP="00D776CA">
            <w:pPr>
              <w:numPr>
                <w:ilvl w:val="0"/>
                <w:numId w:val="19"/>
              </w:numPr>
              <w:spacing w:after="0" w:line="240" w:lineRule="auto"/>
              <w:ind w:left="1180" w:hanging="425"/>
              <w:jc w:val="both"/>
              <w:rPr>
                <w:rFonts w:ascii="Times New Roman" w:hAnsi="Times New Roman" w:cs="Times New Roman"/>
                <w:iCs/>
                <w:sz w:val="24"/>
                <w:szCs w:val="24"/>
              </w:rPr>
            </w:pPr>
            <w:r w:rsidRPr="009E021D">
              <w:rPr>
                <w:rFonts w:ascii="Times New Roman" w:hAnsi="Times New Roman" w:cs="Times New Roman"/>
                <w:iCs/>
                <w:sz w:val="24"/>
                <w:szCs w:val="24"/>
              </w:rPr>
              <w:t>approve the transfer to the person of any interest in a pastoral lease</w:t>
            </w:r>
          </w:p>
          <w:p w14:paraId="253098CF" w14:textId="77777777" w:rsidR="00BC597E" w:rsidRPr="009E021D" w:rsidRDefault="00BC597E" w:rsidP="00D776CA">
            <w:pPr>
              <w:spacing w:after="0" w:line="240" w:lineRule="auto"/>
              <w:jc w:val="both"/>
              <w:rPr>
                <w:rFonts w:ascii="Times New Roman" w:hAnsi="Times New Roman" w:cs="Times New Roman"/>
                <w:iCs/>
                <w:sz w:val="24"/>
                <w:szCs w:val="24"/>
              </w:rPr>
            </w:pPr>
          </w:p>
          <w:p w14:paraId="7B286AD7" w14:textId="5462FFA9" w:rsidR="00BC597E" w:rsidRPr="009E021D" w:rsidRDefault="00BC597E" w:rsidP="00D776CA">
            <w:pPr>
              <w:spacing w:after="0" w:line="240" w:lineRule="auto"/>
              <w:jc w:val="both"/>
              <w:rPr>
                <w:rFonts w:ascii="Times New Roman" w:hAnsi="Times New Roman" w:cs="Times New Roman"/>
                <w:iCs/>
                <w:sz w:val="24"/>
                <w:szCs w:val="24"/>
              </w:rPr>
            </w:pPr>
            <w:r w:rsidRPr="009E021D">
              <w:rPr>
                <w:rFonts w:ascii="Times New Roman" w:hAnsi="Times New Roman" w:cs="Times New Roman"/>
                <w:iCs/>
                <w:sz w:val="24"/>
                <w:szCs w:val="24"/>
              </w:rPr>
              <w:t xml:space="preserve">if the result of the grant or transfer would be that the pastoral land imputed to the person would exceed 500,000 hectares, unless the Minister is satisfied that the transfer would not result in so great a concentration of control of pastoral land as to be against the public interest.  </w:t>
            </w:r>
          </w:p>
        </w:tc>
      </w:tr>
    </w:tbl>
    <w:p w14:paraId="4E85C972" w14:textId="77777777" w:rsidR="00862C04" w:rsidRPr="00D142C1" w:rsidRDefault="00862C04" w:rsidP="00D776CA">
      <w:pPr>
        <w:spacing w:after="0" w:line="240" w:lineRule="auto"/>
        <w:jc w:val="both"/>
      </w:pPr>
    </w:p>
    <w:p w14:paraId="7D8E0C74" w14:textId="778ECA1A" w:rsidR="00862C04" w:rsidRDefault="00862C04" w:rsidP="00D776CA">
      <w:pPr>
        <w:pStyle w:val="Heading2"/>
        <w:tabs>
          <w:tab w:val="left" w:pos="426"/>
        </w:tabs>
        <w:spacing w:before="0" w:line="240" w:lineRule="auto"/>
        <w:ind w:left="284" w:hanging="284"/>
        <w:jc w:val="both"/>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68"/>
        <w:gridCol w:w="5617"/>
      </w:tblGrid>
      <w:tr w:rsidR="00BC597E" w:rsidRPr="006C7620" w14:paraId="37A4DA3C" w14:textId="77777777" w:rsidTr="00BC597E">
        <w:trPr>
          <w:trHeight w:val="271"/>
        </w:trPr>
        <w:tc>
          <w:tcPr>
            <w:tcW w:w="456" w:type="dxa"/>
          </w:tcPr>
          <w:p w14:paraId="349C9385" w14:textId="046D452D" w:rsidR="00BC597E" w:rsidRDefault="00BC597E" w:rsidP="00D776CA">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38</w:t>
            </w:r>
          </w:p>
        </w:tc>
        <w:tc>
          <w:tcPr>
            <w:tcW w:w="2091" w:type="dxa"/>
            <w:shd w:val="clear" w:color="auto" w:fill="auto"/>
          </w:tcPr>
          <w:p w14:paraId="4D80A983" w14:textId="081D1189" w:rsidR="00BC597E" w:rsidRPr="005C3971" w:rsidRDefault="00BC597E" w:rsidP="00D776CA">
            <w:pPr>
              <w:spacing w:after="0" w:line="240" w:lineRule="auto"/>
              <w:jc w:val="both"/>
              <w:rPr>
                <w:rFonts w:ascii="Times New Roman" w:hAnsi="Times New Roman" w:cs="Times New Roman"/>
                <w:iCs/>
                <w:sz w:val="24"/>
                <w:szCs w:val="24"/>
              </w:rPr>
            </w:pPr>
            <w:r w:rsidRPr="005C3971">
              <w:rPr>
                <w:rFonts w:ascii="Times New Roman" w:hAnsi="Times New Roman" w:cs="Times New Roman"/>
                <w:iCs/>
                <w:sz w:val="24"/>
                <w:szCs w:val="24"/>
              </w:rPr>
              <w:t>Sector</w:t>
            </w:r>
          </w:p>
        </w:tc>
        <w:tc>
          <w:tcPr>
            <w:tcW w:w="6469" w:type="dxa"/>
            <w:shd w:val="clear" w:color="auto" w:fill="auto"/>
          </w:tcPr>
          <w:p w14:paraId="4EA9167B" w14:textId="77777777" w:rsidR="00BC597E" w:rsidRDefault="00BC597E" w:rsidP="009D0891">
            <w:pPr>
              <w:spacing w:after="0" w:line="240" w:lineRule="auto"/>
              <w:jc w:val="both"/>
              <w:rPr>
                <w:rFonts w:ascii="Times New Roman" w:hAnsi="Times New Roman" w:cs="Times New Roman"/>
                <w:iCs/>
                <w:sz w:val="24"/>
                <w:szCs w:val="24"/>
              </w:rPr>
            </w:pPr>
            <w:r w:rsidRPr="005C3971">
              <w:rPr>
                <w:rFonts w:ascii="Times New Roman" w:hAnsi="Times New Roman" w:cs="Times New Roman"/>
                <w:iCs/>
                <w:sz w:val="24"/>
                <w:szCs w:val="24"/>
              </w:rPr>
              <w:t>Cat breeding</w:t>
            </w:r>
          </w:p>
          <w:p w14:paraId="5BF3EBAB" w14:textId="52136F7E" w:rsidR="0086097F" w:rsidRPr="005C3971" w:rsidRDefault="0086097F" w:rsidP="00D776CA">
            <w:pPr>
              <w:spacing w:after="0" w:line="240" w:lineRule="auto"/>
              <w:jc w:val="both"/>
              <w:rPr>
                <w:rFonts w:ascii="Times New Roman" w:hAnsi="Times New Roman" w:cs="Times New Roman"/>
                <w:iCs/>
                <w:sz w:val="24"/>
                <w:szCs w:val="24"/>
              </w:rPr>
            </w:pPr>
          </w:p>
        </w:tc>
      </w:tr>
      <w:tr w:rsidR="00BC597E" w:rsidRPr="006C7620" w14:paraId="706AF8D1" w14:textId="77777777" w:rsidTr="00BC597E">
        <w:tc>
          <w:tcPr>
            <w:tcW w:w="456" w:type="dxa"/>
          </w:tcPr>
          <w:p w14:paraId="6C60649D" w14:textId="77777777" w:rsidR="00BC597E" w:rsidRPr="005C3971" w:rsidRDefault="00BC597E" w:rsidP="00D776CA">
            <w:pPr>
              <w:spacing w:after="0" w:line="240" w:lineRule="auto"/>
              <w:jc w:val="both"/>
              <w:rPr>
                <w:rFonts w:ascii="Times New Roman" w:hAnsi="Times New Roman" w:cs="Times New Roman"/>
                <w:iCs/>
                <w:sz w:val="24"/>
                <w:szCs w:val="24"/>
              </w:rPr>
            </w:pPr>
          </w:p>
        </w:tc>
        <w:tc>
          <w:tcPr>
            <w:tcW w:w="2091" w:type="dxa"/>
            <w:shd w:val="clear" w:color="auto" w:fill="auto"/>
          </w:tcPr>
          <w:p w14:paraId="0DBF7512" w14:textId="77777777" w:rsidR="00BC597E" w:rsidRDefault="00BC597E" w:rsidP="009D0891">
            <w:pPr>
              <w:spacing w:after="0" w:line="240" w:lineRule="auto"/>
              <w:jc w:val="both"/>
              <w:rPr>
                <w:rFonts w:ascii="Times New Roman" w:hAnsi="Times New Roman" w:cs="Times New Roman"/>
                <w:iCs/>
                <w:sz w:val="24"/>
                <w:szCs w:val="24"/>
              </w:rPr>
            </w:pPr>
            <w:r w:rsidRPr="005C3971">
              <w:rPr>
                <w:rFonts w:ascii="Times New Roman" w:hAnsi="Times New Roman" w:cs="Times New Roman"/>
                <w:iCs/>
                <w:sz w:val="24"/>
                <w:szCs w:val="24"/>
              </w:rPr>
              <w:t>Obligations concerned</w:t>
            </w:r>
          </w:p>
          <w:p w14:paraId="26773F27" w14:textId="025B9067" w:rsidR="0086097F" w:rsidRPr="005C3971" w:rsidRDefault="0086097F" w:rsidP="00D776CA">
            <w:pPr>
              <w:spacing w:after="0" w:line="240" w:lineRule="auto"/>
              <w:jc w:val="both"/>
              <w:rPr>
                <w:rFonts w:ascii="Times New Roman" w:hAnsi="Times New Roman" w:cs="Times New Roman"/>
                <w:iCs/>
                <w:sz w:val="24"/>
                <w:szCs w:val="24"/>
              </w:rPr>
            </w:pPr>
          </w:p>
        </w:tc>
        <w:tc>
          <w:tcPr>
            <w:tcW w:w="6469" w:type="dxa"/>
            <w:shd w:val="clear" w:color="auto" w:fill="auto"/>
          </w:tcPr>
          <w:p w14:paraId="47BE73BD" w14:textId="671D18AB" w:rsidR="00BC597E" w:rsidRPr="005C3971" w:rsidRDefault="00BC597E" w:rsidP="00D776CA">
            <w:pPr>
              <w:spacing w:after="0" w:line="240" w:lineRule="auto"/>
              <w:jc w:val="both"/>
              <w:rPr>
                <w:rFonts w:ascii="Times New Roman" w:hAnsi="Times New Roman" w:cs="Times New Roman"/>
                <w:iCs/>
                <w:sz w:val="24"/>
                <w:szCs w:val="24"/>
              </w:rPr>
            </w:pPr>
            <w:r w:rsidRPr="005C3971">
              <w:rPr>
                <w:rFonts w:ascii="Times New Roman" w:hAnsi="Times New Roman" w:cs="Times New Roman"/>
                <w:iCs/>
                <w:sz w:val="24"/>
                <w:szCs w:val="24"/>
              </w:rPr>
              <w:t>Market Access (Investment)</w:t>
            </w:r>
          </w:p>
        </w:tc>
      </w:tr>
      <w:tr w:rsidR="00BC597E" w:rsidRPr="006C7620" w14:paraId="332D1B5E" w14:textId="77777777" w:rsidTr="00BC597E">
        <w:tc>
          <w:tcPr>
            <w:tcW w:w="456" w:type="dxa"/>
          </w:tcPr>
          <w:p w14:paraId="3E2FE434" w14:textId="77777777" w:rsidR="00BC597E" w:rsidRPr="005C3971" w:rsidRDefault="00BC597E" w:rsidP="0086097F">
            <w:pPr>
              <w:spacing w:after="0" w:line="240" w:lineRule="auto"/>
              <w:rPr>
                <w:rFonts w:ascii="Times New Roman" w:hAnsi="Times New Roman" w:cs="Times New Roman"/>
                <w:iCs/>
                <w:sz w:val="24"/>
                <w:szCs w:val="24"/>
              </w:rPr>
            </w:pPr>
          </w:p>
        </w:tc>
        <w:tc>
          <w:tcPr>
            <w:tcW w:w="2091" w:type="dxa"/>
            <w:shd w:val="clear" w:color="auto" w:fill="auto"/>
          </w:tcPr>
          <w:p w14:paraId="01F87A42" w14:textId="77777777" w:rsidR="00BC597E" w:rsidRDefault="00BC597E" w:rsidP="0086097F">
            <w:pPr>
              <w:spacing w:after="0" w:line="240" w:lineRule="auto"/>
              <w:rPr>
                <w:rFonts w:ascii="Times New Roman" w:hAnsi="Times New Roman" w:cs="Times New Roman"/>
                <w:iCs/>
                <w:sz w:val="24"/>
                <w:szCs w:val="24"/>
              </w:rPr>
            </w:pPr>
            <w:r w:rsidRPr="005C3971">
              <w:rPr>
                <w:rFonts w:ascii="Times New Roman" w:hAnsi="Times New Roman" w:cs="Times New Roman"/>
                <w:iCs/>
                <w:sz w:val="24"/>
                <w:szCs w:val="24"/>
              </w:rPr>
              <w:t>Level of government</w:t>
            </w:r>
          </w:p>
          <w:p w14:paraId="52D85DFD" w14:textId="3B8F428A" w:rsidR="0086097F" w:rsidRPr="005C3971" w:rsidRDefault="0086097F" w:rsidP="0086097F">
            <w:pPr>
              <w:spacing w:after="0" w:line="240" w:lineRule="auto"/>
              <w:rPr>
                <w:rFonts w:ascii="Times New Roman" w:hAnsi="Times New Roman" w:cs="Times New Roman"/>
                <w:iCs/>
                <w:sz w:val="24"/>
                <w:szCs w:val="24"/>
              </w:rPr>
            </w:pPr>
          </w:p>
        </w:tc>
        <w:tc>
          <w:tcPr>
            <w:tcW w:w="6469" w:type="dxa"/>
            <w:shd w:val="clear" w:color="auto" w:fill="auto"/>
          </w:tcPr>
          <w:p w14:paraId="519A9AAF" w14:textId="77777777" w:rsidR="00BC597E" w:rsidRPr="005C3971" w:rsidRDefault="00BC597E" w:rsidP="0086097F">
            <w:pPr>
              <w:spacing w:after="0" w:line="240" w:lineRule="auto"/>
              <w:rPr>
                <w:rFonts w:ascii="Times New Roman" w:hAnsi="Times New Roman" w:cs="Times New Roman"/>
                <w:iCs/>
                <w:sz w:val="24"/>
                <w:szCs w:val="24"/>
              </w:rPr>
            </w:pPr>
            <w:r w:rsidRPr="005C3971">
              <w:rPr>
                <w:rFonts w:ascii="Times New Roman" w:hAnsi="Times New Roman" w:cs="Times New Roman"/>
                <w:iCs/>
                <w:sz w:val="24"/>
                <w:szCs w:val="24"/>
              </w:rPr>
              <w:t>Regional</w:t>
            </w:r>
          </w:p>
        </w:tc>
      </w:tr>
      <w:tr w:rsidR="00BC597E" w:rsidRPr="006C7620" w14:paraId="6D99DF5A" w14:textId="77777777" w:rsidTr="00BC597E">
        <w:trPr>
          <w:trHeight w:val="259"/>
        </w:trPr>
        <w:tc>
          <w:tcPr>
            <w:tcW w:w="456" w:type="dxa"/>
          </w:tcPr>
          <w:p w14:paraId="4DE2C49D" w14:textId="77777777" w:rsidR="00BC597E" w:rsidRPr="005C3971" w:rsidRDefault="00BC597E" w:rsidP="00D776CA">
            <w:pPr>
              <w:spacing w:after="0" w:line="240" w:lineRule="auto"/>
              <w:jc w:val="both"/>
              <w:rPr>
                <w:rFonts w:ascii="Times New Roman" w:hAnsi="Times New Roman" w:cs="Times New Roman"/>
                <w:iCs/>
                <w:sz w:val="24"/>
                <w:szCs w:val="24"/>
              </w:rPr>
            </w:pPr>
          </w:p>
        </w:tc>
        <w:tc>
          <w:tcPr>
            <w:tcW w:w="2091" w:type="dxa"/>
            <w:shd w:val="clear" w:color="auto" w:fill="auto"/>
          </w:tcPr>
          <w:p w14:paraId="647FBF49" w14:textId="4E527F19" w:rsidR="00BC597E" w:rsidRPr="005C3971" w:rsidRDefault="00BC597E" w:rsidP="00D776CA">
            <w:pPr>
              <w:spacing w:after="0" w:line="240" w:lineRule="auto"/>
              <w:jc w:val="both"/>
              <w:rPr>
                <w:rFonts w:ascii="Times New Roman" w:hAnsi="Times New Roman" w:cs="Times New Roman"/>
                <w:iCs/>
                <w:sz w:val="24"/>
                <w:szCs w:val="24"/>
              </w:rPr>
            </w:pPr>
            <w:r w:rsidRPr="005C3971">
              <w:rPr>
                <w:rFonts w:ascii="Times New Roman" w:hAnsi="Times New Roman" w:cs="Times New Roman"/>
                <w:iCs/>
                <w:sz w:val="24"/>
                <w:szCs w:val="24"/>
              </w:rPr>
              <w:t>Measures</w:t>
            </w:r>
          </w:p>
        </w:tc>
        <w:tc>
          <w:tcPr>
            <w:tcW w:w="6469" w:type="dxa"/>
            <w:shd w:val="clear" w:color="auto" w:fill="auto"/>
          </w:tcPr>
          <w:p w14:paraId="13DA4111" w14:textId="77777777" w:rsidR="00BC597E" w:rsidRPr="005C3971" w:rsidRDefault="00BC597E" w:rsidP="00D776CA">
            <w:pPr>
              <w:spacing w:after="0" w:line="240" w:lineRule="auto"/>
              <w:jc w:val="both"/>
              <w:rPr>
                <w:rFonts w:ascii="Times New Roman" w:hAnsi="Times New Roman" w:cs="Times New Roman"/>
                <w:iCs/>
                <w:sz w:val="24"/>
                <w:szCs w:val="24"/>
              </w:rPr>
            </w:pPr>
            <w:r w:rsidRPr="005C3971">
              <w:rPr>
                <w:rFonts w:ascii="Times New Roman" w:hAnsi="Times New Roman" w:cs="Times New Roman"/>
                <w:i/>
                <w:sz w:val="24"/>
                <w:szCs w:val="24"/>
              </w:rPr>
              <w:t>Cat Act 2011</w:t>
            </w:r>
            <w:r w:rsidRPr="005C3971">
              <w:rPr>
                <w:rFonts w:ascii="Times New Roman" w:hAnsi="Times New Roman" w:cs="Times New Roman"/>
                <w:iCs/>
                <w:sz w:val="24"/>
                <w:szCs w:val="24"/>
              </w:rPr>
              <w:t xml:space="preserve"> (WA)</w:t>
            </w:r>
          </w:p>
          <w:p w14:paraId="763A4916" w14:textId="77777777" w:rsidR="00BC597E" w:rsidRDefault="00BC597E" w:rsidP="009D0891">
            <w:pPr>
              <w:spacing w:after="0" w:line="240" w:lineRule="auto"/>
              <w:jc w:val="both"/>
              <w:rPr>
                <w:rFonts w:ascii="Times New Roman" w:hAnsi="Times New Roman" w:cs="Times New Roman"/>
                <w:iCs/>
                <w:sz w:val="24"/>
                <w:szCs w:val="24"/>
              </w:rPr>
            </w:pPr>
            <w:r w:rsidRPr="005C3971">
              <w:rPr>
                <w:rFonts w:ascii="Times New Roman" w:hAnsi="Times New Roman" w:cs="Times New Roman"/>
                <w:i/>
                <w:sz w:val="24"/>
                <w:szCs w:val="24"/>
              </w:rPr>
              <w:t>Cat (Uniform Local Provisions) Regulations 2013</w:t>
            </w:r>
            <w:r w:rsidRPr="005C3971">
              <w:rPr>
                <w:rFonts w:ascii="Times New Roman" w:hAnsi="Times New Roman" w:cs="Times New Roman"/>
                <w:iCs/>
                <w:sz w:val="24"/>
                <w:szCs w:val="24"/>
              </w:rPr>
              <w:t xml:space="preserve"> (WA)</w:t>
            </w:r>
          </w:p>
          <w:p w14:paraId="36FEF215" w14:textId="2FE16DB3" w:rsidR="0086097F" w:rsidRPr="005C3971" w:rsidRDefault="0086097F" w:rsidP="00D776CA">
            <w:pPr>
              <w:spacing w:after="0" w:line="240" w:lineRule="auto"/>
              <w:jc w:val="both"/>
              <w:rPr>
                <w:rFonts w:ascii="Times New Roman" w:hAnsi="Times New Roman" w:cs="Times New Roman"/>
                <w:iCs/>
                <w:sz w:val="24"/>
                <w:szCs w:val="24"/>
              </w:rPr>
            </w:pPr>
          </w:p>
        </w:tc>
      </w:tr>
      <w:tr w:rsidR="00BC597E" w:rsidRPr="006C7620" w14:paraId="7793D77B" w14:textId="77777777" w:rsidTr="003332E7">
        <w:trPr>
          <w:trHeight w:val="1421"/>
        </w:trPr>
        <w:tc>
          <w:tcPr>
            <w:tcW w:w="456" w:type="dxa"/>
          </w:tcPr>
          <w:p w14:paraId="2A93507D" w14:textId="77777777" w:rsidR="00BC597E" w:rsidRPr="005C3971" w:rsidRDefault="00BC597E" w:rsidP="00D776CA">
            <w:pPr>
              <w:spacing w:after="0" w:line="240" w:lineRule="auto"/>
              <w:jc w:val="both"/>
              <w:rPr>
                <w:rFonts w:ascii="Times New Roman" w:hAnsi="Times New Roman" w:cs="Times New Roman"/>
                <w:iCs/>
                <w:sz w:val="24"/>
                <w:szCs w:val="24"/>
              </w:rPr>
            </w:pPr>
          </w:p>
        </w:tc>
        <w:tc>
          <w:tcPr>
            <w:tcW w:w="2091" w:type="dxa"/>
            <w:shd w:val="clear" w:color="auto" w:fill="auto"/>
          </w:tcPr>
          <w:p w14:paraId="431A63BA" w14:textId="0F9D8F68" w:rsidR="00BC597E" w:rsidRPr="005C3971" w:rsidRDefault="00BC597E" w:rsidP="00D776CA">
            <w:pPr>
              <w:spacing w:after="0" w:line="240" w:lineRule="auto"/>
              <w:jc w:val="both"/>
              <w:rPr>
                <w:rFonts w:ascii="Times New Roman" w:hAnsi="Times New Roman" w:cs="Times New Roman"/>
                <w:iCs/>
                <w:sz w:val="24"/>
                <w:szCs w:val="24"/>
              </w:rPr>
            </w:pPr>
            <w:r w:rsidRPr="005C3971">
              <w:rPr>
                <w:rFonts w:ascii="Times New Roman" w:hAnsi="Times New Roman" w:cs="Times New Roman"/>
                <w:iCs/>
                <w:sz w:val="24"/>
                <w:szCs w:val="24"/>
              </w:rPr>
              <w:t xml:space="preserve">Description </w:t>
            </w:r>
          </w:p>
          <w:p w14:paraId="66709CED" w14:textId="77777777" w:rsidR="00BC597E" w:rsidRPr="005C3971" w:rsidRDefault="00BC597E" w:rsidP="00D776CA">
            <w:pPr>
              <w:spacing w:after="0" w:line="240" w:lineRule="auto"/>
              <w:jc w:val="both"/>
              <w:rPr>
                <w:rFonts w:ascii="Times New Roman" w:hAnsi="Times New Roman" w:cs="Times New Roman"/>
                <w:iCs/>
                <w:sz w:val="24"/>
                <w:szCs w:val="24"/>
              </w:rPr>
            </w:pPr>
          </w:p>
        </w:tc>
        <w:tc>
          <w:tcPr>
            <w:tcW w:w="6469" w:type="dxa"/>
            <w:shd w:val="clear" w:color="auto" w:fill="auto"/>
          </w:tcPr>
          <w:p w14:paraId="09411F72" w14:textId="77777777" w:rsidR="00BC597E" w:rsidRDefault="00BC597E" w:rsidP="00D776CA">
            <w:pPr>
              <w:spacing w:after="0" w:line="240" w:lineRule="auto"/>
              <w:jc w:val="both"/>
              <w:rPr>
                <w:rFonts w:ascii="Times New Roman" w:hAnsi="Times New Roman" w:cs="Times New Roman"/>
                <w:iCs/>
                <w:sz w:val="24"/>
                <w:szCs w:val="24"/>
                <w:u w:val="single"/>
              </w:rPr>
            </w:pPr>
            <w:r>
              <w:rPr>
                <w:rFonts w:ascii="Times New Roman" w:hAnsi="Times New Roman" w:cs="Times New Roman"/>
                <w:iCs/>
                <w:sz w:val="24"/>
                <w:szCs w:val="24"/>
                <w:u w:val="single"/>
              </w:rPr>
              <w:t>Western Australia</w:t>
            </w:r>
          </w:p>
          <w:p w14:paraId="226008BF" w14:textId="77777777" w:rsidR="00BC597E" w:rsidRPr="00EE1AAB" w:rsidRDefault="00BC597E" w:rsidP="00D776CA">
            <w:pPr>
              <w:spacing w:after="0" w:line="240" w:lineRule="auto"/>
              <w:jc w:val="both"/>
              <w:rPr>
                <w:rFonts w:ascii="Times New Roman" w:hAnsi="Times New Roman" w:cs="Times New Roman"/>
                <w:iCs/>
                <w:sz w:val="24"/>
                <w:szCs w:val="24"/>
                <w:u w:val="single"/>
              </w:rPr>
            </w:pPr>
          </w:p>
          <w:p w14:paraId="593C40EE" w14:textId="600EED6F" w:rsidR="00BC597E" w:rsidRPr="005C3971" w:rsidRDefault="00BC597E" w:rsidP="00D776CA">
            <w:pPr>
              <w:spacing w:after="0" w:line="240" w:lineRule="auto"/>
              <w:jc w:val="both"/>
              <w:rPr>
                <w:rFonts w:ascii="Times New Roman" w:hAnsi="Times New Roman" w:cs="Times New Roman"/>
                <w:iCs/>
                <w:sz w:val="24"/>
                <w:szCs w:val="24"/>
              </w:rPr>
            </w:pPr>
            <w:r w:rsidRPr="005C3971">
              <w:rPr>
                <w:rFonts w:ascii="Times New Roman" w:hAnsi="Times New Roman" w:cs="Times New Roman"/>
                <w:iCs/>
                <w:sz w:val="24"/>
                <w:szCs w:val="24"/>
              </w:rPr>
              <w:t xml:space="preserve">There are limits on the number of cats which may be kept at a premises in Western Australia. </w:t>
            </w:r>
            <w:r w:rsidR="0086097F">
              <w:rPr>
                <w:rFonts w:ascii="Times New Roman" w:hAnsi="Times New Roman" w:cs="Times New Roman"/>
                <w:iCs/>
                <w:sz w:val="24"/>
                <w:szCs w:val="24"/>
              </w:rPr>
              <w:t xml:space="preserve"> </w:t>
            </w:r>
            <w:r w:rsidRPr="005C3971">
              <w:rPr>
                <w:rFonts w:ascii="Times New Roman" w:hAnsi="Times New Roman" w:cs="Times New Roman"/>
                <w:iCs/>
                <w:sz w:val="24"/>
                <w:szCs w:val="24"/>
              </w:rPr>
              <w:t>The numbers are set under local laws and may differ between local government areas.</w:t>
            </w:r>
          </w:p>
        </w:tc>
      </w:tr>
    </w:tbl>
    <w:p w14:paraId="7DBE6E89" w14:textId="77777777" w:rsidR="00862C04" w:rsidRDefault="00862C04" w:rsidP="00D776CA">
      <w:pPr>
        <w:spacing w:after="0" w:line="240" w:lineRule="auto"/>
        <w:jc w:val="both"/>
      </w:pPr>
    </w:p>
    <w:p w14:paraId="0DA36A7E" w14:textId="77777777" w:rsidR="00862C04" w:rsidRDefault="00862C04" w:rsidP="00D776CA">
      <w:pPr>
        <w:spacing w:after="0" w:line="240" w:lineRule="auto"/>
        <w:jc w:val="both"/>
        <w:rPr>
          <w:rFonts w:ascii="Times New Roman" w:eastAsiaTheme="majorEastAsia" w:hAnsi="Times New Roman" w:cs="Times New Roman"/>
          <w:sz w:val="32"/>
          <w:szCs w:val="32"/>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36"/>
        <w:gridCol w:w="5649"/>
      </w:tblGrid>
      <w:tr w:rsidR="00BC597E" w:rsidRPr="006C7620" w14:paraId="660EEA3F" w14:textId="77777777" w:rsidTr="00BC597E">
        <w:trPr>
          <w:trHeight w:val="173"/>
        </w:trPr>
        <w:tc>
          <w:tcPr>
            <w:tcW w:w="456" w:type="dxa"/>
          </w:tcPr>
          <w:p w14:paraId="02017D00" w14:textId="572057C7" w:rsidR="00BC597E" w:rsidRDefault="00BC597E" w:rsidP="00D776CA">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39</w:t>
            </w:r>
          </w:p>
        </w:tc>
        <w:tc>
          <w:tcPr>
            <w:tcW w:w="2091" w:type="dxa"/>
            <w:shd w:val="clear" w:color="auto" w:fill="auto"/>
          </w:tcPr>
          <w:p w14:paraId="19799EAE" w14:textId="69DECAD8" w:rsidR="00BC597E" w:rsidRPr="0028193C" w:rsidRDefault="00BC597E" w:rsidP="00D776CA">
            <w:pPr>
              <w:spacing w:after="0" w:line="240" w:lineRule="auto"/>
              <w:jc w:val="both"/>
              <w:rPr>
                <w:rFonts w:ascii="Times New Roman" w:hAnsi="Times New Roman" w:cs="Times New Roman"/>
                <w:iCs/>
                <w:sz w:val="24"/>
                <w:szCs w:val="24"/>
              </w:rPr>
            </w:pPr>
            <w:r w:rsidRPr="0028193C">
              <w:rPr>
                <w:rFonts w:ascii="Times New Roman" w:hAnsi="Times New Roman" w:cs="Times New Roman"/>
                <w:iCs/>
                <w:sz w:val="24"/>
                <w:szCs w:val="24"/>
              </w:rPr>
              <w:t>Sector</w:t>
            </w:r>
          </w:p>
        </w:tc>
        <w:tc>
          <w:tcPr>
            <w:tcW w:w="6469" w:type="dxa"/>
            <w:shd w:val="clear" w:color="auto" w:fill="auto"/>
          </w:tcPr>
          <w:p w14:paraId="30517209" w14:textId="77777777" w:rsidR="00BC597E" w:rsidRDefault="00BC597E" w:rsidP="009D0891">
            <w:pPr>
              <w:spacing w:after="0" w:line="240" w:lineRule="auto"/>
              <w:jc w:val="both"/>
              <w:rPr>
                <w:rFonts w:ascii="Times New Roman" w:hAnsi="Times New Roman" w:cs="Times New Roman"/>
                <w:iCs/>
                <w:sz w:val="24"/>
                <w:szCs w:val="24"/>
              </w:rPr>
            </w:pPr>
            <w:r w:rsidRPr="0028193C">
              <w:rPr>
                <w:rFonts w:ascii="Times New Roman" w:hAnsi="Times New Roman" w:cs="Times New Roman"/>
                <w:iCs/>
                <w:sz w:val="24"/>
                <w:szCs w:val="24"/>
              </w:rPr>
              <w:t>Forestry</w:t>
            </w:r>
          </w:p>
          <w:p w14:paraId="69C92EA2" w14:textId="38D07626" w:rsidR="00396FEF" w:rsidRPr="0028193C" w:rsidRDefault="00396FEF" w:rsidP="00D776CA">
            <w:pPr>
              <w:spacing w:after="0" w:line="240" w:lineRule="auto"/>
              <w:jc w:val="both"/>
              <w:rPr>
                <w:rFonts w:ascii="Times New Roman" w:hAnsi="Times New Roman" w:cs="Times New Roman"/>
                <w:iCs/>
                <w:sz w:val="24"/>
                <w:szCs w:val="24"/>
              </w:rPr>
            </w:pPr>
          </w:p>
        </w:tc>
      </w:tr>
      <w:tr w:rsidR="00BC597E" w:rsidRPr="006C7620" w14:paraId="3FF565FB" w14:textId="77777777" w:rsidTr="00BC597E">
        <w:tc>
          <w:tcPr>
            <w:tcW w:w="456" w:type="dxa"/>
          </w:tcPr>
          <w:p w14:paraId="7FD3D4BF" w14:textId="77777777" w:rsidR="00BC597E" w:rsidRPr="0028193C" w:rsidRDefault="00BC597E" w:rsidP="00D776CA">
            <w:pPr>
              <w:spacing w:after="0" w:line="240" w:lineRule="auto"/>
              <w:jc w:val="both"/>
              <w:rPr>
                <w:rFonts w:ascii="Times New Roman" w:hAnsi="Times New Roman" w:cs="Times New Roman"/>
                <w:iCs/>
                <w:sz w:val="24"/>
                <w:szCs w:val="24"/>
              </w:rPr>
            </w:pPr>
          </w:p>
        </w:tc>
        <w:tc>
          <w:tcPr>
            <w:tcW w:w="2091" w:type="dxa"/>
            <w:shd w:val="clear" w:color="auto" w:fill="auto"/>
          </w:tcPr>
          <w:p w14:paraId="1E11D20F" w14:textId="77777777" w:rsidR="00BC597E" w:rsidRDefault="00BC597E" w:rsidP="009D0891">
            <w:pPr>
              <w:spacing w:after="0" w:line="240" w:lineRule="auto"/>
              <w:jc w:val="both"/>
              <w:rPr>
                <w:rFonts w:ascii="Times New Roman" w:hAnsi="Times New Roman" w:cs="Times New Roman"/>
                <w:iCs/>
                <w:sz w:val="24"/>
                <w:szCs w:val="24"/>
              </w:rPr>
            </w:pPr>
            <w:r w:rsidRPr="0028193C">
              <w:rPr>
                <w:rFonts w:ascii="Times New Roman" w:hAnsi="Times New Roman" w:cs="Times New Roman"/>
                <w:iCs/>
                <w:sz w:val="24"/>
                <w:szCs w:val="24"/>
              </w:rPr>
              <w:t>Obligations concerned</w:t>
            </w:r>
          </w:p>
          <w:p w14:paraId="09300623" w14:textId="540D520E" w:rsidR="00396FEF" w:rsidRPr="0028193C" w:rsidRDefault="00396FEF" w:rsidP="00D776CA">
            <w:pPr>
              <w:spacing w:after="0" w:line="240" w:lineRule="auto"/>
              <w:jc w:val="both"/>
              <w:rPr>
                <w:rFonts w:ascii="Times New Roman" w:hAnsi="Times New Roman" w:cs="Times New Roman"/>
                <w:iCs/>
                <w:sz w:val="24"/>
                <w:szCs w:val="24"/>
              </w:rPr>
            </w:pPr>
          </w:p>
        </w:tc>
        <w:tc>
          <w:tcPr>
            <w:tcW w:w="6469" w:type="dxa"/>
            <w:shd w:val="clear" w:color="auto" w:fill="auto"/>
          </w:tcPr>
          <w:p w14:paraId="12682237" w14:textId="412692D3" w:rsidR="00BC597E" w:rsidRPr="0028193C" w:rsidRDefault="00BC597E" w:rsidP="00D776CA">
            <w:pPr>
              <w:spacing w:after="0" w:line="240" w:lineRule="auto"/>
              <w:jc w:val="both"/>
              <w:rPr>
                <w:rFonts w:ascii="Times New Roman" w:hAnsi="Times New Roman" w:cs="Times New Roman"/>
                <w:iCs/>
                <w:sz w:val="24"/>
                <w:szCs w:val="24"/>
              </w:rPr>
            </w:pPr>
            <w:r w:rsidRPr="0028193C">
              <w:rPr>
                <w:rFonts w:ascii="Times New Roman" w:hAnsi="Times New Roman" w:cs="Times New Roman"/>
                <w:iCs/>
                <w:sz w:val="24"/>
                <w:szCs w:val="24"/>
              </w:rPr>
              <w:t>Market Access (Investment)</w:t>
            </w:r>
          </w:p>
        </w:tc>
      </w:tr>
      <w:tr w:rsidR="00BC597E" w:rsidRPr="006C7620" w14:paraId="75E104A9" w14:textId="77777777" w:rsidTr="00BC597E">
        <w:tc>
          <w:tcPr>
            <w:tcW w:w="456" w:type="dxa"/>
          </w:tcPr>
          <w:p w14:paraId="13F9864C" w14:textId="77777777" w:rsidR="00BC597E" w:rsidRPr="0028193C" w:rsidRDefault="00BC597E" w:rsidP="00396FEF">
            <w:pPr>
              <w:spacing w:after="0" w:line="240" w:lineRule="auto"/>
              <w:rPr>
                <w:rFonts w:ascii="Times New Roman" w:hAnsi="Times New Roman" w:cs="Times New Roman"/>
                <w:iCs/>
                <w:sz w:val="24"/>
                <w:szCs w:val="24"/>
              </w:rPr>
            </w:pPr>
          </w:p>
        </w:tc>
        <w:tc>
          <w:tcPr>
            <w:tcW w:w="2091" w:type="dxa"/>
            <w:shd w:val="clear" w:color="auto" w:fill="auto"/>
          </w:tcPr>
          <w:p w14:paraId="3B1F099B" w14:textId="77777777" w:rsidR="00BC597E" w:rsidRDefault="00BC597E" w:rsidP="00396FEF">
            <w:pPr>
              <w:spacing w:after="0" w:line="240" w:lineRule="auto"/>
              <w:rPr>
                <w:rFonts w:ascii="Times New Roman" w:hAnsi="Times New Roman" w:cs="Times New Roman"/>
                <w:iCs/>
                <w:sz w:val="24"/>
                <w:szCs w:val="24"/>
              </w:rPr>
            </w:pPr>
            <w:r w:rsidRPr="0028193C">
              <w:rPr>
                <w:rFonts w:ascii="Times New Roman" w:hAnsi="Times New Roman" w:cs="Times New Roman"/>
                <w:iCs/>
                <w:sz w:val="24"/>
                <w:szCs w:val="24"/>
              </w:rPr>
              <w:t>Level of government</w:t>
            </w:r>
          </w:p>
          <w:p w14:paraId="44562B65" w14:textId="028172D5" w:rsidR="00396FEF" w:rsidRPr="0028193C" w:rsidRDefault="00396FEF" w:rsidP="00396FEF">
            <w:pPr>
              <w:spacing w:after="0" w:line="240" w:lineRule="auto"/>
              <w:rPr>
                <w:rFonts w:ascii="Times New Roman" w:hAnsi="Times New Roman" w:cs="Times New Roman"/>
                <w:iCs/>
                <w:sz w:val="24"/>
                <w:szCs w:val="24"/>
              </w:rPr>
            </w:pPr>
          </w:p>
        </w:tc>
        <w:tc>
          <w:tcPr>
            <w:tcW w:w="6469" w:type="dxa"/>
            <w:shd w:val="clear" w:color="auto" w:fill="auto"/>
          </w:tcPr>
          <w:p w14:paraId="38CB9A08" w14:textId="77777777" w:rsidR="00BC597E" w:rsidRPr="0028193C" w:rsidRDefault="00BC597E" w:rsidP="00396FEF">
            <w:pPr>
              <w:spacing w:after="0" w:line="240" w:lineRule="auto"/>
              <w:rPr>
                <w:rFonts w:ascii="Times New Roman" w:hAnsi="Times New Roman" w:cs="Times New Roman"/>
                <w:iCs/>
                <w:sz w:val="24"/>
                <w:szCs w:val="24"/>
              </w:rPr>
            </w:pPr>
            <w:r w:rsidRPr="0028193C">
              <w:rPr>
                <w:rFonts w:ascii="Times New Roman" w:hAnsi="Times New Roman" w:cs="Times New Roman"/>
                <w:iCs/>
                <w:sz w:val="24"/>
                <w:szCs w:val="24"/>
              </w:rPr>
              <w:t>Regional</w:t>
            </w:r>
          </w:p>
        </w:tc>
      </w:tr>
      <w:tr w:rsidR="00BC597E" w:rsidRPr="006C7620" w14:paraId="396905A4" w14:textId="77777777" w:rsidTr="00BC597E">
        <w:trPr>
          <w:trHeight w:val="237"/>
        </w:trPr>
        <w:tc>
          <w:tcPr>
            <w:tcW w:w="456" w:type="dxa"/>
          </w:tcPr>
          <w:p w14:paraId="68D31A7D" w14:textId="77777777" w:rsidR="00BC597E" w:rsidRPr="0028193C" w:rsidRDefault="00BC597E" w:rsidP="00D776CA">
            <w:pPr>
              <w:spacing w:after="0" w:line="240" w:lineRule="auto"/>
              <w:jc w:val="both"/>
              <w:rPr>
                <w:rFonts w:ascii="Times New Roman" w:hAnsi="Times New Roman" w:cs="Times New Roman"/>
                <w:iCs/>
                <w:sz w:val="24"/>
                <w:szCs w:val="24"/>
              </w:rPr>
            </w:pPr>
          </w:p>
        </w:tc>
        <w:tc>
          <w:tcPr>
            <w:tcW w:w="2091" w:type="dxa"/>
            <w:shd w:val="clear" w:color="auto" w:fill="auto"/>
          </w:tcPr>
          <w:p w14:paraId="547CCCD7" w14:textId="66A1D0C6" w:rsidR="00BC597E" w:rsidRPr="0028193C" w:rsidRDefault="00BC597E" w:rsidP="00D776CA">
            <w:pPr>
              <w:spacing w:after="0" w:line="240" w:lineRule="auto"/>
              <w:jc w:val="both"/>
              <w:rPr>
                <w:rFonts w:ascii="Times New Roman" w:hAnsi="Times New Roman" w:cs="Times New Roman"/>
                <w:iCs/>
                <w:sz w:val="24"/>
                <w:szCs w:val="24"/>
              </w:rPr>
            </w:pPr>
            <w:r w:rsidRPr="0028193C">
              <w:rPr>
                <w:rFonts w:ascii="Times New Roman" w:hAnsi="Times New Roman" w:cs="Times New Roman"/>
                <w:iCs/>
                <w:sz w:val="24"/>
                <w:szCs w:val="24"/>
              </w:rPr>
              <w:t>Measures</w:t>
            </w:r>
          </w:p>
        </w:tc>
        <w:tc>
          <w:tcPr>
            <w:tcW w:w="6469" w:type="dxa"/>
            <w:shd w:val="clear" w:color="auto" w:fill="auto"/>
          </w:tcPr>
          <w:p w14:paraId="68D9657F" w14:textId="77777777" w:rsidR="00BC597E" w:rsidRDefault="00BC597E" w:rsidP="00D776CA">
            <w:pPr>
              <w:spacing w:after="0" w:line="240" w:lineRule="auto"/>
              <w:jc w:val="both"/>
              <w:rPr>
                <w:rFonts w:ascii="Times New Roman" w:hAnsi="Times New Roman" w:cs="Times New Roman"/>
                <w:sz w:val="24"/>
                <w:szCs w:val="24"/>
              </w:rPr>
            </w:pPr>
            <w:r w:rsidRPr="002B211C">
              <w:rPr>
                <w:rFonts w:ascii="Times New Roman" w:hAnsi="Times New Roman" w:cs="Times New Roman"/>
                <w:i/>
                <w:iCs/>
                <w:sz w:val="24"/>
                <w:szCs w:val="24"/>
              </w:rPr>
              <w:t>Forestry Act 2012</w:t>
            </w:r>
            <w:r w:rsidRPr="002B211C">
              <w:rPr>
                <w:rFonts w:ascii="Times New Roman" w:hAnsi="Times New Roman" w:cs="Times New Roman"/>
                <w:sz w:val="24"/>
                <w:szCs w:val="24"/>
              </w:rPr>
              <w:t xml:space="preserve"> (NSW)</w:t>
            </w:r>
          </w:p>
          <w:p w14:paraId="7717BAFC" w14:textId="77777777" w:rsidR="00BC597E" w:rsidRPr="0028193C" w:rsidRDefault="00BC597E" w:rsidP="00D776CA">
            <w:pPr>
              <w:spacing w:after="0" w:line="240" w:lineRule="auto"/>
              <w:jc w:val="both"/>
              <w:rPr>
                <w:rFonts w:ascii="Times New Roman" w:hAnsi="Times New Roman" w:cs="Times New Roman"/>
                <w:iCs/>
                <w:sz w:val="24"/>
                <w:szCs w:val="24"/>
              </w:rPr>
            </w:pPr>
            <w:r w:rsidRPr="0028193C">
              <w:rPr>
                <w:rFonts w:ascii="Times New Roman" w:hAnsi="Times New Roman" w:cs="Times New Roman"/>
                <w:i/>
                <w:sz w:val="24"/>
                <w:szCs w:val="24"/>
              </w:rPr>
              <w:t>Sustainable Forests (Timber) Act 2004</w:t>
            </w:r>
            <w:r w:rsidRPr="0028193C">
              <w:rPr>
                <w:rFonts w:ascii="Times New Roman" w:hAnsi="Times New Roman" w:cs="Times New Roman"/>
                <w:iCs/>
                <w:sz w:val="24"/>
                <w:szCs w:val="24"/>
              </w:rPr>
              <w:t xml:space="preserve"> (Vic)</w:t>
            </w:r>
          </w:p>
          <w:p w14:paraId="44CCA047" w14:textId="77777777" w:rsidR="00BC597E" w:rsidRDefault="00BC597E" w:rsidP="009D0891">
            <w:pPr>
              <w:spacing w:after="0" w:line="240" w:lineRule="auto"/>
              <w:jc w:val="both"/>
              <w:rPr>
                <w:rFonts w:ascii="Times New Roman" w:hAnsi="Times New Roman" w:cs="Times New Roman"/>
                <w:iCs/>
                <w:sz w:val="24"/>
                <w:szCs w:val="24"/>
              </w:rPr>
            </w:pPr>
            <w:r w:rsidRPr="0028193C">
              <w:rPr>
                <w:rFonts w:ascii="Times New Roman" w:hAnsi="Times New Roman" w:cs="Times New Roman"/>
                <w:i/>
                <w:sz w:val="24"/>
                <w:szCs w:val="24"/>
              </w:rPr>
              <w:t>Forests Act 1958</w:t>
            </w:r>
            <w:r w:rsidRPr="0028193C">
              <w:rPr>
                <w:rFonts w:ascii="Times New Roman" w:hAnsi="Times New Roman" w:cs="Times New Roman"/>
                <w:iCs/>
                <w:sz w:val="24"/>
                <w:szCs w:val="24"/>
              </w:rPr>
              <w:t xml:space="preserve"> (Vic)</w:t>
            </w:r>
          </w:p>
          <w:p w14:paraId="7CCC01AB" w14:textId="219AA585" w:rsidR="00396FEF" w:rsidRPr="0028193C" w:rsidRDefault="00396FEF" w:rsidP="00D776CA">
            <w:pPr>
              <w:spacing w:after="0" w:line="240" w:lineRule="auto"/>
              <w:jc w:val="both"/>
              <w:rPr>
                <w:rFonts w:ascii="Times New Roman" w:hAnsi="Times New Roman" w:cs="Times New Roman"/>
                <w:iCs/>
                <w:sz w:val="24"/>
                <w:szCs w:val="24"/>
              </w:rPr>
            </w:pPr>
          </w:p>
        </w:tc>
      </w:tr>
      <w:tr w:rsidR="00BC597E" w:rsidRPr="006C7620" w14:paraId="731E2EE9" w14:textId="77777777" w:rsidTr="003332E7">
        <w:trPr>
          <w:trHeight w:val="6103"/>
        </w:trPr>
        <w:tc>
          <w:tcPr>
            <w:tcW w:w="456" w:type="dxa"/>
          </w:tcPr>
          <w:p w14:paraId="34F224AA" w14:textId="77777777" w:rsidR="00BC597E" w:rsidRPr="0028193C" w:rsidRDefault="00BC597E" w:rsidP="00D776CA">
            <w:pPr>
              <w:spacing w:after="0" w:line="240" w:lineRule="auto"/>
              <w:jc w:val="both"/>
              <w:rPr>
                <w:rFonts w:ascii="Times New Roman" w:hAnsi="Times New Roman" w:cs="Times New Roman"/>
                <w:iCs/>
                <w:sz w:val="24"/>
                <w:szCs w:val="24"/>
              </w:rPr>
            </w:pPr>
          </w:p>
        </w:tc>
        <w:tc>
          <w:tcPr>
            <w:tcW w:w="2091" w:type="dxa"/>
            <w:shd w:val="clear" w:color="auto" w:fill="auto"/>
          </w:tcPr>
          <w:p w14:paraId="0D0A3C9F" w14:textId="05AC1018" w:rsidR="00BC597E" w:rsidRPr="0028193C" w:rsidRDefault="00BC597E" w:rsidP="00D776CA">
            <w:pPr>
              <w:spacing w:after="0" w:line="240" w:lineRule="auto"/>
              <w:jc w:val="both"/>
              <w:rPr>
                <w:rFonts w:ascii="Times New Roman" w:hAnsi="Times New Roman" w:cs="Times New Roman"/>
                <w:iCs/>
                <w:sz w:val="24"/>
                <w:szCs w:val="24"/>
              </w:rPr>
            </w:pPr>
            <w:r w:rsidRPr="0028193C">
              <w:rPr>
                <w:rFonts w:ascii="Times New Roman" w:hAnsi="Times New Roman" w:cs="Times New Roman"/>
                <w:iCs/>
                <w:sz w:val="24"/>
                <w:szCs w:val="24"/>
              </w:rPr>
              <w:t xml:space="preserve">Description </w:t>
            </w:r>
          </w:p>
          <w:p w14:paraId="5CC463A5" w14:textId="77777777" w:rsidR="00BC597E" w:rsidRPr="0028193C" w:rsidRDefault="00BC597E" w:rsidP="00D776CA">
            <w:pPr>
              <w:spacing w:after="0" w:line="240" w:lineRule="auto"/>
              <w:jc w:val="both"/>
              <w:rPr>
                <w:rFonts w:ascii="Times New Roman" w:hAnsi="Times New Roman" w:cs="Times New Roman"/>
                <w:iCs/>
                <w:sz w:val="24"/>
                <w:szCs w:val="24"/>
              </w:rPr>
            </w:pPr>
          </w:p>
        </w:tc>
        <w:tc>
          <w:tcPr>
            <w:tcW w:w="6469" w:type="dxa"/>
            <w:shd w:val="clear" w:color="auto" w:fill="auto"/>
          </w:tcPr>
          <w:p w14:paraId="5A5D0F4B" w14:textId="77777777" w:rsidR="00BC597E" w:rsidRDefault="00BC597E" w:rsidP="00D776CA">
            <w:pPr>
              <w:spacing w:after="0" w:line="240" w:lineRule="auto"/>
              <w:jc w:val="both"/>
              <w:rPr>
                <w:rFonts w:ascii="Times New Roman" w:hAnsi="Times New Roman" w:cs="Times New Roman"/>
                <w:iCs/>
                <w:sz w:val="24"/>
                <w:szCs w:val="24"/>
                <w:u w:val="single"/>
              </w:rPr>
            </w:pPr>
            <w:r>
              <w:rPr>
                <w:rFonts w:ascii="Times New Roman" w:hAnsi="Times New Roman" w:cs="Times New Roman"/>
                <w:iCs/>
                <w:sz w:val="24"/>
                <w:szCs w:val="24"/>
                <w:u w:val="single"/>
              </w:rPr>
              <w:t>New South Wales</w:t>
            </w:r>
          </w:p>
          <w:p w14:paraId="3F208BF5" w14:textId="77777777" w:rsidR="00BC597E" w:rsidRDefault="00BC597E" w:rsidP="00D776CA">
            <w:pPr>
              <w:spacing w:after="0" w:line="240" w:lineRule="auto"/>
              <w:jc w:val="both"/>
              <w:rPr>
                <w:rFonts w:ascii="Times New Roman" w:hAnsi="Times New Roman" w:cs="Times New Roman"/>
                <w:iCs/>
                <w:sz w:val="24"/>
                <w:szCs w:val="24"/>
                <w:u w:val="single"/>
              </w:rPr>
            </w:pPr>
          </w:p>
          <w:p w14:paraId="5EA61C6E" w14:textId="77777777" w:rsidR="00BC597E" w:rsidRPr="002B211C" w:rsidRDefault="00BC597E" w:rsidP="00D776CA">
            <w:pPr>
              <w:tabs>
                <w:tab w:val="left" w:pos="432"/>
                <w:tab w:val="left" w:pos="882"/>
              </w:tabs>
              <w:spacing w:after="0" w:line="240" w:lineRule="auto"/>
              <w:ind w:right="162"/>
              <w:jc w:val="both"/>
              <w:rPr>
                <w:rFonts w:ascii="Times New Roman" w:hAnsi="Times New Roman" w:cs="Times New Roman"/>
                <w:sz w:val="24"/>
                <w:szCs w:val="24"/>
              </w:rPr>
            </w:pPr>
            <w:r w:rsidRPr="002B211C">
              <w:rPr>
                <w:rFonts w:ascii="Times New Roman" w:hAnsi="Times New Roman" w:cs="Times New Roman"/>
                <w:sz w:val="24"/>
                <w:szCs w:val="24"/>
              </w:rPr>
              <w:t>The Minister may, by notice in writing to the Forestry Corporation of New South Wales:</w:t>
            </w:r>
          </w:p>
          <w:p w14:paraId="259D8D6A" w14:textId="77777777" w:rsidR="00BC597E" w:rsidRPr="002B211C" w:rsidRDefault="00BC597E" w:rsidP="00D776CA">
            <w:pPr>
              <w:tabs>
                <w:tab w:val="left" w:pos="432"/>
                <w:tab w:val="left" w:pos="882"/>
              </w:tabs>
              <w:spacing w:after="0" w:line="240" w:lineRule="auto"/>
              <w:ind w:right="162"/>
              <w:jc w:val="both"/>
              <w:rPr>
                <w:rFonts w:ascii="Times New Roman" w:hAnsi="Times New Roman" w:cs="Times New Roman"/>
                <w:sz w:val="24"/>
                <w:szCs w:val="24"/>
              </w:rPr>
            </w:pPr>
          </w:p>
          <w:p w14:paraId="2846F31A" w14:textId="77777777" w:rsidR="00BC597E" w:rsidRPr="002B211C" w:rsidRDefault="00BC597E" w:rsidP="00D776CA">
            <w:pPr>
              <w:numPr>
                <w:ilvl w:val="0"/>
                <w:numId w:val="20"/>
              </w:numPr>
              <w:spacing w:after="0" w:line="240" w:lineRule="auto"/>
              <w:ind w:left="1180" w:hanging="425"/>
              <w:jc w:val="both"/>
              <w:rPr>
                <w:rFonts w:ascii="Times New Roman" w:hAnsi="Times New Roman" w:cs="Times New Roman"/>
                <w:iCs/>
                <w:sz w:val="24"/>
                <w:szCs w:val="24"/>
              </w:rPr>
            </w:pPr>
            <w:r w:rsidRPr="002B211C">
              <w:rPr>
                <w:rFonts w:ascii="Times New Roman" w:hAnsi="Times New Roman" w:cs="Times New Roman"/>
                <w:iCs/>
                <w:sz w:val="24"/>
                <w:szCs w:val="24"/>
              </w:rPr>
              <w:t>prohibit particular kinds of forestry operations in a special management zone; or</w:t>
            </w:r>
          </w:p>
          <w:p w14:paraId="44E8ECE2" w14:textId="77777777" w:rsidR="00BC597E" w:rsidRPr="002B211C" w:rsidRDefault="00BC597E" w:rsidP="00D776CA">
            <w:pPr>
              <w:spacing w:after="0" w:line="240" w:lineRule="auto"/>
              <w:jc w:val="both"/>
              <w:rPr>
                <w:rFonts w:ascii="Times New Roman" w:hAnsi="Times New Roman" w:cs="Times New Roman"/>
                <w:iCs/>
                <w:sz w:val="24"/>
                <w:szCs w:val="24"/>
              </w:rPr>
            </w:pPr>
          </w:p>
          <w:p w14:paraId="36D47C09" w14:textId="77777777" w:rsidR="00BC597E" w:rsidRPr="002B211C" w:rsidRDefault="00BC597E" w:rsidP="00D776CA">
            <w:pPr>
              <w:numPr>
                <w:ilvl w:val="0"/>
                <w:numId w:val="20"/>
              </w:numPr>
              <w:spacing w:after="0" w:line="240" w:lineRule="auto"/>
              <w:ind w:left="1180" w:hanging="425"/>
              <w:jc w:val="both"/>
              <w:rPr>
                <w:rFonts w:ascii="Times New Roman" w:hAnsi="Times New Roman" w:cs="Times New Roman"/>
                <w:iCs/>
                <w:sz w:val="24"/>
                <w:szCs w:val="24"/>
              </w:rPr>
            </w:pPr>
            <w:r w:rsidRPr="002B211C">
              <w:rPr>
                <w:rFonts w:ascii="Times New Roman" w:hAnsi="Times New Roman" w:cs="Times New Roman"/>
                <w:iCs/>
                <w:sz w:val="24"/>
                <w:szCs w:val="24"/>
              </w:rPr>
              <w:t xml:space="preserve">prohibit forestry operations in the zone unless particular conditions are complied with. </w:t>
            </w:r>
          </w:p>
          <w:p w14:paraId="10A72842" w14:textId="77777777" w:rsidR="00BC597E" w:rsidRPr="002B211C" w:rsidRDefault="00BC597E" w:rsidP="00D776CA">
            <w:pPr>
              <w:tabs>
                <w:tab w:val="left" w:pos="432"/>
                <w:tab w:val="left" w:pos="882"/>
              </w:tabs>
              <w:spacing w:after="0" w:line="240" w:lineRule="auto"/>
              <w:ind w:right="162"/>
              <w:jc w:val="both"/>
              <w:rPr>
                <w:rFonts w:ascii="Times New Roman" w:hAnsi="Times New Roman" w:cs="Times New Roman"/>
                <w:sz w:val="24"/>
                <w:szCs w:val="24"/>
              </w:rPr>
            </w:pPr>
          </w:p>
          <w:p w14:paraId="77C02E49" w14:textId="77777777" w:rsidR="00BC597E" w:rsidRDefault="00BC597E" w:rsidP="00D776CA">
            <w:pPr>
              <w:spacing w:after="0" w:line="240" w:lineRule="auto"/>
              <w:jc w:val="both"/>
              <w:rPr>
                <w:rFonts w:ascii="Times New Roman" w:hAnsi="Times New Roman" w:cs="Times New Roman"/>
                <w:iCs/>
                <w:sz w:val="24"/>
                <w:szCs w:val="24"/>
                <w:u w:val="single"/>
              </w:rPr>
            </w:pPr>
            <w:r w:rsidRPr="002B211C">
              <w:rPr>
                <w:rFonts w:ascii="Times New Roman" w:hAnsi="Times New Roman" w:cs="Times New Roman"/>
                <w:sz w:val="24"/>
                <w:szCs w:val="24"/>
              </w:rPr>
              <w:t>The carrying out of general purpose logging is prohibited in a special management zone.</w:t>
            </w:r>
          </w:p>
          <w:p w14:paraId="22BC9D35" w14:textId="77777777" w:rsidR="00BC597E" w:rsidRDefault="00BC597E" w:rsidP="00D776CA">
            <w:pPr>
              <w:spacing w:after="0" w:line="240" w:lineRule="auto"/>
              <w:jc w:val="both"/>
              <w:rPr>
                <w:rFonts w:ascii="Times New Roman" w:hAnsi="Times New Roman" w:cs="Times New Roman"/>
                <w:iCs/>
                <w:sz w:val="24"/>
                <w:szCs w:val="24"/>
                <w:u w:val="single"/>
              </w:rPr>
            </w:pPr>
          </w:p>
          <w:p w14:paraId="38E7C94E" w14:textId="77777777" w:rsidR="00BC597E" w:rsidRDefault="00BC597E" w:rsidP="00D776CA">
            <w:pPr>
              <w:spacing w:after="0" w:line="240" w:lineRule="auto"/>
              <w:jc w:val="both"/>
              <w:rPr>
                <w:rFonts w:ascii="Times New Roman" w:hAnsi="Times New Roman" w:cs="Times New Roman"/>
                <w:iCs/>
                <w:sz w:val="24"/>
                <w:szCs w:val="24"/>
                <w:u w:val="single"/>
              </w:rPr>
            </w:pPr>
            <w:r>
              <w:rPr>
                <w:rFonts w:ascii="Times New Roman" w:hAnsi="Times New Roman" w:cs="Times New Roman"/>
                <w:iCs/>
                <w:sz w:val="24"/>
                <w:szCs w:val="24"/>
                <w:u w:val="single"/>
              </w:rPr>
              <w:t>Victoria</w:t>
            </w:r>
          </w:p>
          <w:p w14:paraId="2F228104" w14:textId="77777777" w:rsidR="00BC597E" w:rsidRPr="00EE1AAB" w:rsidRDefault="00BC597E" w:rsidP="00D776CA">
            <w:pPr>
              <w:spacing w:after="0" w:line="240" w:lineRule="auto"/>
              <w:jc w:val="both"/>
              <w:rPr>
                <w:rFonts w:ascii="Times New Roman" w:hAnsi="Times New Roman" w:cs="Times New Roman"/>
                <w:iCs/>
                <w:sz w:val="24"/>
                <w:szCs w:val="24"/>
                <w:u w:val="single"/>
              </w:rPr>
            </w:pPr>
          </w:p>
          <w:p w14:paraId="4E5D7A00" w14:textId="736D1DC8" w:rsidR="00BC597E" w:rsidRPr="003114E1" w:rsidRDefault="00BC597E" w:rsidP="00D776CA">
            <w:pPr>
              <w:spacing w:after="0" w:line="240" w:lineRule="auto"/>
              <w:jc w:val="both"/>
              <w:rPr>
                <w:rFonts w:ascii="Times New Roman" w:hAnsi="Times New Roman" w:cs="Times New Roman"/>
                <w:iCs/>
                <w:sz w:val="24"/>
                <w:szCs w:val="24"/>
                <w:u w:val="single"/>
              </w:rPr>
            </w:pPr>
            <w:proofErr w:type="spellStart"/>
            <w:r w:rsidRPr="0028193C">
              <w:rPr>
                <w:rFonts w:ascii="Times New Roman" w:hAnsi="Times New Roman" w:cs="Times New Roman"/>
                <w:iCs/>
                <w:sz w:val="24"/>
                <w:szCs w:val="24"/>
              </w:rPr>
              <w:t>VicForests</w:t>
            </w:r>
            <w:proofErr w:type="spellEnd"/>
            <w:r w:rsidRPr="0028193C">
              <w:rPr>
                <w:rFonts w:ascii="Times New Roman" w:hAnsi="Times New Roman" w:cs="Times New Roman"/>
                <w:iCs/>
                <w:sz w:val="24"/>
                <w:szCs w:val="24"/>
              </w:rPr>
              <w:t xml:space="preserve"> has a monopoly over</w:t>
            </w:r>
            <w:r w:rsidR="00650615">
              <w:rPr>
                <w:rFonts w:ascii="Times New Roman" w:hAnsi="Times New Roman" w:cs="Times New Roman"/>
                <w:iCs/>
                <w:sz w:val="24"/>
                <w:szCs w:val="24"/>
              </w:rPr>
              <w:t xml:space="preserve"> </w:t>
            </w:r>
            <w:r w:rsidRPr="0028193C">
              <w:rPr>
                <w:rFonts w:ascii="Times New Roman" w:hAnsi="Times New Roman" w:cs="Times New Roman"/>
                <w:iCs/>
                <w:sz w:val="24"/>
                <w:szCs w:val="24"/>
              </w:rPr>
              <w:t>certain</w:t>
            </w:r>
            <w:r w:rsidR="00650615">
              <w:rPr>
                <w:rFonts w:ascii="Times New Roman" w:hAnsi="Times New Roman" w:cs="Times New Roman"/>
                <w:iCs/>
                <w:sz w:val="24"/>
                <w:szCs w:val="24"/>
              </w:rPr>
              <w:t xml:space="preserve"> </w:t>
            </w:r>
            <w:r w:rsidRPr="0028193C">
              <w:rPr>
                <w:rFonts w:ascii="Times New Roman" w:hAnsi="Times New Roman" w:cs="Times New Roman"/>
                <w:iCs/>
                <w:sz w:val="24"/>
                <w:szCs w:val="24"/>
              </w:rPr>
              <w:t>timber harvesting operations</w:t>
            </w:r>
            <w:r w:rsidR="00650615">
              <w:rPr>
                <w:rFonts w:ascii="Times New Roman" w:hAnsi="Times New Roman" w:cs="Times New Roman"/>
                <w:iCs/>
                <w:sz w:val="24"/>
                <w:szCs w:val="24"/>
              </w:rPr>
              <w:t xml:space="preserve"> </w:t>
            </w:r>
            <w:r w:rsidRPr="0028193C">
              <w:rPr>
                <w:rFonts w:ascii="Times New Roman" w:hAnsi="Times New Roman" w:cs="Times New Roman"/>
                <w:iCs/>
                <w:sz w:val="24"/>
                <w:szCs w:val="24"/>
              </w:rPr>
              <w:t>in state forests and</w:t>
            </w:r>
            <w:r w:rsidR="00650615">
              <w:rPr>
                <w:rFonts w:ascii="Times New Roman" w:hAnsi="Times New Roman" w:cs="Times New Roman"/>
                <w:iCs/>
                <w:sz w:val="24"/>
                <w:szCs w:val="24"/>
              </w:rPr>
              <w:t xml:space="preserve"> </w:t>
            </w:r>
            <w:r w:rsidRPr="0028193C">
              <w:rPr>
                <w:rFonts w:ascii="Times New Roman" w:hAnsi="Times New Roman" w:cs="Times New Roman"/>
                <w:iCs/>
                <w:sz w:val="24"/>
                <w:szCs w:val="24"/>
              </w:rPr>
              <w:t>has discretion to authorise persons to perform timber harvesting operations under contract or licen</w:t>
            </w:r>
            <w:r>
              <w:rPr>
                <w:rFonts w:ascii="Times New Roman" w:hAnsi="Times New Roman" w:cs="Times New Roman"/>
                <w:iCs/>
                <w:sz w:val="24"/>
                <w:szCs w:val="24"/>
              </w:rPr>
              <w:t>c</w:t>
            </w:r>
            <w:r w:rsidRPr="0028193C">
              <w:rPr>
                <w:rFonts w:ascii="Times New Roman" w:hAnsi="Times New Roman" w:cs="Times New Roman"/>
                <w:iCs/>
                <w:sz w:val="24"/>
                <w:szCs w:val="24"/>
              </w:rPr>
              <w:t>e.</w:t>
            </w:r>
            <w:r w:rsidR="00650615">
              <w:rPr>
                <w:rFonts w:ascii="Times New Roman" w:hAnsi="Times New Roman" w:cs="Times New Roman"/>
                <w:iCs/>
                <w:sz w:val="24"/>
                <w:szCs w:val="24"/>
              </w:rPr>
              <w:t xml:space="preserve"> </w:t>
            </w:r>
            <w:r w:rsidR="00396FEF">
              <w:rPr>
                <w:rFonts w:ascii="Times New Roman" w:hAnsi="Times New Roman" w:cs="Times New Roman"/>
                <w:iCs/>
                <w:sz w:val="24"/>
                <w:szCs w:val="24"/>
              </w:rPr>
              <w:t xml:space="preserve"> </w:t>
            </w:r>
            <w:r w:rsidRPr="0028193C">
              <w:rPr>
                <w:rFonts w:ascii="Times New Roman" w:hAnsi="Times New Roman" w:cs="Times New Roman"/>
                <w:iCs/>
                <w:sz w:val="24"/>
                <w:szCs w:val="24"/>
              </w:rPr>
              <w:t>The number of contracts or licences may be limited and there may be a limit on the total amount of resources</w:t>
            </w:r>
            <w:r w:rsidR="00650615">
              <w:rPr>
                <w:rFonts w:ascii="Times New Roman" w:hAnsi="Times New Roman" w:cs="Times New Roman"/>
                <w:iCs/>
                <w:sz w:val="24"/>
                <w:szCs w:val="24"/>
              </w:rPr>
              <w:t xml:space="preserve"> </w:t>
            </w:r>
            <w:r w:rsidRPr="0028193C">
              <w:rPr>
                <w:rFonts w:ascii="Times New Roman" w:hAnsi="Times New Roman" w:cs="Times New Roman"/>
                <w:iCs/>
                <w:sz w:val="24"/>
                <w:szCs w:val="24"/>
              </w:rPr>
              <w:t>which may be</w:t>
            </w:r>
            <w:r w:rsidR="00650615">
              <w:rPr>
                <w:rFonts w:ascii="Times New Roman" w:hAnsi="Times New Roman" w:cs="Times New Roman"/>
                <w:iCs/>
                <w:sz w:val="24"/>
                <w:szCs w:val="24"/>
              </w:rPr>
              <w:t xml:space="preserve"> </w:t>
            </w:r>
            <w:r w:rsidRPr="0028193C">
              <w:rPr>
                <w:rFonts w:ascii="Times New Roman" w:hAnsi="Times New Roman" w:cs="Times New Roman"/>
                <w:iCs/>
                <w:sz w:val="24"/>
                <w:szCs w:val="24"/>
              </w:rPr>
              <w:t>harvested.</w:t>
            </w:r>
          </w:p>
        </w:tc>
      </w:tr>
    </w:tbl>
    <w:p w14:paraId="67FA8379" w14:textId="77777777" w:rsidR="00862C04" w:rsidRDefault="00862C04" w:rsidP="00D776CA">
      <w:pPr>
        <w:spacing w:after="0" w:line="240" w:lineRule="auto"/>
        <w:jc w:val="both"/>
      </w:pPr>
    </w:p>
    <w:p w14:paraId="1092A947" w14:textId="77777777" w:rsidR="00862C04" w:rsidRDefault="00862C04" w:rsidP="00D776CA">
      <w:pPr>
        <w:spacing w:after="0" w:line="240" w:lineRule="auto"/>
        <w:jc w:val="both"/>
        <w:rPr>
          <w:rFonts w:ascii="Times New Roman" w:eastAsiaTheme="majorEastAsia" w:hAnsi="Times New Roman" w:cs="Times New Roman"/>
          <w:sz w:val="32"/>
          <w:szCs w:val="32"/>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69"/>
        <w:gridCol w:w="5616"/>
      </w:tblGrid>
      <w:tr w:rsidR="00BC597E" w:rsidRPr="006C7620" w14:paraId="450A9DF2" w14:textId="77777777" w:rsidTr="00BC597E">
        <w:trPr>
          <w:trHeight w:val="173"/>
        </w:trPr>
        <w:tc>
          <w:tcPr>
            <w:tcW w:w="456" w:type="dxa"/>
          </w:tcPr>
          <w:p w14:paraId="42511E5F" w14:textId="3DD0B7C4" w:rsidR="00BC597E" w:rsidRDefault="00BC597E" w:rsidP="00D776CA">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40</w:t>
            </w:r>
          </w:p>
        </w:tc>
        <w:tc>
          <w:tcPr>
            <w:tcW w:w="2091" w:type="dxa"/>
            <w:shd w:val="clear" w:color="auto" w:fill="auto"/>
          </w:tcPr>
          <w:p w14:paraId="4C02823F" w14:textId="472A43C6" w:rsidR="00BC597E" w:rsidRPr="0028193C" w:rsidRDefault="00BC597E" w:rsidP="00D776CA">
            <w:pPr>
              <w:spacing w:after="0" w:line="240" w:lineRule="auto"/>
              <w:jc w:val="both"/>
              <w:rPr>
                <w:rFonts w:ascii="Times New Roman" w:hAnsi="Times New Roman" w:cs="Times New Roman"/>
                <w:iCs/>
                <w:sz w:val="24"/>
                <w:szCs w:val="24"/>
              </w:rPr>
            </w:pPr>
            <w:r w:rsidRPr="0028193C">
              <w:rPr>
                <w:rFonts w:ascii="Times New Roman" w:hAnsi="Times New Roman" w:cs="Times New Roman"/>
                <w:iCs/>
                <w:sz w:val="24"/>
                <w:szCs w:val="24"/>
              </w:rPr>
              <w:t>Sector</w:t>
            </w:r>
          </w:p>
        </w:tc>
        <w:tc>
          <w:tcPr>
            <w:tcW w:w="6469" w:type="dxa"/>
            <w:shd w:val="clear" w:color="auto" w:fill="auto"/>
          </w:tcPr>
          <w:p w14:paraId="05B9F418" w14:textId="77777777" w:rsidR="00BC597E" w:rsidRDefault="00BC597E" w:rsidP="009D089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Rain-making</w:t>
            </w:r>
          </w:p>
          <w:p w14:paraId="174B766B" w14:textId="5DA107ED" w:rsidR="00672917" w:rsidRPr="0028193C" w:rsidRDefault="00672917" w:rsidP="00D776CA">
            <w:pPr>
              <w:spacing w:after="0" w:line="240" w:lineRule="auto"/>
              <w:jc w:val="both"/>
              <w:rPr>
                <w:rFonts w:ascii="Times New Roman" w:hAnsi="Times New Roman" w:cs="Times New Roman"/>
                <w:iCs/>
                <w:sz w:val="24"/>
                <w:szCs w:val="24"/>
              </w:rPr>
            </w:pPr>
          </w:p>
        </w:tc>
      </w:tr>
      <w:tr w:rsidR="00BC597E" w:rsidRPr="006C7620" w14:paraId="255AB853" w14:textId="77777777" w:rsidTr="00BC597E">
        <w:tc>
          <w:tcPr>
            <w:tcW w:w="456" w:type="dxa"/>
          </w:tcPr>
          <w:p w14:paraId="749ABD69" w14:textId="77777777" w:rsidR="00BC597E" w:rsidRPr="00F918DF" w:rsidRDefault="00BC597E" w:rsidP="00D776CA">
            <w:pPr>
              <w:spacing w:after="0" w:line="240" w:lineRule="auto"/>
              <w:jc w:val="both"/>
              <w:rPr>
                <w:rFonts w:ascii="Times New Roman" w:hAnsi="Times New Roman"/>
                <w:bCs/>
                <w:sz w:val="24"/>
                <w:szCs w:val="24"/>
              </w:rPr>
            </w:pPr>
          </w:p>
        </w:tc>
        <w:tc>
          <w:tcPr>
            <w:tcW w:w="2091" w:type="dxa"/>
            <w:shd w:val="clear" w:color="auto" w:fill="auto"/>
          </w:tcPr>
          <w:p w14:paraId="382723E8" w14:textId="0F45675B" w:rsidR="00BC597E" w:rsidRPr="0028193C" w:rsidRDefault="00BC597E" w:rsidP="00D776CA">
            <w:pPr>
              <w:spacing w:after="0" w:line="240" w:lineRule="auto"/>
              <w:jc w:val="both"/>
              <w:rPr>
                <w:rFonts w:ascii="Times New Roman" w:hAnsi="Times New Roman" w:cs="Times New Roman"/>
                <w:iCs/>
                <w:sz w:val="24"/>
                <w:szCs w:val="24"/>
              </w:rPr>
            </w:pPr>
            <w:r w:rsidRPr="00F918DF">
              <w:rPr>
                <w:rFonts w:ascii="Times New Roman" w:hAnsi="Times New Roman"/>
                <w:bCs/>
                <w:sz w:val="24"/>
                <w:szCs w:val="24"/>
              </w:rPr>
              <w:t>Obligation</w:t>
            </w:r>
            <w:r>
              <w:rPr>
                <w:rFonts w:ascii="Times New Roman" w:hAnsi="Times New Roman"/>
                <w:bCs/>
                <w:sz w:val="24"/>
                <w:szCs w:val="24"/>
              </w:rPr>
              <w:t>s</w:t>
            </w:r>
            <w:r w:rsidRPr="00F918DF">
              <w:rPr>
                <w:rFonts w:ascii="Times New Roman" w:hAnsi="Times New Roman"/>
                <w:bCs/>
                <w:sz w:val="24"/>
                <w:szCs w:val="24"/>
              </w:rPr>
              <w:t xml:space="preserve"> </w:t>
            </w:r>
            <w:r>
              <w:rPr>
                <w:rFonts w:ascii="Times New Roman" w:hAnsi="Times New Roman"/>
                <w:bCs/>
                <w:sz w:val="24"/>
                <w:szCs w:val="24"/>
              </w:rPr>
              <w:t>c</w:t>
            </w:r>
            <w:r w:rsidRPr="00F918DF">
              <w:rPr>
                <w:rFonts w:ascii="Times New Roman" w:hAnsi="Times New Roman"/>
                <w:bCs/>
                <w:sz w:val="24"/>
                <w:szCs w:val="24"/>
              </w:rPr>
              <w:t>oncerned</w:t>
            </w:r>
          </w:p>
        </w:tc>
        <w:tc>
          <w:tcPr>
            <w:tcW w:w="6469" w:type="dxa"/>
            <w:shd w:val="clear" w:color="auto" w:fill="auto"/>
          </w:tcPr>
          <w:p w14:paraId="2BFEB105" w14:textId="77777777" w:rsidR="00BC597E" w:rsidRDefault="00BC597E" w:rsidP="009D0891">
            <w:pPr>
              <w:spacing w:after="0" w:line="240" w:lineRule="auto"/>
              <w:jc w:val="both"/>
              <w:rPr>
                <w:rFonts w:ascii="Times New Roman" w:hAnsi="Times New Roman"/>
                <w:bCs/>
                <w:sz w:val="24"/>
                <w:szCs w:val="24"/>
              </w:rPr>
            </w:pPr>
            <w:r w:rsidRPr="00F918DF">
              <w:rPr>
                <w:rFonts w:ascii="Times New Roman" w:hAnsi="Times New Roman"/>
                <w:bCs/>
                <w:sz w:val="24"/>
                <w:szCs w:val="24"/>
              </w:rPr>
              <w:t>Market Access (Investment</w:t>
            </w:r>
            <w:r>
              <w:rPr>
                <w:rFonts w:ascii="Times New Roman" w:hAnsi="Times New Roman"/>
                <w:bCs/>
                <w:sz w:val="24"/>
                <w:szCs w:val="24"/>
              </w:rPr>
              <w:t xml:space="preserve"> </w:t>
            </w:r>
            <w:r w:rsidRPr="00F918DF">
              <w:rPr>
                <w:rFonts w:ascii="Times New Roman" w:hAnsi="Times New Roman"/>
                <w:bCs/>
                <w:sz w:val="24"/>
                <w:szCs w:val="24"/>
              </w:rPr>
              <w:t>and Cross-Border Trade in Services)</w:t>
            </w:r>
          </w:p>
          <w:p w14:paraId="509954E5" w14:textId="50F39742" w:rsidR="00672917" w:rsidRPr="0028193C" w:rsidRDefault="00672917" w:rsidP="00D776CA">
            <w:pPr>
              <w:spacing w:after="0" w:line="240" w:lineRule="auto"/>
              <w:jc w:val="both"/>
              <w:rPr>
                <w:rFonts w:ascii="Times New Roman" w:hAnsi="Times New Roman" w:cs="Times New Roman"/>
                <w:iCs/>
                <w:sz w:val="24"/>
                <w:szCs w:val="24"/>
              </w:rPr>
            </w:pPr>
          </w:p>
        </w:tc>
      </w:tr>
      <w:tr w:rsidR="00BC597E" w:rsidRPr="006C7620" w14:paraId="263FBFE7" w14:textId="77777777" w:rsidTr="00BC597E">
        <w:tc>
          <w:tcPr>
            <w:tcW w:w="456" w:type="dxa"/>
          </w:tcPr>
          <w:p w14:paraId="054EE688" w14:textId="77777777" w:rsidR="00BC597E" w:rsidRPr="00F918DF" w:rsidRDefault="00BC597E" w:rsidP="00672917">
            <w:pPr>
              <w:spacing w:after="0" w:line="240" w:lineRule="auto"/>
              <w:rPr>
                <w:rFonts w:ascii="Times New Roman" w:hAnsi="Times New Roman"/>
                <w:bCs/>
                <w:sz w:val="24"/>
                <w:szCs w:val="24"/>
              </w:rPr>
            </w:pPr>
          </w:p>
        </w:tc>
        <w:tc>
          <w:tcPr>
            <w:tcW w:w="2091" w:type="dxa"/>
            <w:shd w:val="clear" w:color="auto" w:fill="auto"/>
          </w:tcPr>
          <w:p w14:paraId="775526E5" w14:textId="77777777" w:rsidR="00BC597E" w:rsidRDefault="00BC597E" w:rsidP="00672917">
            <w:pPr>
              <w:spacing w:after="0" w:line="240" w:lineRule="auto"/>
              <w:rPr>
                <w:rFonts w:ascii="Times New Roman" w:hAnsi="Times New Roman"/>
                <w:bCs/>
                <w:sz w:val="24"/>
                <w:szCs w:val="24"/>
              </w:rPr>
            </w:pPr>
            <w:r w:rsidRPr="00F918DF">
              <w:rPr>
                <w:rFonts w:ascii="Times New Roman" w:hAnsi="Times New Roman"/>
                <w:bCs/>
                <w:sz w:val="24"/>
                <w:szCs w:val="24"/>
              </w:rPr>
              <w:t xml:space="preserve">Level of </w:t>
            </w:r>
            <w:r>
              <w:rPr>
                <w:rFonts w:ascii="Times New Roman" w:hAnsi="Times New Roman"/>
                <w:bCs/>
                <w:sz w:val="24"/>
                <w:szCs w:val="24"/>
              </w:rPr>
              <w:t>g</w:t>
            </w:r>
            <w:r w:rsidRPr="00F918DF">
              <w:rPr>
                <w:rFonts w:ascii="Times New Roman" w:hAnsi="Times New Roman"/>
                <w:bCs/>
                <w:sz w:val="24"/>
                <w:szCs w:val="24"/>
              </w:rPr>
              <w:t>overnment</w:t>
            </w:r>
          </w:p>
          <w:p w14:paraId="245E078B" w14:textId="5B4EC129" w:rsidR="00672917" w:rsidRPr="0028193C" w:rsidRDefault="00672917" w:rsidP="00672917">
            <w:pPr>
              <w:spacing w:after="0" w:line="240" w:lineRule="auto"/>
              <w:rPr>
                <w:rFonts w:ascii="Times New Roman" w:hAnsi="Times New Roman" w:cs="Times New Roman"/>
                <w:iCs/>
                <w:sz w:val="24"/>
                <w:szCs w:val="24"/>
              </w:rPr>
            </w:pPr>
          </w:p>
        </w:tc>
        <w:tc>
          <w:tcPr>
            <w:tcW w:w="6469" w:type="dxa"/>
            <w:shd w:val="clear" w:color="auto" w:fill="auto"/>
          </w:tcPr>
          <w:p w14:paraId="46542C99" w14:textId="77777777" w:rsidR="00BC597E" w:rsidRPr="0028193C" w:rsidRDefault="00BC597E" w:rsidP="00672917">
            <w:pPr>
              <w:spacing w:after="0" w:line="240" w:lineRule="auto"/>
              <w:rPr>
                <w:rFonts w:ascii="Times New Roman" w:hAnsi="Times New Roman" w:cs="Times New Roman"/>
                <w:iCs/>
                <w:sz w:val="24"/>
                <w:szCs w:val="24"/>
              </w:rPr>
            </w:pPr>
            <w:r w:rsidRPr="00F918DF">
              <w:rPr>
                <w:rFonts w:ascii="Times New Roman" w:hAnsi="Times New Roman"/>
                <w:bCs/>
                <w:sz w:val="24"/>
                <w:szCs w:val="24"/>
              </w:rPr>
              <w:t>Regional</w:t>
            </w:r>
          </w:p>
        </w:tc>
      </w:tr>
      <w:tr w:rsidR="00BC597E" w:rsidRPr="006C7620" w14:paraId="6D19B354" w14:textId="77777777" w:rsidTr="00BC597E">
        <w:trPr>
          <w:trHeight w:val="237"/>
        </w:trPr>
        <w:tc>
          <w:tcPr>
            <w:tcW w:w="456" w:type="dxa"/>
          </w:tcPr>
          <w:p w14:paraId="65E57303" w14:textId="77777777" w:rsidR="00BC597E" w:rsidRPr="00F918DF" w:rsidRDefault="00BC597E" w:rsidP="00D776CA">
            <w:pPr>
              <w:spacing w:after="0" w:line="240" w:lineRule="auto"/>
              <w:jc w:val="both"/>
              <w:rPr>
                <w:rFonts w:ascii="Times New Roman" w:hAnsi="Times New Roman"/>
                <w:bCs/>
                <w:sz w:val="24"/>
                <w:szCs w:val="24"/>
              </w:rPr>
            </w:pPr>
          </w:p>
        </w:tc>
        <w:tc>
          <w:tcPr>
            <w:tcW w:w="2091" w:type="dxa"/>
            <w:shd w:val="clear" w:color="auto" w:fill="auto"/>
          </w:tcPr>
          <w:p w14:paraId="76B1BDFB" w14:textId="3EEEB012" w:rsidR="00BC597E" w:rsidRPr="0028193C" w:rsidRDefault="00BC597E" w:rsidP="00D776CA">
            <w:pPr>
              <w:spacing w:after="0" w:line="240" w:lineRule="auto"/>
              <w:jc w:val="both"/>
              <w:rPr>
                <w:rFonts w:ascii="Times New Roman" w:hAnsi="Times New Roman" w:cs="Times New Roman"/>
                <w:iCs/>
                <w:sz w:val="24"/>
                <w:szCs w:val="24"/>
              </w:rPr>
            </w:pPr>
            <w:r w:rsidRPr="00F918DF">
              <w:rPr>
                <w:rFonts w:ascii="Times New Roman" w:hAnsi="Times New Roman"/>
                <w:bCs/>
                <w:sz w:val="24"/>
                <w:szCs w:val="24"/>
              </w:rPr>
              <w:t>Measure</w:t>
            </w:r>
            <w:r>
              <w:rPr>
                <w:rFonts w:ascii="Times New Roman" w:hAnsi="Times New Roman"/>
                <w:bCs/>
                <w:sz w:val="24"/>
                <w:szCs w:val="24"/>
              </w:rPr>
              <w:t>s</w:t>
            </w:r>
          </w:p>
        </w:tc>
        <w:tc>
          <w:tcPr>
            <w:tcW w:w="6469" w:type="dxa"/>
            <w:shd w:val="clear" w:color="auto" w:fill="auto"/>
          </w:tcPr>
          <w:p w14:paraId="752186E9" w14:textId="77777777" w:rsidR="00BC597E" w:rsidRDefault="00BC597E" w:rsidP="009D0891">
            <w:pPr>
              <w:spacing w:after="0" w:line="240" w:lineRule="auto"/>
              <w:jc w:val="both"/>
              <w:rPr>
                <w:rFonts w:ascii="Times New Roman" w:hAnsi="Times New Roman"/>
                <w:sz w:val="24"/>
                <w:szCs w:val="24"/>
              </w:rPr>
            </w:pPr>
            <w:r>
              <w:rPr>
                <w:rFonts w:ascii="Times New Roman" w:hAnsi="Times New Roman"/>
                <w:i/>
                <w:sz w:val="24"/>
                <w:szCs w:val="24"/>
              </w:rPr>
              <w:t xml:space="preserve">Rain-Making Control Act </w:t>
            </w:r>
            <w:r w:rsidRPr="00B754B8">
              <w:rPr>
                <w:rFonts w:ascii="Times New Roman" w:hAnsi="Times New Roman"/>
                <w:i/>
                <w:iCs/>
                <w:sz w:val="24"/>
                <w:szCs w:val="24"/>
              </w:rPr>
              <w:t>1967</w:t>
            </w:r>
            <w:r>
              <w:rPr>
                <w:rFonts w:ascii="Times New Roman" w:hAnsi="Times New Roman"/>
                <w:i/>
                <w:sz w:val="24"/>
                <w:szCs w:val="24"/>
              </w:rPr>
              <w:t xml:space="preserve"> </w:t>
            </w:r>
            <w:r>
              <w:rPr>
                <w:rFonts w:ascii="Times New Roman" w:hAnsi="Times New Roman"/>
                <w:sz w:val="24"/>
                <w:szCs w:val="24"/>
              </w:rPr>
              <w:t>(Vic)</w:t>
            </w:r>
          </w:p>
          <w:p w14:paraId="1BD247D0" w14:textId="6572833C" w:rsidR="00672917" w:rsidRPr="0028193C" w:rsidRDefault="00672917" w:rsidP="00D776CA">
            <w:pPr>
              <w:spacing w:after="0" w:line="240" w:lineRule="auto"/>
              <w:jc w:val="both"/>
              <w:rPr>
                <w:rFonts w:ascii="Times New Roman" w:hAnsi="Times New Roman" w:cs="Times New Roman"/>
                <w:iCs/>
                <w:sz w:val="24"/>
                <w:szCs w:val="24"/>
              </w:rPr>
            </w:pPr>
          </w:p>
        </w:tc>
      </w:tr>
      <w:tr w:rsidR="00BC597E" w:rsidRPr="006C7620" w14:paraId="048A58E6" w14:textId="77777777" w:rsidTr="003332E7">
        <w:trPr>
          <w:trHeight w:val="992"/>
        </w:trPr>
        <w:tc>
          <w:tcPr>
            <w:tcW w:w="456" w:type="dxa"/>
          </w:tcPr>
          <w:p w14:paraId="1CD41DB4" w14:textId="77777777" w:rsidR="00BC597E" w:rsidRPr="00F918DF" w:rsidRDefault="00BC597E" w:rsidP="00D776CA">
            <w:pPr>
              <w:spacing w:after="0" w:line="240" w:lineRule="auto"/>
              <w:jc w:val="both"/>
              <w:rPr>
                <w:rFonts w:ascii="Times New Roman" w:hAnsi="Times New Roman"/>
                <w:bCs/>
                <w:sz w:val="24"/>
                <w:szCs w:val="24"/>
              </w:rPr>
            </w:pPr>
          </w:p>
        </w:tc>
        <w:tc>
          <w:tcPr>
            <w:tcW w:w="2091" w:type="dxa"/>
            <w:shd w:val="clear" w:color="auto" w:fill="auto"/>
          </w:tcPr>
          <w:p w14:paraId="0E018346" w14:textId="2E7A1714" w:rsidR="00BC597E" w:rsidRPr="00F918DF" w:rsidRDefault="00BC597E" w:rsidP="00D776CA">
            <w:pPr>
              <w:spacing w:after="0" w:line="240" w:lineRule="auto"/>
              <w:jc w:val="both"/>
              <w:rPr>
                <w:rFonts w:ascii="Times New Roman" w:hAnsi="Times New Roman"/>
                <w:bCs/>
                <w:sz w:val="24"/>
                <w:szCs w:val="24"/>
              </w:rPr>
            </w:pPr>
            <w:r w:rsidRPr="00F918DF">
              <w:rPr>
                <w:rFonts w:ascii="Times New Roman" w:hAnsi="Times New Roman"/>
                <w:bCs/>
                <w:sz w:val="24"/>
                <w:szCs w:val="24"/>
              </w:rPr>
              <w:t xml:space="preserve">Description </w:t>
            </w:r>
          </w:p>
          <w:p w14:paraId="6B15BB51" w14:textId="77777777" w:rsidR="00BC597E" w:rsidRPr="0028193C" w:rsidRDefault="00BC597E" w:rsidP="00D776CA">
            <w:pPr>
              <w:spacing w:after="0" w:line="240" w:lineRule="auto"/>
              <w:jc w:val="both"/>
              <w:rPr>
                <w:rFonts w:ascii="Times New Roman" w:hAnsi="Times New Roman" w:cs="Times New Roman"/>
                <w:iCs/>
                <w:sz w:val="24"/>
                <w:szCs w:val="24"/>
              </w:rPr>
            </w:pPr>
          </w:p>
        </w:tc>
        <w:tc>
          <w:tcPr>
            <w:tcW w:w="6469" w:type="dxa"/>
            <w:shd w:val="clear" w:color="auto" w:fill="auto"/>
          </w:tcPr>
          <w:p w14:paraId="3BBFF6AE" w14:textId="77777777" w:rsidR="00BC597E" w:rsidRDefault="00BC597E" w:rsidP="00D776CA">
            <w:pPr>
              <w:spacing w:after="0" w:line="240" w:lineRule="auto"/>
              <w:jc w:val="both"/>
              <w:rPr>
                <w:rFonts w:ascii="Times New Roman" w:hAnsi="Times New Roman"/>
                <w:bCs/>
                <w:sz w:val="24"/>
                <w:szCs w:val="24"/>
                <w:u w:val="single"/>
              </w:rPr>
            </w:pPr>
            <w:r>
              <w:rPr>
                <w:rFonts w:ascii="Times New Roman" w:hAnsi="Times New Roman"/>
                <w:bCs/>
                <w:sz w:val="24"/>
                <w:szCs w:val="24"/>
                <w:u w:val="single"/>
              </w:rPr>
              <w:t>Victoria</w:t>
            </w:r>
          </w:p>
          <w:p w14:paraId="4E674C8C" w14:textId="77777777" w:rsidR="00BC597E" w:rsidRPr="00EE1AAB" w:rsidRDefault="00BC597E" w:rsidP="00D776CA">
            <w:pPr>
              <w:spacing w:after="0" w:line="240" w:lineRule="auto"/>
              <w:jc w:val="both"/>
              <w:rPr>
                <w:rFonts w:ascii="Times New Roman" w:hAnsi="Times New Roman"/>
                <w:bCs/>
                <w:sz w:val="24"/>
                <w:szCs w:val="24"/>
                <w:u w:val="single"/>
              </w:rPr>
            </w:pPr>
          </w:p>
          <w:p w14:paraId="6BF080CE" w14:textId="77777777" w:rsidR="00BC597E" w:rsidRPr="0028193C" w:rsidRDefault="00BC597E" w:rsidP="00D776CA">
            <w:pPr>
              <w:spacing w:after="0" w:line="240" w:lineRule="auto"/>
              <w:jc w:val="both"/>
              <w:rPr>
                <w:rFonts w:ascii="Times New Roman" w:hAnsi="Times New Roman" w:cs="Times New Roman"/>
                <w:iCs/>
                <w:sz w:val="24"/>
                <w:szCs w:val="24"/>
              </w:rPr>
            </w:pPr>
            <w:r w:rsidRPr="00F918DF">
              <w:rPr>
                <w:rFonts w:ascii="Times New Roman" w:hAnsi="Times New Roman"/>
                <w:bCs/>
                <w:sz w:val="24"/>
                <w:szCs w:val="24"/>
              </w:rPr>
              <w:t xml:space="preserve">Rain-making operations in </w:t>
            </w:r>
            <w:r>
              <w:rPr>
                <w:rFonts w:ascii="Times New Roman" w:hAnsi="Times New Roman"/>
                <w:bCs/>
                <w:sz w:val="24"/>
                <w:szCs w:val="24"/>
              </w:rPr>
              <w:t xml:space="preserve">Victoria </w:t>
            </w:r>
            <w:r w:rsidRPr="00F918DF">
              <w:rPr>
                <w:rFonts w:ascii="Times New Roman" w:hAnsi="Times New Roman"/>
                <w:bCs/>
                <w:sz w:val="24"/>
                <w:szCs w:val="24"/>
              </w:rPr>
              <w:t xml:space="preserve">are prohibited unless they are authorised under the Act. </w:t>
            </w:r>
          </w:p>
        </w:tc>
      </w:tr>
    </w:tbl>
    <w:p w14:paraId="4A811EFC" w14:textId="77777777" w:rsidR="00862C04" w:rsidRDefault="00862C04" w:rsidP="00D776CA">
      <w:pPr>
        <w:spacing w:after="0" w:line="240" w:lineRule="auto"/>
        <w:jc w:val="both"/>
        <w:rPr>
          <w:rFonts w:ascii="Times New Roman" w:eastAsiaTheme="majorEastAsia" w:hAnsi="Times New Roman" w:cs="Times New Roman"/>
          <w:sz w:val="32"/>
          <w:szCs w:val="32"/>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68"/>
        <w:gridCol w:w="5617"/>
      </w:tblGrid>
      <w:tr w:rsidR="00BC597E" w14:paraId="27ECB24E" w14:textId="77777777" w:rsidTr="00BC597E">
        <w:trPr>
          <w:trHeight w:val="271"/>
        </w:trPr>
        <w:tc>
          <w:tcPr>
            <w:tcW w:w="456" w:type="dxa"/>
            <w:tcBorders>
              <w:top w:val="single" w:sz="4" w:space="0" w:color="auto"/>
              <w:left w:val="single" w:sz="4" w:space="0" w:color="auto"/>
              <w:bottom w:val="single" w:sz="4" w:space="0" w:color="auto"/>
              <w:right w:val="single" w:sz="4" w:space="0" w:color="auto"/>
            </w:tcBorders>
          </w:tcPr>
          <w:p w14:paraId="70DFBBC0" w14:textId="5060F7FE" w:rsidR="00BC597E" w:rsidRDefault="00BC597E" w:rsidP="00D776CA">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41</w:t>
            </w:r>
          </w:p>
        </w:tc>
        <w:tc>
          <w:tcPr>
            <w:tcW w:w="2091" w:type="dxa"/>
            <w:tcBorders>
              <w:top w:val="single" w:sz="4" w:space="0" w:color="auto"/>
              <w:left w:val="single" w:sz="4" w:space="0" w:color="auto"/>
              <w:bottom w:val="single" w:sz="4" w:space="0" w:color="auto"/>
              <w:right w:val="single" w:sz="4" w:space="0" w:color="auto"/>
            </w:tcBorders>
            <w:hideMark/>
          </w:tcPr>
          <w:p w14:paraId="3433A00F" w14:textId="07BCCC2E" w:rsidR="00BC597E" w:rsidRPr="000620A1" w:rsidRDefault="00BC597E" w:rsidP="00D776CA">
            <w:pPr>
              <w:spacing w:after="0" w:line="240" w:lineRule="auto"/>
              <w:jc w:val="both"/>
              <w:rPr>
                <w:rFonts w:ascii="Times New Roman" w:hAnsi="Times New Roman" w:cs="Times New Roman"/>
                <w:iCs/>
                <w:sz w:val="24"/>
                <w:szCs w:val="24"/>
              </w:rPr>
            </w:pPr>
            <w:r w:rsidRPr="000620A1">
              <w:rPr>
                <w:rFonts w:ascii="Times New Roman" w:hAnsi="Times New Roman" w:cs="Times New Roman"/>
                <w:iCs/>
                <w:sz w:val="24"/>
                <w:szCs w:val="24"/>
              </w:rPr>
              <w:t>Sector</w:t>
            </w:r>
          </w:p>
        </w:tc>
        <w:tc>
          <w:tcPr>
            <w:tcW w:w="6469" w:type="dxa"/>
            <w:tcBorders>
              <w:top w:val="single" w:sz="4" w:space="0" w:color="auto"/>
              <w:left w:val="single" w:sz="4" w:space="0" w:color="auto"/>
              <w:bottom w:val="single" w:sz="4" w:space="0" w:color="auto"/>
              <w:right w:val="single" w:sz="4" w:space="0" w:color="auto"/>
            </w:tcBorders>
            <w:hideMark/>
          </w:tcPr>
          <w:p w14:paraId="35DC5AAE" w14:textId="77777777" w:rsidR="00BC597E" w:rsidRDefault="00BC597E" w:rsidP="009D0891">
            <w:pPr>
              <w:spacing w:after="0" w:line="240" w:lineRule="auto"/>
              <w:jc w:val="both"/>
              <w:rPr>
                <w:rFonts w:ascii="Times New Roman" w:hAnsi="Times New Roman" w:cs="Times New Roman"/>
                <w:iCs/>
                <w:sz w:val="24"/>
                <w:szCs w:val="24"/>
              </w:rPr>
            </w:pPr>
            <w:r w:rsidRPr="000620A1">
              <w:rPr>
                <w:rFonts w:ascii="Times New Roman" w:hAnsi="Times New Roman" w:cs="Times New Roman"/>
                <w:iCs/>
                <w:sz w:val="24"/>
                <w:szCs w:val="24"/>
              </w:rPr>
              <w:t>Dog breeding</w:t>
            </w:r>
          </w:p>
          <w:p w14:paraId="3B903FCF" w14:textId="2D51CAC3" w:rsidR="00672917" w:rsidRPr="000620A1" w:rsidRDefault="00672917" w:rsidP="00D776CA">
            <w:pPr>
              <w:spacing w:after="0" w:line="240" w:lineRule="auto"/>
              <w:jc w:val="both"/>
              <w:rPr>
                <w:rFonts w:ascii="Times New Roman" w:hAnsi="Times New Roman" w:cs="Times New Roman"/>
                <w:iCs/>
                <w:sz w:val="24"/>
                <w:szCs w:val="24"/>
              </w:rPr>
            </w:pPr>
          </w:p>
        </w:tc>
      </w:tr>
      <w:tr w:rsidR="00BC597E" w14:paraId="7E5BCD88" w14:textId="77777777" w:rsidTr="00BC597E">
        <w:tc>
          <w:tcPr>
            <w:tcW w:w="456" w:type="dxa"/>
            <w:tcBorders>
              <w:top w:val="single" w:sz="4" w:space="0" w:color="auto"/>
              <w:left w:val="single" w:sz="4" w:space="0" w:color="auto"/>
              <w:bottom w:val="single" w:sz="4" w:space="0" w:color="auto"/>
              <w:right w:val="single" w:sz="4" w:space="0" w:color="auto"/>
            </w:tcBorders>
          </w:tcPr>
          <w:p w14:paraId="593EADC5" w14:textId="77777777" w:rsidR="00BC597E" w:rsidRPr="000620A1" w:rsidRDefault="00BC597E" w:rsidP="00D776CA">
            <w:pPr>
              <w:spacing w:after="0" w:line="240" w:lineRule="auto"/>
              <w:jc w:val="both"/>
              <w:rPr>
                <w:rFonts w:ascii="Times New Roman" w:hAnsi="Times New Roman" w:cs="Times New Roman"/>
                <w:iCs/>
                <w:sz w:val="24"/>
                <w:szCs w:val="24"/>
              </w:rPr>
            </w:pPr>
          </w:p>
        </w:tc>
        <w:tc>
          <w:tcPr>
            <w:tcW w:w="2091" w:type="dxa"/>
            <w:tcBorders>
              <w:top w:val="single" w:sz="4" w:space="0" w:color="auto"/>
              <w:left w:val="single" w:sz="4" w:space="0" w:color="auto"/>
              <w:bottom w:val="single" w:sz="4" w:space="0" w:color="auto"/>
              <w:right w:val="single" w:sz="4" w:space="0" w:color="auto"/>
            </w:tcBorders>
            <w:hideMark/>
          </w:tcPr>
          <w:p w14:paraId="4F314021" w14:textId="77777777" w:rsidR="00BC597E" w:rsidRDefault="00BC597E" w:rsidP="009D0891">
            <w:pPr>
              <w:spacing w:after="0" w:line="240" w:lineRule="auto"/>
              <w:jc w:val="both"/>
              <w:rPr>
                <w:rFonts w:ascii="Times New Roman" w:hAnsi="Times New Roman" w:cs="Times New Roman"/>
                <w:iCs/>
                <w:sz w:val="24"/>
                <w:szCs w:val="24"/>
              </w:rPr>
            </w:pPr>
            <w:r w:rsidRPr="000620A1">
              <w:rPr>
                <w:rFonts w:ascii="Times New Roman" w:hAnsi="Times New Roman" w:cs="Times New Roman"/>
                <w:iCs/>
                <w:sz w:val="24"/>
                <w:szCs w:val="24"/>
              </w:rPr>
              <w:t>Obligations concerned</w:t>
            </w:r>
          </w:p>
          <w:p w14:paraId="42F9F4C8" w14:textId="571802D3" w:rsidR="00672917" w:rsidRPr="000620A1" w:rsidRDefault="00672917" w:rsidP="00D776CA">
            <w:pPr>
              <w:spacing w:after="0" w:line="240" w:lineRule="auto"/>
              <w:jc w:val="both"/>
              <w:rPr>
                <w:rFonts w:ascii="Times New Roman" w:hAnsi="Times New Roman" w:cs="Times New Roman"/>
                <w:iCs/>
                <w:sz w:val="24"/>
                <w:szCs w:val="24"/>
              </w:rPr>
            </w:pPr>
          </w:p>
        </w:tc>
        <w:tc>
          <w:tcPr>
            <w:tcW w:w="6469" w:type="dxa"/>
            <w:tcBorders>
              <w:top w:val="single" w:sz="4" w:space="0" w:color="auto"/>
              <w:left w:val="single" w:sz="4" w:space="0" w:color="auto"/>
              <w:bottom w:val="single" w:sz="4" w:space="0" w:color="auto"/>
              <w:right w:val="single" w:sz="4" w:space="0" w:color="auto"/>
            </w:tcBorders>
            <w:hideMark/>
          </w:tcPr>
          <w:p w14:paraId="0A3069E9" w14:textId="1C6DEC05" w:rsidR="00BC597E" w:rsidRPr="000620A1" w:rsidRDefault="00BC597E" w:rsidP="00D776CA">
            <w:pPr>
              <w:spacing w:after="0" w:line="240" w:lineRule="auto"/>
              <w:jc w:val="both"/>
              <w:rPr>
                <w:rFonts w:ascii="Times New Roman" w:hAnsi="Times New Roman" w:cs="Times New Roman"/>
                <w:iCs/>
                <w:sz w:val="24"/>
                <w:szCs w:val="24"/>
              </w:rPr>
            </w:pPr>
            <w:r w:rsidRPr="000620A1">
              <w:rPr>
                <w:rFonts w:ascii="Times New Roman" w:hAnsi="Times New Roman" w:cs="Times New Roman"/>
                <w:iCs/>
                <w:sz w:val="24"/>
                <w:szCs w:val="24"/>
              </w:rPr>
              <w:t>Market Access (Investment)</w:t>
            </w:r>
          </w:p>
        </w:tc>
      </w:tr>
      <w:tr w:rsidR="00BC597E" w14:paraId="0F67AF44" w14:textId="77777777" w:rsidTr="00BC597E">
        <w:tc>
          <w:tcPr>
            <w:tcW w:w="456" w:type="dxa"/>
            <w:tcBorders>
              <w:top w:val="single" w:sz="4" w:space="0" w:color="auto"/>
              <w:left w:val="single" w:sz="4" w:space="0" w:color="auto"/>
              <w:bottom w:val="single" w:sz="4" w:space="0" w:color="auto"/>
              <w:right w:val="single" w:sz="4" w:space="0" w:color="auto"/>
            </w:tcBorders>
          </w:tcPr>
          <w:p w14:paraId="31A03BE4" w14:textId="77777777" w:rsidR="00BC597E" w:rsidRPr="000620A1" w:rsidRDefault="00BC597E" w:rsidP="00672917">
            <w:pPr>
              <w:spacing w:after="0" w:line="240" w:lineRule="auto"/>
              <w:rPr>
                <w:rFonts w:ascii="Times New Roman" w:hAnsi="Times New Roman" w:cs="Times New Roman"/>
                <w:iCs/>
                <w:sz w:val="24"/>
                <w:szCs w:val="24"/>
              </w:rPr>
            </w:pPr>
          </w:p>
        </w:tc>
        <w:tc>
          <w:tcPr>
            <w:tcW w:w="2091" w:type="dxa"/>
            <w:tcBorders>
              <w:top w:val="single" w:sz="4" w:space="0" w:color="auto"/>
              <w:left w:val="single" w:sz="4" w:space="0" w:color="auto"/>
              <w:bottom w:val="single" w:sz="4" w:space="0" w:color="auto"/>
              <w:right w:val="single" w:sz="4" w:space="0" w:color="auto"/>
            </w:tcBorders>
            <w:hideMark/>
          </w:tcPr>
          <w:p w14:paraId="26F9D81A" w14:textId="77777777" w:rsidR="00BC597E" w:rsidRDefault="00BC597E" w:rsidP="00672917">
            <w:pPr>
              <w:spacing w:after="0" w:line="240" w:lineRule="auto"/>
              <w:rPr>
                <w:rFonts w:ascii="Times New Roman" w:hAnsi="Times New Roman" w:cs="Times New Roman"/>
                <w:iCs/>
                <w:sz w:val="24"/>
                <w:szCs w:val="24"/>
              </w:rPr>
            </w:pPr>
            <w:r w:rsidRPr="000620A1">
              <w:rPr>
                <w:rFonts w:ascii="Times New Roman" w:hAnsi="Times New Roman" w:cs="Times New Roman"/>
                <w:iCs/>
                <w:sz w:val="24"/>
                <w:szCs w:val="24"/>
              </w:rPr>
              <w:t>Level of government</w:t>
            </w:r>
          </w:p>
          <w:p w14:paraId="22E8DBF6" w14:textId="0A562C9A" w:rsidR="00672917" w:rsidRPr="000620A1" w:rsidRDefault="00672917" w:rsidP="00672917">
            <w:pPr>
              <w:spacing w:after="0" w:line="240" w:lineRule="auto"/>
              <w:rPr>
                <w:rFonts w:ascii="Times New Roman" w:hAnsi="Times New Roman" w:cs="Times New Roman"/>
                <w:iCs/>
                <w:sz w:val="24"/>
                <w:szCs w:val="24"/>
              </w:rPr>
            </w:pPr>
          </w:p>
        </w:tc>
        <w:tc>
          <w:tcPr>
            <w:tcW w:w="6469" w:type="dxa"/>
            <w:tcBorders>
              <w:top w:val="single" w:sz="4" w:space="0" w:color="auto"/>
              <w:left w:val="single" w:sz="4" w:space="0" w:color="auto"/>
              <w:bottom w:val="single" w:sz="4" w:space="0" w:color="auto"/>
              <w:right w:val="single" w:sz="4" w:space="0" w:color="auto"/>
            </w:tcBorders>
            <w:hideMark/>
          </w:tcPr>
          <w:p w14:paraId="5A4B2217" w14:textId="77777777" w:rsidR="00BC597E" w:rsidRPr="000620A1" w:rsidRDefault="00BC597E" w:rsidP="00672917">
            <w:pPr>
              <w:spacing w:after="0" w:line="240" w:lineRule="auto"/>
              <w:rPr>
                <w:rFonts w:ascii="Times New Roman" w:hAnsi="Times New Roman" w:cs="Times New Roman"/>
                <w:iCs/>
                <w:sz w:val="24"/>
                <w:szCs w:val="24"/>
              </w:rPr>
            </w:pPr>
            <w:r w:rsidRPr="000620A1">
              <w:rPr>
                <w:rFonts w:ascii="Times New Roman" w:hAnsi="Times New Roman" w:cs="Times New Roman"/>
                <w:iCs/>
                <w:sz w:val="24"/>
                <w:szCs w:val="24"/>
              </w:rPr>
              <w:t>Regional</w:t>
            </w:r>
          </w:p>
        </w:tc>
      </w:tr>
      <w:tr w:rsidR="00BC597E" w14:paraId="1EAF28FA" w14:textId="77777777" w:rsidTr="00BC597E">
        <w:trPr>
          <w:trHeight w:val="259"/>
        </w:trPr>
        <w:tc>
          <w:tcPr>
            <w:tcW w:w="456" w:type="dxa"/>
            <w:tcBorders>
              <w:top w:val="single" w:sz="4" w:space="0" w:color="auto"/>
              <w:left w:val="single" w:sz="4" w:space="0" w:color="auto"/>
              <w:bottom w:val="single" w:sz="4" w:space="0" w:color="auto"/>
              <w:right w:val="single" w:sz="4" w:space="0" w:color="auto"/>
            </w:tcBorders>
          </w:tcPr>
          <w:p w14:paraId="3A02BD65" w14:textId="77777777" w:rsidR="00BC597E" w:rsidRPr="000620A1" w:rsidRDefault="00BC597E" w:rsidP="00D776CA">
            <w:pPr>
              <w:spacing w:after="0" w:line="240" w:lineRule="auto"/>
              <w:jc w:val="both"/>
              <w:rPr>
                <w:rFonts w:ascii="Times New Roman" w:hAnsi="Times New Roman" w:cs="Times New Roman"/>
                <w:iCs/>
                <w:sz w:val="24"/>
                <w:szCs w:val="24"/>
              </w:rPr>
            </w:pPr>
          </w:p>
        </w:tc>
        <w:tc>
          <w:tcPr>
            <w:tcW w:w="2091" w:type="dxa"/>
            <w:tcBorders>
              <w:top w:val="single" w:sz="4" w:space="0" w:color="auto"/>
              <w:left w:val="single" w:sz="4" w:space="0" w:color="auto"/>
              <w:bottom w:val="single" w:sz="4" w:space="0" w:color="auto"/>
              <w:right w:val="single" w:sz="4" w:space="0" w:color="auto"/>
            </w:tcBorders>
            <w:hideMark/>
          </w:tcPr>
          <w:p w14:paraId="17BB6E31" w14:textId="6B265E76" w:rsidR="00BC597E" w:rsidRPr="000620A1" w:rsidRDefault="00BC597E" w:rsidP="00D776CA">
            <w:pPr>
              <w:spacing w:after="0" w:line="240" w:lineRule="auto"/>
              <w:jc w:val="both"/>
              <w:rPr>
                <w:rFonts w:ascii="Times New Roman" w:hAnsi="Times New Roman" w:cs="Times New Roman"/>
                <w:iCs/>
                <w:sz w:val="24"/>
                <w:szCs w:val="24"/>
              </w:rPr>
            </w:pPr>
            <w:r w:rsidRPr="000620A1">
              <w:rPr>
                <w:rFonts w:ascii="Times New Roman" w:hAnsi="Times New Roman" w:cs="Times New Roman"/>
                <w:iCs/>
                <w:sz w:val="24"/>
                <w:szCs w:val="24"/>
              </w:rPr>
              <w:t>Measures</w:t>
            </w:r>
          </w:p>
        </w:tc>
        <w:tc>
          <w:tcPr>
            <w:tcW w:w="6469" w:type="dxa"/>
            <w:tcBorders>
              <w:top w:val="single" w:sz="4" w:space="0" w:color="auto"/>
              <w:left w:val="single" w:sz="4" w:space="0" w:color="auto"/>
              <w:bottom w:val="single" w:sz="4" w:space="0" w:color="auto"/>
              <w:right w:val="single" w:sz="4" w:space="0" w:color="auto"/>
            </w:tcBorders>
            <w:hideMark/>
          </w:tcPr>
          <w:p w14:paraId="131DB7B7" w14:textId="77777777" w:rsidR="00BC597E" w:rsidRDefault="00BC597E" w:rsidP="00D776CA">
            <w:pPr>
              <w:spacing w:after="0" w:line="240" w:lineRule="auto"/>
              <w:jc w:val="both"/>
              <w:rPr>
                <w:rFonts w:ascii="Times New Roman" w:hAnsi="Times New Roman" w:cs="Times New Roman"/>
                <w:i/>
                <w:sz w:val="24"/>
                <w:szCs w:val="24"/>
              </w:rPr>
            </w:pPr>
            <w:r>
              <w:rPr>
                <w:rFonts w:ascii="Times New Roman" w:hAnsi="Times New Roman"/>
                <w:i/>
                <w:sz w:val="24"/>
                <w:szCs w:val="24"/>
              </w:rPr>
              <w:t xml:space="preserve">Domestic Animals Act </w:t>
            </w:r>
            <w:r w:rsidRPr="00B754B8">
              <w:rPr>
                <w:rFonts w:ascii="Times New Roman" w:hAnsi="Times New Roman"/>
                <w:i/>
                <w:iCs/>
                <w:sz w:val="24"/>
                <w:szCs w:val="24"/>
              </w:rPr>
              <w:t>1994</w:t>
            </w:r>
            <w:r>
              <w:rPr>
                <w:rFonts w:ascii="Times New Roman" w:hAnsi="Times New Roman"/>
                <w:sz w:val="24"/>
                <w:szCs w:val="24"/>
              </w:rPr>
              <w:t xml:space="preserve"> (Vic)</w:t>
            </w:r>
          </w:p>
          <w:p w14:paraId="761DB3C1" w14:textId="77777777" w:rsidR="00BC597E" w:rsidRPr="000620A1" w:rsidRDefault="00BC597E" w:rsidP="00D776CA">
            <w:pPr>
              <w:spacing w:after="0" w:line="240" w:lineRule="auto"/>
              <w:jc w:val="both"/>
              <w:rPr>
                <w:rFonts w:ascii="Times New Roman" w:hAnsi="Times New Roman" w:cs="Times New Roman"/>
                <w:iCs/>
                <w:sz w:val="24"/>
                <w:szCs w:val="24"/>
              </w:rPr>
            </w:pPr>
            <w:r w:rsidRPr="000620A1">
              <w:rPr>
                <w:rFonts w:ascii="Times New Roman" w:hAnsi="Times New Roman" w:cs="Times New Roman"/>
                <w:i/>
                <w:sz w:val="24"/>
                <w:szCs w:val="24"/>
              </w:rPr>
              <w:t>Dog Act 1976</w:t>
            </w:r>
            <w:r w:rsidRPr="000620A1">
              <w:rPr>
                <w:rFonts w:ascii="Times New Roman" w:hAnsi="Times New Roman" w:cs="Times New Roman"/>
                <w:iCs/>
                <w:sz w:val="24"/>
                <w:szCs w:val="24"/>
              </w:rPr>
              <w:t xml:space="preserve"> (WA)</w:t>
            </w:r>
          </w:p>
          <w:p w14:paraId="356F55FD" w14:textId="77777777" w:rsidR="00BC597E" w:rsidRDefault="00BC597E" w:rsidP="009D0891">
            <w:pPr>
              <w:spacing w:after="0" w:line="240" w:lineRule="auto"/>
              <w:jc w:val="both"/>
              <w:rPr>
                <w:rFonts w:ascii="Times New Roman" w:hAnsi="Times New Roman" w:cs="Times New Roman"/>
                <w:iCs/>
                <w:sz w:val="24"/>
                <w:szCs w:val="24"/>
              </w:rPr>
            </w:pPr>
            <w:r w:rsidRPr="000620A1">
              <w:rPr>
                <w:rFonts w:ascii="Times New Roman" w:hAnsi="Times New Roman" w:cs="Times New Roman"/>
                <w:i/>
                <w:sz w:val="24"/>
                <w:szCs w:val="24"/>
              </w:rPr>
              <w:t>Dog Regulations 1976</w:t>
            </w:r>
            <w:r w:rsidRPr="000620A1">
              <w:rPr>
                <w:rFonts w:ascii="Times New Roman" w:hAnsi="Times New Roman" w:cs="Times New Roman"/>
                <w:iCs/>
                <w:sz w:val="24"/>
                <w:szCs w:val="24"/>
              </w:rPr>
              <w:t xml:space="preserve"> (WA)</w:t>
            </w:r>
          </w:p>
          <w:p w14:paraId="1916E72B" w14:textId="38FBF83F" w:rsidR="00672917" w:rsidRPr="000620A1" w:rsidRDefault="00672917" w:rsidP="00D776CA">
            <w:pPr>
              <w:spacing w:after="0" w:line="240" w:lineRule="auto"/>
              <w:jc w:val="both"/>
              <w:rPr>
                <w:rFonts w:ascii="Times New Roman" w:hAnsi="Times New Roman" w:cs="Times New Roman"/>
                <w:iCs/>
                <w:sz w:val="24"/>
                <w:szCs w:val="24"/>
              </w:rPr>
            </w:pPr>
          </w:p>
        </w:tc>
      </w:tr>
      <w:tr w:rsidR="00BC597E" w14:paraId="2B8E510A" w14:textId="77777777" w:rsidTr="003332E7">
        <w:trPr>
          <w:trHeight w:val="2701"/>
        </w:trPr>
        <w:tc>
          <w:tcPr>
            <w:tcW w:w="456" w:type="dxa"/>
            <w:tcBorders>
              <w:top w:val="single" w:sz="4" w:space="0" w:color="auto"/>
              <w:left w:val="single" w:sz="4" w:space="0" w:color="auto"/>
              <w:bottom w:val="single" w:sz="4" w:space="0" w:color="auto"/>
              <w:right w:val="single" w:sz="4" w:space="0" w:color="auto"/>
            </w:tcBorders>
          </w:tcPr>
          <w:p w14:paraId="2CE24C6E" w14:textId="77777777" w:rsidR="00BC597E" w:rsidRPr="000620A1" w:rsidRDefault="00BC597E" w:rsidP="00D776CA">
            <w:pPr>
              <w:spacing w:after="0" w:line="240" w:lineRule="auto"/>
              <w:jc w:val="both"/>
              <w:rPr>
                <w:rFonts w:ascii="Times New Roman" w:hAnsi="Times New Roman" w:cs="Times New Roman"/>
                <w:iCs/>
                <w:sz w:val="24"/>
                <w:szCs w:val="24"/>
              </w:rPr>
            </w:pPr>
          </w:p>
        </w:tc>
        <w:tc>
          <w:tcPr>
            <w:tcW w:w="2091" w:type="dxa"/>
            <w:tcBorders>
              <w:top w:val="single" w:sz="4" w:space="0" w:color="auto"/>
              <w:left w:val="single" w:sz="4" w:space="0" w:color="auto"/>
              <w:bottom w:val="single" w:sz="4" w:space="0" w:color="auto"/>
              <w:right w:val="single" w:sz="4" w:space="0" w:color="auto"/>
            </w:tcBorders>
          </w:tcPr>
          <w:p w14:paraId="40C3B5D1" w14:textId="16288E28" w:rsidR="00BC597E" w:rsidRPr="000620A1" w:rsidRDefault="00BC597E" w:rsidP="00D776CA">
            <w:pPr>
              <w:spacing w:after="0" w:line="240" w:lineRule="auto"/>
              <w:jc w:val="both"/>
              <w:rPr>
                <w:rFonts w:ascii="Times New Roman" w:hAnsi="Times New Roman" w:cs="Times New Roman"/>
                <w:iCs/>
                <w:sz w:val="24"/>
                <w:szCs w:val="24"/>
              </w:rPr>
            </w:pPr>
            <w:r w:rsidRPr="000620A1">
              <w:rPr>
                <w:rFonts w:ascii="Times New Roman" w:hAnsi="Times New Roman" w:cs="Times New Roman"/>
                <w:iCs/>
                <w:sz w:val="24"/>
                <w:szCs w:val="24"/>
              </w:rPr>
              <w:t xml:space="preserve">Description </w:t>
            </w:r>
          </w:p>
          <w:p w14:paraId="2F22F934" w14:textId="77777777" w:rsidR="00BC597E" w:rsidRPr="000620A1" w:rsidRDefault="00BC597E" w:rsidP="00D776CA">
            <w:pPr>
              <w:spacing w:after="0" w:line="240" w:lineRule="auto"/>
              <w:jc w:val="both"/>
              <w:rPr>
                <w:rFonts w:ascii="Times New Roman" w:hAnsi="Times New Roman" w:cs="Times New Roman"/>
                <w:iCs/>
                <w:sz w:val="24"/>
                <w:szCs w:val="24"/>
              </w:rPr>
            </w:pPr>
          </w:p>
        </w:tc>
        <w:tc>
          <w:tcPr>
            <w:tcW w:w="6469" w:type="dxa"/>
            <w:tcBorders>
              <w:top w:val="single" w:sz="4" w:space="0" w:color="auto"/>
              <w:left w:val="single" w:sz="4" w:space="0" w:color="auto"/>
              <w:bottom w:val="single" w:sz="4" w:space="0" w:color="auto"/>
              <w:right w:val="single" w:sz="4" w:space="0" w:color="auto"/>
            </w:tcBorders>
            <w:hideMark/>
          </w:tcPr>
          <w:p w14:paraId="6320E10E" w14:textId="77777777" w:rsidR="00BC597E" w:rsidRDefault="00BC597E" w:rsidP="00D776CA">
            <w:pPr>
              <w:spacing w:after="0" w:line="240" w:lineRule="auto"/>
              <w:jc w:val="both"/>
              <w:rPr>
                <w:rFonts w:ascii="Times New Roman" w:hAnsi="Times New Roman" w:cs="Times New Roman"/>
                <w:iCs/>
                <w:sz w:val="24"/>
                <w:szCs w:val="24"/>
                <w:u w:val="single"/>
              </w:rPr>
            </w:pPr>
            <w:r>
              <w:rPr>
                <w:rFonts w:ascii="Times New Roman" w:hAnsi="Times New Roman" w:cs="Times New Roman"/>
                <w:iCs/>
                <w:sz w:val="24"/>
                <w:szCs w:val="24"/>
                <w:u w:val="single"/>
              </w:rPr>
              <w:t>Victoria</w:t>
            </w:r>
          </w:p>
          <w:p w14:paraId="7F66BD2F" w14:textId="77777777" w:rsidR="00BC597E" w:rsidRDefault="00BC597E" w:rsidP="00D776CA">
            <w:pPr>
              <w:spacing w:after="0" w:line="240" w:lineRule="auto"/>
              <w:jc w:val="both"/>
              <w:rPr>
                <w:rFonts w:ascii="Times New Roman" w:hAnsi="Times New Roman" w:cs="Times New Roman"/>
                <w:iCs/>
                <w:sz w:val="24"/>
                <w:szCs w:val="24"/>
                <w:u w:val="single"/>
              </w:rPr>
            </w:pPr>
          </w:p>
          <w:p w14:paraId="2374B1E2" w14:textId="77777777" w:rsidR="00BC597E" w:rsidRDefault="00BC597E" w:rsidP="00D776CA">
            <w:pPr>
              <w:spacing w:after="0" w:line="240" w:lineRule="auto"/>
              <w:jc w:val="both"/>
              <w:rPr>
                <w:rFonts w:ascii="Times New Roman" w:hAnsi="Times New Roman"/>
                <w:bCs/>
                <w:sz w:val="24"/>
                <w:szCs w:val="24"/>
              </w:rPr>
            </w:pPr>
            <w:r w:rsidRPr="00036B2F">
              <w:rPr>
                <w:rFonts w:ascii="Times New Roman" w:hAnsi="Times New Roman"/>
                <w:bCs/>
                <w:sz w:val="24"/>
                <w:szCs w:val="24"/>
              </w:rPr>
              <w:t xml:space="preserve">A commercial dog breeder in </w:t>
            </w:r>
            <w:r>
              <w:rPr>
                <w:rFonts w:ascii="Times New Roman" w:hAnsi="Times New Roman"/>
                <w:bCs/>
                <w:sz w:val="24"/>
                <w:szCs w:val="24"/>
              </w:rPr>
              <w:t>Victoria</w:t>
            </w:r>
            <w:r w:rsidRPr="00036B2F">
              <w:rPr>
                <w:rFonts w:ascii="Times New Roman" w:hAnsi="Times New Roman"/>
                <w:bCs/>
                <w:sz w:val="24"/>
                <w:szCs w:val="24"/>
              </w:rPr>
              <w:t xml:space="preserve"> must not keep more than 50 relevant fertile female dogs.</w:t>
            </w:r>
          </w:p>
          <w:p w14:paraId="4ED8DDAD" w14:textId="77777777" w:rsidR="00BC597E" w:rsidRDefault="00BC597E" w:rsidP="00D776CA">
            <w:pPr>
              <w:spacing w:after="0" w:line="240" w:lineRule="auto"/>
              <w:jc w:val="both"/>
              <w:rPr>
                <w:rFonts w:ascii="Times New Roman" w:hAnsi="Times New Roman" w:cs="Times New Roman"/>
                <w:iCs/>
                <w:sz w:val="24"/>
                <w:szCs w:val="24"/>
                <w:u w:val="single"/>
              </w:rPr>
            </w:pPr>
          </w:p>
          <w:p w14:paraId="70BD26FD" w14:textId="77777777" w:rsidR="00BC597E" w:rsidRPr="00D41F43" w:rsidRDefault="00BC597E" w:rsidP="00D776CA">
            <w:pPr>
              <w:spacing w:after="0" w:line="240" w:lineRule="auto"/>
              <w:jc w:val="both"/>
              <w:rPr>
                <w:rFonts w:ascii="Times New Roman" w:hAnsi="Times New Roman" w:cs="Times New Roman"/>
                <w:iCs/>
                <w:sz w:val="24"/>
                <w:szCs w:val="24"/>
                <w:u w:val="single"/>
              </w:rPr>
            </w:pPr>
            <w:r>
              <w:rPr>
                <w:rFonts w:ascii="Times New Roman" w:hAnsi="Times New Roman" w:cs="Times New Roman"/>
                <w:iCs/>
                <w:sz w:val="24"/>
                <w:szCs w:val="24"/>
                <w:u w:val="single"/>
              </w:rPr>
              <w:t>Western Australia</w:t>
            </w:r>
          </w:p>
          <w:p w14:paraId="238D9C64" w14:textId="77777777" w:rsidR="00BC597E" w:rsidRDefault="00BC597E" w:rsidP="00D776CA">
            <w:pPr>
              <w:spacing w:after="0" w:line="240" w:lineRule="auto"/>
              <w:jc w:val="both"/>
              <w:rPr>
                <w:rFonts w:ascii="Times New Roman" w:hAnsi="Times New Roman" w:cs="Times New Roman"/>
                <w:iCs/>
                <w:sz w:val="24"/>
                <w:szCs w:val="24"/>
              </w:rPr>
            </w:pPr>
          </w:p>
          <w:p w14:paraId="77A90E16" w14:textId="5364633D" w:rsidR="00BC597E" w:rsidRPr="00D41F43" w:rsidRDefault="00BC597E" w:rsidP="00D776CA">
            <w:pPr>
              <w:spacing w:after="0" w:line="240" w:lineRule="auto"/>
              <w:jc w:val="both"/>
              <w:rPr>
                <w:rFonts w:ascii="Times New Roman" w:hAnsi="Times New Roman" w:cs="Times New Roman"/>
                <w:iCs/>
                <w:sz w:val="24"/>
                <w:szCs w:val="24"/>
                <w:u w:val="single"/>
              </w:rPr>
            </w:pPr>
            <w:r w:rsidRPr="000620A1">
              <w:rPr>
                <w:rFonts w:ascii="Times New Roman" w:hAnsi="Times New Roman" w:cs="Times New Roman"/>
                <w:iCs/>
                <w:sz w:val="24"/>
                <w:szCs w:val="24"/>
              </w:rPr>
              <w:t xml:space="preserve">There are limits on the number of dogs which may be kept at a premises in Western Australia. </w:t>
            </w:r>
            <w:r w:rsidR="00672917">
              <w:rPr>
                <w:rFonts w:ascii="Times New Roman" w:hAnsi="Times New Roman" w:cs="Times New Roman"/>
                <w:iCs/>
                <w:sz w:val="24"/>
                <w:szCs w:val="24"/>
              </w:rPr>
              <w:t xml:space="preserve"> </w:t>
            </w:r>
            <w:r w:rsidRPr="000620A1">
              <w:rPr>
                <w:rFonts w:ascii="Times New Roman" w:hAnsi="Times New Roman" w:cs="Times New Roman"/>
                <w:iCs/>
                <w:sz w:val="24"/>
                <w:szCs w:val="24"/>
              </w:rPr>
              <w:t>The numbers are set under local laws and may differ between local government areas.</w:t>
            </w:r>
          </w:p>
        </w:tc>
      </w:tr>
    </w:tbl>
    <w:p w14:paraId="0DC7A79B" w14:textId="77777777" w:rsidR="00862C04" w:rsidRDefault="00862C04" w:rsidP="00D776CA">
      <w:pPr>
        <w:spacing w:after="0" w:line="240" w:lineRule="auto"/>
        <w:jc w:val="both"/>
        <w:rPr>
          <w:rFonts w:ascii="Times New Roman" w:eastAsiaTheme="majorEastAsia" w:hAnsi="Times New Roman" w:cs="Times New Roman"/>
          <w:sz w:val="32"/>
          <w:szCs w:val="32"/>
        </w:rPr>
      </w:pPr>
    </w:p>
    <w:p w14:paraId="3F7596E9" w14:textId="77777777" w:rsidR="00862C04" w:rsidRDefault="00862C04" w:rsidP="00D776CA">
      <w:pPr>
        <w:spacing w:after="0" w:line="240" w:lineRule="auto"/>
        <w:jc w:val="both"/>
        <w:rPr>
          <w:rFonts w:ascii="Times New Roman" w:eastAsiaTheme="majorEastAsia" w:hAnsi="Times New Roman" w:cs="Times New Roman"/>
          <w:sz w:val="32"/>
          <w:szCs w:val="32"/>
        </w:rPr>
      </w:pPr>
    </w:p>
    <w:p w14:paraId="1D2B4BED" w14:textId="77777777" w:rsidR="00862C04" w:rsidRDefault="00862C04" w:rsidP="00D776CA">
      <w:pPr>
        <w:spacing w:after="0" w:line="240" w:lineRule="auto"/>
        <w:jc w:val="both"/>
        <w:rPr>
          <w:rFonts w:ascii="Times New Roman" w:eastAsiaTheme="majorEastAsia" w:hAnsi="Times New Roman" w:cs="Times New Roman"/>
          <w:sz w:val="32"/>
          <w:szCs w:val="32"/>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37"/>
        <w:gridCol w:w="5648"/>
      </w:tblGrid>
      <w:tr w:rsidR="00BC597E" w:rsidRPr="006C7620" w14:paraId="490F7A93" w14:textId="77777777" w:rsidTr="00BC597E">
        <w:trPr>
          <w:trHeight w:val="293"/>
        </w:trPr>
        <w:tc>
          <w:tcPr>
            <w:tcW w:w="456" w:type="dxa"/>
          </w:tcPr>
          <w:p w14:paraId="2A5B0272" w14:textId="63B127CA" w:rsidR="00BC597E" w:rsidRDefault="00BC597E" w:rsidP="00D776CA">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42</w:t>
            </w:r>
          </w:p>
        </w:tc>
        <w:tc>
          <w:tcPr>
            <w:tcW w:w="2091" w:type="dxa"/>
            <w:shd w:val="clear" w:color="auto" w:fill="auto"/>
          </w:tcPr>
          <w:p w14:paraId="7A0D6A74" w14:textId="5584B2C9" w:rsidR="00BC597E" w:rsidRPr="007144B7" w:rsidRDefault="00BC597E" w:rsidP="00D776CA">
            <w:pPr>
              <w:spacing w:after="0" w:line="240" w:lineRule="auto"/>
              <w:jc w:val="both"/>
              <w:rPr>
                <w:rFonts w:ascii="Times New Roman" w:hAnsi="Times New Roman" w:cs="Times New Roman"/>
                <w:iCs/>
                <w:sz w:val="24"/>
                <w:szCs w:val="24"/>
              </w:rPr>
            </w:pPr>
            <w:r w:rsidRPr="007144B7">
              <w:rPr>
                <w:rFonts w:ascii="Times New Roman" w:hAnsi="Times New Roman" w:cs="Times New Roman"/>
                <w:iCs/>
                <w:sz w:val="24"/>
                <w:szCs w:val="24"/>
              </w:rPr>
              <w:t>Sector</w:t>
            </w:r>
          </w:p>
        </w:tc>
        <w:tc>
          <w:tcPr>
            <w:tcW w:w="6469" w:type="dxa"/>
            <w:shd w:val="clear" w:color="auto" w:fill="auto"/>
          </w:tcPr>
          <w:p w14:paraId="3E1EA292" w14:textId="77777777" w:rsidR="00BC597E" w:rsidRDefault="00BC597E" w:rsidP="009D0891">
            <w:pPr>
              <w:spacing w:after="0" w:line="240" w:lineRule="auto"/>
              <w:jc w:val="both"/>
              <w:rPr>
                <w:rFonts w:ascii="Times New Roman" w:hAnsi="Times New Roman" w:cs="Times New Roman"/>
                <w:iCs/>
                <w:sz w:val="24"/>
                <w:szCs w:val="24"/>
              </w:rPr>
            </w:pPr>
            <w:r w:rsidRPr="007144B7">
              <w:rPr>
                <w:rFonts w:ascii="Times New Roman" w:hAnsi="Times New Roman" w:cs="Times New Roman"/>
                <w:iCs/>
                <w:sz w:val="24"/>
                <w:szCs w:val="24"/>
              </w:rPr>
              <w:t>Agriculture and manufacturing</w:t>
            </w:r>
          </w:p>
          <w:p w14:paraId="6FB9E191" w14:textId="5A02F284" w:rsidR="000E00A9" w:rsidRPr="007144B7" w:rsidRDefault="000E00A9" w:rsidP="00D776CA">
            <w:pPr>
              <w:spacing w:after="0" w:line="240" w:lineRule="auto"/>
              <w:jc w:val="both"/>
              <w:rPr>
                <w:rFonts w:ascii="Times New Roman" w:hAnsi="Times New Roman" w:cs="Times New Roman"/>
                <w:iCs/>
                <w:sz w:val="24"/>
                <w:szCs w:val="24"/>
              </w:rPr>
            </w:pPr>
          </w:p>
        </w:tc>
      </w:tr>
      <w:tr w:rsidR="00BC597E" w:rsidRPr="006C7620" w14:paraId="1AB83FD1" w14:textId="77777777" w:rsidTr="00BC597E">
        <w:tc>
          <w:tcPr>
            <w:tcW w:w="456" w:type="dxa"/>
          </w:tcPr>
          <w:p w14:paraId="7226CDE7" w14:textId="77777777" w:rsidR="00BC597E" w:rsidRPr="007144B7" w:rsidRDefault="00BC597E" w:rsidP="00D776CA">
            <w:pPr>
              <w:spacing w:after="0" w:line="240" w:lineRule="auto"/>
              <w:jc w:val="both"/>
              <w:rPr>
                <w:rFonts w:ascii="Times New Roman" w:hAnsi="Times New Roman" w:cs="Times New Roman"/>
                <w:iCs/>
                <w:sz w:val="24"/>
                <w:szCs w:val="24"/>
              </w:rPr>
            </w:pPr>
          </w:p>
        </w:tc>
        <w:tc>
          <w:tcPr>
            <w:tcW w:w="2091" w:type="dxa"/>
            <w:shd w:val="clear" w:color="auto" w:fill="auto"/>
          </w:tcPr>
          <w:p w14:paraId="1050B475" w14:textId="77777777" w:rsidR="00BC597E" w:rsidRDefault="00BC597E" w:rsidP="009D0891">
            <w:pPr>
              <w:spacing w:after="0" w:line="240" w:lineRule="auto"/>
              <w:jc w:val="both"/>
              <w:rPr>
                <w:rFonts w:ascii="Times New Roman" w:hAnsi="Times New Roman" w:cs="Times New Roman"/>
                <w:iCs/>
                <w:sz w:val="24"/>
                <w:szCs w:val="24"/>
              </w:rPr>
            </w:pPr>
            <w:r w:rsidRPr="007144B7">
              <w:rPr>
                <w:rFonts w:ascii="Times New Roman" w:hAnsi="Times New Roman" w:cs="Times New Roman"/>
                <w:iCs/>
                <w:sz w:val="24"/>
                <w:szCs w:val="24"/>
              </w:rPr>
              <w:t>Obligations concerned</w:t>
            </w:r>
          </w:p>
          <w:p w14:paraId="319041EF" w14:textId="1EE34813" w:rsidR="000E00A9" w:rsidRPr="007144B7" w:rsidRDefault="000E00A9" w:rsidP="00D776CA">
            <w:pPr>
              <w:spacing w:after="0" w:line="240" w:lineRule="auto"/>
              <w:jc w:val="both"/>
              <w:rPr>
                <w:rFonts w:ascii="Times New Roman" w:hAnsi="Times New Roman" w:cs="Times New Roman"/>
                <w:iCs/>
                <w:sz w:val="24"/>
                <w:szCs w:val="24"/>
              </w:rPr>
            </w:pPr>
          </w:p>
        </w:tc>
        <w:tc>
          <w:tcPr>
            <w:tcW w:w="6469" w:type="dxa"/>
            <w:shd w:val="clear" w:color="auto" w:fill="auto"/>
          </w:tcPr>
          <w:p w14:paraId="063E2FB1" w14:textId="40043F1A" w:rsidR="00BC597E" w:rsidRPr="007144B7" w:rsidRDefault="00BC597E" w:rsidP="00D776CA">
            <w:pPr>
              <w:spacing w:after="0" w:line="240" w:lineRule="auto"/>
              <w:jc w:val="both"/>
              <w:rPr>
                <w:rFonts w:ascii="Times New Roman" w:hAnsi="Times New Roman" w:cs="Times New Roman"/>
                <w:iCs/>
                <w:sz w:val="24"/>
                <w:szCs w:val="24"/>
              </w:rPr>
            </w:pPr>
            <w:r w:rsidRPr="007144B7">
              <w:rPr>
                <w:rFonts w:ascii="Times New Roman" w:hAnsi="Times New Roman" w:cs="Times New Roman"/>
                <w:iCs/>
                <w:sz w:val="24"/>
                <w:szCs w:val="24"/>
              </w:rPr>
              <w:t>Market Access (Investment)</w:t>
            </w:r>
          </w:p>
        </w:tc>
      </w:tr>
      <w:tr w:rsidR="00BC597E" w:rsidRPr="006C7620" w14:paraId="39350069" w14:textId="77777777" w:rsidTr="00BC597E">
        <w:tc>
          <w:tcPr>
            <w:tcW w:w="456" w:type="dxa"/>
          </w:tcPr>
          <w:p w14:paraId="43A22907" w14:textId="77777777" w:rsidR="00BC597E" w:rsidRPr="007144B7" w:rsidRDefault="00BC597E" w:rsidP="000E00A9">
            <w:pPr>
              <w:spacing w:after="0" w:line="240" w:lineRule="auto"/>
              <w:rPr>
                <w:rFonts w:ascii="Times New Roman" w:hAnsi="Times New Roman" w:cs="Times New Roman"/>
                <w:iCs/>
                <w:sz w:val="24"/>
                <w:szCs w:val="24"/>
              </w:rPr>
            </w:pPr>
          </w:p>
        </w:tc>
        <w:tc>
          <w:tcPr>
            <w:tcW w:w="2091" w:type="dxa"/>
            <w:shd w:val="clear" w:color="auto" w:fill="auto"/>
          </w:tcPr>
          <w:p w14:paraId="1ED73037" w14:textId="77777777" w:rsidR="00BC597E" w:rsidRDefault="00BC597E" w:rsidP="000E00A9">
            <w:pPr>
              <w:spacing w:after="0" w:line="240" w:lineRule="auto"/>
              <w:rPr>
                <w:rFonts w:ascii="Times New Roman" w:hAnsi="Times New Roman" w:cs="Times New Roman"/>
                <w:iCs/>
                <w:sz w:val="24"/>
                <w:szCs w:val="24"/>
              </w:rPr>
            </w:pPr>
            <w:r w:rsidRPr="007144B7">
              <w:rPr>
                <w:rFonts w:ascii="Times New Roman" w:hAnsi="Times New Roman" w:cs="Times New Roman"/>
                <w:iCs/>
                <w:sz w:val="24"/>
                <w:szCs w:val="24"/>
              </w:rPr>
              <w:t>Level of government</w:t>
            </w:r>
          </w:p>
          <w:p w14:paraId="2974F657" w14:textId="31CCF4C6" w:rsidR="000E00A9" w:rsidRPr="007144B7" w:rsidRDefault="000E00A9" w:rsidP="000E00A9">
            <w:pPr>
              <w:spacing w:after="0" w:line="240" w:lineRule="auto"/>
              <w:rPr>
                <w:rFonts w:ascii="Times New Roman" w:hAnsi="Times New Roman" w:cs="Times New Roman"/>
                <w:iCs/>
                <w:sz w:val="24"/>
                <w:szCs w:val="24"/>
              </w:rPr>
            </w:pPr>
          </w:p>
        </w:tc>
        <w:tc>
          <w:tcPr>
            <w:tcW w:w="6469" w:type="dxa"/>
            <w:shd w:val="clear" w:color="auto" w:fill="auto"/>
          </w:tcPr>
          <w:p w14:paraId="071B310A" w14:textId="77777777" w:rsidR="00BC597E" w:rsidRPr="007144B7" w:rsidRDefault="00BC597E" w:rsidP="000E00A9">
            <w:pPr>
              <w:spacing w:after="0" w:line="240" w:lineRule="auto"/>
              <w:rPr>
                <w:rFonts w:ascii="Times New Roman" w:hAnsi="Times New Roman" w:cs="Times New Roman"/>
                <w:iCs/>
                <w:sz w:val="24"/>
                <w:szCs w:val="24"/>
              </w:rPr>
            </w:pPr>
            <w:r w:rsidRPr="007144B7">
              <w:rPr>
                <w:rFonts w:ascii="Times New Roman" w:hAnsi="Times New Roman" w:cs="Times New Roman"/>
                <w:iCs/>
                <w:sz w:val="24"/>
                <w:szCs w:val="24"/>
              </w:rPr>
              <w:t>Regional</w:t>
            </w:r>
          </w:p>
        </w:tc>
      </w:tr>
      <w:tr w:rsidR="00BC597E" w:rsidRPr="006C7620" w14:paraId="1CF5CBC0" w14:textId="77777777" w:rsidTr="00BC597E">
        <w:trPr>
          <w:trHeight w:val="261"/>
        </w:trPr>
        <w:tc>
          <w:tcPr>
            <w:tcW w:w="456" w:type="dxa"/>
          </w:tcPr>
          <w:p w14:paraId="6A8F8D00" w14:textId="77777777" w:rsidR="00BC597E" w:rsidRPr="007144B7" w:rsidRDefault="00BC597E" w:rsidP="00D776CA">
            <w:pPr>
              <w:spacing w:after="0" w:line="240" w:lineRule="auto"/>
              <w:jc w:val="both"/>
              <w:rPr>
                <w:rFonts w:ascii="Times New Roman" w:hAnsi="Times New Roman" w:cs="Times New Roman"/>
                <w:iCs/>
                <w:sz w:val="24"/>
                <w:szCs w:val="24"/>
              </w:rPr>
            </w:pPr>
          </w:p>
        </w:tc>
        <w:tc>
          <w:tcPr>
            <w:tcW w:w="2091" w:type="dxa"/>
            <w:shd w:val="clear" w:color="auto" w:fill="auto"/>
          </w:tcPr>
          <w:p w14:paraId="415D8354" w14:textId="3F0CD68C" w:rsidR="00BC597E" w:rsidRPr="007144B7" w:rsidRDefault="00BC597E" w:rsidP="00D776CA">
            <w:pPr>
              <w:spacing w:after="0" w:line="240" w:lineRule="auto"/>
              <w:jc w:val="both"/>
              <w:rPr>
                <w:rFonts w:ascii="Times New Roman" w:hAnsi="Times New Roman" w:cs="Times New Roman"/>
                <w:iCs/>
                <w:sz w:val="24"/>
                <w:szCs w:val="24"/>
              </w:rPr>
            </w:pPr>
            <w:r w:rsidRPr="007144B7">
              <w:rPr>
                <w:rFonts w:ascii="Times New Roman" w:hAnsi="Times New Roman" w:cs="Times New Roman"/>
                <w:iCs/>
                <w:sz w:val="24"/>
                <w:szCs w:val="24"/>
              </w:rPr>
              <w:t>Measures</w:t>
            </w:r>
          </w:p>
        </w:tc>
        <w:tc>
          <w:tcPr>
            <w:tcW w:w="6469" w:type="dxa"/>
            <w:shd w:val="clear" w:color="auto" w:fill="auto"/>
          </w:tcPr>
          <w:p w14:paraId="3B83F66C" w14:textId="77777777" w:rsidR="00BC597E" w:rsidRDefault="00BC597E" w:rsidP="00D776CA">
            <w:pPr>
              <w:spacing w:after="0" w:line="240" w:lineRule="auto"/>
              <w:jc w:val="both"/>
              <w:rPr>
                <w:rFonts w:ascii="Times New Roman" w:hAnsi="Times New Roman" w:cs="Times New Roman"/>
                <w:iCs/>
                <w:sz w:val="24"/>
                <w:szCs w:val="24"/>
              </w:rPr>
            </w:pPr>
            <w:r w:rsidRPr="007144B7">
              <w:rPr>
                <w:rFonts w:ascii="Times New Roman" w:hAnsi="Times New Roman" w:cs="Times New Roman"/>
                <w:i/>
                <w:sz w:val="24"/>
                <w:szCs w:val="24"/>
              </w:rPr>
              <w:t>Controlled Substances Act 1984</w:t>
            </w:r>
            <w:r w:rsidRPr="007144B7">
              <w:rPr>
                <w:rFonts w:ascii="Times New Roman" w:hAnsi="Times New Roman" w:cs="Times New Roman"/>
                <w:iCs/>
                <w:sz w:val="24"/>
                <w:szCs w:val="24"/>
              </w:rPr>
              <w:t xml:space="preserve"> (SA)</w:t>
            </w:r>
          </w:p>
          <w:p w14:paraId="50915CF5" w14:textId="77777777" w:rsidR="00BC597E" w:rsidRPr="00E40075" w:rsidRDefault="00BC597E" w:rsidP="00D776CA">
            <w:pPr>
              <w:spacing w:after="0" w:line="240" w:lineRule="auto"/>
              <w:jc w:val="both"/>
              <w:rPr>
                <w:rFonts w:ascii="Times New Roman" w:hAnsi="Times New Roman" w:cs="Times New Roman"/>
                <w:i/>
                <w:sz w:val="24"/>
                <w:szCs w:val="24"/>
              </w:rPr>
            </w:pPr>
            <w:r w:rsidRPr="00E40075">
              <w:rPr>
                <w:rFonts w:ascii="Times New Roman" w:hAnsi="Times New Roman" w:cs="Times New Roman"/>
                <w:i/>
                <w:sz w:val="24"/>
                <w:szCs w:val="24"/>
              </w:rPr>
              <w:t xml:space="preserve">Drugs, Poisons and Controlled Substances Act 1981 </w:t>
            </w:r>
            <w:r w:rsidRPr="00E40075">
              <w:rPr>
                <w:rFonts w:ascii="Times New Roman" w:hAnsi="Times New Roman" w:cs="Times New Roman"/>
                <w:iCs/>
                <w:sz w:val="24"/>
                <w:szCs w:val="24"/>
              </w:rPr>
              <w:t>(Vic)</w:t>
            </w:r>
          </w:p>
          <w:p w14:paraId="4FC74109" w14:textId="21E8E363" w:rsidR="00BC597E" w:rsidRDefault="00BC597E" w:rsidP="009D0891">
            <w:pPr>
              <w:spacing w:after="0" w:line="240" w:lineRule="auto"/>
              <w:jc w:val="both"/>
              <w:rPr>
                <w:rFonts w:ascii="Times New Roman" w:hAnsi="Times New Roman" w:cs="Times New Roman"/>
                <w:iCs/>
                <w:sz w:val="24"/>
                <w:szCs w:val="24"/>
              </w:rPr>
            </w:pPr>
            <w:r w:rsidRPr="00E40075">
              <w:rPr>
                <w:rFonts w:ascii="Times New Roman" w:hAnsi="Times New Roman" w:cs="Times New Roman"/>
                <w:i/>
                <w:sz w:val="24"/>
                <w:szCs w:val="24"/>
              </w:rPr>
              <w:t>Drugs, Poisons and Controlled Substances Regulations 2017</w:t>
            </w:r>
            <w:r w:rsidR="000E00A9">
              <w:rPr>
                <w:rFonts w:ascii="Times New Roman" w:hAnsi="Times New Roman" w:cs="Times New Roman"/>
                <w:i/>
                <w:sz w:val="24"/>
                <w:szCs w:val="24"/>
              </w:rPr>
              <w:t xml:space="preserve"> </w:t>
            </w:r>
            <w:r w:rsidRPr="00E40075">
              <w:rPr>
                <w:rFonts w:ascii="Times New Roman" w:hAnsi="Times New Roman" w:cs="Times New Roman"/>
                <w:iCs/>
                <w:sz w:val="24"/>
                <w:szCs w:val="24"/>
              </w:rPr>
              <w:t>(Vic)</w:t>
            </w:r>
          </w:p>
          <w:p w14:paraId="1022AA8E" w14:textId="789D90C1" w:rsidR="000E00A9" w:rsidRPr="00E40075" w:rsidRDefault="000E00A9" w:rsidP="00D776CA">
            <w:pPr>
              <w:spacing w:after="0" w:line="240" w:lineRule="auto"/>
              <w:jc w:val="both"/>
              <w:rPr>
                <w:rFonts w:ascii="Times New Roman" w:hAnsi="Times New Roman" w:cs="Times New Roman"/>
                <w:iCs/>
                <w:sz w:val="24"/>
                <w:szCs w:val="24"/>
              </w:rPr>
            </w:pPr>
          </w:p>
        </w:tc>
      </w:tr>
      <w:tr w:rsidR="00BC597E" w:rsidRPr="006C7620" w14:paraId="04453721" w14:textId="77777777" w:rsidTr="00EE7B00">
        <w:trPr>
          <w:trHeight w:val="7500"/>
        </w:trPr>
        <w:tc>
          <w:tcPr>
            <w:tcW w:w="456" w:type="dxa"/>
          </w:tcPr>
          <w:p w14:paraId="358272BA" w14:textId="77777777" w:rsidR="00BC597E" w:rsidRPr="007144B7" w:rsidRDefault="00BC597E" w:rsidP="00D776CA">
            <w:pPr>
              <w:spacing w:after="0" w:line="240" w:lineRule="auto"/>
              <w:jc w:val="both"/>
              <w:rPr>
                <w:rFonts w:ascii="Times New Roman" w:hAnsi="Times New Roman" w:cs="Times New Roman"/>
                <w:iCs/>
                <w:sz w:val="24"/>
                <w:szCs w:val="24"/>
              </w:rPr>
            </w:pPr>
          </w:p>
        </w:tc>
        <w:tc>
          <w:tcPr>
            <w:tcW w:w="2091" w:type="dxa"/>
            <w:shd w:val="clear" w:color="auto" w:fill="auto"/>
          </w:tcPr>
          <w:p w14:paraId="1C964724" w14:textId="20213888" w:rsidR="00BC597E" w:rsidRPr="007144B7" w:rsidRDefault="00BC597E" w:rsidP="00D776CA">
            <w:pPr>
              <w:spacing w:after="0" w:line="240" w:lineRule="auto"/>
              <w:jc w:val="both"/>
              <w:rPr>
                <w:rFonts w:ascii="Times New Roman" w:hAnsi="Times New Roman" w:cs="Times New Roman"/>
                <w:iCs/>
                <w:sz w:val="24"/>
                <w:szCs w:val="24"/>
              </w:rPr>
            </w:pPr>
            <w:r w:rsidRPr="007144B7">
              <w:rPr>
                <w:rFonts w:ascii="Times New Roman" w:hAnsi="Times New Roman" w:cs="Times New Roman"/>
                <w:iCs/>
                <w:sz w:val="24"/>
                <w:szCs w:val="24"/>
              </w:rPr>
              <w:t xml:space="preserve">Description  </w:t>
            </w:r>
          </w:p>
          <w:p w14:paraId="4C33E102" w14:textId="77777777" w:rsidR="00BC597E" w:rsidRPr="007144B7" w:rsidRDefault="00BC597E" w:rsidP="00D776CA">
            <w:pPr>
              <w:spacing w:after="0" w:line="240" w:lineRule="auto"/>
              <w:jc w:val="both"/>
              <w:rPr>
                <w:rFonts w:ascii="Times New Roman" w:hAnsi="Times New Roman" w:cs="Times New Roman"/>
                <w:iCs/>
                <w:sz w:val="24"/>
                <w:szCs w:val="24"/>
              </w:rPr>
            </w:pPr>
          </w:p>
        </w:tc>
        <w:tc>
          <w:tcPr>
            <w:tcW w:w="6469" w:type="dxa"/>
            <w:shd w:val="clear" w:color="auto" w:fill="auto"/>
          </w:tcPr>
          <w:p w14:paraId="22523F77" w14:textId="77777777" w:rsidR="00BC597E" w:rsidRPr="00E40075" w:rsidRDefault="00BC597E" w:rsidP="00D776CA">
            <w:pPr>
              <w:spacing w:after="0" w:line="240" w:lineRule="auto"/>
              <w:jc w:val="both"/>
              <w:rPr>
                <w:rFonts w:ascii="Times New Roman" w:hAnsi="Times New Roman" w:cs="Times New Roman"/>
                <w:iCs/>
                <w:sz w:val="24"/>
                <w:szCs w:val="24"/>
                <w:u w:val="single"/>
              </w:rPr>
            </w:pPr>
            <w:r>
              <w:rPr>
                <w:rFonts w:ascii="Times New Roman" w:hAnsi="Times New Roman" w:cs="Times New Roman"/>
                <w:iCs/>
                <w:sz w:val="24"/>
                <w:szCs w:val="24"/>
                <w:u w:val="single"/>
              </w:rPr>
              <w:t>South Australia</w:t>
            </w:r>
          </w:p>
          <w:p w14:paraId="48596E1B" w14:textId="77777777" w:rsidR="00BC597E" w:rsidRDefault="00BC597E" w:rsidP="00D776CA">
            <w:pPr>
              <w:spacing w:after="0" w:line="240" w:lineRule="auto"/>
              <w:jc w:val="both"/>
              <w:rPr>
                <w:rFonts w:ascii="Times New Roman" w:hAnsi="Times New Roman" w:cs="Times New Roman"/>
                <w:iCs/>
                <w:sz w:val="24"/>
                <w:szCs w:val="24"/>
              </w:rPr>
            </w:pPr>
          </w:p>
          <w:p w14:paraId="29E1CC4A" w14:textId="77777777" w:rsidR="00BC597E" w:rsidRPr="007144B7" w:rsidRDefault="00BC597E" w:rsidP="00D776CA">
            <w:pPr>
              <w:spacing w:after="0" w:line="240" w:lineRule="auto"/>
              <w:jc w:val="both"/>
              <w:rPr>
                <w:rFonts w:ascii="Times New Roman" w:hAnsi="Times New Roman" w:cs="Times New Roman"/>
                <w:iCs/>
                <w:sz w:val="24"/>
                <w:szCs w:val="24"/>
              </w:rPr>
            </w:pPr>
            <w:r w:rsidRPr="007144B7">
              <w:rPr>
                <w:rFonts w:ascii="Times New Roman" w:hAnsi="Times New Roman" w:cs="Times New Roman"/>
                <w:iCs/>
                <w:sz w:val="24"/>
                <w:szCs w:val="24"/>
              </w:rPr>
              <w:t xml:space="preserve">In South Australia a person may only: </w:t>
            </w:r>
          </w:p>
          <w:p w14:paraId="5666FB7D" w14:textId="77777777" w:rsidR="00BC597E" w:rsidRPr="007144B7" w:rsidRDefault="00BC597E" w:rsidP="00D776CA">
            <w:pPr>
              <w:spacing w:after="0" w:line="240" w:lineRule="auto"/>
              <w:jc w:val="both"/>
              <w:rPr>
                <w:rFonts w:ascii="Times New Roman" w:hAnsi="Times New Roman" w:cs="Times New Roman"/>
                <w:iCs/>
                <w:sz w:val="24"/>
                <w:szCs w:val="24"/>
              </w:rPr>
            </w:pPr>
          </w:p>
          <w:p w14:paraId="47CAC4A0" w14:textId="77777777" w:rsidR="00BC597E" w:rsidRPr="007144B7" w:rsidRDefault="00BC597E" w:rsidP="00D776CA">
            <w:pPr>
              <w:numPr>
                <w:ilvl w:val="0"/>
                <w:numId w:val="21"/>
              </w:numPr>
              <w:spacing w:after="0" w:line="240" w:lineRule="auto"/>
              <w:ind w:left="1180" w:hanging="425"/>
              <w:jc w:val="both"/>
              <w:rPr>
                <w:rFonts w:ascii="Times New Roman" w:hAnsi="Times New Roman" w:cs="Times New Roman"/>
                <w:iCs/>
                <w:sz w:val="24"/>
                <w:szCs w:val="24"/>
              </w:rPr>
            </w:pPr>
            <w:r w:rsidRPr="007144B7">
              <w:rPr>
                <w:rFonts w:ascii="Times New Roman" w:hAnsi="Times New Roman" w:cs="Times New Roman"/>
                <w:iCs/>
                <w:sz w:val="24"/>
                <w:szCs w:val="24"/>
              </w:rPr>
              <w:t>cultivate or process alkaloid poppies; or</w:t>
            </w:r>
          </w:p>
          <w:p w14:paraId="48E5FC46" w14:textId="77777777" w:rsidR="00BC597E" w:rsidRPr="007144B7" w:rsidRDefault="00BC597E" w:rsidP="00D776CA">
            <w:pPr>
              <w:spacing w:after="0" w:line="240" w:lineRule="auto"/>
              <w:jc w:val="both"/>
              <w:rPr>
                <w:rFonts w:ascii="Times New Roman" w:hAnsi="Times New Roman" w:cs="Times New Roman"/>
                <w:iCs/>
                <w:sz w:val="24"/>
                <w:szCs w:val="24"/>
              </w:rPr>
            </w:pPr>
          </w:p>
          <w:p w14:paraId="3A0BF494" w14:textId="77777777" w:rsidR="00BC597E" w:rsidRPr="007144B7" w:rsidRDefault="00BC597E" w:rsidP="00D776CA">
            <w:pPr>
              <w:numPr>
                <w:ilvl w:val="0"/>
                <w:numId w:val="21"/>
              </w:numPr>
              <w:spacing w:after="0" w:line="240" w:lineRule="auto"/>
              <w:ind w:left="1180" w:hanging="425"/>
              <w:jc w:val="both"/>
              <w:rPr>
                <w:rFonts w:ascii="Times New Roman" w:hAnsi="Times New Roman" w:cs="Times New Roman"/>
                <w:iCs/>
                <w:sz w:val="24"/>
                <w:szCs w:val="24"/>
              </w:rPr>
            </w:pPr>
            <w:r w:rsidRPr="007144B7">
              <w:rPr>
                <w:rFonts w:ascii="Times New Roman" w:hAnsi="Times New Roman" w:cs="Times New Roman"/>
                <w:iCs/>
                <w:sz w:val="24"/>
                <w:szCs w:val="24"/>
              </w:rPr>
              <w:t>manufacture any other drug, poison or controlled substance which is regulated by the Act</w:t>
            </w:r>
          </w:p>
          <w:p w14:paraId="77B2A1DC" w14:textId="77777777" w:rsidR="00BC597E" w:rsidRPr="007144B7" w:rsidRDefault="00BC597E" w:rsidP="00D776CA">
            <w:pPr>
              <w:spacing w:after="0" w:line="240" w:lineRule="auto"/>
              <w:jc w:val="both"/>
              <w:rPr>
                <w:rFonts w:ascii="Times New Roman" w:hAnsi="Times New Roman" w:cs="Times New Roman"/>
                <w:iCs/>
                <w:sz w:val="24"/>
                <w:szCs w:val="24"/>
              </w:rPr>
            </w:pPr>
          </w:p>
          <w:p w14:paraId="1AF87BCC" w14:textId="00E7B1A9" w:rsidR="00BC597E" w:rsidRPr="007144B7" w:rsidRDefault="00BC597E" w:rsidP="00D776CA">
            <w:pPr>
              <w:spacing w:after="0" w:line="240" w:lineRule="auto"/>
              <w:jc w:val="both"/>
              <w:rPr>
                <w:rFonts w:ascii="Times New Roman" w:hAnsi="Times New Roman" w:cs="Times New Roman"/>
                <w:iCs/>
                <w:sz w:val="24"/>
                <w:szCs w:val="24"/>
              </w:rPr>
            </w:pPr>
            <w:r w:rsidRPr="007144B7">
              <w:rPr>
                <w:rFonts w:ascii="Times New Roman" w:hAnsi="Times New Roman" w:cs="Times New Roman"/>
                <w:iCs/>
                <w:sz w:val="24"/>
                <w:szCs w:val="24"/>
              </w:rPr>
              <w:t>if they hold an approved licen</w:t>
            </w:r>
            <w:r>
              <w:rPr>
                <w:rFonts w:ascii="Times New Roman" w:hAnsi="Times New Roman" w:cs="Times New Roman"/>
                <w:iCs/>
                <w:sz w:val="24"/>
                <w:szCs w:val="24"/>
              </w:rPr>
              <w:t>c</w:t>
            </w:r>
            <w:r w:rsidRPr="007144B7">
              <w:rPr>
                <w:rFonts w:ascii="Times New Roman" w:hAnsi="Times New Roman" w:cs="Times New Roman"/>
                <w:iCs/>
                <w:sz w:val="24"/>
                <w:szCs w:val="24"/>
              </w:rPr>
              <w:t>e and subject to the terms and conditions of the licen</w:t>
            </w:r>
            <w:r>
              <w:rPr>
                <w:rFonts w:ascii="Times New Roman" w:hAnsi="Times New Roman" w:cs="Times New Roman"/>
                <w:iCs/>
                <w:sz w:val="24"/>
                <w:szCs w:val="24"/>
              </w:rPr>
              <w:t>c</w:t>
            </w:r>
            <w:r w:rsidRPr="007144B7">
              <w:rPr>
                <w:rFonts w:ascii="Times New Roman" w:hAnsi="Times New Roman" w:cs="Times New Roman"/>
                <w:iCs/>
                <w:sz w:val="24"/>
                <w:szCs w:val="24"/>
              </w:rPr>
              <w:t xml:space="preserve">e. </w:t>
            </w:r>
            <w:r w:rsidR="000E00A9">
              <w:rPr>
                <w:rFonts w:ascii="Times New Roman" w:hAnsi="Times New Roman" w:cs="Times New Roman"/>
                <w:iCs/>
                <w:sz w:val="24"/>
                <w:szCs w:val="24"/>
              </w:rPr>
              <w:t xml:space="preserve"> </w:t>
            </w:r>
            <w:r w:rsidRPr="007144B7">
              <w:rPr>
                <w:rFonts w:ascii="Times New Roman" w:hAnsi="Times New Roman" w:cs="Times New Roman"/>
                <w:iCs/>
                <w:sz w:val="24"/>
                <w:szCs w:val="24"/>
              </w:rPr>
              <w:t>Licen</w:t>
            </w:r>
            <w:r>
              <w:rPr>
                <w:rFonts w:ascii="Times New Roman" w:hAnsi="Times New Roman" w:cs="Times New Roman"/>
                <w:iCs/>
                <w:sz w:val="24"/>
                <w:szCs w:val="24"/>
              </w:rPr>
              <w:t>c</w:t>
            </w:r>
            <w:r w:rsidRPr="007144B7">
              <w:rPr>
                <w:rFonts w:ascii="Times New Roman" w:hAnsi="Times New Roman" w:cs="Times New Roman"/>
                <w:iCs/>
                <w:sz w:val="24"/>
                <w:szCs w:val="24"/>
              </w:rPr>
              <w:t>es are granted on a discretionary basis, and the number of licen</w:t>
            </w:r>
            <w:r>
              <w:rPr>
                <w:rFonts w:ascii="Times New Roman" w:hAnsi="Times New Roman" w:cs="Times New Roman"/>
                <w:iCs/>
                <w:sz w:val="24"/>
                <w:szCs w:val="24"/>
              </w:rPr>
              <w:t>c</w:t>
            </w:r>
            <w:r w:rsidRPr="007144B7">
              <w:rPr>
                <w:rFonts w:ascii="Times New Roman" w:hAnsi="Times New Roman" w:cs="Times New Roman"/>
                <w:iCs/>
                <w:sz w:val="24"/>
                <w:szCs w:val="24"/>
              </w:rPr>
              <w:t>es may be limited.</w:t>
            </w:r>
          </w:p>
          <w:p w14:paraId="49B1F2C9" w14:textId="77777777" w:rsidR="00BC597E" w:rsidRPr="007144B7" w:rsidRDefault="00BC597E" w:rsidP="00D776CA">
            <w:pPr>
              <w:spacing w:after="0" w:line="240" w:lineRule="auto"/>
              <w:jc w:val="both"/>
              <w:rPr>
                <w:rFonts w:ascii="Times New Roman" w:hAnsi="Times New Roman" w:cs="Times New Roman"/>
                <w:iCs/>
                <w:sz w:val="24"/>
                <w:szCs w:val="24"/>
              </w:rPr>
            </w:pPr>
          </w:p>
          <w:p w14:paraId="4ABBF344" w14:textId="72C8101B" w:rsidR="00BC597E" w:rsidRPr="007144B7" w:rsidRDefault="00BC597E" w:rsidP="00D776CA">
            <w:pPr>
              <w:spacing w:after="0" w:line="240" w:lineRule="auto"/>
              <w:jc w:val="both"/>
              <w:rPr>
                <w:rFonts w:ascii="Times New Roman" w:hAnsi="Times New Roman" w:cs="Times New Roman"/>
                <w:iCs/>
                <w:sz w:val="24"/>
                <w:szCs w:val="24"/>
              </w:rPr>
            </w:pPr>
            <w:r w:rsidRPr="007144B7">
              <w:rPr>
                <w:rFonts w:ascii="Times New Roman" w:hAnsi="Times New Roman" w:cs="Times New Roman"/>
                <w:iCs/>
                <w:sz w:val="24"/>
                <w:szCs w:val="24"/>
              </w:rPr>
              <w:t>Unless otherwise approved, a poppy cultivation licence is subject to the condition that the licen</w:t>
            </w:r>
            <w:r w:rsidR="00D46AE7">
              <w:rPr>
                <w:rFonts w:ascii="Times New Roman" w:hAnsi="Times New Roman" w:cs="Times New Roman"/>
                <w:iCs/>
                <w:sz w:val="24"/>
                <w:szCs w:val="24"/>
              </w:rPr>
              <w:t>s</w:t>
            </w:r>
            <w:r w:rsidRPr="007144B7">
              <w:rPr>
                <w:rFonts w:ascii="Times New Roman" w:hAnsi="Times New Roman" w:cs="Times New Roman"/>
                <w:iCs/>
                <w:sz w:val="24"/>
                <w:szCs w:val="24"/>
              </w:rPr>
              <w:t>ed grower must have a contract with a licen</w:t>
            </w:r>
            <w:r w:rsidR="009340C5">
              <w:rPr>
                <w:rFonts w:ascii="Times New Roman" w:hAnsi="Times New Roman" w:cs="Times New Roman"/>
                <w:iCs/>
                <w:sz w:val="24"/>
                <w:szCs w:val="24"/>
              </w:rPr>
              <w:t>s</w:t>
            </w:r>
            <w:r w:rsidRPr="007144B7">
              <w:rPr>
                <w:rFonts w:ascii="Times New Roman" w:hAnsi="Times New Roman" w:cs="Times New Roman"/>
                <w:iCs/>
                <w:sz w:val="24"/>
                <w:szCs w:val="24"/>
              </w:rPr>
              <w:t>ed processor for the processing of alkaloid poppies cultivated under the licence.</w:t>
            </w:r>
          </w:p>
          <w:p w14:paraId="27706746" w14:textId="77777777" w:rsidR="00BC597E" w:rsidRPr="007144B7" w:rsidRDefault="00BC597E" w:rsidP="00D776CA">
            <w:pPr>
              <w:spacing w:after="0" w:line="240" w:lineRule="auto"/>
              <w:jc w:val="both"/>
              <w:rPr>
                <w:rFonts w:ascii="Times New Roman" w:hAnsi="Times New Roman" w:cs="Times New Roman"/>
                <w:iCs/>
                <w:sz w:val="24"/>
                <w:szCs w:val="24"/>
              </w:rPr>
            </w:pPr>
          </w:p>
          <w:p w14:paraId="1E36ADAA" w14:textId="77777777" w:rsidR="00BC597E" w:rsidRDefault="00BC597E" w:rsidP="00D776CA">
            <w:pPr>
              <w:spacing w:after="0" w:line="240" w:lineRule="auto"/>
              <w:jc w:val="both"/>
              <w:rPr>
                <w:rFonts w:ascii="Times New Roman" w:hAnsi="Times New Roman" w:cs="Times New Roman"/>
                <w:iCs/>
                <w:sz w:val="24"/>
                <w:szCs w:val="24"/>
              </w:rPr>
            </w:pPr>
            <w:r w:rsidRPr="007144B7">
              <w:rPr>
                <w:rFonts w:ascii="Times New Roman" w:hAnsi="Times New Roman" w:cs="Times New Roman"/>
                <w:iCs/>
                <w:sz w:val="24"/>
                <w:szCs w:val="24"/>
              </w:rPr>
              <w:t xml:space="preserve">Licences granted in South Australia to process alkaloid poppies are subject to limits on the maximum quantities which may be processed.  </w:t>
            </w:r>
          </w:p>
          <w:p w14:paraId="32B1264E" w14:textId="77777777" w:rsidR="00BC597E" w:rsidRDefault="00BC597E" w:rsidP="00D776CA">
            <w:pPr>
              <w:spacing w:after="0" w:line="240" w:lineRule="auto"/>
              <w:jc w:val="both"/>
              <w:rPr>
                <w:rFonts w:ascii="Times New Roman" w:hAnsi="Times New Roman" w:cs="Times New Roman"/>
                <w:iCs/>
                <w:sz w:val="24"/>
                <w:szCs w:val="24"/>
              </w:rPr>
            </w:pPr>
          </w:p>
          <w:p w14:paraId="5117461E" w14:textId="77777777" w:rsidR="00BC597E" w:rsidRDefault="00BC597E" w:rsidP="00D776CA">
            <w:pPr>
              <w:spacing w:after="0" w:line="240" w:lineRule="auto"/>
              <w:jc w:val="both"/>
              <w:rPr>
                <w:rFonts w:ascii="Times New Roman" w:hAnsi="Times New Roman" w:cs="Times New Roman"/>
                <w:iCs/>
                <w:sz w:val="24"/>
                <w:szCs w:val="24"/>
                <w:u w:val="single"/>
              </w:rPr>
            </w:pPr>
            <w:r>
              <w:rPr>
                <w:rFonts w:ascii="Times New Roman" w:hAnsi="Times New Roman" w:cs="Times New Roman"/>
                <w:iCs/>
                <w:sz w:val="24"/>
                <w:szCs w:val="24"/>
                <w:u w:val="single"/>
              </w:rPr>
              <w:t>Victoria</w:t>
            </w:r>
          </w:p>
          <w:p w14:paraId="04E9C731" w14:textId="77777777" w:rsidR="00BC597E" w:rsidRDefault="00BC597E" w:rsidP="00D776CA">
            <w:pPr>
              <w:spacing w:after="0" w:line="240" w:lineRule="auto"/>
              <w:jc w:val="both"/>
              <w:rPr>
                <w:rFonts w:ascii="Times New Roman" w:hAnsi="Times New Roman" w:cs="Times New Roman"/>
                <w:iCs/>
                <w:sz w:val="24"/>
                <w:szCs w:val="24"/>
                <w:u w:val="single"/>
              </w:rPr>
            </w:pPr>
          </w:p>
          <w:p w14:paraId="61EAB596" w14:textId="178B518F" w:rsidR="00BC597E" w:rsidRPr="00E40075" w:rsidRDefault="00BC597E" w:rsidP="00D776CA">
            <w:pPr>
              <w:spacing w:after="0" w:line="240" w:lineRule="auto"/>
              <w:jc w:val="both"/>
              <w:rPr>
                <w:rFonts w:ascii="Times New Roman" w:hAnsi="Times New Roman" w:cs="Times New Roman"/>
                <w:iCs/>
                <w:sz w:val="24"/>
                <w:szCs w:val="24"/>
                <w:u w:val="single"/>
              </w:rPr>
            </w:pPr>
            <w:r w:rsidRPr="00E40075">
              <w:rPr>
                <w:rFonts w:ascii="Times New Roman" w:hAnsi="Times New Roman" w:cs="Times New Roman"/>
                <w:iCs/>
                <w:sz w:val="24"/>
                <w:szCs w:val="24"/>
              </w:rPr>
              <w:t>Licences granted in Victoria to manufacture or formulate heroin are subject to limits on the maximum quantities which may be processed, manufactured or formulated (as appropriate).</w:t>
            </w:r>
          </w:p>
        </w:tc>
      </w:tr>
    </w:tbl>
    <w:p w14:paraId="0A499A4E" w14:textId="77777777" w:rsidR="00862C04" w:rsidRDefault="00862C04" w:rsidP="00D776CA">
      <w:pPr>
        <w:spacing w:after="0" w:line="240" w:lineRule="auto"/>
        <w:jc w:val="both"/>
        <w:rPr>
          <w:rFonts w:ascii="Times New Roman" w:eastAsiaTheme="majorEastAsia" w:hAnsi="Times New Roman" w:cs="Times New Roman"/>
          <w:sz w:val="32"/>
          <w:szCs w:val="32"/>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68"/>
        <w:gridCol w:w="5617"/>
      </w:tblGrid>
      <w:tr w:rsidR="00BC597E" w:rsidRPr="006C7620" w14:paraId="5E9EB334" w14:textId="77777777" w:rsidTr="00BC597E">
        <w:trPr>
          <w:trHeight w:val="122"/>
        </w:trPr>
        <w:tc>
          <w:tcPr>
            <w:tcW w:w="456" w:type="dxa"/>
          </w:tcPr>
          <w:p w14:paraId="2ABE239A" w14:textId="001396C3" w:rsidR="00BC597E" w:rsidRDefault="00BC597E" w:rsidP="00D776CA">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43</w:t>
            </w:r>
          </w:p>
        </w:tc>
        <w:tc>
          <w:tcPr>
            <w:tcW w:w="2091" w:type="dxa"/>
            <w:shd w:val="clear" w:color="auto" w:fill="auto"/>
          </w:tcPr>
          <w:p w14:paraId="62CB5782" w14:textId="732ED26E" w:rsidR="00BC597E" w:rsidRPr="00624209" w:rsidRDefault="00BC597E" w:rsidP="00D776CA">
            <w:pPr>
              <w:spacing w:after="0" w:line="240" w:lineRule="auto"/>
              <w:jc w:val="both"/>
              <w:rPr>
                <w:rFonts w:ascii="Times New Roman" w:hAnsi="Times New Roman" w:cs="Times New Roman"/>
                <w:iCs/>
                <w:sz w:val="24"/>
                <w:szCs w:val="24"/>
              </w:rPr>
            </w:pPr>
            <w:r w:rsidRPr="00624209">
              <w:rPr>
                <w:rFonts w:ascii="Times New Roman" w:hAnsi="Times New Roman" w:cs="Times New Roman"/>
                <w:iCs/>
                <w:sz w:val="24"/>
                <w:szCs w:val="24"/>
              </w:rPr>
              <w:t>Sector</w:t>
            </w:r>
          </w:p>
        </w:tc>
        <w:tc>
          <w:tcPr>
            <w:tcW w:w="6469" w:type="dxa"/>
            <w:shd w:val="clear" w:color="auto" w:fill="auto"/>
          </w:tcPr>
          <w:p w14:paraId="6A180CC7" w14:textId="77777777" w:rsidR="00BC597E" w:rsidRDefault="00BC597E" w:rsidP="009D0891">
            <w:pPr>
              <w:spacing w:after="0" w:line="240" w:lineRule="auto"/>
              <w:jc w:val="both"/>
              <w:rPr>
                <w:rFonts w:ascii="Times New Roman" w:hAnsi="Times New Roman" w:cs="Times New Roman"/>
                <w:iCs/>
                <w:sz w:val="24"/>
                <w:szCs w:val="24"/>
              </w:rPr>
            </w:pPr>
            <w:r w:rsidRPr="00624209">
              <w:rPr>
                <w:rFonts w:ascii="Times New Roman" w:hAnsi="Times New Roman" w:cs="Times New Roman"/>
                <w:iCs/>
                <w:sz w:val="24"/>
                <w:szCs w:val="24"/>
              </w:rPr>
              <w:t>Hunting</w:t>
            </w:r>
          </w:p>
          <w:p w14:paraId="2DE8FF81" w14:textId="4ED8B156" w:rsidR="00D36853" w:rsidRPr="00624209" w:rsidRDefault="00D36853" w:rsidP="00D776CA">
            <w:pPr>
              <w:spacing w:after="0" w:line="240" w:lineRule="auto"/>
              <w:jc w:val="both"/>
              <w:rPr>
                <w:rFonts w:ascii="Times New Roman" w:hAnsi="Times New Roman" w:cs="Times New Roman"/>
                <w:iCs/>
                <w:sz w:val="24"/>
                <w:szCs w:val="24"/>
              </w:rPr>
            </w:pPr>
          </w:p>
        </w:tc>
      </w:tr>
      <w:tr w:rsidR="00BC597E" w:rsidRPr="006C7620" w14:paraId="09778414" w14:textId="77777777" w:rsidTr="00BC597E">
        <w:tc>
          <w:tcPr>
            <w:tcW w:w="456" w:type="dxa"/>
          </w:tcPr>
          <w:p w14:paraId="0FCF02CF" w14:textId="77777777" w:rsidR="00BC597E" w:rsidRPr="00624209" w:rsidRDefault="00BC597E" w:rsidP="00D776CA">
            <w:pPr>
              <w:spacing w:after="0" w:line="240" w:lineRule="auto"/>
              <w:jc w:val="both"/>
              <w:rPr>
                <w:rFonts w:ascii="Times New Roman" w:hAnsi="Times New Roman" w:cs="Times New Roman"/>
                <w:iCs/>
                <w:sz w:val="24"/>
                <w:szCs w:val="24"/>
              </w:rPr>
            </w:pPr>
          </w:p>
        </w:tc>
        <w:tc>
          <w:tcPr>
            <w:tcW w:w="2091" w:type="dxa"/>
            <w:shd w:val="clear" w:color="auto" w:fill="auto"/>
          </w:tcPr>
          <w:p w14:paraId="172DBAAF" w14:textId="77777777" w:rsidR="00BC597E" w:rsidRDefault="00BC597E" w:rsidP="009D0891">
            <w:pPr>
              <w:spacing w:after="0" w:line="240" w:lineRule="auto"/>
              <w:jc w:val="both"/>
              <w:rPr>
                <w:rFonts w:ascii="Times New Roman" w:hAnsi="Times New Roman" w:cs="Times New Roman"/>
                <w:iCs/>
                <w:sz w:val="24"/>
                <w:szCs w:val="24"/>
              </w:rPr>
            </w:pPr>
            <w:r w:rsidRPr="00624209">
              <w:rPr>
                <w:rFonts w:ascii="Times New Roman" w:hAnsi="Times New Roman" w:cs="Times New Roman"/>
                <w:iCs/>
                <w:sz w:val="24"/>
                <w:szCs w:val="24"/>
              </w:rPr>
              <w:t>Obligations concerned</w:t>
            </w:r>
          </w:p>
          <w:p w14:paraId="77C20177" w14:textId="511113B4" w:rsidR="00D36853" w:rsidRPr="00624209" w:rsidRDefault="00D36853" w:rsidP="00D776CA">
            <w:pPr>
              <w:spacing w:after="0" w:line="240" w:lineRule="auto"/>
              <w:jc w:val="both"/>
              <w:rPr>
                <w:rFonts w:ascii="Times New Roman" w:hAnsi="Times New Roman" w:cs="Times New Roman"/>
                <w:iCs/>
                <w:sz w:val="24"/>
                <w:szCs w:val="24"/>
              </w:rPr>
            </w:pPr>
          </w:p>
        </w:tc>
        <w:tc>
          <w:tcPr>
            <w:tcW w:w="6469" w:type="dxa"/>
            <w:shd w:val="clear" w:color="auto" w:fill="auto"/>
          </w:tcPr>
          <w:p w14:paraId="68BF2EE9" w14:textId="7DF5A6A0" w:rsidR="00BC597E" w:rsidRPr="00624209" w:rsidRDefault="00BC597E" w:rsidP="00D776CA">
            <w:pPr>
              <w:spacing w:after="0" w:line="240" w:lineRule="auto"/>
              <w:jc w:val="both"/>
              <w:rPr>
                <w:rFonts w:ascii="Times New Roman" w:hAnsi="Times New Roman" w:cs="Times New Roman"/>
                <w:iCs/>
                <w:sz w:val="24"/>
                <w:szCs w:val="24"/>
              </w:rPr>
            </w:pPr>
            <w:r w:rsidRPr="00624209">
              <w:rPr>
                <w:rFonts w:ascii="Times New Roman" w:hAnsi="Times New Roman" w:cs="Times New Roman"/>
                <w:iCs/>
                <w:sz w:val="24"/>
                <w:szCs w:val="24"/>
              </w:rPr>
              <w:t>Market Access (Investment)</w:t>
            </w:r>
          </w:p>
        </w:tc>
      </w:tr>
      <w:tr w:rsidR="00BC597E" w:rsidRPr="006C7620" w14:paraId="478F99FA" w14:textId="77777777" w:rsidTr="00BC597E">
        <w:tc>
          <w:tcPr>
            <w:tcW w:w="456" w:type="dxa"/>
          </w:tcPr>
          <w:p w14:paraId="36B0E21C" w14:textId="77777777" w:rsidR="00BC597E" w:rsidRPr="00624209" w:rsidRDefault="00BC597E" w:rsidP="00D36853">
            <w:pPr>
              <w:spacing w:after="0" w:line="240" w:lineRule="auto"/>
              <w:rPr>
                <w:rFonts w:ascii="Times New Roman" w:hAnsi="Times New Roman" w:cs="Times New Roman"/>
                <w:iCs/>
                <w:sz w:val="24"/>
                <w:szCs w:val="24"/>
              </w:rPr>
            </w:pPr>
          </w:p>
        </w:tc>
        <w:tc>
          <w:tcPr>
            <w:tcW w:w="2091" w:type="dxa"/>
            <w:shd w:val="clear" w:color="auto" w:fill="auto"/>
          </w:tcPr>
          <w:p w14:paraId="43635A42" w14:textId="77777777" w:rsidR="00BC597E" w:rsidRDefault="00BC597E" w:rsidP="00D36853">
            <w:pPr>
              <w:spacing w:after="0" w:line="240" w:lineRule="auto"/>
              <w:rPr>
                <w:rFonts w:ascii="Times New Roman" w:hAnsi="Times New Roman" w:cs="Times New Roman"/>
                <w:iCs/>
                <w:sz w:val="24"/>
                <w:szCs w:val="24"/>
              </w:rPr>
            </w:pPr>
            <w:r w:rsidRPr="00624209">
              <w:rPr>
                <w:rFonts w:ascii="Times New Roman" w:hAnsi="Times New Roman" w:cs="Times New Roman"/>
                <w:iCs/>
                <w:sz w:val="24"/>
                <w:szCs w:val="24"/>
              </w:rPr>
              <w:t>Level of government</w:t>
            </w:r>
          </w:p>
          <w:p w14:paraId="4912A82A" w14:textId="394FBF1C" w:rsidR="00D36853" w:rsidRPr="00624209" w:rsidRDefault="00D36853" w:rsidP="00D36853">
            <w:pPr>
              <w:spacing w:after="0" w:line="240" w:lineRule="auto"/>
              <w:rPr>
                <w:rFonts w:ascii="Times New Roman" w:hAnsi="Times New Roman" w:cs="Times New Roman"/>
                <w:iCs/>
                <w:sz w:val="24"/>
                <w:szCs w:val="24"/>
              </w:rPr>
            </w:pPr>
          </w:p>
        </w:tc>
        <w:tc>
          <w:tcPr>
            <w:tcW w:w="6469" w:type="dxa"/>
            <w:shd w:val="clear" w:color="auto" w:fill="auto"/>
          </w:tcPr>
          <w:p w14:paraId="6BCA363C" w14:textId="77777777" w:rsidR="00BC597E" w:rsidRPr="00624209" w:rsidRDefault="00BC597E" w:rsidP="00D36853">
            <w:pPr>
              <w:spacing w:after="0" w:line="240" w:lineRule="auto"/>
              <w:rPr>
                <w:rFonts w:ascii="Times New Roman" w:hAnsi="Times New Roman" w:cs="Times New Roman"/>
                <w:iCs/>
                <w:sz w:val="24"/>
                <w:szCs w:val="24"/>
              </w:rPr>
            </w:pPr>
            <w:r w:rsidRPr="00624209">
              <w:rPr>
                <w:rFonts w:ascii="Times New Roman" w:hAnsi="Times New Roman" w:cs="Times New Roman"/>
                <w:iCs/>
                <w:sz w:val="24"/>
                <w:szCs w:val="24"/>
              </w:rPr>
              <w:t>Regional</w:t>
            </w:r>
          </w:p>
        </w:tc>
      </w:tr>
      <w:tr w:rsidR="00BC597E" w:rsidRPr="006C7620" w14:paraId="2165B37A" w14:textId="77777777" w:rsidTr="00BC597E">
        <w:trPr>
          <w:trHeight w:val="271"/>
        </w:trPr>
        <w:tc>
          <w:tcPr>
            <w:tcW w:w="456" w:type="dxa"/>
          </w:tcPr>
          <w:p w14:paraId="1E3DAD34" w14:textId="77777777" w:rsidR="00BC597E" w:rsidRPr="00624209" w:rsidRDefault="00BC597E" w:rsidP="00D776CA">
            <w:pPr>
              <w:spacing w:after="0" w:line="240" w:lineRule="auto"/>
              <w:jc w:val="both"/>
              <w:rPr>
                <w:rFonts w:ascii="Times New Roman" w:hAnsi="Times New Roman" w:cs="Times New Roman"/>
                <w:iCs/>
                <w:sz w:val="24"/>
                <w:szCs w:val="24"/>
              </w:rPr>
            </w:pPr>
          </w:p>
        </w:tc>
        <w:tc>
          <w:tcPr>
            <w:tcW w:w="2091" w:type="dxa"/>
            <w:shd w:val="clear" w:color="auto" w:fill="auto"/>
          </w:tcPr>
          <w:p w14:paraId="6B12E129" w14:textId="3ADF293C" w:rsidR="00BC597E" w:rsidRPr="00624209" w:rsidRDefault="00BC597E" w:rsidP="00D776CA">
            <w:pPr>
              <w:spacing w:after="0" w:line="240" w:lineRule="auto"/>
              <w:jc w:val="both"/>
              <w:rPr>
                <w:rFonts w:ascii="Times New Roman" w:hAnsi="Times New Roman" w:cs="Times New Roman"/>
                <w:iCs/>
                <w:sz w:val="24"/>
                <w:szCs w:val="24"/>
              </w:rPr>
            </w:pPr>
            <w:r w:rsidRPr="00624209">
              <w:rPr>
                <w:rFonts w:ascii="Times New Roman" w:hAnsi="Times New Roman" w:cs="Times New Roman"/>
                <w:iCs/>
                <w:sz w:val="24"/>
                <w:szCs w:val="24"/>
              </w:rPr>
              <w:t>Measures</w:t>
            </w:r>
          </w:p>
        </w:tc>
        <w:tc>
          <w:tcPr>
            <w:tcW w:w="6469" w:type="dxa"/>
            <w:shd w:val="clear" w:color="auto" w:fill="auto"/>
          </w:tcPr>
          <w:p w14:paraId="4E54DDD3" w14:textId="77777777" w:rsidR="00BC597E" w:rsidRPr="00624209" w:rsidRDefault="00BC597E" w:rsidP="00D776CA">
            <w:pPr>
              <w:spacing w:after="0" w:line="240" w:lineRule="auto"/>
              <w:jc w:val="both"/>
              <w:rPr>
                <w:rFonts w:ascii="Times New Roman" w:hAnsi="Times New Roman" w:cs="Times New Roman"/>
                <w:iCs/>
                <w:sz w:val="24"/>
                <w:szCs w:val="24"/>
              </w:rPr>
            </w:pPr>
            <w:r w:rsidRPr="00624209">
              <w:rPr>
                <w:rFonts w:ascii="Times New Roman" w:hAnsi="Times New Roman" w:cs="Times New Roman"/>
                <w:i/>
                <w:sz w:val="24"/>
                <w:szCs w:val="24"/>
              </w:rPr>
              <w:t>Wildlife Act 1975</w:t>
            </w:r>
            <w:r w:rsidRPr="00624209">
              <w:rPr>
                <w:rFonts w:ascii="Times New Roman" w:hAnsi="Times New Roman" w:cs="Times New Roman"/>
                <w:iCs/>
                <w:sz w:val="24"/>
                <w:szCs w:val="24"/>
              </w:rPr>
              <w:t xml:space="preserve"> (Vic)</w:t>
            </w:r>
          </w:p>
          <w:p w14:paraId="1F7120AA" w14:textId="77777777" w:rsidR="00BC597E" w:rsidRDefault="00BC597E" w:rsidP="009D0891">
            <w:pPr>
              <w:spacing w:after="0" w:line="240" w:lineRule="auto"/>
              <w:jc w:val="both"/>
              <w:rPr>
                <w:rFonts w:ascii="Times New Roman" w:hAnsi="Times New Roman" w:cs="Times New Roman"/>
                <w:iCs/>
                <w:sz w:val="24"/>
                <w:szCs w:val="24"/>
              </w:rPr>
            </w:pPr>
            <w:r w:rsidRPr="00624209">
              <w:rPr>
                <w:rFonts w:ascii="Times New Roman" w:hAnsi="Times New Roman" w:cs="Times New Roman"/>
                <w:i/>
                <w:sz w:val="24"/>
                <w:szCs w:val="24"/>
              </w:rPr>
              <w:t>Wildlife (Game) Regulations 2012</w:t>
            </w:r>
            <w:r w:rsidRPr="00624209">
              <w:rPr>
                <w:rFonts w:ascii="Times New Roman" w:hAnsi="Times New Roman" w:cs="Times New Roman"/>
                <w:iCs/>
                <w:sz w:val="24"/>
                <w:szCs w:val="24"/>
              </w:rPr>
              <w:t xml:space="preserve"> (Vic)</w:t>
            </w:r>
          </w:p>
          <w:p w14:paraId="28CED247" w14:textId="02E4D2A1" w:rsidR="00D36853" w:rsidRPr="00624209" w:rsidRDefault="00D36853" w:rsidP="00D776CA">
            <w:pPr>
              <w:spacing w:after="0" w:line="240" w:lineRule="auto"/>
              <w:jc w:val="both"/>
              <w:rPr>
                <w:rFonts w:ascii="Times New Roman" w:hAnsi="Times New Roman" w:cs="Times New Roman"/>
                <w:iCs/>
                <w:sz w:val="24"/>
                <w:szCs w:val="24"/>
              </w:rPr>
            </w:pPr>
          </w:p>
        </w:tc>
      </w:tr>
      <w:tr w:rsidR="00BC597E" w:rsidRPr="006C7620" w14:paraId="0999A769" w14:textId="77777777" w:rsidTr="003332E7">
        <w:trPr>
          <w:trHeight w:val="1704"/>
        </w:trPr>
        <w:tc>
          <w:tcPr>
            <w:tcW w:w="456" w:type="dxa"/>
          </w:tcPr>
          <w:p w14:paraId="5885CA60" w14:textId="77777777" w:rsidR="00BC597E" w:rsidRPr="00624209" w:rsidRDefault="00BC597E" w:rsidP="00D776CA">
            <w:pPr>
              <w:spacing w:after="0" w:line="240" w:lineRule="auto"/>
              <w:jc w:val="both"/>
              <w:rPr>
                <w:rFonts w:ascii="Times New Roman" w:hAnsi="Times New Roman" w:cs="Times New Roman"/>
                <w:iCs/>
                <w:sz w:val="24"/>
                <w:szCs w:val="24"/>
              </w:rPr>
            </w:pPr>
          </w:p>
        </w:tc>
        <w:tc>
          <w:tcPr>
            <w:tcW w:w="2091" w:type="dxa"/>
            <w:shd w:val="clear" w:color="auto" w:fill="auto"/>
          </w:tcPr>
          <w:p w14:paraId="55A32650" w14:textId="3F2A6587" w:rsidR="00BC597E" w:rsidRPr="00624209" w:rsidRDefault="00BC597E" w:rsidP="00D776CA">
            <w:pPr>
              <w:spacing w:after="0" w:line="240" w:lineRule="auto"/>
              <w:jc w:val="both"/>
              <w:rPr>
                <w:rFonts w:ascii="Times New Roman" w:hAnsi="Times New Roman" w:cs="Times New Roman"/>
                <w:iCs/>
                <w:sz w:val="24"/>
                <w:szCs w:val="24"/>
              </w:rPr>
            </w:pPr>
            <w:r w:rsidRPr="00624209">
              <w:rPr>
                <w:rFonts w:ascii="Times New Roman" w:hAnsi="Times New Roman" w:cs="Times New Roman"/>
                <w:iCs/>
                <w:sz w:val="24"/>
                <w:szCs w:val="24"/>
              </w:rPr>
              <w:t xml:space="preserve">Description </w:t>
            </w:r>
          </w:p>
          <w:p w14:paraId="6F01A07A" w14:textId="77777777" w:rsidR="00BC597E" w:rsidRPr="00624209" w:rsidRDefault="00BC597E" w:rsidP="00D776CA">
            <w:pPr>
              <w:spacing w:after="0" w:line="240" w:lineRule="auto"/>
              <w:jc w:val="both"/>
              <w:rPr>
                <w:rFonts w:ascii="Times New Roman" w:hAnsi="Times New Roman" w:cs="Times New Roman"/>
                <w:iCs/>
                <w:sz w:val="24"/>
                <w:szCs w:val="24"/>
              </w:rPr>
            </w:pPr>
          </w:p>
        </w:tc>
        <w:tc>
          <w:tcPr>
            <w:tcW w:w="6469" w:type="dxa"/>
            <w:shd w:val="clear" w:color="auto" w:fill="auto"/>
          </w:tcPr>
          <w:p w14:paraId="2C766B39" w14:textId="77777777" w:rsidR="00BC597E" w:rsidRDefault="00BC597E" w:rsidP="00D776CA">
            <w:pPr>
              <w:spacing w:after="0" w:line="240" w:lineRule="auto"/>
              <w:jc w:val="both"/>
              <w:rPr>
                <w:rFonts w:ascii="Times New Roman" w:hAnsi="Times New Roman" w:cs="Times New Roman"/>
                <w:iCs/>
                <w:sz w:val="24"/>
                <w:szCs w:val="24"/>
                <w:u w:val="single"/>
              </w:rPr>
            </w:pPr>
            <w:r>
              <w:rPr>
                <w:rFonts w:ascii="Times New Roman" w:hAnsi="Times New Roman" w:cs="Times New Roman"/>
                <w:iCs/>
                <w:sz w:val="24"/>
                <w:szCs w:val="24"/>
                <w:u w:val="single"/>
              </w:rPr>
              <w:t>Victoria</w:t>
            </w:r>
          </w:p>
          <w:p w14:paraId="55FC29C5" w14:textId="77777777" w:rsidR="00BC597E" w:rsidRPr="00EE1AAB" w:rsidRDefault="00BC597E" w:rsidP="00D776CA">
            <w:pPr>
              <w:spacing w:after="0" w:line="240" w:lineRule="auto"/>
              <w:jc w:val="both"/>
              <w:rPr>
                <w:rFonts w:ascii="Times New Roman" w:hAnsi="Times New Roman" w:cs="Times New Roman"/>
                <w:iCs/>
                <w:sz w:val="24"/>
                <w:szCs w:val="24"/>
                <w:u w:val="single"/>
              </w:rPr>
            </w:pPr>
          </w:p>
          <w:p w14:paraId="45DB5005" w14:textId="309AD980" w:rsidR="00BC597E" w:rsidRPr="00624209" w:rsidRDefault="00BC597E" w:rsidP="00D776CA">
            <w:pPr>
              <w:spacing w:after="0" w:line="240" w:lineRule="auto"/>
              <w:jc w:val="both"/>
              <w:rPr>
                <w:rFonts w:ascii="Times New Roman" w:hAnsi="Times New Roman" w:cs="Times New Roman"/>
                <w:iCs/>
                <w:sz w:val="24"/>
                <w:szCs w:val="24"/>
              </w:rPr>
            </w:pPr>
            <w:r w:rsidRPr="00624209">
              <w:rPr>
                <w:rFonts w:ascii="Times New Roman" w:hAnsi="Times New Roman" w:cs="Times New Roman"/>
                <w:iCs/>
                <w:sz w:val="24"/>
                <w:szCs w:val="24"/>
              </w:rPr>
              <w:t xml:space="preserve">A </w:t>
            </w:r>
            <w:r w:rsidR="002E2A69" w:rsidRPr="00624209">
              <w:rPr>
                <w:rFonts w:ascii="Times New Roman" w:hAnsi="Times New Roman" w:cs="Times New Roman"/>
                <w:iCs/>
                <w:sz w:val="24"/>
                <w:szCs w:val="24"/>
              </w:rPr>
              <w:t>licen</w:t>
            </w:r>
            <w:r w:rsidR="002E2A69">
              <w:rPr>
                <w:rFonts w:ascii="Times New Roman" w:hAnsi="Times New Roman" w:cs="Times New Roman"/>
                <w:iCs/>
                <w:sz w:val="24"/>
                <w:szCs w:val="24"/>
              </w:rPr>
              <w:t>c</w:t>
            </w:r>
            <w:r w:rsidR="002E2A69" w:rsidRPr="00624209">
              <w:rPr>
                <w:rFonts w:ascii="Times New Roman" w:hAnsi="Times New Roman" w:cs="Times New Roman"/>
                <w:iCs/>
                <w:sz w:val="24"/>
                <w:szCs w:val="24"/>
              </w:rPr>
              <w:t xml:space="preserve">e </w:t>
            </w:r>
            <w:r w:rsidRPr="00624209">
              <w:rPr>
                <w:rFonts w:ascii="Times New Roman" w:hAnsi="Times New Roman" w:cs="Times New Roman"/>
                <w:iCs/>
                <w:sz w:val="24"/>
                <w:szCs w:val="24"/>
              </w:rPr>
              <w:t>is required to hunt wildlife or game in Victoria and the number of licen</w:t>
            </w:r>
            <w:r w:rsidR="007A72C5">
              <w:rPr>
                <w:rFonts w:ascii="Times New Roman" w:hAnsi="Times New Roman" w:cs="Times New Roman"/>
                <w:iCs/>
                <w:sz w:val="24"/>
                <w:szCs w:val="24"/>
              </w:rPr>
              <w:t>c</w:t>
            </w:r>
            <w:r w:rsidRPr="00624209">
              <w:rPr>
                <w:rFonts w:ascii="Times New Roman" w:hAnsi="Times New Roman" w:cs="Times New Roman"/>
                <w:iCs/>
                <w:sz w:val="24"/>
                <w:szCs w:val="24"/>
              </w:rPr>
              <w:t>es granted may be limited.</w:t>
            </w:r>
            <w:r w:rsidR="00D36853">
              <w:rPr>
                <w:rFonts w:ascii="Times New Roman" w:hAnsi="Times New Roman" w:cs="Times New Roman"/>
                <w:iCs/>
                <w:sz w:val="24"/>
                <w:szCs w:val="24"/>
              </w:rPr>
              <w:t xml:space="preserve"> </w:t>
            </w:r>
            <w:r w:rsidRPr="00624209">
              <w:rPr>
                <w:rFonts w:ascii="Times New Roman" w:hAnsi="Times New Roman" w:cs="Times New Roman"/>
                <w:iCs/>
                <w:sz w:val="24"/>
                <w:szCs w:val="24"/>
              </w:rPr>
              <w:t xml:space="preserve"> Hunting of game is subject to licen</w:t>
            </w:r>
            <w:r w:rsidR="001E7DB8">
              <w:rPr>
                <w:rFonts w:ascii="Times New Roman" w:hAnsi="Times New Roman" w:cs="Times New Roman"/>
                <w:iCs/>
                <w:sz w:val="24"/>
                <w:szCs w:val="24"/>
              </w:rPr>
              <w:t>c</w:t>
            </w:r>
            <w:r w:rsidRPr="00624209">
              <w:rPr>
                <w:rFonts w:ascii="Times New Roman" w:hAnsi="Times New Roman" w:cs="Times New Roman"/>
                <w:iCs/>
                <w:sz w:val="24"/>
                <w:szCs w:val="24"/>
              </w:rPr>
              <w:t xml:space="preserve">e conditions including bag limits, which vary for different taxon of game.  </w:t>
            </w:r>
          </w:p>
        </w:tc>
      </w:tr>
    </w:tbl>
    <w:p w14:paraId="66B82795" w14:textId="77777777" w:rsidR="00862C04" w:rsidRPr="00624209" w:rsidRDefault="00862C04" w:rsidP="00D776CA">
      <w:pPr>
        <w:spacing w:after="0" w:line="240" w:lineRule="auto"/>
        <w:jc w:val="both"/>
      </w:pPr>
    </w:p>
    <w:p w14:paraId="41D3610F" w14:textId="77777777" w:rsidR="00862C04" w:rsidRDefault="00862C04" w:rsidP="00D776CA">
      <w:pPr>
        <w:spacing w:after="0" w:line="240" w:lineRule="auto"/>
        <w:jc w:val="both"/>
        <w:rPr>
          <w:rFonts w:ascii="Times New Roman" w:eastAsiaTheme="majorEastAsia" w:hAnsi="Times New Roman" w:cs="Times New Roman"/>
          <w:sz w:val="32"/>
          <w:szCs w:val="32"/>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013"/>
        <w:gridCol w:w="5572"/>
      </w:tblGrid>
      <w:tr w:rsidR="00BC597E" w:rsidRPr="00B77480" w14:paraId="0D869506" w14:textId="77777777" w:rsidTr="00A94D2D">
        <w:trPr>
          <w:trHeight w:val="309"/>
        </w:trPr>
        <w:tc>
          <w:tcPr>
            <w:tcW w:w="456" w:type="dxa"/>
          </w:tcPr>
          <w:p w14:paraId="17940BA2" w14:textId="3AE69644" w:rsidR="00BC597E" w:rsidRPr="00A94D2D" w:rsidRDefault="00BC597E" w:rsidP="00D776CA">
            <w:pPr>
              <w:spacing w:after="0" w:line="240" w:lineRule="auto"/>
              <w:jc w:val="both"/>
              <w:rPr>
                <w:rFonts w:ascii="Times New Roman" w:hAnsi="Times New Roman" w:cs="Times New Roman"/>
                <w:sz w:val="24"/>
                <w:szCs w:val="24"/>
              </w:rPr>
            </w:pPr>
            <w:r w:rsidRPr="00A94D2D">
              <w:rPr>
                <w:rFonts w:ascii="Times New Roman" w:hAnsi="Times New Roman" w:cs="Times New Roman"/>
                <w:iCs/>
                <w:sz w:val="24"/>
                <w:szCs w:val="24"/>
              </w:rPr>
              <w:lastRenderedPageBreak/>
              <w:t>44</w:t>
            </w:r>
          </w:p>
        </w:tc>
        <w:tc>
          <w:tcPr>
            <w:tcW w:w="2122" w:type="dxa"/>
            <w:shd w:val="clear" w:color="auto" w:fill="auto"/>
          </w:tcPr>
          <w:p w14:paraId="4C312BC9" w14:textId="23C042F6" w:rsidR="00BC597E" w:rsidRPr="002B211C" w:rsidRDefault="00BC597E" w:rsidP="00D776CA">
            <w:pPr>
              <w:tabs>
                <w:tab w:val="left" w:pos="432"/>
                <w:tab w:val="left" w:pos="882"/>
              </w:tabs>
              <w:spacing w:after="0" w:line="240" w:lineRule="auto"/>
              <w:ind w:right="162"/>
              <w:jc w:val="both"/>
              <w:rPr>
                <w:rFonts w:ascii="Times New Roman" w:hAnsi="Times New Roman" w:cs="Times New Roman"/>
                <w:sz w:val="24"/>
                <w:szCs w:val="24"/>
              </w:rPr>
            </w:pPr>
            <w:r w:rsidRPr="002B211C">
              <w:rPr>
                <w:rFonts w:ascii="Times New Roman" w:hAnsi="Times New Roman" w:cs="Times New Roman"/>
                <w:sz w:val="24"/>
                <w:szCs w:val="24"/>
              </w:rPr>
              <w:t>Sector</w:t>
            </w:r>
          </w:p>
        </w:tc>
        <w:tc>
          <w:tcPr>
            <w:tcW w:w="6438" w:type="dxa"/>
            <w:shd w:val="clear" w:color="auto" w:fill="auto"/>
          </w:tcPr>
          <w:p w14:paraId="751CE3C3" w14:textId="77777777" w:rsidR="00BC597E" w:rsidRDefault="00BC597E" w:rsidP="009D0891">
            <w:pPr>
              <w:tabs>
                <w:tab w:val="left" w:pos="432"/>
                <w:tab w:val="left" w:pos="882"/>
              </w:tabs>
              <w:spacing w:after="0" w:line="240" w:lineRule="auto"/>
              <w:ind w:right="162"/>
              <w:jc w:val="both"/>
              <w:rPr>
                <w:rFonts w:ascii="Times New Roman" w:hAnsi="Times New Roman" w:cs="Times New Roman"/>
                <w:sz w:val="24"/>
                <w:szCs w:val="24"/>
              </w:rPr>
            </w:pPr>
            <w:r w:rsidRPr="002B211C">
              <w:rPr>
                <w:rFonts w:ascii="Times New Roman" w:hAnsi="Times New Roman" w:cs="Times New Roman"/>
                <w:sz w:val="24"/>
                <w:szCs w:val="24"/>
              </w:rPr>
              <w:t>Human and social services</w:t>
            </w:r>
          </w:p>
          <w:p w14:paraId="15698E58" w14:textId="3654FA8E" w:rsidR="00D36853" w:rsidRPr="002B211C" w:rsidRDefault="00D36853" w:rsidP="00D776CA">
            <w:pPr>
              <w:tabs>
                <w:tab w:val="left" w:pos="432"/>
                <w:tab w:val="left" w:pos="882"/>
              </w:tabs>
              <w:spacing w:after="0" w:line="240" w:lineRule="auto"/>
              <w:ind w:right="162"/>
              <w:jc w:val="both"/>
              <w:rPr>
                <w:rFonts w:ascii="Times New Roman" w:hAnsi="Times New Roman" w:cs="Times New Roman"/>
                <w:sz w:val="24"/>
                <w:szCs w:val="24"/>
              </w:rPr>
            </w:pPr>
          </w:p>
        </w:tc>
      </w:tr>
      <w:tr w:rsidR="00BC597E" w:rsidRPr="00B77480" w14:paraId="5757F585" w14:textId="77777777" w:rsidTr="00A94D2D">
        <w:trPr>
          <w:trHeight w:val="288"/>
        </w:trPr>
        <w:tc>
          <w:tcPr>
            <w:tcW w:w="456" w:type="dxa"/>
          </w:tcPr>
          <w:p w14:paraId="788CE25B" w14:textId="77777777" w:rsidR="00BC597E" w:rsidRPr="002B211C" w:rsidRDefault="00BC597E" w:rsidP="00D776CA">
            <w:pPr>
              <w:tabs>
                <w:tab w:val="left" w:pos="432"/>
                <w:tab w:val="left" w:pos="882"/>
              </w:tabs>
              <w:spacing w:after="0" w:line="240" w:lineRule="auto"/>
              <w:ind w:right="162"/>
              <w:jc w:val="both"/>
              <w:rPr>
                <w:rFonts w:ascii="Times New Roman" w:hAnsi="Times New Roman" w:cs="Times New Roman"/>
                <w:sz w:val="24"/>
                <w:szCs w:val="24"/>
              </w:rPr>
            </w:pPr>
          </w:p>
        </w:tc>
        <w:tc>
          <w:tcPr>
            <w:tcW w:w="2122" w:type="dxa"/>
            <w:shd w:val="clear" w:color="auto" w:fill="auto"/>
          </w:tcPr>
          <w:p w14:paraId="7F0FAC7E" w14:textId="258EF655" w:rsidR="00BC597E" w:rsidRPr="002B211C" w:rsidRDefault="00BC597E" w:rsidP="00D776CA">
            <w:pPr>
              <w:tabs>
                <w:tab w:val="left" w:pos="432"/>
                <w:tab w:val="left" w:pos="882"/>
              </w:tabs>
              <w:spacing w:after="0" w:line="240" w:lineRule="auto"/>
              <w:ind w:right="162"/>
              <w:jc w:val="both"/>
              <w:rPr>
                <w:rFonts w:ascii="Times New Roman" w:hAnsi="Times New Roman" w:cs="Times New Roman"/>
                <w:sz w:val="24"/>
                <w:szCs w:val="24"/>
              </w:rPr>
            </w:pPr>
            <w:r w:rsidRPr="002B211C">
              <w:rPr>
                <w:rFonts w:ascii="Times New Roman" w:hAnsi="Times New Roman" w:cs="Times New Roman" w:hint="eastAsia"/>
                <w:sz w:val="24"/>
                <w:szCs w:val="24"/>
              </w:rPr>
              <w:t>Sub-</w:t>
            </w:r>
            <w:r w:rsidRPr="002B211C">
              <w:rPr>
                <w:rFonts w:ascii="Times New Roman" w:hAnsi="Times New Roman" w:cs="Times New Roman"/>
                <w:sz w:val="24"/>
                <w:szCs w:val="24"/>
              </w:rPr>
              <w:t>s</w:t>
            </w:r>
            <w:r w:rsidRPr="002B211C">
              <w:rPr>
                <w:rFonts w:ascii="Times New Roman" w:hAnsi="Times New Roman" w:cs="Times New Roman" w:hint="eastAsia"/>
                <w:sz w:val="24"/>
                <w:szCs w:val="24"/>
              </w:rPr>
              <w:t>ector</w:t>
            </w:r>
          </w:p>
        </w:tc>
        <w:tc>
          <w:tcPr>
            <w:tcW w:w="6438" w:type="dxa"/>
            <w:shd w:val="clear" w:color="auto" w:fill="auto"/>
          </w:tcPr>
          <w:p w14:paraId="1E9B9AF2" w14:textId="77777777" w:rsidR="00BC597E" w:rsidRDefault="00BC597E" w:rsidP="009D0891">
            <w:pPr>
              <w:tabs>
                <w:tab w:val="left" w:pos="432"/>
                <w:tab w:val="left" w:pos="882"/>
              </w:tabs>
              <w:spacing w:after="0" w:line="240" w:lineRule="auto"/>
              <w:ind w:right="162"/>
              <w:jc w:val="both"/>
              <w:rPr>
                <w:rFonts w:ascii="Times New Roman" w:hAnsi="Times New Roman" w:cs="Times New Roman"/>
                <w:sz w:val="24"/>
                <w:szCs w:val="24"/>
              </w:rPr>
            </w:pPr>
            <w:r w:rsidRPr="002B211C">
              <w:rPr>
                <w:rFonts w:ascii="Times New Roman" w:hAnsi="Times New Roman" w:cs="Times New Roman"/>
                <w:sz w:val="24"/>
                <w:szCs w:val="24"/>
              </w:rPr>
              <w:t>Human health services</w:t>
            </w:r>
          </w:p>
          <w:p w14:paraId="17594926" w14:textId="6F9768C7" w:rsidR="00D36853" w:rsidRPr="002B211C" w:rsidRDefault="00D36853" w:rsidP="00D776CA">
            <w:pPr>
              <w:tabs>
                <w:tab w:val="left" w:pos="432"/>
                <w:tab w:val="left" w:pos="882"/>
              </w:tabs>
              <w:spacing w:after="0" w:line="240" w:lineRule="auto"/>
              <w:ind w:right="162"/>
              <w:jc w:val="both"/>
              <w:rPr>
                <w:rFonts w:ascii="Times New Roman" w:hAnsi="Times New Roman" w:cs="Times New Roman"/>
                <w:sz w:val="24"/>
                <w:szCs w:val="24"/>
              </w:rPr>
            </w:pPr>
          </w:p>
        </w:tc>
      </w:tr>
      <w:tr w:rsidR="00BC597E" w:rsidRPr="00B77480" w14:paraId="57540072" w14:textId="77777777" w:rsidTr="00A94D2D">
        <w:trPr>
          <w:trHeight w:val="277"/>
        </w:trPr>
        <w:tc>
          <w:tcPr>
            <w:tcW w:w="456" w:type="dxa"/>
          </w:tcPr>
          <w:p w14:paraId="31113235" w14:textId="77777777" w:rsidR="00BC597E" w:rsidRPr="002B211C" w:rsidRDefault="00BC597E" w:rsidP="00D776CA">
            <w:pPr>
              <w:tabs>
                <w:tab w:val="left" w:pos="432"/>
                <w:tab w:val="left" w:pos="882"/>
              </w:tabs>
              <w:spacing w:after="0" w:line="240" w:lineRule="auto"/>
              <w:ind w:right="162"/>
              <w:jc w:val="both"/>
              <w:rPr>
                <w:rFonts w:ascii="Times New Roman" w:hAnsi="Times New Roman" w:cs="Times New Roman"/>
                <w:sz w:val="24"/>
                <w:szCs w:val="24"/>
              </w:rPr>
            </w:pPr>
          </w:p>
        </w:tc>
        <w:tc>
          <w:tcPr>
            <w:tcW w:w="2122" w:type="dxa"/>
            <w:shd w:val="clear" w:color="auto" w:fill="auto"/>
          </w:tcPr>
          <w:p w14:paraId="5CA9CA88" w14:textId="77777777" w:rsidR="00BC597E" w:rsidRDefault="00BC597E" w:rsidP="009D0891">
            <w:pPr>
              <w:tabs>
                <w:tab w:val="left" w:pos="432"/>
                <w:tab w:val="left" w:pos="882"/>
              </w:tabs>
              <w:spacing w:after="0" w:line="240" w:lineRule="auto"/>
              <w:ind w:right="162"/>
              <w:jc w:val="both"/>
              <w:rPr>
                <w:rFonts w:ascii="Times New Roman" w:hAnsi="Times New Roman" w:cs="Times New Roman"/>
                <w:sz w:val="24"/>
                <w:szCs w:val="24"/>
              </w:rPr>
            </w:pPr>
            <w:r w:rsidRPr="002B211C">
              <w:rPr>
                <w:rFonts w:ascii="Times New Roman" w:hAnsi="Times New Roman" w:cs="Times New Roman"/>
                <w:sz w:val="24"/>
                <w:szCs w:val="24"/>
              </w:rPr>
              <w:t>Obligations concerned</w:t>
            </w:r>
          </w:p>
          <w:p w14:paraId="5D9BBCD4" w14:textId="436033A3" w:rsidR="00D36853" w:rsidRPr="002B211C" w:rsidRDefault="00D36853" w:rsidP="00D776CA">
            <w:pPr>
              <w:tabs>
                <w:tab w:val="left" w:pos="432"/>
                <w:tab w:val="left" w:pos="882"/>
              </w:tabs>
              <w:spacing w:after="0" w:line="240" w:lineRule="auto"/>
              <w:ind w:right="162"/>
              <w:jc w:val="both"/>
              <w:rPr>
                <w:rFonts w:ascii="Times New Roman" w:hAnsi="Times New Roman" w:cs="Times New Roman"/>
                <w:sz w:val="24"/>
                <w:szCs w:val="24"/>
              </w:rPr>
            </w:pPr>
          </w:p>
        </w:tc>
        <w:tc>
          <w:tcPr>
            <w:tcW w:w="6438" w:type="dxa"/>
            <w:shd w:val="clear" w:color="auto" w:fill="auto"/>
          </w:tcPr>
          <w:p w14:paraId="3AA7EDA1" w14:textId="540654B1" w:rsidR="00BC597E" w:rsidRPr="002B211C" w:rsidRDefault="00BC597E" w:rsidP="00D776CA">
            <w:pPr>
              <w:tabs>
                <w:tab w:val="left" w:pos="432"/>
                <w:tab w:val="left" w:pos="882"/>
              </w:tabs>
              <w:spacing w:after="0" w:line="240" w:lineRule="auto"/>
              <w:ind w:right="162"/>
              <w:jc w:val="both"/>
              <w:rPr>
                <w:rFonts w:ascii="Times New Roman" w:hAnsi="Times New Roman" w:cs="Times New Roman"/>
                <w:sz w:val="24"/>
                <w:szCs w:val="24"/>
              </w:rPr>
            </w:pPr>
            <w:r w:rsidRPr="002B211C">
              <w:rPr>
                <w:rFonts w:ascii="Times New Roman" w:hAnsi="Times New Roman" w:cs="Times New Roman"/>
                <w:sz w:val="24"/>
                <w:szCs w:val="24"/>
              </w:rPr>
              <w:t>Market Access (Investment)</w:t>
            </w:r>
          </w:p>
        </w:tc>
      </w:tr>
      <w:tr w:rsidR="00BC597E" w:rsidRPr="00B77480" w14:paraId="59084924" w14:textId="77777777" w:rsidTr="00A94D2D">
        <w:tc>
          <w:tcPr>
            <w:tcW w:w="456" w:type="dxa"/>
          </w:tcPr>
          <w:p w14:paraId="0B366D68" w14:textId="77777777" w:rsidR="00BC597E" w:rsidRPr="002B211C" w:rsidRDefault="00BC597E" w:rsidP="00D36853">
            <w:pPr>
              <w:tabs>
                <w:tab w:val="left" w:pos="432"/>
                <w:tab w:val="left" w:pos="882"/>
              </w:tabs>
              <w:spacing w:after="0" w:line="240" w:lineRule="auto"/>
              <w:ind w:right="162"/>
              <w:rPr>
                <w:rFonts w:ascii="Times New Roman" w:hAnsi="Times New Roman" w:cs="Times New Roman"/>
                <w:sz w:val="24"/>
                <w:szCs w:val="24"/>
              </w:rPr>
            </w:pPr>
          </w:p>
        </w:tc>
        <w:tc>
          <w:tcPr>
            <w:tcW w:w="2122" w:type="dxa"/>
            <w:shd w:val="clear" w:color="auto" w:fill="auto"/>
          </w:tcPr>
          <w:p w14:paraId="50C83639" w14:textId="77777777" w:rsidR="00BC597E" w:rsidRDefault="00BC597E" w:rsidP="00D36853">
            <w:pPr>
              <w:tabs>
                <w:tab w:val="left" w:pos="432"/>
                <w:tab w:val="left" w:pos="882"/>
              </w:tabs>
              <w:spacing w:after="0" w:line="240" w:lineRule="auto"/>
              <w:ind w:right="162"/>
              <w:rPr>
                <w:rFonts w:ascii="Times New Roman" w:hAnsi="Times New Roman" w:cs="Times New Roman"/>
                <w:sz w:val="24"/>
                <w:szCs w:val="24"/>
              </w:rPr>
            </w:pPr>
            <w:r w:rsidRPr="002B211C">
              <w:rPr>
                <w:rFonts w:ascii="Times New Roman" w:hAnsi="Times New Roman" w:cs="Times New Roman"/>
                <w:sz w:val="24"/>
                <w:szCs w:val="24"/>
              </w:rPr>
              <w:t>Level of government</w:t>
            </w:r>
          </w:p>
          <w:p w14:paraId="4CA1EFC7" w14:textId="6EDA890A" w:rsidR="00D36853" w:rsidRPr="002B211C" w:rsidRDefault="00D36853" w:rsidP="00D36853">
            <w:pPr>
              <w:tabs>
                <w:tab w:val="left" w:pos="432"/>
                <w:tab w:val="left" w:pos="882"/>
              </w:tabs>
              <w:spacing w:after="0" w:line="240" w:lineRule="auto"/>
              <w:ind w:right="162"/>
              <w:rPr>
                <w:rFonts w:ascii="Times New Roman" w:hAnsi="Times New Roman" w:cs="Times New Roman"/>
                <w:sz w:val="24"/>
                <w:szCs w:val="24"/>
              </w:rPr>
            </w:pPr>
          </w:p>
        </w:tc>
        <w:tc>
          <w:tcPr>
            <w:tcW w:w="6438" w:type="dxa"/>
            <w:shd w:val="clear" w:color="auto" w:fill="auto"/>
          </w:tcPr>
          <w:p w14:paraId="7B788160" w14:textId="77777777" w:rsidR="00BC597E" w:rsidRPr="002B211C" w:rsidRDefault="00BC597E" w:rsidP="00D36853">
            <w:pPr>
              <w:tabs>
                <w:tab w:val="left" w:pos="432"/>
                <w:tab w:val="left" w:pos="882"/>
              </w:tabs>
              <w:spacing w:after="0" w:line="240" w:lineRule="auto"/>
              <w:ind w:right="162"/>
              <w:rPr>
                <w:rFonts w:ascii="Times New Roman" w:hAnsi="Times New Roman" w:cs="Times New Roman"/>
                <w:sz w:val="24"/>
                <w:szCs w:val="24"/>
              </w:rPr>
            </w:pPr>
            <w:r w:rsidRPr="002B211C">
              <w:rPr>
                <w:rFonts w:ascii="Times New Roman" w:hAnsi="Times New Roman" w:cs="Times New Roman"/>
                <w:sz w:val="24"/>
                <w:szCs w:val="24"/>
              </w:rPr>
              <w:t>Regional</w:t>
            </w:r>
          </w:p>
        </w:tc>
      </w:tr>
      <w:tr w:rsidR="00BC597E" w:rsidRPr="00B77480" w14:paraId="54F40486" w14:textId="77777777" w:rsidTr="00A94D2D">
        <w:tc>
          <w:tcPr>
            <w:tcW w:w="456" w:type="dxa"/>
          </w:tcPr>
          <w:p w14:paraId="77CC3F9C" w14:textId="77777777" w:rsidR="00BC597E" w:rsidRPr="002B211C" w:rsidRDefault="00BC597E" w:rsidP="00D776CA">
            <w:pPr>
              <w:tabs>
                <w:tab w:val="left" w:pos="432"/>
                <w:tab w:val="left" w:pos="882"/>
              </w:tabs>
              <w:spacing w:after="0" w:line="240" w:lineRule="auto"/>
              <w:ind w:right="162"/>
              <w:jc w:val="both"/>
              <w:rPr>
                <w:rFonts w:ascii="Times New Roman" w:hAnsi="Times New Roman" w:cs="Times New Roman"/>
                <w:sz w:val="24"/>
                <w:szCs w:val="24"/>
              </w:rPr>
            </w:pPr>
          </w:p>
        </w:tc>
        <w:tc>
          <w:tcPr>
            <w:tcW w:w="2122" w:type="dxa"/>
            <w:shd w:val="clear" w:color="auto" w:fill="auto"/>
          </w:tcPr>
          <w:p w14:paraId="2DEAE14A" w14:textId="420FEB8C" w:rsidR="00BC597E" w:rsidRPr="002B211C" w:rsidRDefault="00BC597E" w:rsidP="00D776CA">
            <w:pPr>
              <w:tabs>
                <w:tab w:val="left" w:pos="432"/>
                <w:tab w:val="left" w:pos="882"/>
              </w:tabs>
              <w:spacing w:after="0" w:line="240" w:lineRule="auto"/>
              <w:ind w:right="162"/>
              <w:jc w:val="both"/>
              <w:rPr>
                <w:rFonts w:ascii="Times New Roman" w:hAnsi="Times New Roman" w:cs="Times New Roman"/>
                <w:sz w:val="24"/>
                <w:szCs w:val="24"/>
              </w:rPr>
            </w:pPr>
            <w:r w:rsidRPr="002B211C">
              <w:rPr>
                <w:rFonts w:ascii="Times New Roman" w:hAnsi="Times New Roman" w:cs="Times New Roman"/>
                <w:sz w:val="24"/>
                <w:szCs w:val="24"/>
              </w:rPr>
              <w:t>Measures</w:t>
            </w:r>
          </w:p>
        </w:tc>
        <w:tc>
          <w:tcPr>
            <w:tcW w:w="6438" w:type="dxa"/>
            <w:shd w:val="clear" w:color="auto" w:fill="auto"/>
          </w:tcPr>
          <w:p w14:paraId="319111F1" w14:textId="77777777" w:rsidR="00BC597E" w:rsidRDefault="00BC597E" w:rsidP="009D0891">
            <w:pPr>
              <w:tabs>
                <w:tab w:val="left" w:pos="432"/>
                <w:tab w:val="left" w:pos="882"/>
              </w:tabs>
              <w:spacing w:after="0" w:line="240" w:lineRule="auto"/>
              <w:ind w:right="162"/>
              <w:jc w:val="both"/>
              <w:rPr>
                <w:rFonts w:ascii="Times New Roman" w:hAnsi="Times New Roman" w:cs="Times New Roman"/>
                <w:sz w:val="24"/>
                <w:szCs w:val="24"/>
              </w:rPr>
            </w:pPr>
            <w:r w:rsidRPr="002B211C">
              <w:rPr>
                <w:rFonts w:ascii="Times New Roman" w:hAnsi="Times New Roman" w:cs="Times New Roman"/>
                <w:i/>
                <w:iCs/>
                <w:sz w:val="24"/>
                <w:szCs w:val="24"/>
              </w:rPr>
              <w:t>Animal Research Act 1985</w:t>
            </w:r>
            <w:r w:rsidRPr="002B211C">
              <w:rPr>
                <w:rFonts w:ascii="Times New Roman" w:hAnsi="Times New Roman" w:cs="Times New Roman"/>
                <w:sz w:val="24"/>
                <w:szCs w:val="24"/>
              </w:rPr>
              <w:t xml:space="preserve"> (NSW)</w:t>
            </w:r>
          </w:p>
          <w:p w14:paraId="26D1AD59" w14:textId="26234169" w:rsidR="00D36853" w:rsidRPr="002B211C" w:rsidRDefault="00D36853" w:rsidP="00D776CA">
            <w:pPr>
              <w:tabs>
                <w:tab w:val="left" w:pos="432"/>
                <w:tab w:val="left" w:pos="882"/>
              </w:tabs>
              <w:spacing w:after="0" w:line="240" w:lineRule="auto"/>
              <w:ind w:right="162"/>
              <w:jc w:val="both"/>
              <w:rPr>
                <w:rFonts w:ascii="Times New Roman" w:hAnsi="Times New Roman" w:cs="Times New Roman"/>
                <w:sz w:val="24"/>
                <w:szCs w:val="24"/>
              </w:rPr>
            </w:pPr>
          </w:p>
        </w:tc>
      </w:tr>
      <w:tr w:rsidR="00BC597E" w:rsidRPr="00B77480" w14:paraId="6BCC56BD" w14:textId="77777777" w:rsidTr="00A94D2D">
        <w:trPr>
          <w:trHeight w:val="686"/>
        </w:trPr>
        <w:tc>
          <w:tcPr>
            <w:tcW w:w="456" w:type="dxa"/>
          </w:tcPr>
          <w:p w14:paraId="369D101C" w14:textId="77777777" w:rsidR="00BC597E" w:rsidRPr="002B211C" w:rsidRDefault="00BC597E" w:rsidP="00D776CA">
            <w:pPr>
              <w:tabs>
                <w:tab w:val="left" w:pos="432"/>
                <w:tab w:val="left" w:pos="882"/>
              </w:tabs>
              <w:spacing w:after="0" w:line="240" w:lineRule="auto"/>
              <w:ind w:right="162"/>
              <w:jc w:val="both"/>
              <w:rPr>
                <w:rFonts w:ascii="Times New Roman" w:hAnsi="Times New Roman" w:cs="Times New Roman"/>
                <w:sz w:val="24"/>
                <w:szCs w:val="24"/>
              </w:rPr>
            </w:pPr>
          </w:p>
        </w:tc>
        <w:tc>
          <w:tcPr>
            <w:tcW w:w="2122" w:type="dxa"/>
            <w:shd w:val="clear" w:color="auto" w:fill="auto"/>
          </w:tcPr>
          <w:p w14:paraId="305E76AD" w14:textId="71B13722" w:rsidR="00BC597E" w:rsidRPr="002B211C" w:rsidRDefault="00BC597E" w:rsidP="00D776CA">
            <w:pPr>
              <w:tabs>
                <w:tab w:val="left" w:pos="432"/>
                <w:tab w:val="left" w:pos="882"/>
              </w:tabs>
              <w:spacing w:after="0" w:line="240" w:lineRule="auto"/>
              <w:ind w:right="162"/>
              <w:jc w:val="both"/>
              <w:rPr>
                <w:rFonts w:ascii="Times New Roman" w:hAnsi="Times New Roman" w:cs="Times New Roman"/>
                <w:sz w:val="24"/>
                <w:szCs w:val="24"/>
              </w:rPr>
            </w:pPr>
            <w:r w:rsidRPr="002B211C">
              <w:rPr>
                <w:rFonts w:ascii="Times New Roman" w:hAnsi="Times New Roman" w:cs="Times New Roman"/>
                <w:sz w:val="24"/>
                <w:szCs w:val="24"/>
              </w:rPr>
              <w:t>Description</w:t>
            </w:r>
          </w:p>
          <w:p w14:paraId="32FB9733" w14:textId="77777777" w:rsidR="00BC597E" w:rsidRPr="002B211C" w:rsidRDefault="00BC597E" w:rsidP="00D776CA">
            <w:pPr>
              <w:tabs>
                <w:tab w:val="left" w:pos="432"/>
                <w:tab w:val="left" w:pos="882"/>
              </w:tabs>
              <w:spacing w:after="0" w:line="240" w:lineRule="auto"/>
              <w:ind w:right="162"/>
              <w:jc w:val="both"/>
              <w:rPr>
                <w:rFonts w:ascii="Times New Roman" w:hAnsi="Times New Roman" w:cs="Times New Roman"/>
                <w:sz w:val="24"/>
                <w:szCs w:val="24"/>
              </w:rPr>
            </w:pPr>
          </w:p>
        </w:tc>
        <w:tc>
          <w:tcPr>
            <w:tcW w:w="6438" w:type="dxa"/>
            <w:shd w:val="clear" w:color="auto" w:fill="auto"/>
          </w:tcPr>
          <w:p w14:paraId="20CEAF50" w14:textId="77777777" w:rsidR="00BC597E" w:rsidRPr="002C7A1F" w:rsidRDefault="00BC597E" w:rsidP="00D776CA">
            <w:pPr>
              <w:tabs>
                <w:tab w:val="left" w:pos="432"/>
                <w:tab w:val="left" w:pos="882"/>
              </w:tabs>
              <w:spacing w:after="0" w:line="240" w:lineRule="auto"/>
              <w:ind w:right="162"/>
              <w:jc w:val="both"/>
              <w:rPr>
                <w:rFonts w:ascii="Times New Roman" w:hAnsi="Times New Roman" w:cs="Times New Roman"/>
                <w:sz w:val="24"/>
                <w:szCs w:val="24"/>
                <w:u w:val="single"/>
              </w:rPr>
            </w:pPr>
            <w:r w:rsidRPr="006136A2">
              <w:rPr>
                <w:rFonts w:ascii="Times New Roman" w:hAnsi="Times New Roman" w:cs="Times New Roman"/>
                <w:sz w:val="24"/>
                <w:szCs w:val="24"/>
                <w:u w:val="single"/>
              </w:rPr>
              <w:t>New South Wales</w:t>
            </w:r>
          </w:p>
          <w:p w14:paraId="60F7E30F" w14:textId="77777777" w:rsidR="00BC597E" w:rsidRDefault="00BC597E" w:rsidP="00D776CA">
            <w:pPr>
              <w:tabs>
                <w:tab w:val="left" w:pos="432"/>
                <w:tab w:val="left" w:pos="882"/>
              </w:tabs>
              <w:spacing w:after="0" w:line="240" w:lineRule="auto"/>
              <w:ind w:right="162"/>
              <w:jc w:val="both"/>
              <w:rPr>
                <w:rFonts w:ascii="Times New Roman" w:hAnsi="Times New Roman" w:cs="Times New Roman"/>
                <w:sz w:val="24"/>
                <w:szCs w:val="24"/>
              </w:rPr>
            </w:pPr>
          </w:p>
          <w:p w14:paraId="78E45CE3" w14:textId="69CC62D1" w:rsidR="00BC597E" w:rsidRPr="002B211C" w:rsidRDefault="00BC597E" w:rsidP="00D776CA">
            <w:pPr>
              <w:tabs>
                <w:tab w:val="left" w:pos="432"/>
                <w:tab w:val="left" w:pos="882"/>
              </w:tabs>
              <w:spacing w:after="0" w:line="240" w:lineRule="auto"/>
              <w:ind w:right="162"/>
              <w:jc w:val="both"/>
              <w:rPr>
                <w:rFonts w:ascii="Times New Roman" w:hAnsi="Times New Roman" w:cs="Times New Roman"/>
                <w:sz w:val="24"/>
                <w:szCs w:val="24"/>
              </w:rPr>
            </w:pPr>
            <w:r w:rsidRPr="002B211C">
              <w:rPr>
                <w:rFonts w:ascii="Times New Roman" w:hAnsi="Times New Roman" w:cs="Times New Roman"/>
                <w:sz w:val="24"/>
                <w:szCs w:val="24"/>
              </w:rPr>
              <w:t xml:space="preserve">Only a corporation may apply for accreditation as a research establishment under the </w:t>
            </w:r>
            <w:r w:rsidRPr="002B211C">
              <w:rPr>
                <w:rFonts w:ascii="Times New Roman" w:hAnsi="Times New Roman" w:cs="Times New Roman"/>
                <w:i/>
                <w:iCs/>
                <w:sz w:val="24"/>
                <w:szCs w:val="24"/>
              </w:rPr>
              <w:t>Animal Research Act 1985</w:t>
            </w:r>
            <w:r w:rsidRPr="002B211C">
              <w:rPr>
                <w:rFonts w:ascii="Times New Roman" w:hAnsi="Times New Roman" w:cs="Times New Roman"/>
                <w:sz w:val="24"/>
                <w:szCs w:val="24"/>
              </w:rPr>
              <w:t xml:space="preserve"> (NSW).</w:t>
            </w:r>
          </w:p>
        </w:tc>
      </w:tr>
    </w:tbl>
    <w:p w14:paraId="1D75AAAA" w14:textId="77777777" w:rsidR="005079F5" w:rsidRDefault="005079F5" w:rsidP="00D776CA">
      <w:pPr>
        <w:spacing w:after="0" w:line="240" w:lineRule="auto"/>
        <w:jc w:val="both"/>
        <w:rPr>
          <w:rFonts w:ascii="Times New Roman" w:hAnsi="Times New Roman" w:cs="Times New Roman"/>
        </w:rPr>
      </w:pPr>
    </w:p>
    <w:p w14:paraId="7BD0DC93" w14:textId="77777777" w:rsidR="005079F5" w:rsidRDefault="005079F5" w:rsidP="00D776CA">
      <w:pPr>
        <w:spacing w:after="0" w:line="240" w:lineRule="auto"/>
        <w:jc w:val="both"/>
        <w:rPr>
          <w:rFonts w:ascii="Times New Roman" w:hAnsi="Times New Roman" w:cs="Times New Roman"/>
        </w:rPr>
      </w:pPr>
      <w:r>
        <w:rPr>
          <w:rFonts w:ascii="Times New Roman" w:hAnsi="Times New Roman" w:cs="Times New Roman"/>
        </w:rPr>
        <w:br w:type="page"/>
      </w:r>
    </w:p>
    <w:tbl>
      <w:tblPr>
        <w:tblStyle w:val="TableGrid"/>
        <w:tblW w:w="0" w:type="auto"/>
        <w:tblLook w:val="04A0" w:firstRow="1" w:lastRow="0" w:firstColumn="1" w:lastColumn="0" w:noHBand="0" w:noVBand="1"/>
      </w:tblPr>
      <w:tblGrid>
        <w:gridCol w:w="456"/>
        <w:gridCol w:w="1953"/>
        <w:gridCol w:w="5632"/>
      </w:tblGrid>
      <w:tr w:rsidR="00BC597E" w:rsidRPr="002F1253" w14:paraId="4D002F5A" w14:textId="77777777" w:rsidTr="00BC597E">
        <w:trPr>
          <w:trHeight w:val="274"/>
        </w:trPr>
        <w:tc>
          <w:tcPr>
            <w:tcW w:w="456" w:type="dxa"/>
            <w:tcBorders>
              <w:top w:val="single" w:sz="4" w:space="0" w:color="auto"/>
              <w:left w:val="single" w:sz="4" w:space="0" w:color="auto"/>
              <w:bottom w:val="single" w:sz="4" w:space="0" w:color="auto"/>
              <w:right w:val="single" w:sz="4" w:space="0" w:color="auto"/>
            </w:tcBorders>
          </w:tcPr>
          <w:p w14:paraId="47460A3C" w14:textId="44B2576C" w:rsidR="00BC597E" w:rsidRDefault="00BC597E" w:rsidP="00D776CA">
            <w:pPr>
              <w:jc w:val="both"/>
              <w:rPr>
                <w:rFonts w:ascii="Times New Roman" w:hAnsi="Times New Roman" w:cs="Times New Roman"/>
                <w:sz w:val="24"/>
                <w:szCs w:val="24"/>
              </w:rPr>
            </w:pPr>
            <w:r>
              <w:rPr>
                <w:rFonts w:ascii="Times New Roman" w:hAnsi="Times New Roman" w:cs="Times New Roman"/>
                <w:sz w:val="24"/>
                <w:szCs w:val="24"/>
              </w:rPr>
              <w:lastRenderedPageBreak/>
              <w:t>45</w:t>
            </w:r>
          </w:p>
        </w:tc>
        <w:tc>
          <w:tcPr>
            <w:tcW w:w="2091" w:type="dxa"/>
            <w:tcBorders>
              <w:top w:val="single" w:sz="4" w:space="0" w:color="auto"/>
              <w:left w:val="single" w:sz="4" w:space="0" w:color="auto"/>
              <w:bottom w:val="single" w:sz="4" w:space="0" w:color="auto"/>
              <w:right w:val="single" w:sz="4" w:space="0" w:color="auto"/>
            </w:tcBorders>
            <w:hideMark/>
          </w:tcPr>
          <w:p w14:paraId="1D872082" w14:textId="2D3DC9AD" w:rsidR="00BC597E" w:rsidRPr="002F1253" w:rsidRDefault="00BC597E" w:rsidP="00D776CA">
            <w:pPr>
              <w:jc w:val="both"/>
              <w:rPr>
                <w:rFonts w:ascii="Times New Roman" w:hAnsi="Times New Roman" w:cs="Times New Roman"/>
                <w:sz w:val="24"/>
                <w:szCs w:val="24"/>
              </w:rPr>
            </w:pPr>
            <w:r w:rsidRPr="002F1253">
              <w:rPr>
                <w:rFonts w:ascii="Times New Roman" w:hAnsi="Times New Roman" w:cs="Times New Roman"/>
                <w:sz w:val="24"/>
                <w:szCs w:val="24"/>
              </w:rPr>
              <w:t>Sector</w:t>
            </w:r>
          </w:p>
        </w:tc>
        <w:tc>
          <w:tcPr>
            <w:tcW w:w="6469" w:type="dxa"/>
            <w:tcBorders>
              <w:top w:val="single" w:sz="4" w:space="0" w:color="auto"/>
              <w:left w:val="single" w:sz="4" w:space="0" w:color="auto"/>
              <w:bottom w:val="single" w:sz="4" w:space="0" w:color="auto"/>
              <w:right w:val="single" w:sz="4" w:space="0" w:color="auto"/>
            </w:tcBorders>
            <w:hideMark/>
          </w:tcPr>
          <w:p w14:paraId="14BB2077" w14:textId="77777777" w:rsidR="00BC597E" w:rsidRDefault="00BC597E" w:rsidP="009D0891">
            <w:pPr>
              <w:jc w:val="both"/>
              <w:rPr>
                <w:rFonts w:ascii="Times New Roman" w:hAnsi="Times New Roman" w:cs="Times New Roman"/>
                <w:sz w:val="24"/>
                <w:szCs w:val="24"/>
              </w:rPr>
            </w:pPr>
            <w:r w:rsidRPr="002F1253">
              <w:rPr>
                <w:rFonts w:ascii="Times New Roman" w:hAnsi="Times New Roman" w:cs="Times New Roman"/>
                <w:sz w:val="24"/>
                <w:szCs w:val="24"/>
              </w:rPr>
              <w:t xml:space="preserve">All </w:t>
            </w:r>
          </w:p>
          <w:p w14:paraId="10BD6609" w14:textId="474DF4F4" w:rsidR="00D36853" w:rsidRPr="002F1253" w:rsidRDefault="00D36853" w:rsidP="00D776CA">
            <w:pPr>
              <w:jc w:val="both"/>
              <w:rPr>
                <w:rFonts w:ascii="Times New Roman" w:hAnsi="Times New Roman" w:cs="Times New Roman"/>
                <w:sz w:val="24"/>
                <w:szCs w:val="24"/>
              </w:rPr>
            </w:pPr>
          </w:p>
        </w:tc>
      </w:tr>
      <w:tr w:rsidR="00BC597E" w:rsidRPr="002F1253" w14:paraId="4654581B" w14:textId="77777777" w:rsidTr="00BC597E">
        <w:tc>
          <w:tcPr>
            <w:tcW w:w="456" w:type="dxa"/>
            <w:tcBorders>
              <w:top w:val="single" w:sz="4" w:space="0" w:color="auto"/>
              <w:left w:val="single" w:sz="4" w:space="0" w:color="auto"/>
              <w:bottom w:val="single" w:sz="4" w:space="0" w:color="auto"/>
              <w:right w:val="single" w:sz="4" w:space="0" w:color="auto"/>
            </w:tcBorders>
          </w:tcPr>
          <w:p w14:paraId="4FA387CD" w14:textId="77777777" w:rsidR="00BC597E" w:rsidRPr="002F1253" w:rsidRDefault="00BC597E" w:rsidP="00D776CA">
            <w:pPr>
              <w:jc w:val="both"/>
              <w:rPr>
                <w:rFonts w:ascii="Times New Roman" w:hAnsi="Times New Roman" w:cs="Times New Roman"/>
                <w:sz w:val="24"/>
                <w:szCs w:val="24"/>
              </w:rPr>
            </w:pPr>
          </w:p>
        </w:tc>
        <w:tc>
          <w:tcPr>
            <w:tcW w:w="2091" w:type="dxa"/>
            <w:tcBorders>
              <w:top w:val="single" w:sz="4" w:space="0" w:color="auto"/>
              <w:left w:val="single" w:sz="4" w:space="0" w:color="auto"/>
              <w:bottom w:val="single" w:sz="4" w:space="0" w:color="auto"/>
              <w:right w:val="single" w:sz="4" w:space="0" w:color="auto"/>
            </w:tcBorders>
            <w:hideMark/>
          </w:tcPr>
          <w:p w14:paraId="2471906A" w14:textId="77777777" w:rsidR="00BC597E" w:rsidRDefault="00BC597E" w:rsidP="009D0891">
            <w:pPr>
              <w:jc w:val="both"/>
              <w:rPr>
                <w:rFonts w:ascii="Times New Roman" w:hAnsi="Times New Roman" w:cs="Times New Roman"/>
                <w:sz w:val="24"/>
                <w:szCs w:val="24"/>
              </w:rPr>
            </w:pPr>
            <w:r w:rsidRPr="002F1253">
              <w:rPr>
                <w:rFonts w:ascii="Times New Roman" w:hAnsi="Times New Roman" w:cs="Times New Roman"/>
                <w:sz w:val="24"/>
                <w:szCs w:val="24"/>
              </w:rPr>
              <w:t>Obligations Concerned</w:t>
            </w:r>
          </w:p>
          <w:p w14:paraId="1B255F7F" w14:textId="2FECA48D" w:rsidR="00D36853" w:rsidRPr="002F1253" w:rsidRDefault="00D36853" w:rsidP="00D776CA">
            <w:pPr>
              <w:jc w:val="both"/>
              <w:rPr>
                <w:rFonts w:ascii="Times New Roman" w:hAnsi="Times New Roman" w:cs="Times New Roman"/>
                <w:sz w:val="24"/>
                <w:szCs w:val="24"/>
              </w:rPr>
            </w:pPr>
          </w:p>
        </w:tc>
        <w:tc>
          <w:tcPr>
            <w:tcW w:w="6469" w:type="dxa"/>
            <w:tcBorders>
              <w:top w:val="single" w:sz="4" w:space="0" w:color="auto"/>
              <w:left w:val="single" w:sz="4" w:space="0" w:color="auto"/>
              <w:bottom w:val="single" w:sz="4" w:space="0" w:color="auto"/>
              <w:right w:val="single" w:sz="4" w:space="0" w:color="auto"/>
            </w:tcBorders>
            <w:hideMark/>
          </w:tcPr>
          <w:p w14:paraId="767A2117" w14:textId="0797CAE7" w:rsidR="00BC597E" w:rsidRPr="002F1253" w:rsidRDefault="00BC597E" w:rsidP="00D776CA">
            <w:pPr>
              <w:pStyle w:val="Default"/>
              <w:jc w:val="both"/>
            </w:pPr>
            <w:r w:rsidRPr="002F1253">
              <w:t>Performance Requirements</w:t>
            </w:r>
            <w:r>
              <w:rPr>
                <w:rStyle w:val="FootnoteReference"/>
              </w:rPr>
              <w:footnoteReference w:id="23"/>
            </w:r>
          </w:p>
        </w:tc>
      </w:tr>
      <w:tr w:rsidR="00BC597E" w:rsidRPr="002F1253" w14:paraId="1177395B" w14:textId="77777777" w:rsidTr="00BC597E">
        <w:tc>
          <w:tcPr>
            <w:tcW w:w="456" w:type="dxa"/>
            <w:tcBorders>
              <w:top w:val="single" w:sz="4" w:space="0" w:color="auto"/>
              <w:left w:val="single" w:sz="4" w:space="0" w:color="auto"/>
              <w:bottom w:val="single" w:sz="4" w:space="0" w:color="auto"/>
              <w:right w:val="single" w:sz="4" w:space="0" w:color="auto"/>
            </w:tcBorders>
          </w:tcPr>
          <w:p w14:paraId="6FB6B48E" w14:textId="77777777" w:rsidR="00BC597E" w:rsidRPr="002F1253" w:rsidRDefault="00BC597E" w:rsidP="00D36853">
            <w:pPr>
              <w:rPr>
                <w:rFonts w:ascii="Times New Roman" w:hAnsi="Times New Roman" w:cs="Times New Roman"/>
                <w:sz w:val="24"/>
                <w:szCs w:val="24"/>
              </w:rPr>
            </w:pPr>
          </w:p>
        </w:tc>
        <w:tc>
          <w:tcPr>
            <w:tcW w:w="2091" w:type="dxa"/>
            <w:tcBorders>
              <w:top w:val="single" w:sz="4" w:space="0" w:color="auto"/>
              <w:left w:val="single" w:sz="4" w:space="0" w:color="auto"/>
              <w:bottom w:val="single" w:sz="4" w:space="0" w:color="auto"/>
              <w:right w:val="single" w:sz="4" w:space="0" w:color="auto"/>
            </w:tcBorders>
            <w:hideMark/>
          </w:tcPr>
          <w:p w14:paraId="5B546C7A" w14:textId="77777777" w:rsidR="00BC597E" w:rsidRDefault="00BC597E" w:rsidP="00D36853">
            <w:pPr>
              <w:rPr>
                <w:rFonts w:ascii="Times New Roman" w:hAnsi="Times New Roman" w:cs="Times New Roman"/>
                <w:sz w:val="24"/>
                <w:szCs w:val="24"/>
              </w:rPr>
            </w:pPr>
            <w:r w:rsidRPr="002F1253">
              <w:rPr>
                <w:rFonts w:ascii="Times New Roman" w:hAnsi="Times New Roman" w:cs="Times New Roman"/>
                <w:sz w:val="24"/>
                <w:szCs w:val="24"/>
              </w:rPr>
              <w:t>Level of Government</w:t>
            </w:r>
          </w:p>
          <w:p w14:paraId="2CC4DB40" w14:textId="514B9308" w:rsidR="00D36853" w:rsidRPr="002F1253" w:rsidRDefault="00D36853" w:rsidP="00D36853">
            <w:pPr>
              <w:rPr>
                <w:rFonts w:ascii="Times New Roman" w:hAnsi="Times New Roman" w:cs="Times New Roman"/>
                <w:sz w:val="24"/>
                <w:szCs w:val="24"/>
              </w:rPr>
            </w:pPr>
          </w:p>
        </w:tc>
        <w:tc>
          <w:tcPr>
            <w:tcW w:w="6469" w:type="dxa"/>
            <w:tcBorders>
              <w:top w:val="single" w:sz="4" w:space="0" w:color="auto"/>
              <w:left w:val="single" w:sz="4" w:space="0" w:color="auto"/>
              <w:bottom w:val="single" w:sz="4" w:space="0" w:color="auto"/>
              <w:right w:val="single" w:sz="4" w:space="0" w:color="auto"/>
            </w:tcBorders>
            <w:hideMark/>
          </w:tcPr>
          <w:p w14:paraId="2816E5B6" w14:textId="159E5090" w:rsidR="00BC597E" w:rsidRPr="002F1253" w:rsidRDefault="00BC597E" w:rsidP="00D36853">
            <w:pPr>
              <w:rPr>
                <w:rFonts w:ascii="Times New Roman" w:hAnsi="Times New Roman" w:cs="Times New Roman"/>
                <w:sz w:val="24"/>
                <w:szCs w:val="24"/>
              </w:rPr>
            </w:pPr>
            <w:r>
              <w:rPr>
                <w:rFonts w:ascii="Times New Roman" w:hAnsi="Times New Roman" w:cs="Times New Roman"/>
                <w:sz w:val="24"/>
                <w:szCs w:val="24"/>
              </w:rPr>
              <w:t xml:space="preserve">Regional </w:t>
            </w:r>
          </w:p>
        </w:tc>
      </w:tr>
      <w:tr w:rsidR="00BC597E" w:rsidRPr="002F1253" w14:paraId="0BC98884" w14:textId="77777777" w:rsidTr="00BC597E">
        <w:tc>
          <w:tcPr>
            <w:tcW w:w="456" w:type="dxa"/>
            <w:tcBorders>
              <w:top w:val="single" w:sz="4" w:space="0" w:color="auto"/>
              <w:left w:val="single" w:sz="4" w:space="0" w:color="auto"/>
              <w:bottom w:val="single" w:sz="4" w:space="0" w:color="auto"/>
              <w:right w:val="single" w:sz="4" w:space="0" w:color="auto"/>
            </w:tcBorders>
          </w:tcPr>
          <w:p w14:paraId="712D0563" w14:textId="77777777" w:rsidR="00BC597E" w:rsidRPr="002F1253" w:rsidRDefault="00BC597E" w:rsidP="00D776CA">
            <w:pPr>
              <w:jc w:val="both"/>
              <w:rPr>
                <w:rFonts w:ascii="Times New Roman" w:hAnsi="Times New Roman" w:cs="Times New Roman"/>
                <w:sz w:val="24"/>
                <w:szCs w:val="24"/>
              </w:rPr>
            </w:pPr>
          </w:p>
        </w:tc>
        <w:tc>
          <w:tcPr>
            <w:tcW w:w="2091" w:type="dxa"/>
            <w:tcBorders>
              <w:top w:val="single" w:sz="4" w:space="0" w:color="auto"/>
              <w:left w:val="single" w:sz="4" w:space="0" w:color="auto"/>
              <w:bottom w:val="single" w:sz="4" w:space="0" w:color="auto"/>
              <w:right w:val="single" w:sz="4" w:space="0" w:color="auto"/>
            </w:tcBorders>
            <w:hideMark/>
          </w:tcPr>
          <w:p w14:paraId="25E0216A" w14:textId="4F39A2F2" w:rsidR="00BC597E" w:rsidRPr="002F1253" w:rsidRDefault="00BC597E" w:rsidP="00D776CA">
            <w:pPr>
              <w:jc w:val="both"/>
              <w:rPr>
                <w:rFonts w:ascii="Times New Roman" w:hAnsi="Times New Roman" w:cs="Times New Roman"/>
                <w:sz w:val="24"/>
                <w:szCs w:val="24"/>
              </w:rPr>
            </w:pPr>
            <w:r w:rsidRPr="002F1253">
              <w:rPr>
                <w:rFonts w:ascii="Times New Roman" w:hAnsi="Times New Roman" w:cs="Times New Roman"/>
                <w:sz w:val="24"/>
                <w:szCs w:val="24"/>
              </w:rPr>
              <w:t>Measures</w:t>
            </w:r>
          </w:p>
        </w:tc>
        <w:tc>
          <w:tcPr>
            <w:tcW w:w="6469" w:type="dxa"/>
            <w:tcBorders>
              <w:top w:val="single" w:sz="4" w:space="0" w:color="auto"/>
              <w:left w:val="single" w:sz="4" w:space="0" w:color="auto"/>
              <w:bottom w:val="single" w:sz="4" w:space="0" w:color="auto"/>
              <w:right w:val="single" w:sz="4" w:space="0" w:color="auto"/>
            </w:tcBorders>
            <w:hideMark/>
          </w:tcPr>
          <w:p w14:paraId="15D6F902" w14:textId="77777777" w:rsidR="00BC597E" w:rsidRDefault="00BC597E" w:rsidP="009D0891">
            <w:pPr>
              <w:jc w:val="both"/>
              <w:rPr>
                <w:rFonts w:ascii="Times New Roman" w:hAnsi="Times New Roman" w:cs="Times New Roman"/>
                <w:sz w:val="24"/>
                <w:szCs w:val="24"/>
              </w:rPr>
            </w:pPr>
            <w:r w:rsidRPr="003F528D">
              <w:rPr>
                <w:rFonts w:ascii="Times New Roman" w:hAnsi="Times New Roman" w:cs="Times New Roman"/>
                <w:sz w:val="24"/>
                <w:szCs w:val="24"/>
              </w:rPr>
              <w:t>All existing non-conforming measures at the regional level of government.</w:t>
            </w:r>
          </w:p>
          <w:p w14:paraId="226EB2AE" w14:textId="5D300259" w:rsidR="00D36853" w:rsidRPr="002F1253" w:rsidRDefault="00D36853" w:rsidP="00D776CA">
            <w:pPr>
              <w:jc w:val="both"/>
              <w:rPr>
                <w:rFonts w:ascii="Times New Roman" w:hAnsi="Times New Roman" w:cs="Times New Roman"/>
                <w:sz w:val="24"/>
                <w:szCs w:val="24"/>
              </w:rPr>
            </w:pPr>
          </w:p>
        </w:tc>
      </w:tr>
      <w:tr w:rsidR="00BC597E" w:rsidRPr="002F1253" w14:paraId="47CA48A4" w14:textId="77777777" w:rsidTr="00BC597E">
        <w:tc>
          <w:tcPr>
            <w:tcW w:w="456" w:type="dxa"/>
            <w:tcBorders>
              <w:top w:val="single" w:sz="4" w:space="0" w:color="auto"/>
              <w:left w:val="single" w:sz="4" w:space="0" w:color="auto"/>
              <w:bottom w:val="single" w:sz="4" w:space="0" w:color="auto"/>
              <w:right w:val="single" w:sz="4" w:space="0" w:color="auto"/>
            </w:tcBorders>
          </w:tcPr>
          <w:p w14:paraId="691AD882" w14:textId="77777777" w:rsidR="00BC597E" w:rsidRPr="002F1253" w:rsidRDefault="00BC597E" w:rsidP="00D776CA">
            <w:pPr>
              <w:jc w:val="both"/>
              <w:rPr>
                <w:rFonts w:ascii="Times New Roman" w:hAnsi="Times New Roman" w:cs="Times New Roman"/>
                <w:sz w:val="24"/>
                <w:szCs w:val="24"/>
              </w:rPr>
            </w:pPr>
          </w:p>
        </w:tc>
        <w:tc>
          <w:tcPr>
            <w:tcW w:w="2091" w:type="dxa"/>
            <w:tcBorders>
              <w:top w:val="single" w:sz="4" w:space="0" w:color="auto"/>
              <w:left w:val="single" w:sz="4" w:space="0" w:color="auto"/>
              <w:bottom w:val="single" w:sz="4" w:space="0" w:color="auto"/>
              <w:right w:val="single" w:sz="4" w:space="0" w:color="auto"/>
            </w:tcBorders>
          </w:tcPr>
          <w:p w14:paraId="4D86F87C" w14:textId="6734A13F" w:rsidR="00BC597E" w:rsidRPr="002F1253" w:rsidRDefault="00BC597E" w:rsidP="00D776CA">
            <w:pPr>
              <w:jc w:val="both"/>
              <w:rPr>
                <w:rFonts w:ascii="Times New Roman" w:hAnsi="Times New Roman" w:cs="Times New Roman"/>
                <w:sz w:val="24"/>
                <w:szCs w:val="24"/>
              </w:rPr>
            </w:pPr>
            <w:r w:rsidRPr="002F1253">
              <w:rPr>
                <w:rFonts w:ascii="Times New Roman" w:hAnsi="Times New Roman" w:cs="Times New Roman"/>
                <w:sz w:val="24"/>
                <w:szCs w:val="24"/>
              </w:rPr>
              <w:t>Description</w:t>
            </w:r>
          </w:p>
        </w:tc>
        <w:tc>
          <w:tcPr>
            <w:tcW w:w="6469" w:type="dxa"/>
            <w:tcBorders>
              <w:top w:val="single" w:sz="4" w:space="0" w:color="auto"/>
              <w:left w:val="single" w:sz="4" w:space="0" w:color="auto"/>
              <w:bottom w:val="single" w:sz="4" w:space="0" w:color="auto"/>
              <w:right w:val="single" w:sz="4" w:space="0" w:color="auto"/>
            </w:tcBorders>
          </w:tcPr>
          <w:p w14:paraId="4DF7804B" w14:textId="77777777" w:rsidR="00BC597E" w:rsidRPr="005079F5" w:rsidRDefault="00BC597E" w:rsidP="00D776CA">
            <w:pPr>
              <w:jc w:val="both"/>
              <w:rPr>
                <w:rFonts w:ascii="Times New Roman" w:hAnsi="Times New Roman" w:cs="Times New Roman"/>
                <w:sz w:val="24"/>
                <w:szCs w:val="24"/>
              </w:rPr>
            </w:pPr>
            <w:r w:rsidRPr="002F1253">
              <w:rPr>
                <w:rFonts w:ascii="Times New Roman" w:hAnsi="Times New Roman" w:cs="Times New Roman"/>
                <w:sz w:val="24"/>
                <w:szCs w:val="24"/>
              </w:rPr>
              <w:t xml:space="preserve">All existing non-conforming measures at the </w:t>
            </w:r>
            <w:r>
              <w:rPr>
                <w:rFonts w:ascii="Times New Roman" w:hAnsi="Times New Roman" w:cs="Times New Roman"/>
                <w:sz w:val="24"/>
                <w:szCs w:val="24"/>
              </w:rPr>
              <w:t>regional</w:t>
            </w:r>
            <w:r w:rsidRPr="002F1253">
              <w:rPr>
                <w:rFonts w:ascii="Times New Roman" w:hAnsi="Times New Roman" w:cs="Times New Roman"/>
                <w:sz w:val="24"/>
                <w:szCs w:val="24"/>
              </w:rPr>
              <w:t xml:space="preserve"> level of government</w:t>
            </w:r>
            <w:r>
              <w:t xml:space="preserve"> </w:t>
            </w:r>
            <w:r w:rsidRPr="005079F5">
              <w:rPr>
                <w:rFonts w:ascii="Times New Roman" w:hAnsi="Times New Roman" w:cs="Times New Roman"/>
                <w:sz w:val="24"/>
                <w:szCs w:val="24"/>
              </w:rPr>
              <w:t>with respect to the imposition or enforcement of any requirement, or the enforcement of any commitment or undertaking:</w:t>
            </w:r>
          </w:p>
          <w:p w14:paraId="2B018F85" w14:textId="77777777" w:rsidR="00BC597E" w:rsidRPr="005079F5" w:rsidRDefault="00BC597E" w:rsidP="00D776CA">
            <w:pPr>
              <w:jc w:val="both"/>
              <w:rPr>
                <w:rFonts w:ascii="Times New Roman" w:hAnsi="Times New Roman" w:cs="Times New Roman"/>
                <w:sz w:val="24"/>
                <w:szCs w:val="24"/>
              </w:rPr>
            </w:pPr>
          </w:p>
          <w:p w14:paraId="75EBA5B9" w14:textId="1898BAF1" w:rsidR="00BC597E" w:rsidRPr="005079F5" w:rsidRDefault="00BC597E" w:rsidP="00D776CA">
            <w:pPr>
              <w:pStyle w:val="ListParagraph"/>
              <w:numPr>
                <w:ilvl w:val="0"/>
                <w:numId w:val="29"/>
              </w:numPr>
              <w:jc w:val="both"/>
              <w:rPr>
                <w:rFonts w:ascii="Times New Roman" w:hAnsi="Times New Roman" w:cs="Times New Roman"/>
                <w:iCs/>
                <w:color w:val="000000" w:themeColor="text1"/>
                <w:sz w:val="24"/>
                <w:szCs w:val="24"/>
              </w:rPr>
            </w:pPr>
            <w:r w:rsidRPr="005079F5">
              <w:rPr>
                <w:rFonts w:ascii="Times New Roman" w:hAnsi="Times New Roman" w:cs="Times New Roman"/>
                <w:iCs/>
                <w:color w:val="000000" w:themeColor="text1"/>
                <w:sz w:val="24"/>
                <w:szCs w:val="24"/>
              </w:rPr>
              <w:t>to purchase, use or accord a preference to, in its territory, technology of the Party or of a person of the Party;</w:t>
            </w:r>
            <w:r>
              <w:rPr>
                <w:rStyle w:val="FootnoteReference"/>
                <w:rFonts w:ascii="Times New Roman" w:hAnsi="Times New Roman" w:cs="Times New Roman"/>
                <w:iCs/>
                <w:color w:val="000000" w:themeColor="text1"/>
                <w:sz w:val="24"/>
                <w:szCs w:val="24"/>
              </w:rPr>
              <w:footnoteReference w:id="24"/>
            </w:r>
          </w:p>
          <w:p w14:paraId="6C41A430" w14:textId="77777777" w:rsidR="00BC597E" w:rsidRPr="005079F5" w:rsidRDefault="00BC597E" w:rsidP="00D776CA">
            <w:pPr>
              <w:ind w:left="2138" w:hanging="708"/>
              <w:jc w:val="both"/>
              <w:rPr>
                <w:rFonts w:ascii="Times New Roman" w:hAnsi="Times New Roman" w:cs="Times New Roman"/>
                <w:iCs/>
                <w:color w:val="000000" w:themeColor="text1"/>
                <w:sz w:val="24"/>
                <w:szCs w:val="24"/>
              </w:rPr>
            </w:pPr>
          </w:p>
          <w:p w14:paraId="2D44BA8D" w14:textId="77777777" w:rsidR="00BC597E" w:rsidRPr="005079F5" w:rsidRDefault="00BC597E" w:rsidP="00D776CA">
            <w:pPr>
              <w:pStyle w:val="ListParagraph"/>
              <w:numPr>
                <w:ilvl w:val="0"/>
                <w:numId w:val="29"/>
              </w:numPr>
              <w:jc w:val="both"/>
              <w:rPr>
                <w:rFonts w:ascii="Times New Roman" w:hAnsi="Times New Roman" w:cs="Times New Roman"/>
                <w:iCs/>
                <w:color w:val="000000" w:themeColor="text1"/>
                <w:sz w:val="24"/>
                <w:szCs w:val="24"/>
              </w:rPr>
            </w:pPr>
            <w:r w:rsidRPr="005079F5">
              <w:rPr>
                <w:rFonts w:ascii="Times New Roman" w:hAnsi="Times New Roman" w:cs="Times New Roman"/>
                <w:iCs/>
                <w:color w:val="000000" w:themeColor="text1"/>
                <w:sz w:val="24"/>
                <w:szCs w:val="24"/>
              </w:rPr>
              <w:t>that prevents the purchase or use of, or the according of a preference to, in its territory, a particular technology;</w:t>
            </w:r>
          </w:p>
          <w:p w14:paraId="40B58977" w14:textId="77777777" w:rsidR="00BC597E" w:rsidRPr="005079F5" w:rsidRDefault="00BC597E" w:rsidP="00D776CA">
            <w:pPr>
              <w:jc w:val="both"/>
              <w:rPr>
                <w:rFonts w:ascii="Times New Roman" w:hAnsi="Times New Roman" w:cs="Times New Roman"/>
                <w:iCs/>
                <w:sz w:val="24"/>
                <w:szCs w:val="24"/>
              </w:rPr>
            </w:pPr>
          </w:p>
          <w:p w14:paraId="0F6776B2" w14:textId="4CB09F3D" w:rsidR="00BC597E" w:rsidRPr="005079F5" w:rsidRDefault="00BC597E" w:rsidP="00EA7356">
            <w:pPr>
              <w:pStyle w:val="ListParagraph"/>
              <w:numPr>
                <w:ilvl w:val="0"/>
                <w:numId w:val="29"/>
              </w:numPr>
              <w:rPr>
                <w:rStyle w:val="normaltextrun"/>
                <w:rFonts w:ascii="Times New Roman" w:hAnsi="Times New Roman" w:cs="Times New Roman"/>
                <w:color w:val="000000" w:themeColor="text1"/>
                <w:sz w:val="24"/>
                <w:szCs w:val="24"/>
              </w:rPr>
            </w:pPr>
            <w:r w:rsidRPr="005079F5">
              <w:rPr>
                <w:rStyle w:val="normaltextrun"/>
                <w:rFonts w:ascii="Times New Roman" w:hAnsi="Times New Roman" w:cs="Times New Roman"/>
                <w:color w:val="000000" w:themeColor="text1"/>
                <w:sz w:val="24"/>
                <w:szCs w:val="24"/>
              </w:rPr>
              <w:t>to adopt: </w:t>
            </w:r>
          </w:p>
          <w:p w14:paraId="0F4143B0" w14:textId="77777777" w:rsidR="00BC597E" w:rsidRPr="0057781B" w:rsidRDefault="00BC597E" w:rsidP="00EA7356">
            <w:pPr>
              <w:pStyle w:val="ListParagraph"/>
              <w:jc w:val="both"/>
              <w:rPr>
                <w:rStyle w:val="normaltextrun"/>
                <w:rFonts w:ascii="Times New Roman" w:hAnsi="Times New Roman" w:cs="Times New Roman"/>
                <w:color w:val="000000" w:themeColor="text1"/>
                <w:sz w:val="24"/>
                <w:szCs w:val="24"/>
              </w:rPr>
            </w:pPr>
          </w:p>
          <w:p w14:paraId="55CE732E" w14:textId="77777777" w:rsidR="00BC597E" w:rsidRPr="005079F5" w:rsidRDefault="00BC597E" w:rsidP="00D776CA">
            <w:pPr>
              <w:pStyle w:val="ListParagraph"/>
              <w:numPr>
                <w:ilvl w:val="0"/>
                <w:numId w:val="30"/>
              </w:numPr>
              <w:ind w:left="1080"/>
              <w:jc w:val="both"/>
              <w:rPr>
                <w:rStyle w:val="normaltextrun"/>
                <w:rFonts w:ascii="Times New Roman" w:hAnsi="Times New Roman" w:cs="Times New Roman"/>
                <w:color w:val="000000" w:themeColor="text1"/>
                <w:sz w:val="24"/>
                <w:szCs w:val="24"/>
              </w:rPr>
            </w:pPr>
            <w:r w:rsidRPr="005079F5">
              <w:rPr>
                <w:rStyle w:val="normaltextrun"/>
                <w:rFonts w:ascii="Times New Roman" w:hAnsi="Times New Roman" w:cs="Times New Roman"/>
                <w:color w:val="000000" w:themeColor="text1"/>
                <w:sz w:val="24"/>
                <w:szCs w:val="24"/>
              </w:rPr>
              <w:t xml:space="preserve">a </w:t>
            </w:r>
            <w:r w:rsidRPr="005079F5">
              <w:rPr>
                <w:rFonts w:ascii="Times New Roman" w:hAnsi="Times New Roman" w:cs="Times New Roman"/>
                <w:color w:val="000000" w:themeColor="text1"/>
                <w:sz w:val="24"/>
                <w:szCs w:val="24"/>
              </w:rPr>
              <w:t>rate or amount of royalty below a certain level;</w:t>
            </w:r>
            <w:r w:rsidRPr="005079F5">
              <w:rPr>
                <w:rStyle w:val="normaltextrun"/>
                <w:rFonts w:ascii="Times New Roman" w:hAnsi="Times New Roman" w:cs="Times New Roman"/>
                <w:color w:val="000000" w:themeColor="text1"/>
                <w:sz w:val="24"/>
                <w:szCs w:val="24"/>
              </w:rPr>
              <w:t xml:space="preserve"> or</w:t>
            </w:r>
          </w:p>
          <w:p w14:paraId="6C25870C" w14:textId="77777777" w:rsidR="00BC597E" w:rsidRPr="005079F5" w:rsidRDefault="00BC597E" w:rsidP="00D776CA">
            <w:pPr>
              <w:ind w:left="1440" w:firstLine="720"/>
              <w:jc w:val="both"/>
              <w:rPr>
                <w:rStyle w:val="normaltextrun"/>
                <w:rFonts w:ascii="Times New Roman" w:hAnsi="Times New Roman" w:cs="Times New Roman"/>
                <w:color w:val="000000" w:themeColor="text1"/>
                <w:sz w:val="24"/>
                <w:szCs w:val="24"/>
              </w:rPr>
            </w:pPr>
          </w:p>
          <w:p w14:paraId="76BAC14E" w14:textId="77777777" w:rsidR="00BC597E" w:rsidRPr="005079F5" w:rsidRDefault="00BC597E" w:rsidP="00D776CA">
            <w:pPr>
              <w:pStyle w:val="ListParagraph"/>
              <w:numPr>
                <w:ilvl w:val="0"/>
                <w:numId w:val="30"/>
              </w:numPr>
              <w:ind w:left="1080"/>
              <w:jc w:val="both"/>
              <w:rPr>
                <w:rStyle w:val="normaltextrun"/>
                <w:rFonts w:ascii="Times New Roman" w:hAnsi="Times New Roman" w:cs="Times New Roman"/>
                <w:color w:val="000000" w:themeColor="text1"/>
                <w:sz w:val="24"/>
                <w:szCs w:val="24"/>
              </w:rPr>
            </w:pPr>
            <w:r w:rsidRPr="005079F5">
              <w:rPr>
                <w:rStyle w:val="normaltextrun"/>
                <w:rFonts w:ascii="Times New Roman" w:hAnsi="Times New Roman" w:cs="Times New Roman"/>
                <w:color w:val="000000" w:themeColor="text1"/>
                <w:sz w:val="24"/>
                <w:szCs w:val="24"/>
              </w:rPr>
              <w:t>a given duration of the term of a licence contract;</w:t>
            </w:r>
            <w:r w:rsidRPr="005079F5">
              <w:rPr>
                <w:rStyle w:val="normaltextrun"/>
                <w:rFonts w:ascii="Times New Roman" w:hAnsi="Times New Roman" w:cs="Times New Roman"/>
                <w:color w:val="000000" w:themeColor="text1"/>
                <w:sz w:val="24"/>
                <w:szCs w:val="24"/>
                <w:vertAlign w:val="superscript"/>
              </w:rPr>
              <w:footnoteReference w:id="25"/>
            </w:r>
          </w:p>
          <w:p w14:paraId="7596C78B" w14:textId="77777777" w:rsidR="00BC597E" w:rsidRPr="005079F5" w:rsidRDefault="00BC597E" w:rsidP="00D776CA">
            <w:pPr>
              <w:ind w:left="1440" w:firstLine="720"/>
              <w:jc w:val="both"/>
              <w:rPr>
                <w:rStyle w:val="normaltextrun"/>
                <w:rFonts w:ascii="Times New Roman" w:hAnsi="Times New Roman" w:cs="Times New Roman"/>
                <w:color w:val="000000" w:themeColor="text1"/>
                <w:sz w:val="24"/>
                <w:szCs w:val="24"/>
              </w:rPr>
            </w:pPr>
          </w:p>
          <w:p w14:paraId="3472033A" w14:textId="77777777" w:rsidR="00BC597E" w:rsidRPr="00900982" w:rsidRDefault="00BC597E" w:rsidP="00D776CA">
            <w:pPr>
              <w:ind w:left="720"/>
              <w:jc w:val="both"/>
              <w:rPr>
                <w:rStyle w:val="normaltextrun"/>
                <w:rFonts w:ascii="Times New Roman" w:hAnsi="Times New Roman" w:cs="Times New Roman"/>
                <w:color w:val="000000" w:themeColor="text1"/>
                <w:sz w:val="24"/>
                <w:szCs w:val="24"/>
              </w:rPr>
            </w:pPr>
            <w:r w:rsidRPr="008114B4">
              <w:rPr>
                <w:rStyle w:val="normaltextrun"/>
                <w:rFonts w:ascii="Times New Roman" w:hAnsi="Times New Roman" w:cs="Times New Roman"/>
                <w:color w:val="000000" w:themeColor="text1"/>
                <w:sz w:val="24"/>
                <w:szCs w:val="24"/>
              </w:rPr>
              <w:t xml:space="preserve">with regard to any licence contract in existence at the time the requirement is imposed or enforced, or any commitment or undertaking is enforced, or with regard to any future licence contract freely entered into between the investment and a person in the territory of the Party, if the requirement is imposed or enforced or the commitment or undertaking is enforced, in a manner that </w:t>
            </w:r>
            <w:r w:rsidRPr="008114B4">
              <w:rPr>
                <w:rStyle w:val="normaltextrun"/>
                <w:rFonts w:ascii="Times New Roman" w:hAnsi="Times New Roman" w:cs="Times New Roman"/>
                <w:color w:val="000000" w:themeColor="text1"/>
                <w:sz w:val="24"/>
                <w:szCs w:val="24"/>
              </w:rPr>
              <w:lastRenderedPageBreak/>
              <w:t>constitutes a direct interference with that licence contract by an exercise of a non-judicial governmental authority of the Par</w:t>
            </w:r>
            <w:r w:rsidRPr="00900982">
              <w:rPr>
                <w:rStyle w:val="normaltextrun"/>
                <w:rFonts w:ascii="Times New Roman" w:hAnsi="Times New Roman" w:cs="Times New Roman"/>
                <w:color w:val="000000" w:themeColor="text1"/>
                <w:sz w:val="24"/>
                <w:szCs w:val="24"/>
              </w:rPr>
              <w:t>ty,</w:t>
            </w:r>
          </w:p>
          <w:p w14:paraId="14F298EC" w14:textId="77777777" w:rsidR="00BC597E" w:rsidRPr="005079F5" w:rsidRDefault="00BC597E" w:rsidP="00D776CA">
            <w:pPr>
              <w:jc w:val="both"/>
              <w:rPr>
                <w:rFonts w:ascii="Times New Roman" w:hAnsi="Times New Roman" w:cs="Times New Roman"/>
                <w:iCs/>
                <w:sz w:val="24"/>
                <w:szCs w:val="24"/>
              </w:rPr>
            </w:pPr>
          </w:p>
          <w:p w14:paraId="20ADD4D2" w14:textId="64D660F8" w:rsidR="00BC597E" w:rsidRPr="002F1253" w:rsidRDefault="00BC597E" w:rsidP="00D776CA">
            <w:pPr>
              <w:jc w:val="both"/>
              <w:rPr>
                <w:rFonts w:ascii="Times New Roman" w:hAnsi="Times New Roman" w:cs="Times New Roman"/>
                <w:sz w:val="24"/>
                <w:szCs w:val="24"/>
              </w:rPr>
            </w:pPr>
            <w:r w:rsidRPr="005079F5">
              <w:rPr>
                <w:rFonts w:ascii="Times New Roman" w:hAnsi="Times New Roman" w:cs="Times New Roman"/>
                <w:sz w:val="24"/>
                <w:szCs w:val="24"/>
              </w:rPr>
              <w:t>in connection with the establishment, acquisition, expansion, management, conduct, operation, or sale or other disposition of an investment.</w:t>
            </w:r>
            <w:r>
              <w:rPr>
                <w:rFonts w:ascii="Times New Roman" w:hAnsi="Times New Roman" w:cs="Times New Roman"/>
                <w:sz w:val="24"/>
                <w:szCs w:val="24"/>
              </w:rPr>
              <w:t xml:space="preserve"> </w:t>
            </w:r>
          </w:p>
        </w:tc>
      </w:tr>
    </w:tbl>
    <w:p w14:paraId="57F66BE5" w14:textId="09B3FB22" w:rsidR="00A6463C" w:rsidRPr="00AB17C4" w:rsidRDefault="00A6463C" w:rsidP="00D776CA">
      <w:pPr>
        <w:spacing w:after="0" w:line="240" w:lineRule="auto"/>
        <w:jc w:val="both"/>
        <w:rPr>
          <w:rFonts w:ascii="Times New Roman" w:hAnsi="Times New Roman" w:cs="Times New Roman"/>
        </w:rPr>
      </w:pPr>
      <w:r>
        <w:rPr>
          <w:rFonts w:ascii="Times New Roman" w:hAnsi="Times New Roman" w:cs="Times New Roman"/>
        </w:rPr>
        <w:lastRenderedPageBreak/>
        <w:br w:type="page"/>
      </w:r>
    </w:p>
    <w:tbl>
      <w:tblPr>
        <w:tblStyle w:val="TableGrid"/>
        <w:tblpPr w:leftFromText="180" w:rightFromText="180" w:vertAnchor="text" w:horzAnchor="margin" w:tblpY="74"/>
        <w:tblW w:w="0" w:type="auto"/>
        <w:tblLook w:val="04A0" w:firstRow="1" w:lastRow="0" w:firstColumn="1" w:lastColumn="0" w:noHBand="0" w:noVBand="1"/>
      </w:tblPr>
      <w:tblGrid>
        <w:gridCol w:w="456"/>
        <w:gridCol w:w="1951"/>
        <w:gridCol w:w="5634"/>
      </w:tblGrid>
      <w:tr w:rsidR="006112CE" w:rsidRPr="00D06930" w14:paraId="516F8034" w14:textId="77777777" w:rsidTr="006112CE">
        <w:tc>
          <w:tcPr>
            <w:tcW w:w="456" w:type="dxa"/>
          </w:tcPr>
          <w:p w14:paraId="7A791E98" w14:textId="07DBF417" w:rsidR="006112CE" w:rsidRDefault="006112CE" w:rsidP="00D776CA">
            <w:pPr>
              <w:jc w:val="both"/>
              <w:rPr>
                <w:rFonts w:ascii="Times New Roman" w:hAnsi="Times New Roman" w:cs="Times New Roman"/>
                <w:sz w:val="24"/>
                <w:szCs w:val="24"/>
              </w:rPr>
            </w:pPr>
            <w:r>
              <w:rPr>
                <w:rFonts w:ascii="Times New Roman" w:hAnsi="Times New Roman" w:cs="Times New Roman"/>
                <w:sz w:val="24"/>
                <w:szCs w:val="24"/>
              </w:rPr>
              <w:lastRenderedPageBreak/>
              <w:t>46</w:t>
            </w:r>
          </w:p>
        </w:tc>
        <w:tc>
          <w:tcPr>
            <w:tcW w:w="2091" w:type="dxa"/>
          </w:tcPr>
          <w:p w14:paraId="23960C0E" w14:textId="2A046619" w:rsidR="006112CE" w:rsidRPr="00D06930" w:rsidRDefault="006112CE" w:rsidP="00D776CA">
            <w:pPr>
              <w:jc w:val="both"/>
              <w:rPr>
                <w:rFonts w:ascii="Times New Roman" w:hAnsi="Times New Roman" w:cs="Times New Roman"/>
                <w:sz w:val="24"/>
                <w:szCs w:val="24"/>
              </w:rPr>
            </w:pPr>
            <w:r w:rsidRPr="00D06930">
              <w:rPr>
                <w:rFonts w:ascii="Times New Roman" w:hAnsi="Times New Roman" w:cs="Times New Roman"/>
                <w:sz w:val="24"/>
                <w:szCs w:val="24"/>
              </w:rPr>
              <w:t>Sector</w:t>
            </w:r>
          </w:p>
        </w:tc>
        <w:tc>
          <w:tcPr>
            <w:tcW w:w="6469" w:type="dxa"/>
          </w:tcPr>
          <w:p w14:paraId="1D03EB2E" w14:textId="77777777" w:rsidR="006112CE" w:rsidRDefault="006112CE" w:rsidP="009D0891">
            <w:pPr>
              <w:jc w:val="both"/>
              <w:rPr>
                <w:rFonts w:ascii="Times New Roman" w:hAnsi="Times New Roman" w:cs="Times New Roman"/>
                <w:sz w:val="24"/>
                <w:szCs w:val="24"/>
              </w:rPr>
            </w:pPr>
            <w:r>
              <w:rPr>
                <w:rFonts w:ascii="Times New Roman" w:hAnsi="Times New Roman" w:cs="Times New Roman"/>
                <w:sz w:val="24"/>
                <w:szCs w:val="24"/>
              </w:rPr>
              <w:t>Communication</w:t>
            </w:r>
            <w:r w:rsidRPr="00D06930">
              <w:rPr>
                <w:rFonts w:ascii="Times New Roman" w:hAnsi="Times New Roman" w:cs="Times New Roman"/>
                <w:sz w:val="24"/>
                <w:szCs w:val="24"/>
              </w:rPr>
              <w:t xml:space="preserve"> </w:t>
            </w:r>
            <w:r>
              <w:rPr>
                <w:rFonts w:ascii="Times New Roman" w:hAnsi="Times New Roman" w:cs="Times New Roman"/>
                <w:sz w:val="24"/>
                <w:szCs w:val="24"/>
              </w:rPr>
              <w:t>s</w:t>
            </w:r>
            <w:r w:rsidRPr="00D06930">
              <w:rPr>
                <w:rFonts w:ascii="Times New Roman" w:hAnsi="Times New Roman" w:cs="Times New Roman"/>
                <w:sz w:val="24"/>
                <w:szCs w:val="24"/>
              </w:rPr>
              <w:t>ervices</w:t>
            </w:r>
          </w:p>
          <w:p w14:paraId="4E594316" w14:textId="35D73B1F" w:rsidR="003D4F69" w:rsidRPr="00D06930" w:rsidRDefault="003D4F69" w:rsidP="00D776CA">
            <w:pPr>
              <w:jc w:val="both"/>
              <w:rPr>
                <w:rFonts w:ascii="Times New Roman" w:hAnsi="Times New Roman" w:cs="Times New Roman"/>
                <w:sz w:val="24"/>
                <w:szCs w:val="24"/>
              </w:rPr>
            </w:pPr>
          </w:p>
        </w:tc>
      </w:tr>
      <w:tr w:rsidR="006112CE" w:rsidRPr="00D06930" w14:paraId="48FEB4FC" w14:textId="77777777" w:rsidTr="006112CE">
        <w:tc>
          <w:tcPr>
            <w:tcW w:w="456" w:type="dxa"/>
          </w:tcPr>
          <w:p w14:paraId="3E746815" w14:textId="77777777" w:rsidR="006112CE" w:rsidRPr="00D06930" w:rsidRDefault="006112CE" w:rsidP="00D776CA">
            <w:pPr>
              <w:jc w:val="both"/>
              <w:rPr>
                <w:rFonts w:ascii="Times New Roman" w:hAnsi="Times New Roman" w:cs="Times New Roman"/>
                <w:sz w:val="24"/>
                <w:szCs w:val="24"/>
              </w:rPr>
            </w:pPr>
          </w:p>
        </w:tc>
        <w:tc>
          <w:tcPr>
            <w:tcW w:w="2091" w:type="dxa"/>
          </w:tcPr>
          <w:p w14:paraId="3D96233B" w14:textId="1397B7D7" w:rsidR="006112CE" w:rsidRPr="00D06930" w:rsidRDefault="006112CE" w:rsidP="00D776CA">
            <w:pPr>
              <w:jc w:val="both"/>
              <w:rPr>
                <w:rFonts w:ascii="Times New Roman" w:hAnsi="Times New Roman" w:cs="Times New Roman"/>
                <w:sz w:val="24"/>
                <w:szCs w:val="24"/>
              </w:rPr>
            </w:pPr>
            <w:r w:rsidRPr="00D06930">
              <w:rPr>
                <w:rFonts w:ascii="Times New Roman" w:hAnsi="Times New Roman" w:cs="Times New Roman"/>
                <w:sz w:val="24"/>
                <w:szCs w:val="24"/>
              </w:rPr>
              <w:t>Obligations concerned</w:t>
            </w:r>
          </w:p>
        </w:tc>
        <w:tc>
          <w:tcPr>
            <w:tcW w:w="6469" w:type="dxa"/>
          </w:tcPr>
          <w:p w14:paraId="7ADA2CE2" w14:textId="77777777" w:rsidR="006112CE" w:rsidRPr="00D06930" w:rsidRDefault="006112CE" w:rsidP="00D776CA">
            <w:pPr>
              <w:jc w:val="both"/>
              <w:rPr>
                <w:rFonts w:ascii="Times New Roman" w:hAnsi="Times New Roman" w:cs="Times New Roman"/>
                <w:sz w:val="24"/>
                <w:szCs w:val="24"/>
              </w:rPr>
            </w:pPr>
            <w:r w:rsidRPr="00D06930">
              <w:rPr>
                <w:rFonts w:ascii="Times New Roman" w:hAnsi="Times New Roman" w:cs="Times New Roman"/>
                <w:sz w:val="24"/>
                <w:szCs w:val="24"/>
              </w:rPr>
              <w:t>National Treatment (Investment and Cross-Border Trade in Services)</w:t>
            </w:r>
          </w:p>
          <w:p w14:paraId="5935151F" w14:textId="77777777" w:rsidR="006112CE" w:rsidRDefault="006112CE" w:rsidP="009D0891">
            <w:pPr>
              <w:jc w:val="both"/>
              <w:rPr>
                <w:rFonts w:ascii="Times New Roman" w:hAnsi="Times New Roman" w:cs="Times New Roman"/>
                <w:sz w:val="24"/>
                <w:szCs w:val="24"/>
              </w:rPr>
            </w:pPr>
            <w:r w:rsidRPr="00D06930">
              <w:rPr>
                <w:rFonts w:ascii="Times New Roman" w:hAnsi="Times New Roman" w:cs="Times New Roman"/>
                <w:sz w:val="24"/>
                <w:szCs w:val="24"/>
              </w:rPr>
              <w:t>Most-Favoured-Nation (Investment and Cross-Border Trade in Services)</w:t>
            </w:r>
          </w:p>
          <w:p w14:paraId="29C8D22D" w14:textId="77777777" w:rsidR="003D4F69" w:rsidRPr="00D06930" w:rsidRDefault="003D4F69" w:rsidP="003D4F69">
            <w:pPr>
              <w:jc w:val="both"/>
              <w:rPr>
                <w:rFonts w:ascii="Times New Roman" w:hAnsi="Times New Roman" w:cs="Times New Roman"/>
                <w:sz w:val="24"/>
                <w:szCs w:val="24"/>
              </w:rPr>
            </w:pPr>
            <w:r w:rsidRPr="00D06930">
              <w:rPr>
                <w:rFonts w:ascii="Times New Roman" w:hAnsi="Times New Roman" w:cs="Times New Roman"/>
                <w:sz w:val="24"/>
                <w:szCs w:val="24"/>
              </w:rPr>
              <w:t>Market Access (Investment and Cross-Border Trade in Services)</w:t>
            </w:r>
          </w:p>
          <w:p w14:paraId="1EF8C733" w14:textId="308E2BDA" w:rsidR="003D4F69" w:rsidRPr="00D06930" w:rsidRDefault="003D4F69" w:rsidP="00D776CA">
            <w:pPr>
              <w:jc w:val="both"/>
              <w:rPr>
                <w:rFonts w:ascii="Times New Roman" w:hAnsi="Times New Roman" w:cs="Times New Roman"/>
                <w:sz w:val="24"/>
                <w:szCs w:val="24"/>
              </w:rPr>
            </w:pPr>
          </w:p>
        </w:tc>
      </w:tr>
      <w:tr w:rsidR="006112CE" w:rsidRPr="00D06930" w14:paraId="2FDD635C" w14:textId="77777777" w:rsidTr="006112CE">
        <w:tc>
          <w:tcPr>
            <w:tcW w:w="456" w:type="dxa"/>
          </w:tcPr>
          <w:p w14:paraId="5EA05EAC" w14:textId="77777777" w:rsidR="006112CE" w:rsidRPr="00D06930" w:rsidRDefault="006112CE" w:rsidP="003D4F69">
            <w:pPr>
              <w:rPr>
                <w:rFonts w:ascii="Times New Roman" w:hAnsi="Times New Roman" w:cs="Times New Roman"/>
                <w:sz w:val="24"/>
                <w:szCs w:val="24"/>
              </w:rPr>
            </w:pPr>
          </w:p>
        </w:tc>
        <w:tc>
          <w:tcPr>
            <w:tcW w:w="2091" w:type="dxa"/>
          </w:tcPr>
          <w:p w14:paraId="2E706EFE" w14:textId="77777777" w:rsidR="006112CE" w:rsidRDefault="006112CE" w:rsidP="003D4F69">
            <w:pPr>
              <w:rPr>
                <w:rFonts w:ascii="Times New Roman" w:hAnsi="Times New Roman" w:cs="Times New Roman"/>
                <w:sz w:val="24"/>
                <w:szCs w:val="24"/>
              </w:rPr>
            </w:pPr>
            <w:r w:rsidRPr="00D06930">
              <w:rPr>
                <w:rFonts w:ascii="Times New Roman" w:hAnsi="Times New Roman" w:cs="Times New Roman"/>
                <w:sz w:val="24"/>
                <w:szCs w:val="24"/>
              </w:rPr>
              <w:t>Level of government</w:t>
            </w:r>
          </w:p>
          <w:p w14:paraId="6E720FFF" w14:textId="3B79103B" w:rsidR="003D4F69" w:rsidRPr="00D06930" w:rsidRDefault="003D4F69" w:rsidP="003D4F69">
            <w:pPr>
              <w:rPr>
                <w:rFonts w:ascii="Times New Roman" w:hAnsi="Times New Roman" w:cs="Times New Roman"/>
                <w:sz w:val="24"/>
                <w:szCs w:val="24"/>
              </w:rPr>
            </w:pPr>
          </w:p>
        </w:tc>
        <w:tc>
          <w:tcPr>
            <w:tcW w:w="6469" w:type="dxa"/>
          </w:tcPr>
          <w:p w14:paraId="28DC8B6B" w14:textId="77777777" w:rsidR="006112CE" w:rsidRPr="00D06930" w:rsidRDefault="006112CE" w:rsidP="003D4F69">
            <w:pPr>
              <w:rPr>
                <w:rFonts w:ascii="Times New Roman" w:hAnsi="Times New Roman" w:cs="Times New Roman"/>
                <w:sz w:val="24"/>
                <w:szCs w:val="24"/>
              </w:rPr>
            </w:pPr>
            <w:r w:rsidRPr="00D06930">
              <w:rPr>
                <w:rFonts w:ascii="Times New Roman" w:hAnsi="Times New Roman" w:cs="Times New Roman"/>
                <w:sz w:val="24"/>
                <w:szCs w:val="24"/>
              </w:rPr>
              <w:t>Central</w:t>
            </w:r>
          </w:p>
        </w:tc>
      </w:tr>
      <w:tr w:rsidR="006112CE" w:rsidRPr="00D06930" w14:paraId="1367389E" w14:textId="77777777" w:rsidTr="006112CE">
        <w:tc>
          <w:tcPr>
            <w:tcW w:w="456" w:type="dxa"/>
          </w:tcPr>
          <w:p w14:paraId="0C52D4BA" w14:textId="77777777" w:rsidR="006112CE" w:rsidRPr="00D06930" w:rsidRDefault="006112CE" w:rsidP="00D776CA">
            <w:pPr>
              <w:jc w:val="both"/>
              <w:rPr>
                <w:rFonts w:ascii="Times New Roman" w:hAnsi="Times New Roman" w:cs="Times New Roman"/>
                <w:sz w:val="24"/>
                <w:szCs w:val="24"/>
              </w:rPr>
            </w:pPr>
          </w:p>
        </w:tc>
        <w:tc>
          <w:tcPr>
            <w:tcW w:w="2091" w:type="dxa"/>
          </w:tcPr>
          <w:p w14:paraId="5B3991F1" w14:textId="495CE891" w:rsidR="006112CE" w:rsidRPr="00D06930" w:rsidRDefault="006112CE" w:rsidP="00D776CA">
            <w:pPr>
              <w:jc w:val="both"/>
              <w:rPr>
                <w:rFonts w:ascii="Times New Roman" w:hAnsi="Times New Roman" w:cs="Times New Roman"/>
                <w:sz w:val="24"/>
                <w:szCs w:val="24"/>
              </w:rPr>
            </w:pPr>
            <w:r w:rsidRPr="00D06930">
              <w:rPr>
                <w:rFonts w:ascii="Times New Roman" w:hAnsi="Times New Roman" w:cs="Times New Roman"/>
                <w:sz w:val="24"/>
                <w:szCs w:val="24"/>
              </w:rPr>
              <w:t>Measures</w:t>
            </w:r>
          </w:p>
        </w:tc>
        <w:tc>
          <w:tcPr>
            <w:tcW w:w="6469" w:type="dxa"/>
          </w:tcPr>
          <w:p w14:paraId="5BB3DA93" w14:textId="77777777" w:rsidR="006112CE" w:rsidRDefault="006112CE" w:rsidP="009D0891">
            <w:pPr>
              <w:jc w:val="both"/>
              <w:rPr>
                <w:rFonts w:ascii="Times New Roman" w:hAnsi="Times New Roman" w:cs="Times New Roman"/>
                <w:sz w:val="24"/>
                <w:szCs w:val="24"/>
              </w:rPr>
            </w:pPr>
            <w:r w:rsidRPr="00D06930">
              <w:rPr>
                <w:rFonts w:ascii="Times New Roman" w:hAnsi="Times New Roman" w:cs="Times New Roman"/>
                <w:i/>
                <w:sz w:val="24"/>
                <w:szCs w:val="24"/>
              </w:rPr>
              <w:t>Australian Postal Corporation Act 1989</w:t>
            </w:r>
            <w:r w:rsidRPr="00D06930">
              <w:rPr>
                <w:rFonts w:ascii="Times New Roman" w:hAnsi="Times New Roman" w:cs="Times New Roman"/>
                <w:sz w:val="24"/>
                <w:szCs w:val="24"/>
              </w:rPr>
              <w:t xml:space="preserve"> (Cth)</w:t>
            </w:r>
          </w:p>
          <w:p w14:paraId="4AA0BC5E" w14:textId="51419311" w:rsidR="003D4F69" w:rsidRPr="00D06930" w:rsidRDefault="003D4F69" w:rsidP="00D776CA">
            <w:pPr>
              <w:jc w:val="both"/>
              <w:rPr>
                <w:rFonts w:ascii="Times New Roman" w:hAnsi="Times New Roman" w:cs="Times New Roman"/>
                <w:sz w:val="24"/>
                <w:szCs w:val="24"/>
              </w:rPr>
            </w:pPr>
          </w:p>
        </w:tc>
      </w:tr>
      <w:tr w:rsidR="006112CE" w:rsidRPr="00D06930" w14:paraId="1DAB3091" w14:textId="77777777" w:rsidTr="006112CE">
        <w:tc>
          <w:tcPr>
            <w:tcW w:w="456" w:type="dxa"/>
          </w:tcPr>
          <w:p w14:paraId="7D921FE2" w14:textId="77777777" w:rsidR="006112CE" w:rsidRPr="00D06930" w:rsidRDefault="006112CE" w:rsidP="00D776CA">
            <w:pPr>
              <w:jc w:val="both"/>
              <w:rPr>
                <w:rFonts w:ascii="Times New Roman" w:hAnsi="Times New Roman" w:cs="Times New Roman"/>
                <w:sz w:val="24"/>
                <w:szCs w:val="24"/>
              </w:rPr>
            </w:pPr>
          </w:p>
        </w:tc>
        <w:tc>
          <w:tcPr>
            <w:tcW w:w="2091" w:type="dxa"/>
          </w:tcPr>
          <w:p w14:paraId="79F3D066" w14:textId="60B79313" w:rsidR="006112CE" w:rsidRPr="00D06930" w:rsidRDefault="006112CE" w:rsidP="00D776CA">
            <w:pPr>
              <w:jc w:val="both"/>
              <w:rPr>
                <w:rFonts w:ascii="Times New Roman" w:hAnsi="Times New Roman" w:cs="Times New Roman"/>
                <w:sz w:val="24"/>
                <w:szCs w:val="24"/>
              </w:rPr>
            </w:pPr>
            <w:r w:rsidRPr="00D06930">
              <w:rPr>
                <w:rFonts w:ascii="Times New Roman" w:hAnsi="Times New Roman" w:cs="Times New Roman"/>
                <w:sz w:val="24"/>
                <w:szCs w:val="24"/>
              </w:rPr>
              <w:t>Description</w:t>
            </w:r>
          </w:p>
        </w:tc>
        <w:tc>
          <w:tcPr>
            <w:tcW w:w="6469" w:type="dxa"/>
          </w:tcPr>
          <w:p w14:paraId="198ED271" w14:textId="76127DCB" w:rsidR="006112CE" w:rsidRDefault="006112CE" w:rsidP="00D776CA">
            <w:pPr>
              <w:jc w:val="both"/>
              <w:rPr>
                <w:rFonts w:ascii="Times New Roman" w:eastAsia="SimSun" w:hAnsi="Times New Roman" w:cs="Times New Roman"/>
                <w:sz w:val="24"/>
                <w:szCs w:val="24"/>
                <w:lang w:eastAsia="zh-CN"/>
              </w:rPr>
            </w:pPr>
            <w:r w:rsidRPr="00D06930">
              <w:rPr>
                <w:rFonts w:ascii="Times New Roman" w:eastAsia="SimSun" w:hAnsi="Times New Roman" w:cs="Times New Roman"/>
                <w:sz w:val="24"/>
                <w:szCs w:val="24"/>
                <w:lang w:eastAsia="zh-CN"/>
              </w:rPr>
              <w:t>Australia Post, a wholly-owned government entity, has the exclusive right to issue postage stamps and carry letters within Australia, whether the letters originated within or outside Australia.</w:t>
            </w:r>
            <w:r w:rsidR="003D4F69">
              <w:rPr>
                <w:rFonts w:ascii="Times New Roman" w:eastAsia="SimSun" w:hAnsi="Times New Roman" w:cs="Times New Roman"/>
                <w:sz w:val="24"/>
                <w:szCs w:val="24"/>
                <w:lang w:eastAsia="zh-CN"/>
              </w:rPr>
              <w:t xml:space="preserve"> </w:t>
            </w:r>
            <w:r w:rsidRPr="00D06930">
              <w:rPr>
                <w:rFonts w:ascii="Times New Roman" w:eastAsia="SimSun" w:hAnsi="Times New Roman" w:cs="Times New Roman"/>
                <w:sz w:val="24"/>
                <w:szCs w:val="24"/>
                <w:lang w:eastAsia="zh-CN"/>
              </w:rPr>
              <w:t xml:space="preserve"> This includes:</w:t>
            </w:r>
          </w:p>
          <w:p w14:paraId="172BF66B" w14:textId="77777777" w:rsidR="006112CE" w:rsidRPr="00D06930" w:rsidRDefault="006112CE" w:rsidP="00D776CA">
            <w:pPr>
              <w:jc w:val="both"/>
              <w:rPr>
                <w:rFonts w:ascii="Times New Roman" w:eastAsia="SimSun" w:hAnsi="Times New Roman" w:cs="Times New Roman"/>
                <w:sz w:val="24"/>
                <w:szCs w:val="24"/>
                <w:lang w:eastAsia="zh-CN"/>
              </w:rPr>
            </w:pPr>
          </w:p>
          <w:p w14:paraId="0C9937A6" w14:textId="77777777" w:rsidR="006112CE" w:rsidRPr="00D06930" w:rsidRDefault="006112CE" w:rsidP="00D776CA">
            <w:pPr>
              <w:numPr>
                <w:ilvl w:val="0"/>
                <w:numId w:val="33"/>
              </w:numPr>
              <w:contextualSpacing/>
              <w:jc w:val="both"/>
              <w:rPr>
                <w:rFonts w:ascii="Times New Roman" w:eastAsia="SimSun" w:hAnsi="Times New Roman" w:cs="Times New Roman"/>
                <w:sz w:val="24"/>
                <w:szCs w:val="24"/>
                <w:lang w:eastAsia="zh-CN"/>
              </w:rPr>
            </w:pPr>
            <w:r w:rsidRPr="00D06930">
              <w:rPr>
                <w:rFonts w:ascii="Times New Roman" w:eastAsia="SimSun" w:hAnsi="Times New Roman" w:cs="Times New Roman"/>
                <w:sz w:val="24"/>
                <w:szCs w:val="24"/>
                <w:lang w:eastAsia="zh-CN"/>
              </w:rPr>
              <w:t xml:space="preserve">the collection within Australia of letters for delivery within Australia; and </w:t>
            </w:r>
          </w:p>
          <w:p w14:paraId="6CF8876F" w14:textId="77777777" w:rsidR="006112CE" w:rsidRDefault="006112CE" w:rsidP="00D776CA">
            <w:pPr>
              <w:ind w:left="720"/>
              <w:contextualSpacing/>
              <w:jc w:val="both"/>
              <w:rPr>
                <w:rFonts w:ascii="Times New Roman" w:eastAsia="SimSun" w:hAnsi="Times New Roman" w:cs="Times New Roman"/>
                <w:sz w:val="24"/>
                <w:szCs w:val="24"/>
                <w:lang w:eastAsia="zh-CN"/>
              </w:rPr>
            </w:pPr>
          </w:p>
          <w:p w14:paraId="1570AD01" w14:textId="77777777" w:rsidR="006112CE" w:rsidRDefault="006112CE" w:rsidP="00D776CA">
            <w:pPr>
              <w:numPr>
                <w:ilvl w:val="0"/>
                <w:numId w:val="33"/>
              </w:numPr>
              <w:contextualSpacing/>
              <w:jc w:val="both"/>
              <w:rPr>
                <w:rFonts w:ascii="Times New Roman" w:eastAsia="SimSun" w:hAnsi="Times New Roman" w:cs="Times New Roman"/>
                <w:sz w:val="24"/>
                <w:szCs w:val="24"/>
                <w:lang w:eastAsia="zh-CN"/>
              </w:rPr>
            </w:pPr>
            <w:r w:rsidRPr="00852492">
              <w:rPr>
                <w:rFonts w:ascii="Times New Roman" w:eastAsia="SimSun" w:hAnsi="Times New Roman" w:cs="Times New Roman"/>
                <w:sz w:val="24"/>
                <w:szCs w:val="24"/>
                <w:lang w:eastAsia="zh-CN"/>
              </w:rPr>
              <w:t xml:space="preserve">the delivery of letters within Australia. </w:t>
            </w:r>
          </w:p>
          <w:p w14:paraId="1EA9C69F" w14:textId="77777777" w:rsidR="006112CE" w:rsidRPr="00852492" w:rsidRDefault="006112CE" w:rsidP="00D776CA">
            <w:pPr>
              <w:ind w:left="720"/>
              <w:contextualSpacing/>
              <w:jc w:val="both"/>
              <w:rPr>
                <w:rFonts w:ascii="Times New Roman" w:eastAsia="SimSun" w:hAnsi="Times New Roman" w:cs="Times New Roman"/>
                <w:sz w:val="24"/>
                <w:szCs w:val="24"/>
                <w:lang w:eastAsia="zh-CN"/>
              </w:rPr>
            </w:pPr>
          </w:p>
          <w:p w14:paraId="723591A2" w14:textId="77777777" w:rsidR="006112CE" w:rsidRDefault="006112CE" w:rsidP="00D776CA">
            <w:pPr>
              <w:jc w:val="both"/>
              <w:rPr>
                <w:rFonts w:ascii="Times New Roman" w:eastAsia="SimSun" w:hAnsi="Times New Roman" w:cs="Times New Roman"/>
                <w:sz w:val="24"/>
                <w:szCs w:val="24"/>
                <w:lang w:eastAsia="zh-CN"/>
              </w:rPr>
            </w:pPr>
            <w:r w:rsidRPr="00D06930">
              <w:rPr>
                <w:rFonts w:ascii="Times New Roman" w:eastAsia="SimSun" w:hAnsi="Times New Roman" w:cs="Times New Roman"/>
                <w:sz w:val="24"/>
                <w:szCs w:val="24"/>
                <w:lang w:eastAsia="zh-CN"/>
              </w:rPr>
              <w:t xml:space="preserve">This reservation does not include: </w:t>
            </w:r>
          </w:p>
          <w:p w14:paraId="0C20E5D2" w14:textId="77777777" w:rsidR="006112CE" w:rsidRPr="00D06930" w:rsidRDefault="006112CE" w:rsidP="00D776CA">
            <w:pPr>
              <w:jc w:val="both"/>
              <w:rPr>
                <w:rFonts w:ascii="Times New Roman" w:eastAsia="SimSun" w:hAnsi="Times New Roman" w:cs="Times New Roman"/>
                <w:sz w:val="24"/>
                <w:szCs w:val="24"/>
                <w:lang w:eastAsia="zh-CN"/>
              </w:rPr>
            </w:pPr>
          </w:p>
          <w:p w14:paraId="651D6767" w14:textId="77777777" w:rsidR="006112CE" w:rsidRDefault="006112CE" w:rsidP="00D776CA">
            <w:pPr>
              <w:numPr>
                <w:ilvl w:val="0"/>
                <w:numId w:val="34"/>
              </w:numPr>
              <w:contextualSpacing/>
              <w:jc w:val="both"/>
              <w:rPr>
                <w:rFonts w:ascii="Times New Roman" w:eastAsia="SimSun" w:hAnsi="Times New Roman" w:cs="Times New Roman"/>
                <w:sz w:val="24"/>
                <w:szCs w:val="24"/>
                <w:lang w:eastAsia="zh-CN"/>
              </w:rPr>
            </w:pPr>
            <w:r w:rsidRPr="00D06930">
              <w:rPr>
                <w:rFonts w:ascii="Times New Roman" w:eastAsia="SimSun" w:hAnsi="Times New Roman" w:cs="Times New Roman"/>
                <w:sz w:val="24"/>
                <w:szCs w:val="24"/>
                <w:lang w:eastAsia="zh-CN"/>
              </w:rPr>
              <w:t xml:space="preserve">the carriage of a letter weighing more than 250 grams; </w:t>
            </w:r>
          </w:p>
          <w:p w14:paraId="3414CA83" w14:textId="77777777" w:rsidR="006112CE" w:rsidRPr="00D06930" w:rsidRDefault="006112CE" w:rsidP="00D776CA">
            <w:pPr>
              <w:ind w:left="720"/>
              <w:contextualSpacing/>
              <w:jc w:val="both"/>
              <w:rPr>
                <w:rFonts w:ascii="Times New Roman" w:eastAsia="SimSun" w:hAnsi="Times New Roman" w:cs="Times New Roman"/>
                <w:sz w:val="24"/>
                <w:szCs w:val="24"/>
                <w:lang w:eastAsia="zh-CN"/>
              </w:rPr>
            </w:pPr>
          </w:p>
          <w:p w14:paraId="1CA9D33E" w14:textId="77777777" w:rsidR="006112CE" w:rsidRDefault="006112CE" w:rsidP="00D776CA">
            <w:pPr>
              <w:numPr>
                <w:ilvl w:val="0"/>
                <w:numId w:val="34"/>
              </w:numPr>
              <w:contextualSpacing/>
              <w:jc w:val="both"/>
              <w:rPr>
                <w:rFonts w:ascii="Times New Roman" w:eastAsia="SimSun" w:hAnsi="Times New Roman" w:cs="Times New Roman"/>
                <w:sz w:val="24"/>
                <w:szCs w:val="24"/>
                <w:lang w:eastAsia="zh-CN"/>
              </w:rPr>
            </w:pPr>
            <w:r w:rsidRPr="00D06930">
              <w:rPr>
                <w:rFonts w:ascii="Times New Roman" w:eastAsia="SimSun" w:hAnsi="Times New Roman" w:cs="Times New Roman"/>
                <w:sz w:val="24"/>
                <w:szCs w:val="24"/>
                <w:lang w:eastAsia="zh-CN"/>
              </w:rPr>
              <w:t>the carriage of a letter within Australia for a charge or fee that is at least 4 times the rate of postage that is current at the time for the carriage within Australia of a standard postal article by ordinary post</w:t>
            </w:r>
            <w:r w:rsidRPr="002C4C3A">
              <w:rPr>
                <w:rFonts w:ascii="Times New Roman" w:eastAsia="SimSun" w:hAnsi="Times New Roman" w:cs="Times New Roman"/>
                <w:sz w:val="24"/>
                <w:szCs w:val="24"/>
                <w:vertAlign w:val="superscript"/>
                <w:lang w:eastAsia="zh-CN"/>
              </w:rPr>
              <w:footnoteReference w:id="26"/>
            </w:r>
            <w:r w:rsidRPr="00D06930">
              <w:rPr>
                <w:rFonts w:ascii="Times New Roman" w:eastAsia="SimSun" w:hAnsi="Times New Roman" w:cs="Times New Roman"/>
                <w:sz w:val="24"/>
                <w:szCs w:val="24"/>
                <w:lang w:eastAsia="zh-CN"/>
              </w:rPr>
              <w:t xml:space="preserve">; and </w:t>
            </w:r>
          </w:p>
          <w:p w14:paraId="3A19A839" w14:textId="77777777" w:rsidR="006112CE" w:rsidRPr="00D06930" w:rsidRDefault="006112CE" w:rsidP="00D776CA">
            <w:pPr>
              <w:contextualSpacing/>
              <w:jc w:val="both"/>
              <w:rPr>
                <w:rFonts w:ascii="Times New Roman" w:eastAsia="SimSun" w:hAnsi="Times New Roman" w:cs="Times New Roman"/>
                <w:sz w:val="24"/>
                <w:szCs w:val="24"/>
                <w:lang w:eastAsia="zh-CN"/>
              </w:rPr>
            </w:pPr>
          </w:p>
          <w:p w14:paraId="05575D1D" w14:textId="77777777" w:rsidR="006112CE" w:rsidRDefault="006112CE" w:rsidP="00D776CA">
            <w:pPr>
              <w:numPr>
                <w:ilvl w:val="0"/>
                <w:numId w:val="34"/>
              </w:numPr>
              <w:contextualSpacing/>
              <w:jc w:val="both"/>
              <w:rPr>
                <w:rFonts w:ascii="Times New Roman" w:eastAsia="SimSun" w:hAnsi="Times New Roman" w:cs="Times New Roman"/>
                <w:sz w:val="24"/>
                <w:szCs w:val="24"/>
                <w:lang w:eastAsia="zh-CN"/>
              </w:rPr>
            </w:pPr>
            <w:r w:rsidRPr="00D06930">
              <w:rPr>
                <w:rFonts w:ascii="Times New Roman" w:eastAsia="SimSun" w:hAnsi="Times New Roman" w:cs="Times New Roman"/>
                <w:sz w:val="24"/>
                <w:szCs w:val="24"/>
                <w:lang w:eastAsia="zh-CN"/>
              </w:rPr>
              <w:t xml:space="preserve">other exceptions to the reserved services set out in </w:t>
            </w:r>
            <w:r>
              <w:rPr>
                <w:rFonts w:ascii="Times New Roman" w:eastAsia="SimSun" w:hAnsi="Times New Roman" w:cs="Times New Roman"/>
                <w:sz w:val="24"/>
                <w:szCs w:val="24"/>
                <w:lang w:eastAsia="zh-CN"/>
              </w:rPr>
              <w:t>s</w:t>
            </w:r>
            <w:r w:rsidRPr="00D06930">
              <w:rPr>
                <w:rFonts w:ascii="Times New Roman" w:eastAsia="SimSun" w:hAnsi="Times New Roman" w:cs="Times New Roman"/>
                <w:sz w:val="24"/>
                <w:szCs w:val="24"/>
                <w:lang w:eastAsia="zh-CN"/>
              </w:rPr>
              <w:t xml:space="preserve"> 30 of the </w:t>
            </w:r>
            <w:r w:rsidRPr="00852492">
              <w:rPr>
                <w:rFonts w:ascii="Times New Roman" w:eastAsia="SimSun" w:hAnsi="Times New Roman" w:cs="Times New Roman"/>
                <w:i/>
                <w:iCs/>
                <w:sz w:val="24"/>
                <w:szCs w:val="24"/>
                <w:lang w:eastAsia="zh-CN"/>
              </w:rPr>
              <w:t>Australian Postal Corporation Act 1989</w:t>
            </w:r>
            <w:r>
              <w:rPr>
                <w:rFonts w:ascii="Times New Roman" w:eastAsia="SimSun" w:hAnsi="Times New Roman" w:cs="Times New Roman"/>
                <w:sz w:val="24"/>
                <w:szCs w:val="24"/>
                <w:lang w:eastAsia="zh-CN"/>
              </w:rPr>
              <w:t xml:space="preserve"> (Cth)</w:t>
            </w:r>
            <w:r w:rsidRPr="00D06930">
              <w:rPr>
                <w:rFonts w:ascii="Times New Roman" w:eastAsia="SimSun" w:hAnsi="Times New Roman" w:cs="Times New Roman"/>
                <w:sz w:val="24"/>
                <w:szCs w:val="24"/>
                <w:lang w:eastAsia="zh-CN"/>
              </w:rPr>
              <w:t>.</w:t>
            </w:r>
          </w:p>
          <w:p w14:paraId="039BE32D" w14:textId="77777777" w:rsidR="006112CE" w:rsidRPr="00D06930" w:rsidRDefault="006112CE" w:rsidP="00D776CA">
            <w:pPr>
              <w:contextualSpacing/>
              <w:jc w:val="both"/>
              <w:rPr>
                <w:rFonts w:ascii="Times New Roman" w:eastAsia="SimSun" w:hAnsi="Times New Roman" w:cs="Times New Roman"/>
                <w:sz w:val="24"/>
                <w:szCs w:val="24"/>
                <w:lang w:eastAsia="zh-CN"/>
              </w:rPr>
            </w:pPr>
          </w:p>
          <w:p w14:paraId="0E66ED53" w14:textId="77777777" w:rsidR="006112CE" w:rsidRPr="00D06930" w:rsidRDefault="006112CE" w:rsidP="00D776CA">
            <w:pPr>
              <w:jc w:val="both"/>
              <w:rPr>
                <w:rFonts w:ascii="Times New Roman" w:hAnsi="Times New Roman" w:cs="Times New Roman"/>
                <w:sz w:val="24"/>
                <w:szCs w:val="24"/>
              </w:rPr>
            </w:pPr>
            <w:r w:rsidRPr="00D06930">
              <w:rPr>
                <w:rFonts w:ascii="Times New Roman" w:eastAsia="SimSun" w:hAnsi="Times New Roman" w:cs="Times New Roman"/>
                <w:sz w:val="24"/>
                <w:szCs w:val="24"/>
                <w:lang w:eastAsia="zh-CN"/>
              </w:rPr>
              <w:t>Australia Post also has certain rights, powers and immunities ascribed only to it, such as the use and access to public land for the provision of postal and courier services.</w:t>
            </w:r>
          </w:p>
        </w:tc>
      </w:tr>
    </w:tbl>
    <w:p w14:paraId="13E06BE4" w14:textId="3D24C372" w:rsidR="00A6463C" w:rsidRDefault="00A6463C" w:rsidP="00D776CA">
      <w:pPr>
        <w:spacing w:after="0" w:line="240" w:lineRule="auto"/>
        <w:jc w:val="both"/>
        <w:rPr>
          <w:rFonts w:ascii="Times New Roman" w:hAnsi="Times New Roman" w:cs="Times New Roman"/>
        </w:rPr>
      </w:pPr>
      <w:r w:rsidRPr="00D06930" w:rsidDel="00A2000C">
        <w:rPr>
          <w:rFonts w:ascii="Times New Roman" w:hAnsi="Times New Roman" w:cs="Times New Roman"/>
        </w:rPr>
        <w:t xml:space="preserve"> </w:t>
      </w:r>
    </w:p>
    <w:p w14:paraId="23873E1F" w14:textId="1F740C46" w:rsidR="00A6463C" w:rsidRPr="00AB17C4" w:rsidRDefault="00E44B66" w:rsidP="00D776CA">
      <w:pPr>
        <w:spacing w:after="0" w:line="240" w:lineRule="auto"/>
        <w:jc w:val="both"/>
        <w:rPr>
          <w:rFonts w:ascii="Times New Roman" w:hAnsi="Times New Roman" w:cs="Times New Roman"/>
        </w:rPr>
      </w:pPr>
      <w:r>
        <w:rPr>
          <w:rFonts w:ascii="Times New Roman" w:hAnsi="Times New Roman" w:cs="Times New Roman"/>
        </w:rPr>
        <w:br w:type="page"/>
      </w:r>
    </w:p>
    <w:tbl>
      <w:tblPr>
        <w:tblStyle w:val="TableGrid"/>
        <w:tblpPr w:leftFromText="180" w:rightFromText="180" w:vertAnchor="text" w:tblpY="131"/>
        <w:tblW w:w="0" w:type="auto"/>
        <w:tblLook w:val="04A0" w:firstRow="1" w:lastRow="0" w:firstColumn="1" w:lastColumn="0" w:noHBand="0" w:noVBand="1"/>
      </w:tblPr>
      <w:tblGrid>
        <w:gridCol w:w="456"/>
        <w:gridCol w:w="1964"/>
        <w:gridCol w:w="5621"/>
      </w:tblGrid>
      <w:tr w:rsidR="006112CE" w:rsidRPr="00D06930" w14:paraId="5270383A" w14:textId="77777777" w:rsidTr="006112CE">
        <w:tc>
          <w:tcPr>
            <w:tcW w:w="456" w:type="dxa"/>
          </w:tcPr>
          <w:p w14:paraId="551CE8C3" w14:textId="1D71032A" w:rsidR="006112CE" w:rsidRDefault="006112CE" w:rsidP="00D776CA">
            <w:pPr>
              <w:jc w:val="both"/>
              <w:rPr>
                <w:rFonts w:ascii="Times New Roman" w:hAnsi="Times New Roman" w:cs="Times New Roman"/>
                <w:sz w:val="24"/>
                <w:szCs w:val="24"/>
              </w:rPr>
            </w:pPr>
            <w:r>
              <w:rPr>
                <w:rFonts w:ascii="Times New Roman" w:hAnsi="Times New Roman" w:cs="Times New Roman"/>
                <w:sz w:val="24"/>
                <w:szCs w:val="24"/>
              </w:rPr>
              <w:lastRenderedPageBreak/>
              <w:t>47</w:t>
            </w:r>
          </w:p>
        </w:tc>
        <w:tc>
          <w:tcPr>
            <w:tcW w:w="2091" w:type="dxa"/>
          </w:tcPr>
          <w:p w14:paraId="1666EB1A" w14:textId="10BB9D46" w:rsidR="006112CE" w:rsidRPr="00D06930" w:rsidRDefault="006112CE" w:rsidP="00D776CA">
            <w:pPr>
              <w:jc w:val="both"/>
              <w:rPr>
                <w:rFonts w:ascii="Times New Roman" w:hAnsi="Times New Roman" w:cs="Times New Roman"/>
                <w:sz w:val="24"/>
                <w:szCs w:val="24"/>
              </w:rPr>
            </w:pPr>
            <w:r w:rsidRPr="00D06930">
              <w:rPr>
                <w:rFonts w:ascii="Times New Roman" w:hAnsi="Times New Roman" w:cs="Times New Roman"/>
                <w:sz w:val="24"/>
                <w:szCs w:val="24"/>
              </w:rPr>
              <w:t>Sector</w:t>
            </w:r>
          </w:p>
        </w:tc>
        <w:tc>
          <w:tcPr>
            <w:tcW w:w="6469" w:type="dxa"/>
          </w:tcPr>
          <w:p w14:paraId="3F7F1B6F" w14:textId="77777777" w:rsidR="006112CE" w:rsidRDefault="006112CE" w:rsidP="009D0891">
            <w:pPr>
              <w:jc w:val="both"/>
              <w:rPr>
                <w:rFonts w:ascii="Times New Roman" w:hAnsi="Times New Roman" w:cs="Times New Roman"/>
                <w:sz w:val="24"/>
                <w:szCs w:val="24"/>
              </w:rPr>
            </w:pPr>
            <w:r w:rsidRPr="00D06930">
              <w:rPr>
                <w:rFonts w:ascii="Times New Roman" w:hAnsi="Times New Roman" w:cs="Times New Roman"/>
                <w:sz w:val="24"/>
                <w:szCs w:val="24"/>
              </w:rPr>
              <w:t>Transport</w:t>
            </w:r>
            <w:r>
              <w:rPr>
                <w:rFonts w:ascii="Times New Roman" w:hAnsi="Times New Roman" w:cs="Times New Roman"/>
                <w:sz w:val="24"/>
                <w:szCs w:val="24"/>
              </w:rPr>
              <w:t xml:space="preserve"> s</w:t>
            </w:r>
            <w:r w:rsidRPr="00D06930">
              <w:rPr>
                <w:rFonts w:ascii="Times New Roman" w:hAnsi="Times New Roman" w:cs="Times New Roman"/>
                <w:sz w:val="24"/>
                <w:szCs w:val="24"/>
              </w:rPr>
              <w:t>ervices</w:t>
            </w:r>
          </w:p>
          <w:p w14:paraId="055614FF" w14:textId="5530782C" w:rsidR="003D4F69" w:rsidRPr="00D06930" w:rsidRDefault="003D4F69" w:rsidP="00D776CA">
            <w:pPr>
              <w:jc w:val="both"/>
              <w:rPr>
                <w:rFonts w:ascii="Times New Roman" w:hAnsi="Times New Roman" w:cs="Times New Roman"/>
                <w:sz w:val="24"/>
                <w:szCs w:val="24"/>
              </w:rPr>
            </w:pPr>
          </w:p>
        </w:tc>
      </w:tr>
      <w:tr w:rsidR="006112CE" w:rsidRPr="00D06930" w14:paraId="19693231" w14:textId="77777777" w:rsidTr="006112CE">
        <w:tc>
          <w:tcPr>
            <w:tcW w:w="456" w:type="dxa"/>
          </w:tcPr>
          <w:p w14:paraId="7DD01774" w14:textId="77777777" w:rsidR="006112CE" w:rsidRPr="00D06930" w:rsidRDefault="006112CE" w:rsidP="00D776CA">
            <w:pPr>
              <w:jc w:val="both"/>
              <w:rPr>
                <w:rFonts w:ascii="Times New Roman" w:hAnsi="Times New Roman" w:cs="Times New Roman"/>
                <w:sz w:val="24"/>
                <w:szCs w:val="24"/>
              </w:rPr>
            </w:pPr>
          </w:p>
        </w:tc>
        <w:tc>
          <w:tcPr>
            <w:tcW w:w="2091" w:type="dxa"/>
          </w:tcPr>
          <w:p w14:paraId="3629EEC0" w14:textId="511A6CE3" w:rsidR="006112CE" w:rsidRPr="00D06930" w:rsidRDefault="006112CE" w:rsidP="00D776CA">
            <w:pPr>
              <w:jc w:val="both"/>
              <w:rPr>
                <w:rFonts w:ascii="Times New Roman" w:hAnsi="Times New Roman" w:cs="Times New Roman"/>
                <w:sz w:val="24"/>
                <w:szCs w:val="24"/>
              </w:rPr>
            </w:pPr>
            <w:r w:rsidRPr="00D06930">
              <w:rPr>
                <w:rFonts w:ascii="Times New Roman" w:hAnsi="Times New Roman" w:cs="Times New Roman"/>
                <w:sz w:val="24"/>
                <w:szCs w:val="24"/>
              </w:rPr>
              <w:t>Obligations concerned</w:t>
            </w:r>
          </w:p>
        </w:tc>
        <w:tc>
          <w:tcPr>
            <w:tcW w:w="6469" w:type="dxa"/>
          </w:tcPr>
          <w:p w14:paraId="39A0C8A0" w14:textId="77777777" w:rsidR="003D4F69" w:rsidRDefault="003D4F69" w:rsidP="003D4F69">
            <w:pPr>
              <w:tabs>
                <w:tab w:val="left" w:pos="432"/>
                <w:tab w:val="left" w:pos="882"/>
              </w:tabs>
              <w:ind w:right="162"/>
              <w:jc w:val="both"/>
              <w:rPr>
                <w:rFonts w:ascii="Times New Roman" w:hAnsi="Times New Roman" w:cs="Times New Roman"/>
                <w:sz w:val="24"/>
                <w:szCs w:val="24"/>
              </w:rPr>
            </w:pPr>
            <w:r w:rsidRPr="00D06930">
              <w:rPr>
                <w:rFonts w:ascii="Times New Roman" w:hAnsi="Times New Roman" w:cs="Times New Roman"/>
                <w:sz w:val="24"/>
                <w:szCs w:val="24"/>
              </w:rPr>
              <w:t>National Treatment (Investment and Cross-Border Trade in Services)</w:t>
            </w:r>
          </w:p>
          <w:p w14:paraId="01B901E3" w14:textId="77777777" w:rsidR="006112CE" w:rsidRPr="00D06930" w:rsidRDefault="006112CE" w:rsidP="00D776CA">
            <w:pPr>
              <w:tabs>
                <w:tab w:val="left" w:pos="432"/>
                <w:tab w:val="left" w:pos="882"/>
              </w:tabs>
              <w:ind w:right="162"/>
              <w:jc w:val="both"/>
              <w:rPr>
                <w:rFonts w:ascii="Times New Roman" w:hAnsi="Times New Roman" w:cs="Times New Roman"/>
                <w:sz w:val="24"/>
                <w:szCs w:val="24"/>
              </w:rPr>
            </w:pPr>
            <w:r w:rsidRPr="00D06930">
              <w:rPr>
                <w:rFonts w:ascii="Times New Roman" w:hAnsi="Times New Roman" w:cs="Times New Roman"/>
                <w:sz w:val="24"/>
                <w:szCs w:val="24"/>
              </w:rPr>
              <w:t>Market Access (Investment and Cross-Border Trade in Services)</w:t>
            </w:r>
          </w:p>
          <w:p w14:paraId="318A158B" w14:textId="282CEC66" w:rsidR="003D4F69" w:rsidRPr="00D06930" w:rsidRDefault="003D4F69" w:rsidP="00D776CA">
            <w:pPr>
              <w:tabs>
                <w:tab w:val="left" w:pos="432"/>
                <w:tab w:val="left" w:pos="882"/>
              </w:tabs>
              <w:ind w:right="162"/>
              <w:jc w:val="both"/>
              <w:rPr>
                <w:rFonts w:ascii="Times New Roman" w:hAnsi="Times New Roman" w:cs="Times New Roman"/>
                <w:sz w:val="24"/>
                <w:szCs w:val="24"/>
              </w:rPr>
            </w:pPr>
          </w:p>
        </w:tc>
      </w:tr>
      <w:tr w:rsidR="006112CE" w:rsidRPr="00D06930" w14:paraId="429415EA" w14:textId="77777777" w:rsidTr="006112CE">
        <w:tc>
          <w:tcPr>
            <w:tcW w:w="456" w:type="dxa"/>
          </w:tcPr>
          <w:p w14:paraId="09631246" w14:textId="77777777" w:rsidR="006112CE" w:rsidRPr="00D06930" w:rsidRDefault="006112CE" w:rsidP="003D4F69">
            <w:pPr>
              <w:rPr>
                <w:rFonts w:ascii="Times New Roman" w:hAnsi="Times New Roman" w:cs="Times New Roman"/>
                <w:sz w:val="24"/>
                <w:szCs w:val="24"/>
              </w:rPr>
            </w:pPr>
          </w:p>
        </w:tc>
        <w:tc>
          <w:tcPr>
            <w:tcW w:w="2091" w:type="dxa"/>
          </w:tcPr>
          <w:p w14:paraId="5AFF89E1" w14:textId="77777777" w:rsidR="006112CE" w:rsidRDefault="006112CE" w:rsidP="003D4F69">
            <w:pPr>
              <w:rPr>
                <w:rFonts w:ascii="Times New Roman" w:hAnsi="Times New Roman" w:cs="Times New Roman"/>
                <w:sz w:val="24"/>
                <w:szCs w:val="24"/>
              </w:rPr>
            </w:pPr>
            <w:r w:rsidRPr="00D06930">
              <w:rPr>
                <w:rFonts w:ascii="Times New Roman" w:hAnsi="Times New Roman" w:cs="Times New Roman"/>
                <w:sz w:val="24"/>
                <w:szCs w:val="24"/>
              </w:rPr>
              <w:t>Level of government</w:t>
            </w:r>
          </w:p>
          <w:p w14:paraId="73B75139" w14:textId="1F45FCCA" w:rsidR="003D4F69" w:rsidRPr="00D06930" w:rsidRDefault="003D4F69" w:rsidP="003D4F69">
            <w:pPr>
              <w:rPr>
                <w:rFonts w:ascii="Times New Roman" w:hAnsi="Times New Roman" w:cs="Times New Roman"/>
                <w:sz w:val="24"/>
                <w:szCs w:val="24"/>
              </w:rPr>
            </w:pPr>
          </w:p>
        </w:tc>
        <w:tc>
          <w:tcPr>
            <w:tcW w:w="6469" w:type="dxa"/>
          </w:tcPr>
          <w:p w14:paraId="5AB3E63A" w14:textId="77777777" w:rsidR="006112CE" w:rsidRPr="00D06930" w:rsidRDefault="006112CE" w:rsidP="003D4F69">
            <w:pPr>
              <w:rPr>
                <w:rFonts w:ascii="Times New Roman" w:hAnsi="Times New Roman" w:cs="Times New Roman"/>
                <w:sz w:val="24"/>
                <w:szCs w:val="24"/>
              </w:rPr>
            </w:pPr>
            <w:r w:rsidRPr="00D06930">
              <w:rPr>
                <w:rFonts w:ascii="Times New Roman" w:hAnsi="Times New Roman" w:cs="Times New Roman"/>
                <w:sz w:val="24"/>
                <w:szCs w:val="24"/>
              </w:rPr>
              <w:t>Central</w:t>
            </w:r>
          </w:p>
        </w:tc>
      </w:tr>
      <w:tr w:rsidR="006112CE" w:rsidRPr="00D06930" w14:paraId="0A25AC75" w14:textId="77777777" w:rsidTr="006112CE">
        <w:tc>
          <w:tcPr>
            <w:tcW w:w="456" w:type="dxa"/>
          </w:tcPr>
          <w:p w14:paraId="56AF325B" w14:textId="77777777" w:rsidR="006112CE" w:rsidRPr="00D06930" w:rsidRDefault="006112CE" w:rsidP="00D776CA">
            <w:pPr>
              <w:jc w:val="both"/>
              <w:rPr>
                <w:rFonts w:ascii="Times New Roman" w:hAnsi="Times New Roman" w:cs="Times New Roman"/>
                <w:sz w:val="24"/>
                <w:szCs w:val="24"/>
              </w:rPr>
            </w:pPr>
          </w:p>
        </w:tc>
        <w:tc>
          <w:tcPr>
            <w:tcW w:w="2091" w:type="dxa"/>
          </w:tcPr>
          <w:p w14:paraId="4619797D" w14:textId="38C0C76B" w:rsidR="006112CE" w:rsidRPr="00D06930" w:rsidRDefault="006112CE" w:rsidP="00D776CA">
            <w:pPr>
              <w:jc w:val="both"/>
              <w:rPr>
                <w:rFonts w:ascii="Times New Roman" w:hAnsi="Times New Roman" w:cs="Times New Roman"/>
                <w:sz w:val="24"/>
                <w:szCs w:val="24"/>
              </w:rPr>
            </w:pPr>
            <w:r w:rsidRPr="00D06930">
              <w:rPr>
                <w:rFonts w:ascii="Times New Roman" w:hAnsi="Times New Roman" w:cs="Times New Roman"/>
                <w:sz w:val="24"/>
                <w:szCs w:val="24"/>
              </w:rPr>
              <w:t>Measures</w:t>
            </w:r>
          </w:p>
        </w:tc>
        <w:tc>
          <w:tcPr>
            <w:tcW w:w="6469" w:type="dxa"/>
          </w:tcPr>
          <w:p w14:paraId="5A569530" w14:textId="77777777" w:rsidR="006112CE" w:rsidRPr="00D06930" w:rsidRDefault="006112CE" w:rsidP="00D776CA">
            <w:pPr>
              <w:jc w:val="both"/>
              <w:rPr>
                <w:rFonts w:ascii="Times New Roman" w:eastAsia="Times New Roman" w:hAnsi="Times New Roman" w:cs="Times New Roman"/>
                <w:i/>
                <w:sz w:val="24"/>
                <w:szCs w:val="24"/>
                <w:lang w:eastAsia="zh-CN"/>
              </w:rPr>
            </w:pPr>
            <w:r w:rsidRPr="00D06930">
              <w:rPr>
                <w:rFonts w:ascii="Times New Roman" w:eastAsia="Times New Roman" w:hAnsi="Times New Roman" w:cs="Times New Roman"/>
                <w:i/>
                <w:sz w:val="24"/>
                <w:szCs w:val="24"/>
                <w:lang w:eastAsia="zh-CN"/>
              </w:rPr>
              <w:t xml:space="preserve">Air Services Act 1995 </w:t>
            </w:r>
            <w:r>
              <w:rPr>
                <w:rFonts w:ascii="Times New Roman" w:eastAsia="Times New Roman" w:hAnsi="Times New Roman" w:cs="Times New Roman"/>
                <w:iCs/>
                <w:sz w:val="24"/>
                <w:szCs w:val="24"/>
                <w:lang w:eastAsia="zh-CN"/>
              </w:rPr>
              <w:t>(Cth)</w:t>
            </w:r>
          </w:p>
          <w:p w14:paraId="46A6380A" w14:textId="77777777" w:rsidR="006112CE" w:rsidRPr="00D06930" w:rsidRDefault="006112CE" w:rsidP="00D776CA">
            <w:pPr>
              <w:jc w:val="both"/>
              <w:rPr>
                <w:rFonts w:ascii="Times New Roman" w:eastAsia="Times New Roman" w:hAnsi="Times New Roman" w:cs="Times New Roman"/>
                <w:i/>
                <w:sz w:val="24"/>
                <w:szCs w:val="24"/>
                <w:lang w:eastAsia="zh-CN"/>
              </w:rPr>
            </w:pPr>
            <w:r w:rsidRPr="00D06930">
              <w:rPr>
                <w:rFonts w:ascii="Times New Roman" w:eastAsia="Times New Roman" w:hAnsi="Times New Roman" w:cs="Times New Roman"/>
                <w:i/>
                <w:sz w:val="24"/>
                <w:szCs w:val="24"/>
                <w:lang w:eastAsia="zh-CN"/>
              </w:rPr>
              <w:t xml:space="preserve">Air Services Regulations 1995 </w:t>
            </w:r>
            <w:r>
              <w:rPr>
                <w:rFonts w:ascii="Times New Roman" w:eastAsia="Times New Roman" w:hAnsi="Times New Roman" w:cs="Times New Roman"/>
                <w:iCs/>
                <w:sz w:val="24"/>
                <w:szCs w:val="24"/>
                <w:lang w:eastAsia="zh-CN"/>
              </w:rPr>
              <w:t>(Cth)</w:t>
            </w:r>
          </w:p>
          <w:p w14:paraId="01081B8A" w14:textId="77777777" w:rsidR="006112CE" w:rsidRDefault="006112CE" w:rsidP="009D0891">
            <w:pPr>
              <w:jc w:val="both"/>
              <w:rPr>
                <w:rFonts w:ascii="Times New Roman" w:eastAsia="Times New Roman" w:hAnsi="Times New Roman" w:cs="Times New Roman"/>
                <w:iCs/>
                <w:sz w:val="24"/>
                <w:szCs w:val="24"/>
                <w:lang w:eastAsia="zh-CN"/>
              </w:rPr>
            </w:pPr>
            <w:r w:rsidRPr="00D06930">
              <w:rPr>
                <w:rFonts w:ascii="Times New Roman" w:eastAsia="Times New Roman" w:hAnsi="Times New Roman" w:cs="Times New Roman"/>
                <w:i/>
                <w:sz w:val="24"/>
                <w:szCs w:val="24"/>
                <w:lang w:eastAsia="zh-CN"/>
              </w:rPr>
              <w:t xml:space="preserve">Public Governance, Performance and Accountability Act 2013 </w:t>
            </w:r>
            <w:r>
              <w:rPr>
                <w:rFonts w:ascii="Times New Roman" w:eastAsia="Times New Roman" w:hAnsi="Times New Roman" w:cs="Times New Roman"/>
                <w:iCs/>
                <w:sz w:val="24"/>
                <w:szCs w:val="24"/>
                <w:lang w:eastAsia="zh-CN"/>
              </w:rPr>
              <w:t>(Cth)</w:t>
            </w:r>
          </w:p>
          <w:p w14:paraId="71C0BD28" w14:textId="328A5C6A" w:rsidR="003D4F69" w:rsidRPr="00D06930" w:rsidRDefault="003D4F69" w:rsidP="00D776CA">
            <w:pPr>
              <w:jc w:val="both"/>
              <w:rPr>
                <w:rFonts w:ascii="Times New Roman" w:eastAsia="Times New Roman" w:hAnsi="Times New Roman" w:cs="Times New Roman"/>
                <w:i/>
                <w:sz w:val="24"/>
                <w:szCs w:val="24"/>
                <w:lang w:eastAsia="zh-CN"/>
              </w:rPr>
            </w:pPr>
          </w:p>
        </w:tc>
      </w:tr>
      <w:tr w:rsidR="006112CE" w:rsidRPr="00D06930" w14:paraId="303CF2D4" w14:textId="77777777" w:rsidTr="00EE7B00">
        <w:trPr>
          <w:trHeight w:val="1448"/>
        </w:trPr>
        <w:tc>
          <w:tcPr>
            <w:tcW w:w="456" w:type="dxa"/>
          </w:tcPr>
          <w:p w14:paraId="17F673FF" w14:textId="77777777" w:rsidR="006112CE" w:rsidRPr="00D06930" w:rsidRDefault="006112CE" w:rsidP="00D776CA">
            <w:pPr>
              <w:jc w:val="both"/>
              <w:rPr>
                <w:rFonts w:ascii="Times New Roman" w:hAnsi="Times New Roman" w:cs="Times New Roman"/>
                <w:sz w:val="24"/>
                <w:szCs w:val="24"/>
              </w:rPr>
            </w:pPr>
          </w:p>
        </w:tc>
        <w:tc>
          <w:tcPr>
            <w:tcW w:w="2091" w:type="dxa"/>
          </w:tcPr>
          <w:p w14:paraId="6255C0F8" w14:textId="1A2BA8C6" w:rsidR="006112CE" w:rsidRPr="00D06930" w:rsidRDefault="006112CE" w:rsidP="00D776CA">
            <w:pPr>
              <w:jc w:val="both"/>
              <w:rPr>
                <w:rFonts w:ascii="Times New Roman" w:hAnsi="Times New Roman" w:cs="Times New Roman"/>
                <w:sz w:val="24"/>
                <w:szCs w:val="24"/>
              </w:rPr>
            </w:pPr>
            <w:r w:rsidRPr="00D06930">
              <w:rPr>
                <w:rFonts w:ascii="Times New Roman" w:hAnsi="Times New Roman" w:cs="Times New Roman"/>
                <w:sz w:val="24"/>
                <w:szCs w:val="24"/>
              </w:rPr>
              <w:t>Description</w:t>
            </w:r>
          </w:p>
        </w:tc>
        <w:tc>
          <w:tcPr>
            <w:tcW w:w="6469" w:type="dxa"/>
          </w:tcPr>
          <w:p w14:paraId="0ED8DA57" w14:textId="77777777" w:rsidR="006112CE" w:rsidRPr="00D06930" w:rsidRDefault="006112CE" w:rsidP="00D776CA">
            <w:pPr>
              <w:jc w:val="both"/>
              <w:rPr>
                <w:rFonts w:ascii="Times New Roman" w:hAnsi="Times New Roman" w:cs="Times New Roman"/>
                <w:sz w:val="24"/>
                <w:szCs w:val="24"/>
              </w:rPr>
            </w:pPr>
            <w:r w:rsidRPr="00D06930">
              <w:rPr>
                <w:rFonts w:ascii="Times New Roman" w:hAnsi="Times New Roman" w:cs="Times New Roman"/>
                <w:sz w:val="24"/>
                <w:szCs w:val="24"/>
              </w:rPr>
              <w:t xml:space="preserve">The following functions and services are reserved to provision by the statutory authority, </w:t>
            </w:r>
            <w:proofErr w:type="spellStart"/>
            <w:r w:rsidRPr="00D06930">
              <w:rPr>
                <w:rFonts w:ascii="Times New Roman" w:hAnsi="Times New Roman" w:cs="Times New Roman"/>
                <w:sz w:val="24"/>
                <w:szCs w:val="24"/>
              </w:rPr>
              <w:t>Airservices</w:t>
            </w:r>
            <w:proofErr w:type="spellEnd"/>
            <w:r w:rsidRPr="00D06930">
              <w:rPr>
                <w:rFonts w:ascii="Times New Roman" w:hAnsi="Times New Roman" w:cs="Times New Roman"/>
                <w:sz w:val="24"/>
                <w:szCs w:val="24"/>
              </w:rPr>
              <w:t xml:space="preserve"> Australia: airspace management, air traffic flow information, air traffic control, traffic and flight information, navigation services, aeronautical information, and aerodrome rescue and fire-fighting services.</w:t>
            </w:r>
          </w:p>
        </w:tc>
      </w:tr>
    </w:tbl>
    <w:p w14:paraId="5E25C3A3" w14:textId="4C1A6EC9" w:rsidR="00C172BC" w:rsidRPr="009C2906" w:rsidRDefault="00A6463C" w:rsidP="00D776CA">
      <w:pPr>
        <w:spacing w:after="0" w:line="240" w:lineRule="auto"/>
        <w:jc w:val="both"/>
        <w:rPr>
          <w:rFonts w:ascii="Times New Roman" w:eastAsiaTheme="majorEastAsia" w:hAnsi="Times New Roman" w:cs="Times New Roman"/>
          <w:sz w:val="32"/>
          <w:szCs w:val="32"/>
        </w:rPr>
      </w:pPr>
      <w:r w:rsidRPr="00D06930" w:rsidDel="00A2000C">
        <w:rPr>
          <w:rFonts w:ascii="Times New Roman" w:hAnsi="Times New Roman" w:cs="Times New Roman"/>
        </w:rPr>
        <w:t xml:space="preserve"> </w:t>
      </w:r>
    </w:p>
    <w:sectPr w:rsidR="00C172BC" w:rsidRPr="009C2906" w:rsidSect="00D776CA">
      <w:footerReference w:type="default" r:id="rId12"/>
      <w:pgSz w:w="11906" w:h="16838" w:code="9"/>
      <w:pgMar w:top="1701" w:right="1644" w:bottom="1701" w:left="2211" w:header="709"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31D7A" w14:textId="77777777" w:rsidR="00614096" w:rsidRDefault="00614096" w:rsidP="008C6927">
      <w:pPr>
        <w:spacing w:after="0" w:line="240" w:lineRule="auto"/>
      </w:pPr>
      <w:r>
        <w:separator/>
      </w:r>
    </w:p>
  </w:endnote>
  <w:endnote w:type="continuationSeparator" w:id="0">
    <w:p w14:paraId="761ACCEA" w14:textId="77777777" w:rsidR="00614096" w:rsidRDefault="00614096" w:rsidP="008C6927">
      <w:pPr>
        <w:spacing w:after="0" w:line="240" w:lineRule="auto"/>
      </w:pPr>
      <w:r>
        <w:continuationSeparator/>
      </w:r>
    </w:p>
  </w:endnote>
  <w:endnote w:type="continuationNotice" w:id="1">
    <w:p w14:paraId="558384B1" w14:textId="77777777" w:rsidR="00614096" w:rsidRDefault="006140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364338853"/>
      <w:docPartObj>
        <w:docPartGallery w:val="Page Numbers (Bottom of Page)"/>
        <w:docPartUnique/>
      </w:docPartObj>
    </w:sdtPr>
    <w:sdtEndPr>
      <w:rPr>
        <w:noProof/>
        <w:sz w:val="24"/>
        <w:szCs w:val="24"/>
      </w:rPr>
    </w:sdtEndPr>
    <w:sdtContent>
      <w:p w14:paraId="1EAEE16C" w14:textId="245A3FA5" w:rsidR="00614096" w:rsidRPr="00D776CA" w:rsidRDefault="00614096" w:rsidP="00E44B66">
        <w:pPr>
          <w:pStyle w:val="Footer"/>
          <w:jc w:val="center"/>
          <w:rPr>
            <w:rFonts w:ascii="Times New Roman" w:hAnsi="Times New Roman" w:cs="Times New Roman"/>
            <w:noProof/>
            <w:sz w:val="24"/>
            <w:szCs w:val="24"/>
          </w:rPr>
        </w:pPr>
        <w:r w:rsidRPr="00D776CA">
          <w:rPr>
            <w:rFonts w:ascii="Times New Roman" w:hAnsi="Times New Roman" w:cs="Times New Roman"/>
            <w:sz w:val="20"/>
            <w:szCs w:val="20"/>
          </w:rPr>
          <w:t>A</w:t>
        </w:r>
        <w:r>
          <w:rPr>
            <w:rFonts w:ascii="Times New Roman" w:hAnsi="Times New Roman" w:cs="Times New Roman"/>
            <w:sz w:val="20"/>
            <w:szCs w:val="20"/>
          </w:rPr>
          <w:t>NNEX</w:t>
        </w:r>
        <w:r w:rsidRPr="00D776CA">
          <w:rPr>
            <w:rFonts w:ascii="Times New Roman" w:hAnsi="Times New Roman" w:cs="Times New Roman"/>
            <w:sz w:val="20"/>
            <w:szCs w:val="20"/>
          </w:rPr>
          <w:t xml:space="preserve"> I – AUSTRALIA – </w:t>
        </w:r>
        <w:r w:rsidRPr="00D776CA">
          <w:rPr>
            <w:rFonts w:ascii="Times New Roman" w:hAnsi="Times New Roman" w:cs="Times New Roman"/>
            <w:sz w:val="20"/>
            <w:szCs w:val="20"/>
          </w:rPr>
          <w:fldChar w:fldCharType="begin"/>
        </w:r>
        <w:r w:rsidRPr="00D776CA">
          <w:rPr>
            <w:rFonts w:ascii="Times New Roman" w:hAnsi="Times New Roman" w:cs="Times New Roman"/>
            <w:sz w:val="20"/>
            <w:szCs w:val="20"/>
          </w:rPr>
          <w:instrText xml:space="preserve"> PAGE   \* MERGEFORMAT </w:instrText>
        </w:r>
        <w:r w:rsidRPr="00D776CA">
          <w:rPr>
            <w:rFonts w:ascii="Times New Roman" w:hAnsi="Times New Roman" w:cs="Times New Roman"/>
            <w:sz w:val="20"/>
            <w:szCs w:val="20"/>
          </w:rPr>
          <w:fldChar w:fldCharType="separate"/>
        </w:r>
        <w:r w:rsidRPr="00D776CA">
          <w:rPr>
            <w:rFonts w:ascii="Times New Roman" w:hAnsi="Times New Roman" w:cs="Times New Roman"/>
            <w:noProof/>
            <w:sz w:val="20"/>
            <w:szCs w:val="20"/>
          </w:rPr>
          <w:t>2</w:t>
        </w:r>
        <w:r w:rsidRPr="00D776CA">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85C71" w14:textId="77777777" w:rsidR="00614096" w:rsidRDefault="00614096" w:rsidP="008C6927">
      <w:pPr>
        <w:spacing w:after="0" w:line="240" w:lineRule="auto"/>
      </w:pPr>
      <w:r>
        <w:separator/>
      </w:r>
    </w:p>
  </w:footnote>
  <w:footnote w:type="continuationSeparator" w:id="0">
    <w:p w14:paraId="165BF666" w14:textId="77777777" w:rsidR="00614096" w:rsidRDefault="00614096" w:rsidP="008C6927">
      <w:pPr>
        <w:spacing w:after="0" w:line="240" w:lineRule="auto"/>
      </w:pPr>
      <w:r>
        <w:continuationSeparator/>
      </w:r>
    </w:p>
  </w:footnote>
  <w:footnote w:type="continuationNotice" w:id="1">
    <w:p w14:paraId="1B06E83E" w14:textId="77777777" w:rsidR="00614096" w:rsidRDefault="00614096">
      <w:pPr>
        <w:spacing w:after="0" w:line="240" w:lineRule="auto"/>
      </w:pPr>
    </w:p>
  </w:footnote>
  <w:footnote w:id="2">
    <w:p w14:paraId="79B79782" w14:textId="471E94A0" w:rsidR="00614096" w:rsidRDefault="00614096" w:rsidP="007746BD">
      <w:pPr>
        <w:pStyle w:val="FootnoteText"/>
        <w:ind w:left="0" w:firstLine="0"/>
        <w:jc w:val="both"/>
      </w:pPr>
      <w:r>
        <w:rPr>
          <w:rStyle w:val="FootnoteReference"/>
        </w:rPr>
        <w:footnoteRef/>
      </w:r>
      <w:r>
        <w:t xml:space="preserve"> </w:t>
      </w:r>
      <w:r w:rsidRPr="00264C0B">
        <w:t xml:space="preserve">The terms in this entry </w:t>
      </w:r>
      <w:r>
        <w:t>shall</w:t>
      </w:r>
      <w:r w:rsidRPr="00264C0B">
        <w:t xml:space="preserve"> be interpreted in accordance with Australia’s Foreign Investment Framework as at the date of entry into force of this Agreement.</w:t>
      </w:r>
    </w:p>
  </w:footnote>
  <w:footnote w:id="3">
    <w:p w14:paraId="57AB7CE3" w14:textId="7B389EC7" w:rsidR="00614096" w:rsidRPr="002B5728" w:rsidRDefault="00614096" w:rsidP="007746BD">
      <w:pPr>
        <w:pStyle w:val="FootnoteText"/>
        <w:ind w:left="0" w:firstLine="0"/>
        <w:jc w:val="both"/>
      </w:pPr>
      <w:r w:rsidRPr="002B5728">
        <w:rPr>
          <w:rStyle w:val="FootnoteReference"/>
        </w:rPr>
        <w:footnoteRef/>
      </w:r>
      <w:r w:rsidRPr="002B5728">
        <w:t xml:space="preserve"> </w:t>
      </w:r>
      <w:r w:rsidRPr="002B5728">
        <w:rPr>
          <w:lang w:eastAsia="en-AU"/>
        </w:rPr>
        <w:t>“</w:t>
      </w:r>
      <w:r w:rsidRPr="002B5728">
        <w:t>Investment</w:t>
      </w:r>
      <w:r w:rsidRPr="002B5728">
        <w:rPr>
          <w:lang w:eastAsia="en-AU"/>
        </w:rPr>
        <w:t xml:space="preserve">” means activities covered by Part II of the </w:t>
      </w:r>
      <w:r w:rsidRPr="002B5728">
        <w:rPr>
          <w:i/>
        </w:rPr>
        <w:t xml:space="preserve">Foreign Acquisitions and Takeovers Act 1975 </w:t>
      </w:r>
      <w:r w:rsidRPr="002B5728">
        <w:t>(</w:t>
      </w:r>
      <w:proofErr w:type="spellStart"/>
      <w:r w:rsidRPr="002B5728">
        <w:t>Cth</w:t>
      </w:r>
      <w:proofErr w:type="spellEnd"/>
      <w:r w:rsidRPr="002B5728">
        <w:t xml:space="preserve">) or, where applicable, Ministerial Statements on foreign investment policy. </w:t>
      </w:r>
      <w:r>
        <w:t xml:space="preserve"> </w:t>
      </w:r>
      <w:r w:rsidRPr="002B5728">
        <w:t>Funding arrangements that include debt instruments having quasi-equity characteristics will be treated as direct foreign investment.</w:t>
      </w:r>
    </w:p>
  </w:footnote>
  <w:footnote w:id="4">
    <w:p w14:paraId="68E2FB03" w14:textId="463044A2" w:rsidR="00614096" w:rsidRPr="002B5728" w:rsidRDefault="00614096" w:rsidP="007746BD">
      <w:pPr>
        <w:pStyle w:val="FootnoteText"/>
        <w:ind w:left="0" w:firstLine="0"/>
        <w:jc w:val="both"/>
      </w:pPr>
      <w:r w:rsidRPr="002B5728">
        <w:rPr>
          <w:rStyle w:val="FootnoteReference"/>
        </w:rPr>
        <w:footnoteRef/>
      </w:r>
      <w:r w:rsidRPr="002B5728">
        <w:rPr>
          <w:vertAlign w:val="superscript"/>
        </w:rPr>
        <w:t xml:space="preserve"> </w:t>
      </w:r>
      <w:r w:rsidRPr="002B5728">
        <w:t xml:space="preserve">The </w:t>
      </w:r>
      <w:r w:rsidRPr="002B5728">
        <w:rPr>
          <w:i/>
          <w:iCs/>
        </w:rPr>
        <w:t xml:space="preserve">Foreign Acquisitions </w:t>
      </w:r>
      <w:r w:rsidRPr="002B5728">
        <w:rPr>
          <w:i/>
          <w:iCs/>
          <w:lang w:val="en-GB" w:eastAsia="zh-CN"/>
        </w:rPr>
        <w:t xml:space="preserve">and Takeovers </w:t>
      </w:r>
      <w:r w:rsidRPr="002B5728">
        <w:rPr>
          <w:i/>
          <w:iCs/>
        </w:rPr>
        <w:t>Fees Imposition Act 2015</w:t>
      </w:r>
      <w:r w:rsidRPr="002B5728">
        <w:t xml:space="preserve"> (</w:t>
      </w:r>
      <w:proofErr w:type="spellStart"/>
      <w:r w:rsidRPr="002B5728">
        <w:t>Cth</w:t>
      </w:r>
      <w:proofErr w:type="spellEnd"/>
      <w:r w:rsidRPr="002B5728">
        <w:t xml:space="preserve">) and the </w:t>
      </w:r>
      <w:r w:rsidRPr="002B5728">
        <w:rPr>
          <w:i/>
          <w:iCs/>
        </w:rPr>
        <w:t xml:space="preserve">Foreign Acquisitions </w:t>
      </w:r>
      <w:r w:rsidRPr="002B5728">
        <w:rPr>
          <w:i/>
          <w:iCs/>
          <w:lang w:val="en-GB" w:eastAsia="zh-CN"/>
        </w:rPr>
        <w:t xml:space="preserve">and Takeovers </w:t>
      </w:r>
      <w:r w:rsidRPr="002B5728">
        <w:rPr>
          <w:i/>
          <w:iCs/>
        </w:rPr>
        <w:t>Fees Imposition Regulation 20</w:t>
      </w:r>
      <w:r>
        <w:rPr>
          <w:i/>
          <w:iCs/>
        </w:rPr>
        <w:t>20</w:t>
      </w:r>
      <w:r w:rsidRPr="002B5728">
        <w:rPr>
          <w:i/>
          <w:iCs/>
        </w:rPr>
        <w:t xml:space="preserve"> </w:t>
      </w:r>
      <w:r w:rsidRPr="002B5728">
        <w:t>(</w:t>
      </w:r>
      <w:proofErr w:type="spellStart"/>
      <w:r w:rsidRPr="002B5728">
        <w:t>Cth</w:t>
      </w:r>
      <w:proofErr w:type="spellEnd"/>
      <w:r w:rsidRPr="002B5728">
        <w:t xml:space="preserve">) set the fees for foreign investment applications and notices. </w:t>
      </w:r>
      <w:r>
        <w:t xml:space="preserve"> </w:t>
      </w:r>
      <w:r w:rsidRPr="002B5728">
        <w:t>Fees are indexed annually on 1 July.</w:t>
      </w:r>
    </w:p>
  </w:footnote>
  <w:footnote w:id="5">
    <w:p w14:paraId="66C4872B" w14:textId="44C5DCEF" w:rsidR="00614096" w:rsidRPr="002B5728" w:rsidRDefault="00614096" w:rsidP="007746BD">
      <w:pPr>
        <w:pStyle w:val="FootnoteText"/>
        <w:ind w:left="0" w:firstLine="0"/>
        <w:jc w:val="both"/>
        <w:rPr>
          <w:lang w:eastAsia="en-AU"/>
        </w:rPr>
      </w:pPr>
      <w:r w:rsidRPr="002B5728">
        <w:rPr>
          <w:rStyle w:val="FootnoteReference"/>
        </w:rPr>
        <w:footnoteRef/>
      </w:r>
      <w:r w:rsidRPr="002B5728">
        <w:t xml:space="preserve"> For the purposes of this entry, the term “foreign person” has the meaning set out in the </w:t>
      </w:r>
      <w:r w:rsidRPr="002B5728">
        <w:rPr>
          <w:i/>
        </w:rPr>
        <w:t xml:space="preserve">Foreign Acquisitions and Takeovers Act 1975 </w:t>
      </w:r>
      <w:r w:rsidRPr="002B5728">
        <w:t>(</w:t>
      </w:r>
      <w:proofErr w:type="spellStart"/>
      <w:r w:rsidRPr="002B5728">
        <w:t>Cth</w:t>
      </w:r>
      <w:proofErr w:type="spellEnd"/>
      <w:r w:rsidRPr="002B5728">
        <w:t>)</w:t>
      </w:r>
      <w:r w:rsidRPr="002B5728">
        <w:rPr>
          <w:i/>
        </w:rPr>
        <w:t xml:space="preserve"> </w:t>
      </w:r>
      <w:r w:rsidRPr="002B5728">
        <w:t xml:space="preserve">and the </w:t>
      </w:r>
      <w:r w:rsidRPr="002B5728">
        <w:rPr>
          <w:i/>
          <w:lang w:val="en-US"/>
        </w:rPr>
        <w:t>Foreign Acquisitions and Takeovers Regulation 2015</w:t>
      </w:r>
      <w:r w:rsidRPr="002B5728">
        <w:rPr>
          <w:lang w:val="en-US"/>
        </w:rPr>
        <w:t xml:space="preserve"> </w:t>
      </w:r>
      <w:r w:rsidRPr="002B5728">
        <w:t>(</w:t>
      </w:r>
      <w:proofErr w:type="spellStart"/>
      <w:r w:rsidRPr="002B5728">
        <w:t>Cth</w:t>
      </w:r>
      <w:proofErr w:type="spellEnd"/>
      <w:r w:rsidRPr="002B5728">
        <w:t>)</w:t>
      </w:r>
      <w:r w:rsidRPr="002B5728">
        <w:rPr>
          <w:lang w:eastAsia="en-AU"/>
        </w:rPr>
        <w:t>.</w:t>
      </w:r>
    </w:p>
  </w:footnote>
  <w:footnote w:id="6">
    <w:p w14:paraId="1C8257BD" w14:textId="75B98DBE" w:rsidR="00614096" w:rsidRPr="002B5728" w:rsidRDefault="00614096" w:rsidP="007746BD">
      <w:pPr>
        <w:pStyle w:val="FootnoteText"/>
        <w:ind w:left="0" w:firstLine="0"/>
        <w:jc w:val="both"/>
      </w:pPr>
      <w:r w:rsidRPr="002B5728">
        <w:rPr>
          <w:rStyle w:val="FootnoteReference"/>
        </w:rPr>
        <w:footnoteRef/>
      </w:r>
      <w:r w:rsidRPr="002B5728">
        <w:t xml:space="preserve"> This</w:t>
      </w:r>
      <w:r w:rsidRPr="002B5728">
        <w:rPr>
          <w:lang w:val="en-US"/>
        </w:rPr>
        <w:t xml:space="preserve"> is the figure as at 1 January 2021. </w:t>
      </w:r>
      <w:r>
        <w:rPr>
          <w:lang w:val="en-US"/>
        </w:rPr>
        <w:t xml:space="preserve"> </w:t>
      </w:r>
      <w:r w:rsidRPr="002B5728">
        <w:rPr>
          <w:lang w:val="en-US"/>
        </w:rPr>
        <w:t xml:space="preserve">To be indexed annually on 1 January. </w:t>
      </w:r>
    </w:p>
  </w:footnote>
  <w:footnote w:id="7">
    <w:p w14:paraId="4F6C9C57" w14:textId="6A7FB8D1" w:rsidR="00614096" w:rsidRPr="002B5728" w:rsidRDefault="00614096" w:rsidP="007746BD">
      <w:pPr>
        <w:pStyle w:val="FootnoteText"/>
        <w:ind w:left="0" w:firstLine="0"/>
        <w:jc w:val="both"/>
      </w:pPr>
      <w:r w:rsidRPr="002B5728">
        <w:rPr>
          <w:rStyle w:val="FootnoteReference"/>
        </w:rPr>
        <w:footnoteRef/>
      </w:r>
      <w:r w:rsidRPr="002B5728">
        <w:t xml:space="preserve"> This</w:t>
      </w:r>
      <w:r w:rsidRPr="002B5728">
        <w:rPr>
          <w:lang w:val="en-US"/>
        </w:rPr>
        <w:t xml:space="preserve"> is the figure as at 1 January 2021. </w:t>
      </w:r>
      <w:r>
        <w:rPr>
          <w:lang w:val="en-US"/>
        </w:rPr>
        <w:t xml:space="preserve"> </w:t>
      </w:r>
      <w:r w:rsidRPr="002B5728">
        <w:rPr>
          <w:lang w:val="en-US"/>
        </w:rPr>
        <w:t>To be indexed annually on 1 January.</w:t>
      </w:r>
    </w:p>
  </w:footnote>
  <w:footnote w:id="8">
    <w:p w14:paraId="14B695AB" w14:textId="40E22170" w:rsidR="00614096" w:rsidRPr="002B5728" w:rsidRDefault="00614096" w:rsidP="007746BD">
      <w:pPr>
        <w:pStyle w:val="FootnoteText"/>
        <w:ind w:left="0" w:firstLine="0"/>
        <w:jc w:val="both"/>
      </w:pPr>
      <w:r w:rsidRPr="002B5728">
        <w:rPr>
          <w:rStyle w:val="FootnoteReference"/>
        </w:rPr>
        <w:footnoteRef/>
      </w:r>
      <w:r w:rsidRPr="002B5728">
        <w:t xml:space="preserve"> The term “sensitive business” has the meaning set out in the </w:t>
      </w:r>
      <w:r w:rsidRPr="002B5728">
        <w:rPr>
          <w:i/>
          <w:iCs/>
        </w:rPr>
        <w:t xml:space="preserve">Foreign Acquisitions and Takeovers Act 1975 </w:t>
      </w:r>
      <w:r w:rsidRPr="002B5728">
        <w:t>(</w:t>
      </w:r>
      <w:proofErr w:type="spellStart"/>
      <w:r w:rsidRPr="002B5728">
        <w:t>Cth</w:t>
      </w:r>
      <w:proofErr w:type="spellEnd"/>
      <w:r w:rsidRPr="002B5728">
        <w:t xml:space="preserve">) and the </w:t>
      </w:r>
      <w:r w:rsidRPr="002B5728">
        <w:rPr>
          <w:i/>
          <w:iCs/>
        </w:rPr>
        <w:t>Foreign Acquisitions and Takeovers Regulation 2015</w:t>
      </w:r>
      <w:r w:rsidRPr="002B5728">
        <w:t xml:space="preserve"> (</w:t>
      </w:r>
      <w:proofErr w:type="spellStart"/>
      <w:r w:rsidRPr="002B5728">
        <w:t>Cth</w:t>
      </w:r>
      <w:proofErr w:type="spellEnd"/>
      <w:r w:rsidRPr="002B5728">
        <w:t>).</w:t>
      </w:r>
    </w:p>
  </w:footnote>
  <w:footnote w:id="9">
    <w:p w14:paraId="3B986F5A" w14:textId="4DA6A48E" w:rsidR="00614096" w:rsidRPr="002B5728" w:rsidRDefault="00614096" w:rsidP="007746BD">
      <w:pPr>
        <w:pStyle w:val="FootnoteText"/>
        <w:ind w:left="0" w:firstLine="0"/>
        <w:jc w:val="both"/>
      </w:pPr>
      <w:r w:rsidRPr="002B5728">
        <w:rPr>
          <w:rStyle w:val="FootnoteReference"/>
        </w:rPr>
        <w:footnoteRef/>
      </w:r>
      <w:r w:rsidRPr="002B5728">
        <w:t xml:space="preserve"> The</w:t>
      </w:r>
      <w:r w:rsidRPr="002B5728">
        <w:rPr>
          <w:lang w:eastAsia="en-AU"/>
        </w:rPr>
        <w:t xml:space="preserve"> term “foreign government investor” has </w:t>
      </w:r>
      <w:r w:rsidRPr="002B5728">
        <w:t xml:space="preserve">the meaning set out in the </w:t>
      </w:r>
      <w:r w:rsidRPr="002B5728">
        <w:rPr>
          <w:i/>
          <w:iCs/>
        </w:rPr>
        <w:t>Foreign Acquisitions and Takeovers Act 1975</w:t>
      </w:r>
      <w:r w:rsidRPr="002B5728">
        <w:t xml:space="preserve"> (</w:t>
      </w:r>
      <w:proofErr w:type="spellStart"/>
      <w:r w:rsidRPr="002B5728">
        <w:t>Cth</w:t>
      </w:r>
      <w:proofErr w:type="spellEnd"/>
      <w:r w:rsidRPr="002B5728">
        <w:t xml:space="preserve">) and the </w:t>
      </w:r>
      <w:r w:rsidRPr="002B5728">
        <w:rPr>
          <w:i/>
          <w:iCs/>
          <w:lang w:val="en-US"/>
        </w:rPr>
        <w:t>Foreign Acquisitions and Takeovers Regulation 2015</w:t>
      </w:r>
      <w:r w:rsidRPr="002B5728">
        <w:rPr>
          <w:lang w:val="en-US"/>
        </w:rPr>
        <w:t xml:space="preserve"> </w:t>
      </w:r>
      <w:r w:rsidRPr="002B5728">
        <w:t>(</w:t>
      </w:r>
      <w:proofErr w:type="spellStart"/>
      <w:r w:rsidRPr="002B5728">
        <w:t>Cth</w:t>
      </w:r>
      <w:proofErr w:type="spellEnd"/>
      <w:r w:rsidRPr="002B5728">
        <w:t>)</w:t>
      </w:r>
      <w:r w:rsidRPr="002B5728">
        <w:rPr>
          <w:lang w:eastAsia="en-AU"/>
        </w:rPr>
        <w:t>.</w:t>
      </w:r>
    </w:p>
  </w:footnote>
  <w:footnote w:id="10">
    <w:p w14:paraId="61F4AC4E" w14:textId="0D03C204" w:rsidR="00614096" w:rsidRPr="002B5728" w:rsidRDefault="00614096" w:rsidP="007746BD">
      <w:pPr>
        <w:pStyle w:val="FootnoteText"/>
        <w:ind w:left="0" w:firstLine="0"/>
        <w:jc w:val="both"/>
      </w:pPr>
      <w:r w:rsidRPr="002B5728">
        <w:rPr>
          <w:rStyle w:val="FootnoteReference"/>
        </w:rPr>
        <w:footnoteRef/>
      </w:r>
      <w:r w:rsidRPr="002B5728">
        <w:t xml:space="preserve"> The</w:t>
      </w:r>
      <w:r w:rsidRPr="002B5728">
        <w:rPr>
          <w:lang w:eastAsia="en-AU"/>
        </w:rPr>
        <w:t xml:space="preserve"> term “developed commercial land” means commercial land that is not vacant within the meaning of</w:t>
      </w:r>
      <w:r w:rsidRPr="002B5728">
        <w:t xml:space="preserve"> the </w:t>
      </w:r>
      <w:r w:rsidRPr="002B5728">
        <w:rPr>
          <w:i/>
        </w:rPr>
        <w:t xml:space="preserve">Foreign Acquisitions and Takeovers Act 1975 </w:t>
      </w:r>
      <w:r w:rsidRPr="002B5728">
        <w:t>(</w:t>
      </w:r>
      <w:proofErr w:type="spellStart"/>
      <w:r w:rsidRPr="002B5728">
        <w:t>Cth</w:t>
      </w:r>
      <w:proofErr w:type="spellEnd"/>
      <w:r w:rsidRPr="002B5728">
        <w:t>)</w:t>
      </w:r>
      <w:r w:rsidRPr="002B5728">
        <w:rPr>
          <w:i/>
        </w:rPr>
        <w:t xml:space="preserve"> </w:t>
      </w:r>
      <w:r w:rsidRPr="002B5728">
        <w:t xml:space="preserve">and the </w:t>
      </w:r>
      <w:r w:rsidRPr="002B5728">
        <w:rPr>
          <w:i/>
          <w:lang w:val="en-US"/>
        </w:rPr>
        <w:t>Foreign Acquisitions and Takeovers Regulation 2015</w:t>
      </w:r>
      <w:r w:rsidRPr="002B5728">
        <w:rPr>
          <w:lang w:val="en-US"/>
        </w:rPr>
        <w:t xml:space="preserve"> </w:t>
      </w:r>
      <w:r w:rsidRPr="002B5728">
        <w:t>(</w:t>
      </w:r>
      <w:proofErr w:type="spellStart"/>
      <w:r w:rsidRPr="002B5728">
        <w:t>Cth</w:t>
      </w:r>
      <w:proofErr w:type="spellEnd"/>
      <w:r w:rsidRPr="002B5728">
        <w:t>)</w:t>
      </w:r>
      <w:r w:rsidRPr="002B5728">
        <w:rPr>
          <w:lang w:eastAsia="en-AU"/>
        </w:rPr>
        <w:t>.</w:t>
      </w:r>
    </w:p>
  </w:footnote>
  <w:footnote w:id="11">
    <w:p w14:paraId="028319A9" w14:textId="6436D28A" w:rsidR="00614096" w:rsidRPr="002B5728" w:rsidRDefault="00614096" w:rsidP="007746BD">
      <w:pPr>
        <w:pStyle w:val="FootnoteText"/>
        <w:ind w:left="0" w:firstLine="0"/>
        <w:jc w:val="both"/>
      </w:pPr>
      <w:r w:rsidRPr="002B5728">
        <w:rPr>
          <w:rStyle w:val="FootnoteReference"/>
        </w:rPr>
        <w:footnoteRef/>
      </w:r>
      <w:r w:rsidRPr="002B5728">
        <w:t xml:space="preserve"> This</w:t>
      </w:r>
      <w:r w:rsidRPr="002B5728">
        <w:rPr>
          <w:lang w:val="en-US"/>
        </w:rPr>
        <w:t xml:space="preserve"> is the figure as at 1 January 2021. To be indexed annually on 1 January.</w:t>
      </w:r>
    </w:p>
  </w:footnote>
  <w:footnote w:id="12">
    <w:p w14:paraId="4C280E33" w14:textId="2637F617" w:rsidR="00614096" w:rsidRPr="002B5728" w:rsidRDefault="00614096" w:rsidP="007746BD">
      <w:pPr>
        <w:pStyle w:val="FootnoteText"/>
        <w:ind w:left="0" w:firstLine="0"/>
        <w:jc w:val="both"/>
      </w:pPr>
      <w:r w:rsidRPr="002B5728">
        <w:rPr>
          <w:rStyle w:val="FootnoteReference"/>
        </w:rPr>
        <w:footnoteRef/>
      </w:r>
      <w:r w:rsidRPr="002B5728">
        <w:t xml:space="preserve"> “Unacceptable shareholding situation” and “practical control” as defined in the </w:t>
      </w:r>
      <w:r w:rsidRPr="002B5728">
        <w:rPr>
          <w:i/>
        </w:rPr>
        <w:t xml:space="preserve">Financial Sector (Shareholdings) Act 1998 </w:t>
      </w:r>
      <w:r w:rsidRPr="002B5728">
        <w:t>(</w:t>
      </w:r>
      <w:proofErr w:type="spellStart"/>
      <w:r w:rsidRPr="002B5728">
        <w:t>Cth</w:t>
      </w:r>
      <w:proofErr w:type="spellEnd"/>
      <w:r w:rsidRPr="002B5728">
        <w:t xml:space="preserve">). </w:t>
      </w:r>
    </w:p>
  </w:footnote>
  <w:footnote w:id="13">
    <w:p w14:paraId="37B5A8AC" w14:textId="4BE890CB" w:rsidR="00614096" w:rsidRPr="002B5728" w:rsidRDefault="00614096" w:rsidP="007746BD">
      <w:pPr>
        <w:pStyle w:val="FootnoteText"/>
        <w:ind w:left="0" w:firstLine="0"/>
        <w:jc w:val="both"/>
      </w:pPr>
      <w:r w:rsidRPr="002B5728">
        <w:rPr>
          <w:rStyle w:val="FootnoteReference"/>
        </w:rPr>
        <w:footnoteRef/>
      </w:r>
      <w:r w:rsidRPr="002B5728">
        <w:t xml:space="preserve"> Ministerial Statements on Foreign Investment Policy including the Treasurer’s Press Release No.28 of 9 April 1997.</w:t>
      </w:r>
    </w:p>
  </w:footnote>
  <w:footnote w:id="14">
    <w:p w14:paraId="7A20467F" w14:textId="1ECFABDC" w:rsidR="00614096" w:rsidRPr="0092544A" w:rsidRDefault="00614096" w:rsidP="007746BD">
      <w:pPr>
        <w:pStyle w:val="FootnoteText"/>
        <w:ind w:left="0" w:firstLine="0"/>
        <w:jc w:val="both"/>
      </w:pPr>
      <w:r>
        <w:rPr>
          <w:rStyle w:val="FootnoteReference"/>
        </w:rPr>
        <w:footnoteRef/>
      </w:r>
      <w:r>
        <w:t xml:space="preserve"> </w:t>
      </w:r>
      <w:r w:rsidRPr="00B73534">
        <w:t>For</w:t>
      </w:r>
      <w:r w:rsidRPr="0092544A">
        <w:t xml:space="preserve"> the purposes of this entry, “significant foreign shareholding” means a holding of voting shares in CSL in which a foreign person has a relevant interest, if the foreign person has relevant interests in at least five per cent of the voting shares in CSL.</w:t>
      </w:r>
    </w:p>
  </w:footnote>
  <w:footnote w:id="15">
    <w:p w14:paraId="1FADAC7D" w14:textId="62667824" w:rsidR="00614096" w:rsidRPr="009E7B01" w:rsidRDefault="00614096" w:rsidP="007746BD">
      <w:pPr>
        <w:pStyle w:val="FootnoteText"/>
        <w:ind w:left="142" w:hanging="142"/>
        <w:jc w:val="both"/>
      </w:pPr>
      <w:r w:rsidRPr="009E7B01">
        <w:rPr>
          <w:rStyle w:val="FootnoteReference"/>
        </w:rPr>
        <w:footnoteRef/>
      </w:r>
      <w:r w:rsidRPr="009E7B01">
        <w:t xml:space="preserve"> </w:t>
      </w:r>
      <w:r w:rsidRPr="0092544A">
        <w:t xml:space="preserve">Sections 10.48 and 10.58 of Part X of the </w:t>
      </w:r>
      <w:r w:rsidRPr="0092544A">
        <w:rPr>
          <w:i/>
        </w:rPr>
        <w:t>Competition and Consumer Act 2010</w:t>
      </w:r>
      <w:r w:rsidRPr="0092544A">
        <w:t xml:space="preserve"> (Cth) list the categories of persons to whom this reservation will apply.</w:t>
      </w:r>
    </w:p>
  </w:footnote>
  <w:footnote w:id="16">
    <w:p w14:paraId="5037752B" w14:textId="28A4DE71" w:rsidR="00614096" w:rsidRPr="00C925BA" w:rsidRDefault="00614096" w:rsidP="00D8585A">
      <w:pPr>
        <w:pStyle w:val="FootnoteText"/>
        <w:ind w:left="0" w:firstLine="0"/>
        <w:jc w:val="both"/>
      </w:pPr>
      <w:r w:rsidRPr="007746BD">
        <w:rPr>
          <w:vertAlign w:val="superscript"/>
        </w:rPr>
        <w:footnoteRef/>
      </w:r>
      <w:r w:rsidRPr="00C925BA">
        <w:t xml:space="preserve"> For the purposes of this entry, a “foreign fishing vessel” is one that does not meet the definition of an Australian boat under the </w:t>
      </w:r>
      <w:r w:rsidRPr="004B2A6B">
        <w:rPr>
          <w:i/>
          <w:iCs/>
        </w:rPr>
        <w:t>Fisheries Management Act 1991</w:t>
      </w:r>
      <w:r w:rsidRPr="00C925BA">
        <w:t xml:space="preserve"> (Cth), that is, an Australian-flagged boat (not owned by a foreign resident) or a boat owned by an Australian resident or corporation and built, and whose operations are based, in Australia.</w:t>
      </w:r>
      <w:r>
        <w:t xml:space="preserve"> </w:t>
      </w:r>
    </w:p>
  </w:footnote>
  <w:footnote w:id="17">
    <w:p w14:paraId="7A96E269" w14:textId="1D13BDFA" w:rsidR="00614096" w:rsidRDefault="00614096" w:rsidP="00D8585A">
      <w:pPr>
        <w:pStyle w:val="FootnoteText"/>
        <w:ind w:left="0" w:firstLine="0"/>
        <w:jc w:val="both"/>
      </w:pPr>
      <w:r w:rsidRPr="007746BD">
        <w:rPr>
          <w:vertAlign w:val="superscript"/>
        </w:rPr>
        <w:footnoteRef/>
      </w:r>
      <w:r w:rsidRPr="007746BD">
        <w:rPr>
          <w:vertAlign w:val="superscript"/>
        </w:rPr>
        <w:t xml:space="preserve"> </w:t>
      </w:r>
      <w:r w:rsidRPr="00C925BA">
        <w:t xml:space="preserve">The levy charged will be in accordance with the </w:t>
      </w:r>
      <w:r w:rsidRPr="004B2A6B">
        <w:rPr>
          <w:i/>
          <w:iCs/>
        </w:rPr>
        <w:t>Foreign Fishing Licences Levy Act 1991</w:t>
      </w:r>
      <w:r w:rsidRPr="00C925BA">
        <w:t xml:space="preserve"> (Cth) or any amendments thereto.</w:t>
      </w:r>
      <w:r>
        <w:t xml:space="preserve"> </w:t>
      </w:r>
    </w:p>
  </w:footnote>
  <w:footnote w:id="18">
    <w:p w14:paraId="4B8ED446" w14:textId="5742145B" w:rsidR="00614096" w:rsidRPr="006C3CBB" w:rsidRDefault="00614096" w:rsidP="00D776CA">
      <w:pPr>
        <w:pStyle w:val="FootnoteText"/>
        <w:jc w:val="both"/>
      </w:pPr>
      <w:r w:rsidRPr="006C3CBB">
        <w:rPr>
          <w:rStyle w:val="FootnoteReference"/>
        </w:rPr>
        <w:footnoteRef/>
      </w:r>
      <w:r w:rsidRPr="006C3CBB">
        <w:t xml:space="preserve"> A “licensed agent” includes a real estate agent, business agent or conveyancing agent.</w:t>
      </w:r>
      <w:r>
        <w:t xml:space="preserve"> </w:t>
      </w:r>
    </w:p>
  </w:footnote>
  <w:footnote w:id="19">
    <w:p w14:paraId="3A9BAD12" w14:textId="77777777" w:rsidR="00614096" w:rsidRDefault="00614096" w:rsidP="00D776CA">
      <w:pPr>
        <w:pStyle w:val="FootnoteText"/>
        <w:jc w:val="both"/>
      </w:pPr>
      <w:r>
        <w:rPr>
          <w:rStyle w:val="FootnoteReference"/>
        </w:rPr>
        <w:footnoteRef/>
      </w:r>
      <w:r>
        <w:t xml:space="preserve"> “Association” includes a trading association. </w:t>
      </w:r>
    </w:p>
  </w:footnote>
  <w:footnote w:id="20">
    <w:p w14:paraId="1545460C" w14:textId="4ACF1AED" w:rsidR="00614096" w:rsidRDefault="00614096" w:rsidP="007746BD">
      <w:pPr>
        <w:pStyle w:val="FootnoteText"/>
        <w:ind w:left="0" w:firstLine="0"/>
        <w:jc w:val="both"/>
      </w:pPr>
      <w:r>
        <w:rPr>
          <w:rStyle w:val="FootnoteReference"/>
        </w:rPr>
        <w:footnoteRef/>
      </w:r>
      <w:r>
        <w:t xml:space="preserve"> “Third party trading scheme” means a scheme or arrangement under which the acquisition of goods or services by a consumer from a supplier is a condition which gives rise, or apparently gives rise, to an entitlement to a benefit from a third party in the form of goods or services or some discount, concession, or advantage in connection with the acquisition of goods or services. </w:t>
      </w:r>
    </w:p>
  </w:footnote>
  <w:footnote w:id="21">
    <w:p w14:paraId="54BBDC43" w14:textId="375A3FFE" w:rsidR="00614096" w:rsidRDefault="00614096" w:rsidP="007746BD">
      <w:pPr>
        <w:pStyle w:val="FootnoteText"/>
        <w:ind w:left="0" w:firstLine="0"/>
        <w:jc w:val="both"/>
      </w:pPr>
      <w:r>
        <w:rPr>
          <w:rStyle w:val="FootnoteReference"/>
        </w:rPr>
        <w:footnoteRef/>
      </w:r>
      <w:r>
        <w:t xml:space="preserve"> </w:t>
      </w:r>
      <w:r w:rsidRPr="00D2054D">
        <w:t>“Firearms licences” include firearms dealer licences, firearms armourer licences, firearms museum licences, firearms collector licences, firearms employee licences</w:t>
      </w:r>
      <w:r>
        <w:t>,</w:t>
      </w:r>
      <w:r w:rsidRPr="00D2054D">
        <w:t xml:space="preserve"> and paintball operator licences.</w:t>
      </w:r>
    </w:p>
  </w:footnote>
  <w:footnote w:id="22">
    <w:p w14:paraId="42C17BAA" w14:textId="2D2321E2" w:rsidR="00614096" w:rsidRDefault="00614096" w:rsidP="007746BD">
      <w:pPr>
        <w:pStyle w:val="FootnoteText"/>
        <w:ind w:left="0" w:firstLine="0"/>
        <w:jc w:val="both"/>
      </w:pPr>
      <w:r>
        <w:rPr>
          <w:rStyle w:val="FootnoteReference"/>
        </w:rPr>
        <w:footnoteRef/>
      </w:r>
      <w:r>
        <w:t xml:space="preserve"> The term “wildlife authority” is defined in Schedule 7 of the </w:t>
      </w:r>
      <w:r w:rsidRPr="00512573">
        <w:rPr>
          <w:i/>
          <w:iCs/>
        </w:rPr>
        <w:t xml:space="preserve">Nature Conservation (Administration) Regulation 2006 </w:t>
      </w:r>
      <w:r>
        <w:t>(Qld).</w:t>
      </w:r>
    </w:p>
  </w:footnote>
  <w:footnote w:id="23">
    <w:p w14:paraId="34EB632E" w14:textId="48D6E4A1" w:rsidR="00614096" w:rsidRPr="00122F66" w:rsidRDefault="00614096" w:rsidP="007746BD">
      <w:pPr>
        <w:pStyle w:val="FootnoteText"/>
        <w:ind w:left="0" w:firstLine="0"/>
        <w:jc w:val="both"/>
      </w:pPr>
      <w:r w:rsidRPr="00122F66">
        <w:rPr>
          <w:rStyle w:val="FootnoteReference"/>
        </w:rPr>
        <w:footnoteRef/>
      </w:r>
      <w:r w:rsidRPr="00122F66">
        <w:t xml:space="preserve"> This entr</w:t>
      </w:r>
      <w:r w:rsidRPr="00A6463C">
        <w:t xml:space="preserve">y does not apply in relation to subparagraphs </w:t>
      </w:r>
      <w:r w:rsidRPr="00747427">
        <w:t>1(</w:t>
      </w:r>
      <w:proofErr w:type="spellStart"/>
      <w:r w:rsidRPr="00747427">
        <w:t>i</w:t>
      </w:r>
      <w:proofErr w:type="spellEnd"/>
      <w:r w:rsidRPr="00747427">
        <w:t xml:space="preserve">) or </w:t>
      </w:r>
      <w:r w:rsidRPr="005C31CD">
        <w:t>1</w:t>
      </w:r>
      <w:r w:rsidRPr="00747427">
        <w:t>(</w:t>
      </w:r>
      <w:r>
        <w:t>j</w:t>
      </w:r>
      <w:r w:rsidRPr="00747427">
        <w:t xml:space="preserve">) </w:t>
      </w:r>
      <w:r w:rsidRPr="00F12E61">
        <w:t xml:space="preserve">of </w:t>
      </w:r>
      <w:r>
        <w:t xml:space="preserve">Article 13.11 (Performance Requirements – </w:t>
      </w:r>
      <w:r w:rsidRPr="00F12E61">
        <w:t>Investment)</w:t>
      </w:r>
      <w:r>
        <w:t>.  S</w:t>
      </w:r>
      <w:r w:rsidRPr="00F12E61">
        <w:t xml:space="preserve">ee also Entry </w:t>
      </w:r>
      <w:r w:rsidRPr="00747427">
        <w:t>3</w:t>
      </w:r>
      <w:r>
        <w:t>0</w:t>
      </w:r>
      <w:r w:rsidRPr="00A6463C">
        <w:t xml:space="preserve"> of Annex II.</w:t>
      </w:r>
      <w:r w:rsidRPr="00122F66">
        <w:t xml:space="preserve"> </w:t>
      </w:r>
    </w:p>
  </w:footnote>
  <w:footnote w:id="24">
    <w:p w14:paraId="31B7554A" w14:textId="770DC40F" w:rsidR="00614096" w:rsidRDefault="00614096" w:rsidP="007746BD">
      <w:pPr>
        <w:pStyle w:val="FootnoteText"/>
        <w:ind w:left="0" w:firstLine="0"/>
        <w:jc w:val="both"/>
      </w:pPr>
      <w:r>
        <w:rPr>
          <w:rStyle w:val="FootnoteReference"/>
        </w:rPr>
        <w:footnoteRef/>
      </w:r>
      <w:r>
        <w:t xml:space="preserve"> </w:t>
      </w:r>
      <w:r w:rsidRPr="005C76B7">
        <w:t>For the purposes of this paragraph, the term “technology of the Party or of a person of the Party” includes technology that is owned by the Party or a person of the Party, and technology for which the Party or a person of the Party holds an exclusive licence.</w:t>
      </w:r>
    </w:p>
  </w:footnote>
  <w:footnote w:id="25">
    <w:p w14:paraId="68B47838" w14:textId="66276FE7" w:rsidR="00614096" w:rsidRPr="006962D7" w:rsidRDefault="00614096" w:rsidP="007746BD">
      <w:pPr>
        <w:pStyle w:val="FootnoteText"/>
        <w:ind w:left="0" w:firstLine="0"/>
        <w:jc w:val="both"/>
        <w:rPr>
          <w:rStyle w:val="normaltextrun"/>
          <w:color w:val="000000" w:themeColor="text1"/>
          <w:bdr w:val="none" w:sz="0" w:space="0" w:color="auto" w:frame="1"/>
        </w:rPr>
      </w:pPr>
      <w:r w:rsidRPr="00264BC4">
        <w:rPr>
          <w:rStyle w:val="FootnoteReference"/>
          <w:color w:val="000000" w:themeColor="text1"/>
        </w:rPr>
        <w:footnoteRef/>
      </w:r>
      <w:r w:rsidRPr="00264BC4">
        <w:rPr>
          <w:color w:val="000000" w:themeColor="text1"/>
        </w:rPr>
        <w:t xml:space="preserve"> </w:t>
      </w:r>
      <w:r w:rsidRPr="00264BC4">
        <w:rPr>
          <w:rStyle w:val="normaltextrun"/>
          <w:color w:val="000000" w:themeColor="text1"/>
          <w:bdr w:val="none" w:sz="0" w:space="0" w:color="auto" w:frame="1"/>
        </w:rPr>
        <w:t>A “licence contract” referred to in this subparagraph means any contract concerning the licensing of technology, a production process, or other proprietary knowledge.</w:t>
      </w:r>
      <w:r w:rsidRPr="006962D7">
        <w:rPr>
          <w:rStyle w:val="normaltextrun"/>
          <w:color w:val="000000" w:themeColor="text1"/>
          <w:bdr w:val="none" w:sz="0" w:space="0" w:color="auto" w:frame="1"/>
        </w:rPr>
        <w:t> </w:t>
      </w:r>
    </w:p>
    <w:p w14:paraId="6E74E265" w14:textId="77777777" w:rsidR="00614096" w:rsidRPr="0024751E" w:rsidRDefault="00614096" w:rsidP="009D0891">
      <w:pPr>
        <w:pStyle w:val="FootnoteText"/>
        <w:jc w:val="both"/>
        <w:rPr>
          <w:i/>
          <w:color w:val="000000" w:themeColor="text1"/>
        </w:rPr>
      </w:pPr>
    </w:p>
  </w:footnote>
  <w:footnote w:id="26">
    <w:p w14:paraId="059A73E6" w14:textId="11FCE5E2" w:rsidR="00614096" w:rsidRPr="0092544A" w:rsidRDefault="00614096" w:rsidP="007746BD">
      <w:pPr>
        <w:pStyle w:val="FootnoteText"/>
        <w:ind w:left="0" w:firstLine="0"/>
        <w:jc w:val="both"/>
      </w:pPr>
      <w:r w:rsidRPr="009E7B01">
        <w:rPr>
          <w:rStyle w:val="FootnoteReference"/>
        </w:rPr>
        <w:footnoteRef/>
      </w:r>
      <w:r w:rsidRPr="009E7B01">
        <w:t xml:space="preserve"> </w:t>
      </w:r>
      <w:r w:rsidRPr="00B73534">
        <w:t>As</w:t>
      </w:r>
      <w:r w:rsidRPr="0092544A">
        <w:t xml:space="preserve"> specified in accordance with the </w:t>
      </w:r>
      <w:r w:rsidRPr="0092544A">
        <w:rPr>
          <w:i/>
        </w:rPr>
        <w:t>Australian Postal Corporation Act 1989</w:t>
      </w:r>
      <w:r w:rsidRPr="0092544A">
        <w:t xml:space="preserve"> </w:t>
      </w:r>
      <w:r>
        <w:t xml:space="preserve">(Cth) </w:t>
      </w:r>
      <w:r w:rsidRPr="0092544A">
        <w:t xml:space="preserve">and its subordinate legislation and regulations or any amendments thereto.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0F52"/>
    <w:multiLevelType w:val="hybridMultilevel"/>
    <w:tmpl w:val="5F047B46"/>
    <w:lvl w:ilvl="0" w:tplc="B16AA2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B446A0"/>
    <w:multiLevelType w:val="hybridMultilevel"/>
    <w:tmpl w:val="6A281342"/>
    <w:lvl w:ilvl="0" w:tplc="70EA5E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0A29DE"/>
    <w:multiLevelType w:val="hybridMultilevel"/>
    <w:tmpl w:val="5F047B46"/>
    <w:lvl w:ilvl="0" w:tplc="B16AA2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1841C3"/>
    <w:multiLevelType w:val="hybridMultilevel"/>
    <w:tmpl w:val="37BEEE14"/>
    <w:lvl w:ilvl="0" w:tplc="0C090001">
      <w:start w:val="1"/>
      <w:numFmt w:val="bullet"/>
      <w:lvlText w:val=""/>
      <w:lvlJc w:val="left"/>
      <w:pPr>
        <w:ind w:left="501" w:hanging="360"/>
      </w:pPr>
      <w:rPr>
        <w:rFonts w:ascii="Symbol" w:hAnsi="Symbol" w:hint="default"/>
      </w:rPr>
    </w:lvl>
    <w:lvl w:ilvl="1" w:tplc="9C1C5BDC">
      <w:start w:val="1"/>
      <w:numFmt w:val="bullet"/>
      <w:lvlText w:val="­"/>
      <w:lvlJc w:val="left"/>
      <w:pPr>
        <w:ind w:left="3240" w:hanging="360"/>
      </w:pPr>
      <w:rPr>
        <w:rFonts w:ascii="Courier New" w:hAnsi="Courier New" w:hint="default"/>
      </w:rPr>
    </w:lvl>
    <w:lvl w:ilvl="2" w:tplc="0C090005">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4" w15:restartNumberingAfterBreak="0">
    <w:nsid w:val="078247A9"/>
    <w:multiLevelType w:val="hybridMultilevel"/>
    <w:tmpl w:val="076ACD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463BB7"/>
    <w:multiLevelType w:val="hybridMultilevel"/>
    <w:tmpl w:val="EDD499C0"/>
    <w:lvl w:ilvl="0" w:tplc="8FE0F5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1C5EC0"/>
    <w:multiLevelType w:val="hybridMultilevel"/>
    <w:tmpl w:val="5F047B46"/>
    <w:lvl w:ilvl="0" w:tplc="B16AA2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C53CF5"/>
    <w:multiLevelType w:val="hybridMultilevel"/>
    <w:tmpl w:val="8F9E4BF0"/>
    <w:lvl w:ilvl="0" w:tplc="033082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8561D9"/>
    <w:multiLevelType w:val="hybridMultilevel"/>
    <w:tmpl w:val="7F24FDAC"/>
    <w:lvl w:ilvl="0" w:tplc="41442B0C">
      <w:start w:val="1"/>
      <w:numFmt w:val="decimal"/>
      <w:pStyle w:val="Heading1"/>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AA3DFF"/>
    <w:multiLevelType w:val="hybridMultilevel"/>
    <w:tmpl w:val="8F9E4BF0"/>
    <w:lvl w:ilvl="0" w:tplc="033082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DD100A5"/>
    <w:multiLevelType w:val="hybridMultilevel"/>
    <w:tmpl w:val="B7ACF140"/>
    <w:lvl w:ilvl="0" w:tplc="F65842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33266A"/>
    <w:multiLevelType w:val="hybridMultilevel"/>
    <w:tmpl w:val="F2962806"/>
    <w:lvl w:ilvl="0" w:tplc="760C18F0">
      <w:start w:val="1"/>
      <w:numFmt w:val="lowerLetter"/>
      <w:lvlText w:val="(%1)"/>
      <w:lvlJc w:val="left"/>
      <w:pPr>
        <w:ind w:left="643" w:hanging="360"/>
      </w:pPr>
      <w:rPr>
        <w:rFonts w:hint="default"/>
      </w:r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2" w15:restartNumberingAfterBreak="0">
    <w:nsid w:val="1FBB7BD5"/>
    <w:multiLevelType w:val="hybridMultilevel"/>
    <w:tmpl w:val="C3C4EBC0"/>
    <w:lvl w:ilvl="0" w:tplc="3E64F1FA">
      <w:start w:val="1"/>
      <w:numFmt w:val="lowerLetter"/>
      <w:lvlText w:val="(%1)"/>
      <w:lvlJc w:val="left"/>
      <w:pPr>
        <w:ind w:left="720" w:hanging="360"/>
      </w:pPr>
      <w:rPr>
        <w:rFont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9233A4"/>
    <w:multiLevelType w:val="hybridMultilevel"/>
    <w:tmpl w:val="BD56FB28"/>
    <w:lvl w:ilvl="0" w:tplc="6016AB30">
      <w:start w:val="1"/>
      <w:numFmt w:val="lowerLetter"/>
      <w:lvlText w:val="(%1)"/>
      <w:lvlJc w:val="left"/>
      <w:pPr>
        <w:ind w:left="720" w:hanging="360"/>
      </w:pPr>
      <w:rPr>
        <w:rFonts w:hint="default"/>
        <w:sz w:val="22"/>
        <w:vertAlign w:val="baseline"/>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3A4C41"/>
    <w:multiLevelType w:val="hybridMultilevel"/>
    <w:tmpl w:val="5F047B46"/>
    <w:lvl w:ilvl="0" w:tplc="B16AA2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7F8008F"/>
    <w:multiLevelType w:val="hybridMultilevel"/>
    <w:tmpl w:val="3DE02984"/>
    <w:lvl w:ilvl="0" w:tplc="B16AA2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F2E3BC6"/>
    <w:multiLevelType w:val="hybridMultilevel"/>
    <w:tmpl w:val="8F9E4BF0"/>
    <w:lvl w:ilvl="0" w:tplc="033082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B041BE"/>
    <w:multiLevelType w:val="hybridMultilevel"/>
    <w:tmpl w:val="8F9E4BF0"/>
    <w:lvl w:ilvl="0" w:tplc="033082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C2E60CB"/>
    <w:multiLevelType w:val="hybridMultilevel"/>
    <w:tmpl w:val="5F5477D2"/>
    <w:lvl w:ilvl="0" w:tplc="972AAFC4">
      <w:start w:val="1"/>
      <w:numFmt w:val="lowerLetter"/>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39902F2"/>
    <w:multiLevelType w:val="hybridMultilevel"/>
    <w:tmpl w:val="5F047B46"/>
    <w:lvl w:ilvl="0" w:tplc="B16AA2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7744D0"/>
    <w:multiLevelType w:val="hybridMultilevel"/>
    <w:tmpl w:val="6A281342"/>
    <w:lvl w:ilvl="0" w:tplc="70EA5E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2977A7"/>
    <w:multiLevelType w:val="hybridMultilevel"/>
    <w:tmpl w:val="F01AD4EC"/>
    <w:lvl w:ilvl="0" w:tplc="67D6EB34">
      <w:start w:val="1"/>
      <w:numFmt w:val="lowerLetter"/>
      <w:lvlText w:val="(%1)"/>
      <w:lvlJc w:val="left"/>
      <w:pPr>
        <w:ind w:left="1033" w:hanging="465"/>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22" w15:restartNumberingAfterBreak="0">
    <w:nsid w:val="4A8A58E0"/>
    <w:multiLevelType w:val="hybridMultilevel"/>
    <w:tmpl w:val="8F9E4BF0"/>
    <w:lvl w:ilvl="0" w:tplc="033082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9338CB"/>
    <w:multiLevelType w:val="hybridMultilevel"/>
    <w:tmpl w:val="D74E612C"/>
    <w:lvl w:ilvl="0" w:tplc="5A3E6182">
      <w:start w:val="1"/>
      <w:numFmt w:val="lowerRoman"/>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AC3CA8"/>
    <w:multiLevelType w:val="hybridMultilevel"/>
    <w:tmpl w:val="B7ACF140"/>
    <w:lvl w:ilvl="0" w:tplc="F65842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BFC2F0B"/>
    <w:multiLevelType w:val="hybridMultilevel"/>
    <w:tmpl w:val="8F9E4BF0"/>
    <w:lvl w:ilvl="0" w:tplc="033082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785306E"/>
    <w:multiLevelType w:val="hybridMultilevel"/>
    <w:tmpl w:val="6DA253F2"/>
    <w:lvl w:ilvl="0" w:tplc="AB3E09B6">
      <w:start w:val="1"/>
      <w:numFmt w:val="lowerLetter"/>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7" w15:restartNumberingAfterBreak="0">
    <w:nsid w:val="6DFD51FE"/>
    <w:multiLevelType w:val="hybridMultilevel"/>
    <w:tmpl w:val="C23C30D8"/>
    <w:lvl w:ilvl="0" w:tplc="233AC308">
      <w:start w:val="1"/>
      <w:numFmt w:val="decimal"/>
      <w:pStyle w:val="Heading2"/>
      <w:lvlText w:val="%1."/>
      <w:lvlJc w:val="left"/>
      <w:pPr>
        <w:ind w:left="360" w:hanging="360"/>
      </w:pPr>
      <w:rPr>
        <w:sz w:val="32"/>
        <w:szCs w:val="3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F84B56"/>
    <w:multiLevelType w:val="hybridMultilevel"/>
    <w:tmpl w:val="6A281342"/>
    <w:lvl w:ilvl="0" w:tplc="70EA5E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0621F6F"/>
    <w:multiLevelType w:val="hybridMultilevel"/>
    <w:tmpl w:val="389AF8F2"/>
    <w:lvl w:ilvl="0" w:tplc="C0A8A4F8">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0" w15:restartNumberingAfterBreak="0">
    <w:nsid w:val="734B65B1"/>
    <w:multiLevelType w:val="hybridMultilevel"/>
    <w:tmpl w:val="5F047B46"/>
    <w:lvl w:ilvl="0" w:tplc="B16AA2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3FC507F"/>
    <w:multiLevelType w:val="hybridMultilevel"/>
    <w:tmpl w:val="6A281342"/>
    <w:lvl w:ilvl="0" w:tplc="70EA5E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DCA0700"/>
    <w:multiLevelType w:val="hybridMultilevel"/>
    <w:tmpl w:val="8A009620"/>
    <w:lvl w:ilvl="0" w:tplc="3E40817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6"/>
  </w:num>
  <w:num w:numId="2">
    <w:abstractNumId w:val="4"/>
  </w:num>
  <w:num w:numId="3">
    <w:abstractNumId w:val="32"/>
  </w:num>
  <w:num w:numId="4">
    <w:abstractNumId w:val="17"/>
  </w:num>
  <w:num w:numId="5">
    <w:abstractNumId w:val="8"/>
  </w:num>
  <w:num w:numId="6">
    <w:abstractNumId w:val="13"/>
  </w:num>
  <w:num w:numId="7">
    <w:abstractNumId w:val="27"/>
  </w:num>
  <w:num w:numId="8">
    <w:abstractNumId w:val="24"/>
  </w:num>
  <w:num w:numId="9">
    <w:abstractNumId w:val="31"/>
  </w:num>
  <w:num w:numId="10">
    <w:abstractNumId w:val="21"/>
  </w:num>
  <w:num w:numId="11">
    <w:abstractNumId w:val="12"/>
  </w:num>
  <w:num w:numId="12">
    <w:abstractNumId w:val="6"/>
  </w:num>
  <w:num w:numId="13">
    <w:abstractNumId w:val="27"/>
    <w:lvlOverride w:ilvl="0">
      <w:startOverride w:val="1"/>
    </w:lvlOverride>
  </w:num>
  <w:num w:numId="14">
    <w:abstractNumId w:val="25"/>
  </w:num>
  <w:num w:numId="15">
    <w:abstractNumId w:val="10"/>
  </w:num>
  <w:num w:numId="16">
    <w:abstractNumId w:val="9"/>
  </w:num>
  <w:num w:numId="17">
    <w:abstractNumId w:val="30"/>
  </w:num>
  <w:num w:numId="18">
    <w:abstractNumId w:val="0"/>
  </w:num>
  <w:num w:numId="19">
    <w:abstractNumId w:val="2"/>
  </w:num>
  <w:num w:numId="20">
    <w:abstractNumId w:val="14"/>
  </w:num>
  <w:num w:numId="21">
    <w:abstractNumId w:val="19"/>
  </w:num>
  <w:num w:numId="22">
    <w:abstractNumId w:val="1"/>
  </w:num>
  <w:num w:numId="23">
    <w:abstractNumId w:val="28"/>
  </w:num>
  <w:num w:numId="24">
    <w:abstractNumId w:val="20"/>
  </w:num>
  <w:num w:numId="25">
    <w:abstractNumId w:val="7"/>
  </w:num>
  <w:num w:numId="26">
    <w:abstractNumId w:val="5"/>
  </w:num>
  <w:num w:numId="27">
    <w:abstractNumId w:val="11"/>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3"/>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22"/>
  </w:num>
  <w:num w:numId="34">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9E8"/>
    <w:rsid w:val="000007C3"/>
    <w:rsid w:val="00007984"/>
    <w:rsid w:val="00012533"/>
    <w:rsid w:val="00012894"/>
    <w:rsid w:val="000224A7"/>
    <w:rsid w:val="0002297A"/>
    <w:rsid w:val="000250B5"/>
    <w:rsid w:val="00025936"/>
    <w:rsid w:val="00025D22"/>
    <w:rsid w:val="00031691"/>
    <w:rsid w:val="00034E6A"/>
    <w:rsid w:val="0003763D"/>
    <w:rsid w:val="00037724"/>
    <w:rsid w:val="000378B7"/>
    <w:rsid w:val="00041675"/>
    <w:rsid w:val="00045D20"/>
    <w:rsid w:val="0004603A"/>
    <w:rsid w:val="00061AE6"/>
    <w:rsid w:val="00061BAF"/>
    <w:rsid w:val="00062EA9"/>
    <w:rsid w:val="00071517"/>
    <w:rsid w:val="0007548A"/>
    <w:rsid w:val="00075B01"/>
    <w:rsid w:val="00077458"/>
    <w:rsid w:val="000804AD"/>
    <w:rsid w:val="000862B2"/>
    <w:rsid w:val="00087C61"/>
    <w:rsid w:val="00090B8D"/>
    <w:rsid w:val="00091BEE"/>
    <w:rsid w:val="00094D00"/>
    <w:rsid w:val="000A6FE4"/>
    <w:rsid w:val="000B39A9"/>
    <w:rsid w:val="000B409A"/>
    <w:rsid w:val="000B4B3A"/>
    <w:rsid w:val="000B67BD"/>
    <w:rsid w:val="000C02D4"/>
    <w:rsid w:val="000C094C"/>
    <w:rsid w:val="000C0BAD"/>
    <w:rsid w:val="000C2F74"/>
    <w:rsid w:val="000C3423"/>
    <w:rsid w:val="000C7DAB"/>
    <w:rsid w:val="000D576C"/>
    <w:rsid w:val="000D6725"/>
    <w:rsid w:val="000D7C5F"/>
    <w:rsid w:val="000E00A9"/>
    <w:rsid w:val="000E0B24"/>
    <w:rsid w:val="000E35CB"/>
    <w:rsid w:val="000E3D71"/>
    <w:rsid w:val="000E43E2"/>
    <w:rsid w:val="000E57F8"/>
    <w:rsid w:val="000E7DFE"/>
    <w:rsid w:val="000F0550"/>
    <w:rsid w:val="000F126C"/>
    <w:rsid w:val="000F2EAA"/>
    <w:rsid w:val="000F2F75"/>
    <w:rsid w:val="000F4BE9"/>
    <w:rsid w:val="000F6D61"/>
    <w:rsid w:val="00101BB6"/>
    <w:rsid w:val="00104551"/>
    <w:rsid w:val="00104DDF"/>
    <w:rsid w:val="00105252"/>
    <w:rsid w:val="001107C6"/>
    <w:rsid w:val="00112BA5"/>
    <w:rsid w:val="00113610"/>
    <w:rsid w:val="00115658"/>
    <w:rsid w:val="001215F3"/>
    <w:rsid w:val="00121969"/>
    <w:rsid w:val="0012255F"/>
    <w:rsid w:val="00122776"/>
    <w:rsid w:val="00124A66"/>
    <w:rsid w:val="00126582"/>
    <w:rsid w:val="00132BD3"/>
    <w:rsid w:val="001332B2"/>
    <w:rsid w:val="00134487"/>
    <w:rsid w:val="00134C5C"/>
    <w:rsid w:val="00142FF4"/>
    <w:rsid w:val="00146ED7"/>
    <w:rsid w:val="0015278E"/>
    <w:rsid w:val="00152D08"/>
    <w:rsid w:val="001535E6"/>
    <w:rsid w:val="00153A48"/>
    <w:rsid w:val="00153B1A"/>
    <w:rsid w:val="00156694"/>
    <w:rsid w:val="00156A18"/>
    <w:rsid w:val="00162B3D"/>
    <w:rsid w:val="0016480E"/>
    <w:rsid w:val="0016689F"/>
    <w:rsid w:val="00172706"/>
    <w:rsid w:val="0017516B"/>
    <w:rsid w:val="00175ABA"/>
    <w:rsid w:val="001808CB"/>
    <w:rsid w:val="0018165F"/>
    <w:rsid w:val="00183AD0"/>
    <w:rsid w:val="00183CDE"/>
    <w:rsid w:val="001977D6"/>
    <w:rsid w:val="001A03F9"/>
    <w:rsid w:val="001A13E2"/>
    <w:rsid w:val="001A67B6"/>
    <w:rsid w:val="001A6A17"/>
    <w:rsid w:val="001A7F7A"/>
    <w:rsid w:val="001B660E"/>
    <w:rsid w:val="001B71CA"/>
    <w:rsid w:val="001B7321"/>
    <w:rsid w:val="001B7BF6"/>
    <w:rsid w:val="001B7F87"/>
    <w:rsid w:val="001C0A40"/>
    <w:rsid w:val="001C0F92"/>
    <w:rsid w:val="001C467E"/>
    <w:rsid w:val="001D01C0"/>
    <w:rsid w:val="001D280B"/>
    <w:rsid w:val="001D52C5"/>
    <w:rsid w:val="001D5846"/>
    <w:rsid w:val="001D678E"/>
    <w:rsid w:val="001E1D4A"/>
    <w:rsid w:val="001E61A8"/>
    <w:rsid w:val="001E626F"/>
    <w:rsid w:val="001E65C5"/>
    <w:rsid w:val="001E7BB4"/>
    <w:rsid w:val="001E7DB8"/>
    <w:rsid w:val="001F03FE"/>
    <w:rsid w:val="001F0C5A"/>
    <w:rsid w:val="001F200F"/>
    <w:rsid w:val="001F6AC0"/>
    <w:rsid w:val="001F6E9F"/>
    <w:rsid w:val="001F794A"/>
    <w:rsid w:val="00201164"/>
    <w:rsid w:val="002111B3"/>
    <w:rsid w:val="00212355"/>
    <w:rsid w:val="002156C8"/>
    <w:rsid w:val="0022035C"/>
    <w:rsid w:val="0022117A"/>
    <w:rsid w:val="002224C3"/>
    <w:rsid w:val="00224CC5"/>
    <w:rsid w:val="00224F86"/>
    <w:rsid w:val="00227070"/>
    <w:rsid w:val="0022793E"/>
    <w:rsid w:val="00231B91"/>
    <w:rsid w:val="0023248C"/>
    <w:rsid w:val="00233938"/>
    <w:rsid w:val="002358A1"/>
    <w:rsid w:val="0023639A"/>
    <w:rsid w:val="00241667"/>
    <w:rsid w:val="00245CF1"/>
    <w:rsid w:val="002460B5"/>
    <w:rsid w:val="00251C83"/>
    <w:rsid w:val="00254324"/>
    <w:rsid w:val="00260151"/>
    <w:rsid w:val="00261BC1"/>
    <w:rsid w:val="00263737"/>
    <w:rsid w:val="00263D14"/>
    <w:rsid w:val="00264490"/>
    <w:rsid w:val="00264511"/>
    <w:rsid w:val="002646A0"/>
    <w:rsid w:val="00264C0B"/>
    <w:rsid w:val="0026501C"/>
    <w:rsid w:val="00265AA8"/>
    <w:rsid w:val="00265BF2"/>
    <w:rsid w:val="00270815"/>
    <w:rsid w:val="00280D1A"/>
    <w:rsid w:val="002823EA"/>
    <w:rsid w:val="00282966"/>
    <w:rsid w:val="00283A69"/>
    <w:rsid w:val="00283A9E"/>
    <w:rsid w:val="00283B0A"/>
    <w:rsid w:val="00283EA6"/>
    <w:rsid w:val="002851FE"/>
    <w:rsid w:val="00286D09"/>
    <w:rsid w:val="00287CF3"/>
    <w:rsid w:val="00287D86"/>
    <w:rsid w:val="00292C62"/>
    <w:rsid w:val="00294E4A"/>
    <w:rsid w:val="002A0D7C"/>
    <w:rsid w:val="002A1069"/>
    <w:rsid w:val="002A5D52"/>
    <w:rsid w:val="002A783B"/>
    <w:rsid w:val="002A7FD6"/>
    <w:rsid w:val="002B2E25"/>
    <w:rsid w:val="002C14E5"/>
    <w:rsid w:val="002C17CB"/>
    <w:rsid w:val="002C2384"/>
    <w:rsid w:val="002C2D1B"/>
    <w:rsid w:val="002C2E66"/>
    <w:rsid w:val="002C3DD6"/>
    <w:rsid w:val="002C458F"/>
    <w:rsid w:val="002C48E6"/>
    <w:rsid w:val="002C4C3A"/>
    <w:rsid w:val="002C7821"/>
    <w:rsid w:val="002D0C53"/>
    <w:rsid w:val="002D0E28"/>
    <w:rsid w:val="002D1BC0"/>
    <w:rsid w:val="002D5622"/>
    <w:rsid w:val="002E2A69"/>
    <w:rsid w:val="002E4AE5"/>
    <w:rsid w:val="002E5CCF"/>
    <w:rsid w:val="002E77D3"/>
    <w:rsid w:val="002F45D3"/>
    <w:rsid w:val="002F49D3"/>
    <w:rsid w:val="002F610C"/>
    <w:rsid w:val="002F62CB"/>
    <w:rsid w:val="002F7137"/>
    <w:rsid w:val="003002C0"/>
    <w:rsid w:val="0030181F"/>
    <w:rsid w:val="00303E4C"/>
    <w:rsid w:val="00306543"/>
    <w:rsid w:val="00306D14"/>
    <w:rsid w:val="00306F81"/>
    <w:rsid w:val="00307303"/>
    <w:rsid w:val="00307390"/>
    <w:rsid w:val="00317EBF"/>
    <w:rsid w:val="003217FE"/>
    <w:rsid w:val="0032457B"/>
    <w:rsid w:val="00324EC7"/>
    <w:rsid w:val="003255C3"/>
    <w:rsid w:val="0032682F"/>
    <w:rsid w:val="003268B0"/>
    <w:rsid w:val="0033222C"/>
    <w:rsid w:val="003332E7"/>
    <w:rsid w:val="003413AA"/>
    <w:rsid w:val="0034164F"/>
    <w:rsid w:val="003465D6"/>
    <w:rsid w:val="00350399"/>
    <w:rsid w:val="00351A50"/>
    <w:rsid w:val="00352D78"/>
    <w:rsid w:val="00356754"/>
    <w:rsid w:val="0036014C"/>
    <w:rsid w:val="00360F60"/>
    <w:rsid w:val="003645E1"/>
    <w:rsid w:val="0036478E"/>
    <w:rsid w:val="00367119"/>
    <w:rsid w:val="00367133"/>
    <w:rsid w:val="00367561"/>
    <w:rsid w:val="003725D1"/>
    <w:rsid w:val="00372C64"/>
    <w:rsid w:val="00372E4C"/>
    <w:rsid w:val="003749A1"/>
    <w:rsid w:val="00374D0E"/>
    <w:rsid w:val="00376204"/>
    <w:rsid w:val="00377C32"/>
    <w:rsid w:val="00382141"/>
    <w:rsid w:val="00382CAF"/>
    <w:rsid w:val="003852A9"/>
    <w:rsid w:val="00385BA1"/>
    <w:rsid w:val="00386985"/>
    <w:rsid w:val="00392B7F"/>
    <w:rsid w:val="00392F22"/>
    <w:rsid w:val="00393DC8"/>
    <w:rsid w:val="00395804"/>
    <w:rsid w:val="00396FEF"/>
    <w:rsid w:val="003A1B30"/>
    <w:rsid w:val="003A61FC"/>
    <w:rsid w:val="003A6A61"/>
    <w:rsid w:val="003B15C5"/>
    <w:rsid w:val="003B489A"/>
    <w:rsid w:val="003B5927"/>
    <w:rsid w:val="003B704E"/>
    <w:rsid w:val="003C08E8"/>
    <w:rsid w:val="003C1790"/>
    <w:rsid w:val="003C1B69"/>
    <w:rsid w:val="003C27F6"/>
    <w:rsid w:val="003C34AB"/>
    <w:rsid w:val="003D3EB9"/>
    <w:rsid w:val="003D4F69"/>
    <w:rsid w:val="003D64AF"/>
    <w:rsid w:val="003E2168"/>
    <w:rsid w:val="003E2FB5"/>
    <w:rsid w:val="003E4700"/>
    <w:rsid w:val="003E4CA5"/>
    <w:rsid w:val="003E53C4"/>
    <w:rsid w:val="003E696C"/>
    <w:rsid w:val="003F0C27"/>
    <w:rsid w:val="003F1333"/>
    <w:rsid w:val="003F15D8"/>
    <w:rsid w:val="003F20E3"/>
    <w:rsid w:val="003F3A47"/>
    <w:rsid w:val="003F4E0C"/>
    <w:rsid w:val="003F6C13"/>
    <w:rsid w:val="0040133F"/>
    <w:rsid w:val="00401591"/>
    <w:rsid w:val="00401DD2"/>
    <w:rsid w:val="00402F17"/>
    <w:rsid w:val="00403034"/>
    <w:rsid w:val="00403B48"/>
    <w:rsid w:val="004057AB"/>
    <w:rsid w:val="00410595"/>
    <w:rsid w:val="00411187"/>
    <w:rsid w:val="00413966"/>
    <w:rsid w:val="00413FA2"/>
    <w:rsid w:val="00414F35"/>
    <w:rsid w:val="00417FCF"/>
    <w:rsid w:val="004204EA"/>
    <w:rsid w:val="00421595"/>
    <w:rsid w:val="00421613"/>
    <w:rsid w:val="0042396F"/>
    <w:rsid w:val="00424503"/>
    <w:rsid w:val="00424B30"/>
    <w:rsid w:val="00427833"/>
    <w:rsid w:val="0043022A"/>
    <w:rsid w:val="004312D9"/>
    <w:rsid w:val="00435B36"/>
    <w:rsid w:val="00436425"/>
    <w:rsid w:val="00436CD5"/>
    <w:rsid w:val="0044793B"/>
    <w:rsid w:val="00451C5E"/>
    <w:rsid w:val="00461255"/>
    <w:rsid w:val="00461B4F"/>
    <w:rsid w:val="00464767"/>
    <w:rsid w:val="0046520D"/>
    <w:rsid w:val="00470A98"/>
    <w:rsid w:val="00471867"/>
    <w:rsid w:val="00471ADA"/>
    <w:rsid w:val="00473141"/>
    <w:rsid w:val="00473FC9"/>
    <w:rsid w:val="004824CE"/>
    <w:rsid w:val="004830B8"/>
    <w:rsid w:val="00483361"/>
    <w:rsid w:val="004834AC"/>
    <w:rsid w:val="004836FA"/>
    <w:rsid w:val="004838F0"/>
    <w:rsid w:val="00493289"/>
    <w:rsid w:val="00494DDA"/>
    <w:rsid w:val="004954AB"/>
    <w:rsid w:val="004961A4"/>
    <w:rsid w:val="004A076A"/>
    <w:rsid w:val="004A2A77"/>
    <w:rsid w:val="004A2C96"/>
    <w:rsid w:val="004A2D12"/>
    <w:rsid w:val="004A2FEF"/>
    <w:rsid w:val="004A522E"/>
    <w:rsid w:val="004A58FD"/>
    <w:rsid w:val="004A7C76"/>
    <w:rsid w:val="004B09FF"/>
    <w:rsid w:val="004B1AA5"/>
    <w:rsid w:val="004B26A7"/>
    <w:rsid w:val="004B2A6B"/>
    <w:rsid w:val="004B3EA7"/>
    <w:rsid w:val="004B5FE2"/>
    <w:rsid w:val="004B7B6F"/>
    <w:rsid w:val="004C77B1"/>
    <w:rsid w:val="004D052E"/>
    <w:rsid w:val="004D0CC8"/>
    <w:rsid w:val="004D38DA"/>
    <w:rsid w:val="004D3BEB"/>
    <w:rsid w:val="004D6A66"/>
    <w:rsid w:val="004D784E"/>
    <w:rsid w:val="004E006F"/>
    <w:rsid w:val="004E20E1"/>
    <w:rsid w:val="004E2D67"/>
    <w:rsid w:val="004E4EE0"/>
    <w:rsid w:val="004E58F9"/>
    <w:rsid w:val="004F0260"/>
    <w:rsid w:val="004F045A"/>
    <w:rsid w:val="004F2428"/>
    <w:rsid w:val="004F2D7D"/>
    <w:rsid w:val="004F641B"/>
    <w:rsid w:val="004F7B59"/>
    <w:rsid w:val="00504CB4"/>
    <w:rsid w:val="005057A1"/>
    <w:rsid w:val="00505DD0"/>
    <w:rsid w:val="005079F5"/>
    <w:rsid w:val="00507F21"/>
    <w:rsid w:val="0051035B"/>
    <w:rsid w:val="00511105"/>
    <w:rsid w:val="00512573"/>
    <w:rsid w:val="00514C6D"/>
    <w:rsid w:val="00517AA8"/>
    <w:rsid w:val="0052151F"/>
    <w:rsid w:val="005217CE"/>
    <w:rsid w:val="0053046C"/>
    <w:rsid w:val="00530AF1"/>
    <w:rsid w:val="0053244F"/>
    <w:rsid w:val="00535BE0"/>
    <w:rsid w:val="00536F49"/>
    <w:rsid w:val="005403A2"/>
    <w:rsid w:val="00542580"/>
    <w:rsid w:val="00544180"/>
    <w:rsid w:val="00546A18"/>
    <w:rsid w:val="00546E03"/>
    <w:rsid w:val="005527DA"/>
    <w:rsid w:val="00554CD7"/>
    <w:rsid w:val="00556060"/>
    <w:rsid w:val="00563D5B"/>
    <w:rsid w:val="00565935"/>
    <w:rsid w:val="00570C82"/>
    <w:rsid w:val="00571A7E"/>
    <w:rsid w:val="00571AB4"/>
    <w:rsid w:val="005725B0"/>
    <w:rsid w:val="0057493B"/>
    <w:rsid w:val="00575AB3"/>
    <w:rsid w:val="005761CA"/>
    <w:rsid w:val="00576989"/>
    <w:rsid w:val="0057781B"/>
    <w:rsid w:val="00577AE8"/>
    <w:rsid w:val="005829E8"/>
    <w:rsid w:val="00583CF1"/>
    <w:rsid w:val="00584881"/>
    <w:rsid w:val="00585724"/>
    <w:rsid w:val="00585C4C"/>
    <w:rsid w:val="00592A59"/>
    <w:rsid w:val="00593467"/>
    <w:rsid w:val="00595FFD"/>
    <w:rsid w:val="0059650D"/>
    <w:rsid w:val="005A1AC4"/>
    <w:rsid w:val="005A204F"/>
    <w:rsid w:val="005A3BAF"/>
    <w:rsid w:val="005A4525"/>
    <w:rsid w:val="005A74AA"/>
    <w:rsid w:val="005B1DC5"/>
    <w:rsid w:val="005B4BAE"/>
    <w:rsid w:val="005B791A"/>
    <w:rsid w:val="005B7A51"/>
    <w:rsid w:val="005C0298"/>
    <w:rsid w:val="005C1192"/>
    <w:rsid w:val="005C2304"/>
    <w:rsid w:val="005C2874"/>
    <w:rsid w:val="005C31CD"/>
    <w:rsid w:val="005C32DF"/>
    <w:rsid w:val="005C52B5"/>
    <w:rsid w:val="005C760A"/>
    <w:rsid w:val="005C76B7"/>
    <w:rsid w:val="005C7896"/>
    <w:rsid w:val="005C793C"/>
    <w:rsid w:val="005D3B55"/>
    <w:rsid w:val="005D49F1"/>
    <w:rsid w:val="005D7290"/>
    <w:rsid w:val="005E0303"/>
    <w:rsid w:val="005E06E6"/>
    <w:rsid w:val="005E073F"/>
    <w:rsid w:val="005E0C1C"/>
    <w:rsid w:val="005E179D"/>
    <w:rsid w:val="005E21FC"/>
    <w:rsid w:val="005E3AD8"/>
    <w:rsid w:val="005E67DA"/>
    <w:rsid w:val="005F1152"/>
    <w:rsid w:val="005F1593"/>
    <w:rsid w:val="005F2E87"/>
    <w:rsid w:val="005F41DF"/>
    <w:rsid w:val="005F74DB"/>
    <w:rsid w:val="0060047D"/>
    <w:rsid w:val="00600D37"/>
    <w:rsid w:val="00601F6C"/>
    <w:rsid w:val="00605E08"/>
    <w:rsid w:val="00607340"/>
    <w:rsid w:val="006112CE"/>
    <w:rsid w:val="00614096"/>
    <w:rsid w:val="00621FE0"/>
    <w:rsid w:val="006222E7"/>
    <w:rsid w:val="00623ED7"/>
    <w:rsid w:val="00625CE2"/>
    <w:rsid w:val="0062611A"/>
    <w:rsid w:val="0062641F"/>
    <w:rsid w:val="00626DFE"/>
    <w:rsid w:val="00631F72"/>
    <w:rsid w:val="00633ED5"/>
    <w:rsid w:val="006369FF"/>
    <w:rsid w:val="006440E7"/>
    <w:rsid w:val="00650615"/>
    <w:rsid w:val="0065171E"/>
    <w:rsid w:val="00651C7A"/>
    <w:rsid w:val="00651E9A"/>
    <w:rsid w:val="00652895"/>
    <w:rsid w:val="006530B6"/>
    <w:rsid w:val="006535C1"/>
    <w:rsid w:val="006545AA"/>
    <w:rsid w:val="00657D40"/>
    <w:rsid w:val="00661D6D"/>
    <w:rsid w:val="00662CB2"/>
    <w:rsid w:val="00667F96"/>
    <w:rsid w:val="00672830"/>
    <w:rsid w:val="00672917"/>
    <w:rsid w:val="00672E37"/>
    <w:rsid w:val="006742B4"/>
    <w:rsid w:val="00674E54"/>
    <w:rsid w:val="0068344A"/>
    <w:rsid w:val="00686431"/>
    <w:rsid w:val="00686677"/>
    <w:rsid w:val="0068761F"/>
    <w:rsid w:val="00687E23"/>
    <w:rsid w:val="00690287"/>
    <w:rsid w:val="006908FB"/>
    <w:rsid w:val="00690F11"/>
    <w:rsid w:val="00691B77"/>
    <w:rsid w:val="00691D7F"/>
    <w:rsid w:val="00692774"/>
    <w:rsid w:val="00692984"/>
    <w:rsid w:val="00697BA6"/>
    <w:rsid w:val="00697DE2"/>
    <w:rsid w:val="00697E32"/>
    <w:rsid w:val="006A1A31"/>
    <w:rsid w:val="006A25A1"/>
    <w:rsid w:val="006A39E7"/>
    <w:rsid w:val="006B0511"/>
    <w:rsid w:val="006B0C2E"/>
    <w:rsid w:val="006B1FE6"/>
    <w:rsid w:val="006B4D09"/>
    <w:rsid w:val="006B56E4"/>
    <w:rsid w:val="006B6AE8"/>
    <w:rsid w:val="006C0157"/>
    <w:rsid w:val="006C5A27"/>
    <w:rsid w:val="006D1AC1"/>
    <w:rsid w:val="006D4507"/>
    <w:rsid w:val="006E1A84"/>
    <w:rsid w:val="006E25BE"/>
    <w:rsid w:val="006E25C3"/>
    <w:rsid w:val="006E3625"/>
    <w:rsid w:val="006E5E5F"/>
    <w:rsid w:val="006F0203"/>
    <w:rsid w:val="006F1B92"/>
    <w:rsid w:val="006F344D"/>
    <w:rsid w:val="006F7817"/>
    <w:rsid w:val="00700580"/>
    <w:rsid w:val="00704331"/>
    <w:rsid w:val="00713181"/>
    <w:rsid w:val="00714C12"/>
    <w:rsid w:val="00717AD5"/>
    <w:rsid w:val="00720F7E"/>
    <w:rsid w:val="00722A01"/>
    <w:rsid w:val="00723285"/>
    <w:rsid w:val="00724C1B"/>
    <w:rsid w:val="007256CF"/>
    <w:rsid w:val="00726056"/>
    <w:rsid w:val="007269BE"/>
    <w:rsid w:val="007300CC"/>
    <w:rsid w:val="0073098F"/>
    <w:rsid w:val="00731935"/>
    <w:rsid w:val="00732FE0"/>
    <w:rsid w:val="00733735"/>
    <w:rsid w:val="007360A1"/>
    <w:rsid w:val="007363FE"/>
    <w:rsid w:val="00737859"/>
    <w:rsid w:val="00737A76"/>
    <w:rsid w:val="00742DE9"/>
    <w:rsid w:val="007432E6"/>
    <w:rsid w:val="007434D3"/>
    <w:rsid w:val="007451A2"/>
    <w:rsid w:val="007469E8"/>
    <w:rsid w:val="00746B7F"/>
    <w:rsid w:val="00747136"/>
    <w:rsid w:val="00747427"/>
    <w:rsid w:val="007512DC"/>
    <w:rsid w:val="0075158A"/>
    <w:rsid w:val="00751E22"/>
    <w:rsid w:val="007541CB"/>
    <w:rsid w:val="007565E8"/>
    <w:rsid w:val="00757E28"/>
    <w:rsid w:val="007609E7"/>
    <w:rsid w:val="007626B7"/>
    <w:rsid w:val="007634D9"/>
    <w:rsid w:val="0076448A"/>
    <w:rsid w:val="007653C6"/>
    <w:rsid w:val="007669B8"/>
    <w:rsid w:val="007715FE"/>
    <w:rsid w:val="0077208C"/>
    <w:rsid w:val="00772887"/>
    <w:rsid w:val="007746BD"/>
    <w:rsid w:val="00775458"/>
    <w:rsid w:val="0077786F"/>
    <w:rsid w:val="007824C0"/>
    <w:rsid w:val="007838CB"/>
    <w:rsid w:val="00790093"/>
    <w:rsid w:val="007902EE"/>
    <w:rsid w:val="00790E7B"/>
    <w:rsid w:val="00795B29"/>
    <w:rsid w:val="007978D6"/>
    <w:rsid w:val="007A154D"/>
    <w:rsid w:val="007A160B"/>
    <w:rsid w:val="007A16F3"/>
    <w:rsid w:val="007A49C2"/>
    <w:rsid w:val="007A4CA7"/>
    <w:rsid w:val="007A4E42"/>
    <w:rsid w:val="007A569D"/>
    <w:rsid w:val="007A72C5"/>
    <w:rsid w:val="007B0063"/>
    <w:rsid w:val="007B631C"/>
    <w:rsid w:val="007B6FAA"/>
    <w:rsid w:val="007B7888"/>
    <w:rsid w:val="007C2A24"/>
    <w:rsid w:val="007C3E26"/>
    <w:rsid w:val="007C4419"/>
    <w:rsid w:val="007C4FE3"/>
    <w:rsid w:val="007D0BF5"/>
    <w:rsid w:val="007D241E"/>
    <w:rsid w:val="007D352A"/>
    <w:rsid w:val="007D3E4E"/>
    <w:rsid w:val="007D4097"/>
    <w:rsid w:val="007D4808"/>
    <w:rsid w:val="007E1778"/>
    <w:rsid w:val="007E2A14"/>
    <w:rsid w:val="007E4808"/>
    <w:rsid w:val="007E7FF7"/>
    <w:rsid w:val="007F4588"/>
    <w:rsid w:val="007F4E8D"/>
    <w:rsid w:val="007F6B83"/>
    <w:rsid w:val="007F6C1F"/>
    <w:rsid w:val="007F7368"/>
    <w:rsid w:val="008024A7"/>
    <w:rsid w:val="0080257A"/>
    <w:rsid w:val="00803325"/>
    <w:rsid w:val="00806527"/>
    <w:rsid w:val="008068A8"/>
    <w:rsid w:val="008114B4"/>
    <w:rsid w:val="00814047"/>
    <w:rsid w:val="00825DBD"/>
    <w:rsid w:val="008313BF"/>
    <w:rsid w:val="00831F87"/>
    <w:rsid w:val="00832388"/>
    <w:rsid w:val="00832407"/>
    <w:rsid w:val="00832528"/>
    <w:rsid w:val="00832A88"/>
    <w:rsid w:val="0083409F"/>
    <w:rsid w:val="008343C0"/>
    <w:rsid w:val="008373F0"/>
    <w:rsid w:val="00840129"/>
    <w:rsid w:val="00843444"/>
    <w:rsid w:val="0084458C"/>
    <w:rsid w:val="008450DB"/>
    <w:rsid w:val="008454DA"/>
    <w:rsid w:val="00846C93"/>
    <w:rsid w:val="008608B7"/>
    <w:rsid w:val="0086097F"/>
    <w:rsid w:val="008615BD"/>
    <w:rsid w:val="00862C04"/>
    <w:rsid w:val="00862EA6"/>
    <w:rsid w:val="0086432E"/>
    <w:rsid w:val="00864A0C"/>
    <w:rsid w:val="00866367"/>
    <w:rsid w:val="008678E7"/>
    <w:rsid w:val="00867A67"/>
    <w:rsid w:val="00872E84"/>
    <w:rsid w:val="00873B0C"/>
    <w:rsid w:val="00877244"/>
    <w:rsid w:val="008779E2"/>
    <w:rsid w:val="00877B6B"/>
    <w:rsid w:val="008808E6"/>
    <w:rsid w:val="00881D9C"/>
    <w:rsid w:val="00882F8C"/>
    <w:rsid w:val="00883009"/>
    <w:rsid w:val="00887A0D"/>
    <w:rsid w:val="00887FB5"/>
    <w:rsid w:val="008904A1"/>
    <w:rsid w:val="0089070E"/>
    <w:rsid w:val="00892A03"/>
    <w:rsid w:val="008932D8"/>
    <w:rsid w:val="00893B90"/>
    <w:rsid w:val="008A265D"/>
    <w:rsid w:val="008A2E25"/>
    <w:rsid w:val="008A38ED"/>
    <w:rsid w:val="008A5C11"/>
    <w:rsid w:val="008A5EF8"/>
    <w:rsid w:val="008A6B64"/>
    <w:rsid w:val="008A6C0D"/>
    <w:rsid w:val="008B0447"/>
    <w:rsid w:val="008B21FB"/>
    <w:rsid w:val="008C349F"/>
    <w:rsid w:val="008C3C20"/>
    <w:rsid w:val="008C5398"/>
    <w:rsid w:val="008C664B"/>
    <w:rsid w:val="008C6927"/>
    <w:rsid w:val="008C6C92"/>
    <w:rsid w:val="008D0E83"/>
    <w:rsid w:val="008D3DD4"/>
    <w:rsid w:val="008D473D"/>
    <w:rsid w:val="008E20C0"/>
    <w:rsid w:val="008E37BA"/>
    <w:rsid w:val="008E5BBF"/>
    <w:rsid w:val="008E7CD9"/>
    <w:rsid w:val="008F1E92"/>
    <w:rsid w:val="008F532F"/>
    <w:rsid w:val="008F6D59"/>
    <w:rsid w:val="00900816"/>
    <w:rsid w:val="00900982"/>
    <w:rsid w:val="00901177"/>
    <w:rsid w:val="00901521"/>
    <w:rsid w:val="00903BE4"/>
    <w:rsid w:val="009069E4"/>
    <w:rsid w:val="00907494"/>
    <w:rsid w:val="00913D41"/>
    <w:rsid w:val="00914173"/>
    <w:rsid w:val="0091607B"/>
    <w:rsid w:val="0091745E"/>
    <w:rsid w:val="00917D4E"/>
    <w:rsid w:val="0092544A"/>
    <w:rsid w:val="00925F00"/>
    <w:rsid w:val="00926ECA"/>
    <w:rsid w:val="0092705B"/>
    <w:rsid w:val="00927516"/>
    <w:rsid w:val="009340C5"/>
    <w:rsid w:val="00937FEA"/>
    <w:rsid w:val="009408D2"/>
    <w:rsid w:val="00941459"/>
    <w:rsid w:val="00942CD4"/>
    <w:rsid w:val="00943396"/>
    <w:rsid w:val="00950ADA"/>
    <w:rsid w:val="009519D6"/>
    <w:rsid w:val="009550DB"/>
    <w:rsid w:val="0095577B"/>
    <w:rsid w:val="009560D4"/>
    <w:rsid w:val="009669C0"/>
    <w:rsid w:val="00972CC4"/>
    <w:rsid w:val="00972D93"/>
    <w:rsid w:val="009766B1"/>
    <w:rsid w:val="00977CC1"/>
    <w:rsid w:val="00977E74"/>
    <w:rsid w:val="009823A8"/>
    <w:rsid w:val="00985B41"/>
    <w:rsid w:val="00996B4A"/>
    <w:rsid w:val="009970D8"/>
    <w:rsid w:val="00997116"/>
    <w:rsid w:val="009976C3"/>
    <w:rsid w:val="009978FB"/>
    <w:rsid w:val="009A470A"/>
    <w:rsid w:val="009B3523"/>
    <w:rsid w:val="009C1191"/>
    <w:rsid w:val="009C2906"/>
    <w:rsid w:val="009C4CFC"/>
    <w:rsid w:val="009C4D86"/>
    <w:rsid w:val="009C507B"/>
    <w:rsid w:val="009D0891"/>
    <w:rsid w:val="009D22CC"/>
    <w:rsid w:val="009D5FB3"/>
    <w:rsid w:val="009D6671"/>
    <w:rsid w:val="009E1CB0"/>
    <w:rsid w:val="009E2D6D"/>
    <w:rsid w:val="009E2D74"/>
    <w:rsid w:val="009E3DD5"/>
    <w:rsid w:val="009E44B3"/>
    <w:rsid w:val="009F1C7B"/>
    <w:rsid w:val="009F250F"/>
    <w:rsid w:val="009F614D"/>
    <w:rsid w:val="00A01999"/>
    <w:rsid w:val="00A0280C"/>
    <w:rsid w:val="00A03447"/>
    <w:rsid w:val="00A04785"/>
    <w:rsid w:val="00A05609"/>
    <w:rsid w:val="00A0674F"/>
    <w:rsid w:val="00A075CD"/>
    <w:rsid w:val="00A1135E"/>
    <w:rsid w:val="00A125BF"/>
    <w:rsid w:val="00A13938"/>
    <w:rsid w:val="00A13DD6"/>
    <w:rsid w:val="00A14442"/>
    <w:rsid w:val="00A2000C"/>
    <w:rsid w:val="00A2216A"/>
    <w:rsid w:val="00A27559"/>
    <w:rsid w:val="00A31F4F"/>
    <w:rsid w:val="00A32A59"/>
    <w:rsid w:val="00A335A7"/>
    <w:rsid w:val="00A342F4"/>
    <w:rsid w:val="00A40D90"/>
    <w:rsid w:val="00A50281"/>
    <w:rsid w:val="00A55FF1"/>
    <w:rsid w:val="00A60A84"/>
    <w:rsid w:val="00A627CD"/>
    <w:rsid w:val="00A63784"/>
    <w:rsid w:val="00A6463C"/>
    <w:rsid w:val="00A656D2"/>
    <w:rsid w:val="00A662CF"/>
    <w:rsid w:val="00A71803"/>
    <w:rsid w:val="00A76179"/>
    <w:rsid w:val="00A76F40"/>
    <w:rsid w:val="00A8499B"/>
    <w:rsid w:val="00A84CF2"/>
    <w:rsid w:val="00A8644C"/>
    <w:rsid w:val="00A90AC7"/>
    <w:rsid w:val="00A94D2D"/>
    <w:rsid w:val="00A9540A"/>
    <w:rsid w:val="00A96BEA"/>
    <w:rsid w:val="00A97284"/>
    <w:rsid w:val="00AA4A2B"/>
    <w:rsid w:val="00AB0517"/>
    <w:rsid w:val="00AB17C4"/>
    <w:rsid w:val="00AB1D03"/>
    <w:rsid w:val="00AB1F24"/>
    <w:rsid w:val="00AB2478"/>
    <w:rsid w:val="00AB2586"/>
    <w:rsid w:val="00AB292C"/>
    <w:rsid w:val="00AB3494"/>
    <w:rsid w:val="00AB510E"/>
    <w:rsid w:val="00AB677D"/>
    <w:rsid w:val="00AC5506"/>
    <w:rsid w:val="00AC66B7"/>
    <w:rsid w:val="00AD04A2"/>
    <w:rsid w:val="00AD3A6B"/>
    <w:rsid w:val="00AD4422"/>
    <w:rsid w:val="00AD4DC3"/>
    <w:rsid w:val="00AD54B8"/>
    <w:rsid w:val="00AE1704"/>
    <w:rsid w:val="00AE1A48"/>
    <w:rsid w:val="00AE347A"/>
    <w:rsid w:val="00AE3C01"/>
    <w:rsid w:val="00AE5673"/>
    <w:rsid w:val="00AE7DC6"/>
    <w:rsid w:val="00AF09DD"/>
    <w:rsid w:val="00AF3CC9"/>
    <w:rsid w:val="00AF7501"/>
    <w:rsid w:val="00B0194E"/>
    <w:rsid w:val="00B0274D"/>
    <w:rsid w:val="00B05CC0"/>
    <w:rsid w:val="00B07DA0"/>
    <w:rsid w:val="00B11579"/>
    <w:rsid w:val="00B12DA4"/>
    <w:rsid w:val="00B13ACC"/>
    <w:rsid w:val="00B1649D"/>
    <w:rsid w:val="00B178AE"/>
    <w:rsid w:val="00B21802"/>
    <w:rsid w:val="00B22D74"/>
    <w:rsid w:val="00B2366B"/>
    <w:rsid w:val="00B237B3"/>
    <w:rsid w:val="00B24A53"/>
    <w:rsid w:val="00B32BAC"/>
    <w:rsid w:val="00B33530"/>
    <w:rsid w:val="00B346D5"/>
    <w:rsid w:val="00B36C2F"/>
    <w:rsid w:val="00B3711C"/>
    <w:rsid w:val="00B400D4"/>
    <w:rsid w:val="00B45643"/>
    <w:rsid w:val="00B45F2F"/>
    <w:rsid w:val="00B534C6"/>
    <w:rsid w:val="00B551F6"/>
    <w:rsid w:val="00B560F0"/>
    <w:rsid w:val="00B569E3"/>
    <w:rsid w:val="00B56F69"/>
    <w:rsid w:val="00B61A0D"/>
    <w:rsid w:val="00B62C97"/>
    <w:rsid w:val="00B635C2"/>
    <w:rsid w:val="00B7196A"/>
    <w:rsid w:val="00B73534"/>
    <w:rsid w:val="00B74527"/>
    <w:rsid w:val="00B77112"/>
    <w:rsid w:val="00B828E4"/>
    <w:rsid w:val="00B84E64"/>
    <w:rsid w:val="00B852B9"/>
    <w:rsid w:val="00B8533E"/>
    <w:rsid w:val="00B86AC9"/>
    <w:rsid w:val="00B96964"/>
    <w:rsid w:val="00B96CE8"/>
    <w:rsid w:val="00BA04D0"/>
    <w:rsid w:val="00BA4866"/>
    <w:rsid w:val="00BB1A80"/>
    <w:rsid w:val="00BB3449"/>
    <w:rsid w:val="00BC090D"/>
    <w:rsid w:val="00BC2021"/>
    <w:rsid w:val="00BC2C0E"/>
    <w:rsid w:val="00BC3F87"/>
    <w:rsid w:val="00BC597E"/>
    <w:rsid w:val="00BD62B3"/>
    <w:rsid w:val="00BD7613"/>
    <w:rsid w:val="00BD79C2"/>
    <w:rsid w:val="00BE0496"/>
    <w:rsid w:val="00BE0687"/>
    <w:rsid w:val="00BE43EA"/>
    <w:rsid w:val="00BE5862"/>
    <w:rsid w:val="00BF6787"/>
    <w:rsid w:val="00BF79F1"/>
    <w:rsid w:val="00C01012"/>
    <w:rsid w:val="00C020AF"/>
    <w:rsid w:val="00C02B1B"/>
    <w:rsid w:val="00C045D3"/>
    <w:rsid w:val="00C05B4D"/>
    <w:rsid w:val="00C0719D"/>
    <w:rsid w:val="00C11687"/>
    <w:rsid w:val="00C1274F"/>
    <w:rsid w:val="00C13027"/>
    <w:rsid w:val="00C13656"/>
    <w:rsid w:val="00C1507D"/>
    <w:rsid w:val="00C15C15"/>
    <w:rsid w:val="00C172BC"/>
    <w:rsid w:val="00C218A4"/>
    <w:rsid w:val="00C21CCF"/>
    <w:rsid w:val="00C230B7"/>
    <w:rsid w:val="00C25C2E"/>
    <w:rsid w:val="00C26C24"/>
    <w:rsid w:val="00C27BE0"/>
    <w:rsid w:val="00C32CA7"/>
    <w:rsid w:val="00C348D1"/>
    <w:rsid w:val="00C37315"/>
    <w:rsid w:val="00C37932"/>
    <w:rsid w:val="00C4069D"/>
    <w:rsid w:val="00C40BEB"/>
    <w:rsid w:val="00C4610A"/>
    <w:rsid w:val="00C47001"/>
    <w:rsid w:val="00C50ADC"/>
    <w:rsid w:val="00C511B8"/>
    <w:rsid w:val="00C53097"/>
    <w:rsid w:val="00C563B5"/>
    <w:rsid w:val="00C604E8"/>
    <w:rsid w:val="00C6144B"/>
    <w:rsid w:val="00C625BE"/>
    <w:rsid w:val="00C64329"/>
    <w:rsid w:val="00C66301"/>
    <w:rsid w:val="00C71890"/>
    <w:rsid w:val="00C7216E"/>
    <w:rsid w:val="00C7417C"/>
    <w:rsid w:val="00C7448E"/>
    <w:rsid w:val="00C8139B"/>
    <w:rsid w:val="00C836DC"/>
    <w:rsid w:val="00C87407"/>
    <w:rsid w:val="00C8796A"/>
    <w:rsid w:val="00C87FDF"/>
    <w:rsid w:val="00C91FCC"/>
    <w:rsid w:val="00C925BA"/>
    <w:rsid w:val="00C94379"/>
    <w:rsid w:val="00C96549"/>
    <w:rsid w:val="00C96B22"/>
    <w:rsid w:val="00C97972"/>
    <w:rsid w:val="00CA3AC8"/>
    <w:rsid w:val="00CA3D47"/>
    <w:rsid w:val="00CB42C9"/>
    <w:rsid w:val="00CB4905"/>
    <w:rsid w:val="00CB5192"/>
    <w:rsid w:val="00CB6437"/>
    <w:rsid w:val="00CC2EB7"/>
    <w:rsid w:val="00CC556D"/>
    <w:rsid w:val="00CC63E9"/>
    <w:rsid w:val="00CD06BB"/>
    <w:rsid w:val="00CD15C1"/>
    <w:rsid w:val="00CD42C5"/>
    <w:rsid w:val="00CD5F57"/>
    <w:rsid w:val="00CE1F19"/>
    <w:rsid w:val="00CE59E7"/>
    <w:rsid w:val="00CE647F"/>
    <w:rsid w:val="00CE686A"/>
    <w:rsid w:val="00CE6C4A"/>
    <w:rsid w:val="00CF0CCF"/>
    <w:rsid w:val="00CF1B94"/>
    <w:rsid w:val="00CF39A0"/>
    <w:rsid w:val="00CF4E86"/>
    <w:rsid w:val="00D002A3"/>
    <w:rsid w:val="00D020A3"/>
    <w:rsid w:val="00D0554F"/>
    <w:rsid w:val="00D06930"/>
    <w:rsid w:val="00D11B6E"/>
    <w:rsid w:val="00D157E1"/>
    <w:rsid w:val="00D165B6"/>
    <w:rsid w:val="00D2054D"/>
    <w:rsid w:val="00D22195"/>
    <w:rsid w:val="00D2625E"/>
    <w:rsid w:val="00D269F2"/>
    <w:rsid w:val="00D26D58"/>
    <w:rsid w:val="00D331F6"/>
    <w:rsid w:val="00D33905"/>
    <w:rsid w:val="00D34649"/>
    <w:rsid w:val="00D361B8"/>
    <w:rsid w:val="00D36853"/>
    <w:rsid w:val="00D36A25"/>
    <w:rsid w:val="00D4282D"/>
    <w:rsid w:val="00D42B75"/>
    <w:rsid w:val="00D43F18"/>
    <w:rsid w:val="00D4546A"/>
    <w:rsid w:val="00D46AE7"/>
    <w:rsid w:val="00D47D4E"/>
    <w:rsid w:val="00D5098D"/>
    <w:rsid w:val="00D52656"/>
    <w:rsid w:val="00D5548C"/>
    <w:rsid w:val="00D5652A"/>
    <w:rsid w:val="00D57C4A"/>
    <w:rsid w:val="00D61D40"/>
    <w:rsid w:val="00D6363F"/>
    <w:rsid w:val="00D63D6E"/>
    <w:rsid w:val="00D655BE"/>
    <w:rsid w:val="00D657AF"/>
    <w:rsid w:val="00D662EB"/>
    <w:rsid w:val="00D6690A"/>
    <w:rsid w:val="00D708F1"/>
    <w:rsid w:val="00D70CC9"/>
    <w:rsid w:val="00D7214B"/>
    <w:rsid w:val="00D72E92"/>
    <w:rsid w:val="00D73D62"/>
    <w:rsid w:val="00D741B8"/>
    <w:rsid w:val="00D74B2A"/>
    <w:rsid w:val="00D766D9"/>
    <w:rsid w:val="00D77145"/>
    <w:rsid w:val="00D77491"/>
    <w:rsid w:val="00D776CA"/>
    <w:rsid w:val="00D828EF"/>
    <w:rsid w:val="00D83842"/>
    <w:rsid w:val="00D8521A"/>
    <w:rsid w:val="00D8585A"/>
    <w:rsid w:val="00D8674A"/>
    <w:rsid w:val="00D90FC3"/>
    <w:rsid w:val="00D9133D"/>
    <w:rsid w:val="00D93886"/>
    <w:rsid w:val="00D95A7B"/>
    <w:rsid w:val="00DA0476"/>
    <w:rsid w:val="00DA137D"/>
    <w:rsid w:val="00DA1660"/>
    <w:rsid w:val="00DA2976"/>
    <w:rsid w:val="00DA4D6A"/>
    <w:rsid w:val="00DA7128"/>
    <w:rsid w:val="00DB1784"/>
    <w:rsid w:val="00DB7C5C"/>
    <w:rsid w:val="00DC064E"/>
    <w:rsid w:val="00DC28FB"/>
    <w:rsid w:val="00DC2BB9"/>
    <w:rsid w:val="00DC2FEA"/>
    <w:rsid w:val="00DC3700"/>
    <w:rsid w:val="00DC3FE6"/>
    <w:rsid w:val="00DD00B3"/>
    <w:rsid w:val="00DD1565"/>
    <w:rsid w:val="00DD26B6"/>
    <w:rsid w:val="00DD42B1"/>
    <w:rsid w:val="00DD4859"/>
    <w:rsid w:val="00DE0275"/>
    <w:rsid w:val="00DF15C3"/>
    <w:rsid w:val="00DF50CA"/>
    <w:rsid w:val="00DF5245"/>
    <w:rsid w:val="00E02D22"/>
    <w:rsid w:val="00E04D55"/>
    <w:rsid w:val="00E06838"/>
    <w:rsid w:val="00E103FD"/>
    <w:rsid w:val="00E1087C"/>
    <w:rsid w:val="00E1158D"/>
    <w:rsid w:val="00E133D3"/>
    <w:rsid w:val="00E133DC"/>
    <w:rsid w:val="00E14AED"/>
    <w:rsid w:val="00E15FC0"/>
    <w:rsid w:val="00E20278"/>
    <w:rsid w:val="00E204B4"/>
    <w:rsid w:val="00E21A68"/>
    <w:rsid w:val="00E2644D"/>
    <w:rsid w:val="00E32363"/>
    <w:rsid w:val="00E32574"/>
    <w:rsid w:val="00E332D6"/>
    <w:rsid w:val="00E3597F"/>
    <w:rsid w:val="00E35CB6"/>
    <w:rsid w:val="00E35D75"/>
    <w:rsid w:val="00E40455"/>
    <w:rsid w:val="00E415D9"/>
    <w:rsid w:val="00E44B66"/>
    <w:rsid w:val="00E45D3A"/>
    <w:rsid w:val="00E462C8"/>
    <w:rsid w:val="00E47B25"/>
    <w:rsid w:val="00E50C1A"/>
    <w:rsid w:val="00E50E7F"/>
    <w:rsid w:val="00E511FB"/>
    <w:rsid w:val="00E54F44"/>
    <w:rsid w:val="00E571D2"/>
    <w:rsid w:val="00E57A5C"/>
    <w:rsid w:val="00E6062A"/>
    <w:rsid w:val="00E62C2D"/>
    <w:rsid w:val="00E706AF"/>
    <w:rsid w:val="00E72C6A"/>
    <w:rsid w:val="00E7409E"/>
    <w:rsid w:val="00E82846"/>
    <w:rsid w:val="00E839BB"/>
    <w:rsid w:val="00E843C2"/>
    <w:rsid w:val="00E868F7"/>
    <w:rsid w:val="00E87D73"/>
    <w:rsid w:val="00E918B9"/>
    <w:rsid w:val="00E91F14"/>
    <w:rsid w:val="00E92E8F"/>
    <w:rsid w:val="00E9387A"/>
    <w:rsid w:val="00E942DE"/>
    <w:rsid w:val="00E96EBA"/>
    <w:rsid w:val="00EA23DB"/>
    <w:rsid w:val="00EA2C11"/>
    <w:rsid w:val="00EA5A3B"/>
    <w:rsid w:val="00EA7061"/>
    <w:rsid w:val="00EA7356"/>
    <w:rsid w:val="00EB0BA9"/>
    <w:rsid w:val="00EB13E9"/>
    <w:rsid w:val="00EC32A0"/>
    <w:rsid w:val="00EC4E50"/>
    <w:rsid w:val="00EC5AC3"/>
    <w:rsid w:val="00EC7E4E"/>
    <w:rsid w:val="00ED17C4"/>
    <w:rsid w:val="00ED2800"/>
    <w:rsid w:val="00ED472E"/>
    <w:rsid w:val="00ED4B4B"/>
    <w:rsid w:val="00ED5A66"/>
    <w:rsid w:val="00EE2299"/>
    <w:rsid w:val="00EE654B"/>
    <w:rsid w:val="00EE7B00"/>
    <w:rsid w:val="00EF4CDD"/>
    <w:rsid w:val="00EF6296"/>
    <w:rsid w:val="00EF7093"/>
    <w:rsid w:val="00EF7BD0"/>
    <w:rsid w:val="00F00DC2"/>
    <w:rsid w:val="00F02988"/>
    <w:rsid w:val="00F029DA"/>
    <w:rsid w:val="00F02FCC"/>
    <w:rsid w:val="00F0520E"/>
    <w:rsid w:val="00F05232"/>
    <w:rsid w:val="00F0567C"/>
    <w:rsid w:val="00F05F61"/>
    <w:rsid w:val="00F0716B"/>
    <w:rsid w:val="00F10169"/>
    <w:rsid w:val="00F10F3D"/>
    <w:rsid w:val="00F11733"/>
    <w:rsid w:val="00F12E61"/>
    <w:rsid w:val="00F1323C"/>
    <w:rsid w:val="00F13C96"/>
    <w:rsid w:val="00F15259"/>
    <w:rsid w:val="00F1576F"/>
    <w:rsid w:val="00F17C94"/>
    <w:rsid w:val="00F21198"/>
    <w:rsid w:val="00F2136A"/>
    <w:rsid w:val="00F221D2"/>
    <w:rsid w:val="00F22C9D"/>
    <w:rsid w:val="00F2352B"/>
    <w:rsid w:val="00F30C1D"/>
    <w:rsid w:val="00F31B2C"/>
    <w:rsid w:val="00F33C74"/>
    <w:rsid w:val="00F35122"/>
    <w:rsid w:val="00F35552"/>
    <w:rsid w:val="00F46866"/>
    <w:rsid w:val="00F47201"/>
    <w:rsid w:val="00F508EB"/>
    <w:rsid w:val="00F50B95"/>
    <w:rsid w:val="00F5151E"/>
    <w:rsid w:val="00F541E2"/>
    <w:rsid w:val="00F5466D"/>
    <w:rsid w:val="00F55427"/>
    <w:rsid w:val="00F6090A"/>
    <w:rsid w:val="00F6158D"/>
    <w:rsid w:val="00F65601"/>
    <w:rsid w:val="00F67A6F"/>
    <w:rsid w:val="00F70A65"/>
    <w:rsid w:val="00F72FCF"/>
    <w:rsid w:val="00F7332E"/>
    <w:rsid w:val="00F74017"/>
    <w:rsid w:val="00F74F31"/>
    <w:rsid w:val="00F82482"/>
    <w:rsid w:val="00F83DEC"/>
    <w:rsid w:val="00F8458B"/>
    <w:rsid w:val="00F85070"/>
    <w:rsid w:val="00F8538F"/>
    <w:rsid w:val="00F87B2C"/>
    <w:rsid w:val="00F90FB4"/>
    <w:rsid w:val="00F91682"/>
    <w:rsid w:val="00F920D0"/>
    <w:rsid w:val="00F97A78"/>
    <w:rsid w:val="00FA30F6"/>
    <w:rsid w:val="00FA3F19"/>
    <w:rsid w:val="00FA4581"/>
    <w:rsid w:val="00FA5F06"/>
    <w:rsid w:val="00FA74FB"/>
    <w:rsid w:val="00FB0594"/>
    <w:rsid w:val="00FB0C8B"/>
    <w:rsid w:val="00FB11D8"/>
    <w:rsid w:val="00FB36C6"/>
    <w:rsid w:val="00FB383E"/>
    <w:rsid w:val="00FB5FA6"/>
    <w:rsid w:val="00FB7429"/>
    <w:rsid w:val="00FB7786"/>
    <w:rsid w:val="00FC0EC8"/>
    <w:rsid w:val="00FC1126"/>
    <w:rsid w:val="00FC34B1"/>
    <w:rsid w:val="00FC5FD6"/>
    <w:rsid w:val="00FC7879"/>
    <w:rsid w:val="00FD03F1"/>
    <w:rsid w:val="00FD3959"/>
    <w:rsid w:val="00FD5EAA"/>
    <w:rsid w:val="00FE223D"/>
    <w:rsid w:val="00FE30DD"/>
    <w:rsid w:val="00FE6A3F"/>
    <w:rsid w:val="00FE7FE9"/>
    <w:rsid w:val="00FF3FD9"/>
    <w:rsid w:val="00FF479B"/>
    <w:rsid w:val="00FF4938"/>
    <w:rsid w:val="15F66E81"/>
    <w:rsid w:val="3590399C"/>
    <w:rsid w:val="5A772F98"/>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AC4A40"/>
  <w15:chartTrackingRefBased/>
  <w15:docId w15:val="{917C5D62-21B6-4237-BDFF-A75667E6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AA5"/>
    <w:pPr>
      <w:keepNext/>
      <w:keepLines/>
      <w:numPr>
        <w:numId w:val="5"/>
      </w:numPr>
      <w:spacing w:after="240"/>
      <w:jc w:val="center"/>
      <w:outlineLvl w:val="0"/>
    </w:pPr>
    <w:rPr>
      <w:rFonts w:ascii="Times New Roman" w:eastAsiaTheme="majorEastAsia" w:hAnsi="Times New Roman" w:cs="Times New Roman"/>
      <w:color w:val="000000" w:themeColor="text1"/>
      <w:sz w:val="32"/>
      <w:szCs w:val="32"/>
    </w:rPr>
  </w:style>
  <w:style w:type="paragraph" w:styleId="Heading2">
    <w:name w:val="heading 2"/>
    <w:basedOn w:val="Normal"/>
    <w:next w:val="Normal"/>
    <w:link w:val="Heading2Char"/>
    <w:uiPriority w:val="9"/>
    <w:unhideWhenUsed/>
    <w:qFormat/>
    <w:rsid w:val="00F0567C"/>
    <w:pPr>
      <w:keepNext/>
      <w:keepLines/>
      <w:numPr>
        <w:numId w:val="7"/>
      </w:numPr>
      <w:spacing w:before="40" w:after="0"/>
      <w:outlineLvl w:val="1"/>
    </w:pPr>
    <w:rPr>
      <w:rFonts w:ascii="Times New Roman" w:eastAsiaTheme="majorEastAsia" w:hAnsi="Times New Roman" w:cs="Times New Roman"/>
      <w:sz w:val="32"/>
      <w:szCs w:val="32"/>
    </w:rPr>
  </w:style>
  <w:style w:type="paragraph" w:styleId="Heading3">
    <w:name w:val="heading 3"/>
    <w:basedOn w:val="Normal"/>
    <w:next w:val="Normal"/>
    <w:link w:val="Heading3Char"/>
    <w:uiPriority w:val="9"/>
    <w:unhideWhenUsed/>
    <w:qFormat/>
    <w:rsid w:val="007F4E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69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6927"/>
  </w:style>
  <w:style w:type="paragraph" w:styleId="Footer">
    <w:name w:val="footer"/>
    <w:basedOn w:val="Normal"/>
    <w:link w:val="FooterChar"/>
    <w:uiPriority w:val="99"/>
    <w:unhideWhenUsed/>
    <w:rsid w:val="008C69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6927"/>
  </w:style>
  <w:style w:type="paragraph" w:styleId="ListParagraph">
    <w:name w:val="List Paragraph"/>
    <w:aliases w:val="List Paragraph1,Recommendation,List Paragraph11,L,Dot pt,F5 List Paragraph,List Paragraph Char Char Char,Indicator Text,Numbered Para 1,Bullet 1,List Paragraph2,MAIN CONTENT,Normal numbered,CV text,Table text,List Paragraph111,OBC Bullet"/>
    <w:basedOn w:val="Normal"/>
    <w:link w:val="ListParagraphChar"/>
    <w:uiPriority w:val="34"/>
    <w:qFormat/>
    <w:rsid w:val="005217CE"/>
    <w:pPr>
      <w:ind w:left="720"/>
      <w:contextualSpacing/>
    </w:pPr>
  </w:style>
  <w:style w:type="character" w:styleId="CommentReference">
    <w:name w:val="annotation reference"/>
    <w:basedOn w:val="DefaultParagraphFont"/>
    <w:uiPriority w:val="99"/>
    <w:semiHidden/>
    <w:unhideWhenUsed/>
    <w:rsid w:val="005217CE"/>
    <w:rPr>
      <w:sz w:val="16"/>
      <w:szCs w:val="16"/>
    </w:rPr>
  </w:style>
  <w:style w:type="paragraph" w:styleId="CommentText">
    <w:name w:val="annotation text"/>
    <w:basedOn w:val="Normal"/>
    <w:link w:val="CommentTextChar"/>
    <w:uiPriority w:val="99"/>
    <w:unhideWhenUsed/>
    <w:rsid w:val="005217CE"/>
    <w:pPr>
      <w:spacing w:line="240" w:lineRule="auto"/>
    </w:pPr>
    <w:rPr>
      <w:sz w:val="20"/>
      <w:szCs w:val="20"/>
    </w:rPr>
  </w:style>
  <w:style w:type="character" w:customStyle="1" w:styleId="CommentTextChar">
    <w:name w:val="Comment Text Char"/>
    <w:basedOn w:val="DefaultParagraphFont"/>
    <w:link w:val="CommentText"/>
    <w:uiPriority w:val="99"/>
    <w:rsid w:val="005217CE"/>
    <w:rPr>
      <w:sz w:val="20"/>
      <w:szCs w:val="20"/>
    </w:rPr>
  </w:style>
  <w:style w:type="character" w:customStyle="1" w:styleId="ListParagraphChar">
    <w:name w:val="List Paragraph Char"/>
    <w:aliases w:val="List Paragraph1 Char,Recommendation Char,List Paragraph11 Char,L Char,Dot pt Char,F5 List Paragraph Char,List Paragraph Char Char Char Char,Indicator Text Char,Numbered Para 1 Char,Bullet 1 Char,List Paragraph2 Char,MAIN CONTENT Char"/>
    <w:link w:val="ListParagraph"/>
    <w:uiPriority w:val="34"/>
    <w:qFormat/>
    <w:locked/>
    <w:rsid w:val="005217CE"/>
  </w:style>
  <w:style w:type="paragraph" w:styleId="BalloonText">
    <w:name w:val="Balloon Text"/>
    <w:basedOn w:val="Normal"/>
    <w:link w:val="BalloonTextChar"/>
    <w:uiPriority w:val="99"/>
    <w:semiHidden/>
    <w:unhideWhenUsed/>
    <w:rsid w:val="005217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7CE"/>
    <w:rPr>
      <w:rFonts w:ascii="Segoe UI" w:hAnsi="Segoe UI" w:cs="Segoe UI"/>
      <w:sz w:val="18"/>
      <w:szCs w:val="18"/>
    </w:rPr>
  </w:style>
  <w:style w:type="character" w:styleId="Hyperlink">
    <w:name w:val="Hyperlink"/>
    <w:basedOn w:val="DefaultParagraphFont"/>
    <w:uiPriority w:val="99"/>
    <w:unhideWhenUsed/>
    <w:rsid w:val="00DA4D6A"/>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36C2F"/>
    <w:rPr>
      <w:b/>
      <w:bCs/>
    </w:rPr>
  </w:style>
  <w:style w:type="character" w:customStyle="1" w:styleId="CommentSubjectChar">
    <w:name w:val="Comment Subject Char"/>
    <w:basedOn w:val="CommentTextChar"/>
    <w:link w:val="CommentSubject"/>
    <w:uiPriority w:val="99"/>
    <w:semiHidden/>
    <w:rsid w:val="00B36C2F"/>
    <w:rPr>
      <w:b/>
      <w:bCs/>
      <w:sz w:val="20"/>
      <w:szCs w:val="20"/>
    </w:rPr>
  </w:style>
  <w:style w:type="table" w:styleId="TableGrid">
    <w:name w:val="Table Grid"/>
    <w:basedOn w:val="TableNormal"/>
    <w:uiPriority w:val="59"/>
    <w:rsid w:val="003B4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inal Footnote Text,Footnote Text 2,fn,Footnotes,ft,fn cafc,Footnote ak,fn Char,footnote text Char,Footnotes Char,Footnote ak Char,footnote citation,Footnotes Char Char,Footnote Text Char Char,fn Char Char,footnote text Char Char Char Ch"/>
    <w:basedOn w:val="Normal"/>
    <w:link w:val="FootnoteTextChar"/>
    <w:unhideWhenUsed/>
    <w:qFormat/>
    <w:rsid w:val="0032457B"/>
    <w:pPr>
      <w:spacing w:after="0" w:line="240" w:lineRule="auto"/>
      <w:ind w:left="567" w:hanging="567"/>
    </w:pPr>
    <w:rPr>
      <w:rFonts w:ascii="Times New Roman" w:hAnsi="Times New Roman" w:cs="Times New Roman"/>
      <w:sz w:val="20"/>
      <w:szCs w:val="20"/>
    </w:rPr>
  </w:style>
  <w:style w:type="character" w:customStyle="1" w:styleId="FootnoteTextChar">
    <w:name w:val="Footnote Text Char"/>
    <w:aliases w:val="Final Footnote Text Char,Footnote Text 2 Char,fn Char1,Footnotes Char1,ft Char,fn cafc Char,Footnote ak Char1,fn Char Char1,footnote text Char Char,Footnotes Char Char1,Footnote ak Char Char,footnote citation Char,fn Char Char Char"/>
    <w:basedOn w:val="DefaultParagraphFont"/>
    <w:link w:val="FootnoteText"/>
    <w:rsid w:val="0032457B"/>
    <w:rPr>
      <w:rFonts w:ascii="Times New Roman" w:hAnsi="Times New Roman" w:cs="Times New Roman"/>
      <w:sz w:val="20"/>
      <w:szCs w:val="20"/>
    </w:rPr>
  </w:style>
  <w:style w:type="character" w:styleId="FootnoteReference">
    <w:name w:val="footnote reference"/>
    <w:aliases w:val="Ref,de nota al pie,fr"/>
    <w:basedOn w:val="DefaultParagraphFont"/>
    <w:unhideWhenUsed/>
    <w:rsid w:val="00254324"/>
    <w:rPr>
      <w:vertAlign w:val="superscript"/>
    </w:rPr>
  </w:style>
  <w:style w:type="paragraph" w:styleId="NoSpacing">
    <w:name w:val="No Spacing"/>
    <w:uiPriority w:val="1"/>
    <w:qFormat/>
    <w:rsid w:val="00264C0B"/>
    <w:pPr>
      <w:spacing w:after="0" w:line="240" w:lineRule="auto"/>
    </w:pPr>
  </w:style>
  <w:style w:type="character" w:customStyle="1" w:styleId="Heading1Char">
    <w:name w:val="Heading 1 Char"/>
    <w:basedOn w:val="DefaultParagraphFont"/>
    <w:link w:val="Heading1"/>
    <w:uiPriority w:val="9"/>
    <w:rsid w:val="004B1AA5"/>
    <w:rPr>
      <w:rFonts w:ascii="Times New Roman" w:eastAsiaTheme="majorEastAsia" w:hAnsi="Times New Roman" w:cs="Times New Roman"/>
      <w:color w:val="000000" w:themeColor="text1"/>
      <w:sz w:val="32"/>
      <w:szCs w:val="32"/>
    </w:rPr>
  </w:style>
  <w:style w:type="paragraph" w:styleId="TOCHeading">
    <w:name w:val="TOC Heading"/>
    <w:basedOn w:val="Heading1"/>
    <w:next w:val="Normal"/>
    <w:uiPriority w:val="39"/>
    <w:unhideWhenUsed/>
    <w:qFormat/>
    <w:rsid w:val="005D49F1"/>
    <w:pPr>
      <w:jc w:val="left"/>
      <w:outlineLvl w:val="9"/>
    </w:pPr>
    <w:rPr>
      <w:rFonts w:asciiTheme="majorHAnsi" w:hAnsiTheme="majorHAnsi" w:cstheme="majorBidi"/>
      <w:color w:val="2E74B5" w:themeColor="accent1" w:themeShade="BF"/>
      <w:lang w:val="en-US"/>
    </w:rPr>
  </w:style>
  <w:style w:type="paragraph" w:styleId="TOC1">
    <w:name w:val="toc 1"/>
    <w:basedOn w:val="Normal"/>
    <w:next w:val="Normal"/>
    <w:autoRedefine/>
    <w:uiPriority w:val="39"/>
    <w:unhideWhenUsed/>
    <w:rsid w:val="00DC3700"/>
    <w:pPr>
      <w:tabs>
        <w:tab w:val="right" w:leader="dot" w:pos="9016"/>
      </w:tabs>
      <w:spacing w:after="100"/>
    </w:pPr>
    <w:rPr>
      <w:b/>
      <w:noProof/>
    </w:rPr>
  </w:style>
  <w:style w:type="paragraph" w:customStyle="1" w:styleId="Default">
    <w:name w:val="Default"/>
    <w:rsid w:val="00BE586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Heading3Char">
    <w:name w:val="Heading 3 Char"/>
    <w:basedOn w:val="DefaultParagraphFont"/>
    <w:link w:val="Heading3"/>
    <w:uiPriority w:val="9"/>
    <w:rsid w:val="007F4E8D"/>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F0567C"/>
    <w:rPr>
      <w:rFonts w:ascii="Times New Roman" w:eastAsiaTheme="majorEastAsia" w:hAnsi="Times New Roman" w:cs="Times New Roman"/>
      <w:sz w:val="32"/>
      <w:szCs w:val="32"/>
    </w:rPr>
  </w:style>
  <w:style w:type="paragraph" w:styleId="TOC2">
    <w:name w:val="toc 2"/>
    <w:basedOn w:val="Normal"/>
    <w:next w:val="Normal"/>
    <w:autoRedefine/>
    <w:uiPriority w:val="39"/>
    <w:unhideWhenUsed/>
    <w:rsid w:val="00505DD0"/>
    <w:pPr>
      <w:tabs>
        <w:tab w:val="left" w:pos="880"/>
        <w:tab w:val="right" w:leader="dot" w:pos="9016"/>
      </w:tabs>
      <w:spacing w:after="100"/>
      <w:ind w:left="896" w:hanging="754"/>
    </w:pPr>
  </w:style>
  <w:style w:type="paragraph" w:customStyle="1" w:styleId="sub-headings">
    <w:name w:val="sub-headings"/>
    <w:basedOn w:val="Normal"/>
    <w:link w:val="sub-headingsChar"/>
    <w:qFormat/>
    <w:rsid w:val="00156694"/>
    <w:pPr>
      <w:spacing w:before="240" w:after="120" w:line="240" w:lineRule="auto"/>
    </w:pPr>
    <w:rPr>
      <w:rFonts w:ascii="Times New Roman" w:eastAsia="Times New Roman" w:hAnsi="Times New Roman" w:cs="Times New Roman"/>
      <w:b/>
      <w:position w:val="-6"/>
      <w:sz w:val="24"/>
      <w:szCs w:val="24"/>
    </w:rPr>
  </w:style>
  <w:style w:type="character" w:customStyle="1" w:styleId="sub-headingsChar">
    <w:name w:val="sub-headings Char"/>
    <w:basedOn w:val="DefaultParagraphFont"/>
    <w:link w:val="sub-headings"/>
    <w:rsid w:val="00156694"/>
    <w:rPr>
      <w:rFonts w:ascii="Times New Roman" w:eastAsia="Times New Roman" w:hAnsi="Times New Roman" w:cs="Times New Roman"/>
      <w:b/>
      <w:position w:val="-6"/>
      <w:sz w:val="24"/>
      <w:szCs w:val="24"/>
    </w:rPr>
  </w:style>
  <w:style w:type="paragraph" w:styleId="Title">
    <w:name w:val="Title"/>
    <w:basedOn w:val="Normal"/>
    <w:next w:val="Normal"/>
    <w:link w:val="TitleChar"/>
    <w:uiPriority w:val="10"/>
    <w:qFormat/>
    <w:rsid w:val="007319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935"/>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rsid w:val="00CE59E7"/>
    <w:pPr>
      <w:spacing w:after="0" w:line="240" w:lineRule="auto"/>
    </w:pPr>
    <w:rPr>
      <w:rFonts w:ascii="Times New Roman" w:eastAsia="Times New Roman" w:hAnsi="Times New Roman" w:cs="Times New Roman"/>
      <w:sz w:val="24"/>
      <w:szCs w:val="24"/>
      <w:lang w:eastAsia="zh-CN"/>
    </w:rPr>
  </w:style>
  <w:style w:type="character" w:customStyle="1" w:styleId="BodyTextChar">
    <w:name w:val="Body Text Char"/>
    <w:basedOn w:val="DefaultParagraphFont"/>
    <w:link w:val="BodyText"/>
    <w:uiPriority w:val="99"/>
    <w:rsid w:val="00CE59E7"/>
    <w:rPr>
      <w:rFonts w:ascii="Times New Roman" w:eastAsia="Times New Roman" w:hAnsi="Times New Roman" w:cs="Times New Roman"/>
      <w:sz w:val="24"/>
      <w:szCs w:val="24"/>
      <w:lang w:eastAsia="zh-CN"/>
    </w:rPr>
  </w:style>
  <w:style w:type="paragraph" w:styleId="Revision">
    <w:name w:val="Revision"/>
    <w:hidden/>
    <w:uiPriority w:val="99"/>
    <w:semiHidden/>
    <w:rsid w:val="00714C12"/>
    <w:pPr>
      <w:spacing w:after="0" w:line="240" w:lineRule="auto"/>
    </w:pPr>
  </w:style>
  <w:style w:type="paragraph" w:customStyle="1" w:styleId="footnotedescription">
    <w:name w:val="footnote description"/>
    <w:next w:val="Normal"/>
    <w:link w:val="footnotedescriptionChar"/>
    <w:hidden/>
    <w:rsid w:val="005079F5"/>
    <w:pPr>
      <w:spacing w:after="0"/>
    </w:pPr>
    <w:rPr>
      <w:rFonts w:ascii="Times New Roman" w:eastAsia="Times New Roman" w:hAnsi="Times New Roman" w:cs="Times New Roman"/>
      <w:color w:val="000000"/>
      <w:sz w:val="20"/>
      <w:lang w:eastAsia="en-AU"/>
    </w:rPr>
  </w:style>
  <w:style w:type="character" w:customStyle="1" w:styleId="footnotedescriptionChar">
    <w:name w:val="footnote description Char"/>
    <w:link w:val="footnotedescription"/>
    <w:rsid w:val="005079F5"/>
    <w:rPr>
      <w:rFonts w:ascii="Times New Roman" w:eastAsia="Times New Roman" w:hAnsi="Times New Roman" w:cs="Times New Roman"/>
      <w:color w:val="000000"/>
      <w:sz w:val="20"/>
      <w:lang w:eastAsia="en-AU"/>
    </w:rPr>
  </w:style>
  <w:style w:type="character" w:customStyle="1" w:styleId="footnotemark">
    <w:name w:val="footnote mark"/>
    <w:hidden/>
    <w:rsid w:val="005079F5"/>
    <w:rPr>
      <w:rFonts w:ascii="Times New Roman" w:eastAsia="Times New Roman" w:hAnsi="Times New Roman" w:cs="Times New Roman"/>
      <w:color w:val="000000"/>
      <w:sz w:val="20"/>
      <w:vertAlign w:val="superscript"/>
    </w:rPr>
  </w:style>
  <w:style w:type="character" w:customStyle="1" w:styleId="normaltextrun">
    <w:name w:val="normaltextrun"/>
    <w:basedOn w:val="DefaultParagraphFont"/>
    <w:rsid w:val="005079F5"/>
  </w:style>
  <w:style w:type="character" w:styleId="UnresolvedMention">
    <w:name w:val="Unresolved Mention"/>
    <w:basedOn w:val="DefaultParagraphFont"/>
    <w:uiPriority w:val="99"/>
    <w:unhideWhenUsed/>
    <w:rsid w:val="003A1B30"/>
    <w:rPr>
      <w:color w:val="605E5C"/>
      <w:shd w:val="clear" w:color="auto" w:fill="E1DFDD"/>
    </w:rPr>
  </w:style>
  <w:style w:type="character" w:styleId="Mention">
    <w:name w:val="Mention"/>
    <w:basedOn w:val="DefaultParagraphFont"/>
    <w:uiPriority w:val="99"/>
    <w:unhideWhenUsed/>
    <w:rsid w:val="003A1B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31680">
      <w:bodyDiv w:val="1"/>
      <w:marLeft w:val="0"/>
      <w:marRight w:val="0"/>
      <w:marTop w:val="0"/>
      <w:marBottom w:val="0"/>
      <w:divBdr>
        <w:top w:val="none" w:sz="0" w:space="0" w:color="auto"/>
        <w:left w:val="none" w:sz="0" w:space="0" w:color="auto"/>
        <w:bottom w:val="none" w:sz="0" w:space="0" w:color="auto"/>
        <w:right w:val="none" w:sz="0" w:space="0" w:color="auto"/>
      </w:divBdr>
    </w:div>
    <w:div w:id="218633571">
      <w:bodyDiv w:val="1"/>
      <w:marLeft w:val="0"/>
      <w:marRight w:val="0"/>
      <w:marTop w:val="0"/>
      <w:marBottom w:val="0"/>
      <w:divBdr>
        <w:top w:val="none" w:sz="0" w:space="0" w:color="auto"/>
        <w:left w:val="none" w:sz="0" w:space="0" w:color="auto"/>
        <w:bottom w:val="none" w:sz="0" w:space="0" w:color="auto"/>
        <w:right w:val="none" w:sz="0" w:space="0" w:color="auto"/>
      </w:divBdr>
    </w:div>
    <w:div w:id="311755766">
      <w:bodyDiv w:val="1"/>
      <w:marLeft w:val="0"/>
      <w:marRight w:val="0"/>
      <w:marTop w:val="0"/>
      <w:marBottom w:val="0"/>
      <w:divBdr>
        <w:top w:val="none" w:sz="0" w:space="0" w:color="auto"/>
        <w:left w:val="none" w:sz="0" w:space="0" w:color="auto"/>
        <w:bottom w:val="none" w:sz="0" w:space="0" w:color="auto"/>
        <w:right w:val="none" w:sz="0" w:space="0" w:color="auto"/>
      </w:divBdr>
    </w:div>
    <w:div w:id="360475099">
      <w:bodyDiv w:val="1"/>
      <w:marLeft w:val="0"/>
      <w:marRight w:val="0"/>
      <w:marTop w:val="0"/>
      <w:marBottom w:val="0"/>
      <w:divBdr>
        <w:top w:val="none" w:sz="0" w:space="0" w:color="auto"/>
        <w:left w:val="none" w:sz="0" w:space="0" w:color="auto"/>
        <w:bottom w:val="none" w:sz="0" w:space="0" w:color="auto"/>
        <w:right w:val="none" w:sz="0" w:space="0" w:color="auto"/>
      </w:divBdr>
    </w:div>
    <w:div w:id="408314318">
      <w:bodyDiv w:val="1"/>
      <w:marLeft w:val="0"/>
      <w:marRight w:val="0"/>
      <w:marTop w:val="0"/>
      <w:marBottom w:val="0"/>
      <w:divBdr>
        <w:top w:val="none" w:sz="0" w:space="0" w:color="auto"/>
        <w:left w:val="none" w:sz="0" w:space="0" w:color="auto"/>
        <w:bottom w:val="none" w:sz="0" w:space="0" w:color="auto"/>
        <w:right w:val="none" w:sz="0" w:space="0" w:color="auto"/>
      </w:divBdr>
    </w:div>
    <w:div w:id="574507948">
      <w:bodyDiv w:val="1"/>
      <w:marLeft w:val="0"/>
      <w:marRight w:val="0"/>
      <w:marTop w:val="0"/>
      <w:marBottom w:val="0"/>
      <w:divBdr>
        <w:top w:val="none" w:sz="0" w:space="0" w:color="auto"/>
        <w:left w:val="none" w:sz="0" w:space="0" w:color="auto"/>
        <w:bottom w:val="none" w:sz="0" w:space="0" w:color="auto"/>
        <w:right w:val="none" w:sz="0" w:space="0" w:color="auto"/>
      </w:divBdr>
    </w:div>
    <w:div w:id="581111985">
      <w:bodyDiv w:val="1"/>
      <w:marLeft w:val="0"/>
      <w:marRight w:val="0"/>
      <w:marTop w:val="0"/>
      <w:marBottom w:val="0"/>
      <w:divBdr>
        <w:top w:val="none" w:sz="0" w:space="0" w:color="auto"/>
        <w:left w:val="none" w:sz="0" w:space="0" w:color="auto"/>
        <w:bottom w:val="none" w:sz="0" w:space="0" w:color="auto"/>
        <w:right w:val="none" w:sz="0" w:space="0" w:color="auto"/>
      </w:divBdr>
      <w:divsChild>
        <w:div w:id="442189983">
          <w:marLeft w:val="0"/>
          <w:marRight w:val="0"/>
          <w:marTop w:val="90"/>
          <w:marBottom w:val="0"/>
          <w:divBdr>
            <w:top w:val="none" w:sz="0" w:space="0" w:color="auto"/>
            <w:left w:val="none" w:sz="0" w:space="0" w:color="auto"/>
            <w:bottom w:val="none" w:sz="0" w:space="0" w:color="auto"/>
            <w:right w:val="none" w:sz="0" w:space="0" w:color="auto"/>
          </w:divBdr>
          <w:divsChild>
            <w:div w:id="807164735">
              <w:marLeft w:val="0"/>
              <w:marRight w:val="0"/>
              <w:marTop w:val="0"/>
              <w:marBottom w:val="0"/>
              <w:divBdr>
                <w:top w:val="none" w:sz="0" w:space="0" w:color="auto"/>
                <w:left w:val="none" w:sz="0" w:space="0" w:color="auto"/>
                <w:bottom w:val="none" w:sz="0" w:space="0" w:color="auto"/>
                <w:right w:val="none" w:sz="0" w:space="0" w:color="auto"/>
              </w:divBdr>
              <w:divsChild>
                <w:div w:id="1529878247">
                  <w:marLeft w:val="0"/>
                  <w:marRight w:val="0"/>
                  <w:marTop w:val="0"/>
                  <w:marBottom w:val="0"/>
                  <w:divBdr>
                    <w:top w:val="none" w:sz="0" w:space="0" w:color="auto"/>
                    <w:left w:val="none" w:sz="0" w:space="0" w:color="auto"/>
                    <w:bottom w:val="none" w:sz="0" w:space="0" w:color="auto"/>
                    <w:right w:val="none" w:sz="0" w:space="0" w:color="auto"/>
                  </w:divBdr>
                  <w:divsChild>
                    <w:div w:id="1620993650">
                      <w:marLeft w:val="0"/>
                      <w:marRight w:val="0"/>
                      <w:marTop w:val="0"/>
                      <w:marBottom w:val="405"/>
                      <w:divBdr>
                        <w:top w:val="none" w:sz="0" w:space="0" w:color="auto"/>
                        <w:left w:val="none" w:sz="0" w:space="0" w:color="auto"/>
                        <w:bottom w:val="none" w:sz="0" w:space="0" w:color="auto"/>
                        <w:right w:val="none" w:sz="0" w:space="0" w:color="auto"/>
                      </w:divBdr>
                      <w:divsChild>
                        <w:div w:id="1341002505">
                          <w:marLeft w:val="0"/>
                          <w:marRight w:val="0"/>
                          <w:marTop w:val="0"/>
                          <w:marBottom w:val="0"/>
                          <w:divBdr>
                            <w:top w:val="none" w:sz="0" w:space="0" w:color="auto"/>
                            <w:left w:val="none" w:sz="0" w:space="0" w:color="auto"/>
                            <w:bottom w:val="none" w:sz="0" w:space="0" w:color="auto"/>
                            <w:right w:val="none" w:sz="0" w:space="0" w:color="auto"/>
                          </w:divBdr>
                          <w:divsChild>
                            <w:div w:id="1028333629">
                              <w:marLeft w:val="0"/>
                              <w:marRight w:val="0"/>
                              <w:marTop w:val="0"/>
                              <w:marBottom w:val="0"/>
                              <w:divBdr>
                                <w:top w:val="none" w:sz="0" w:space="0" w:color="auto"/>
                                <w:left w:val="none" w:sz="0" w:space="0" w:color="auto"/>
                                <w:bottom w:val="none" w:sz="0" w:space="0" w:color="auto"/>
                                <w:right w:val="none" w:sz="0" w:space="0" w:color="auto"/>
                              </w:divBdr>
                              <w:divsChild>
                                <w:div w:id="13979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841405">
      <w:bodyDiv w:val="1"/>
      <w:marLeft w:val="0"/>
      <w:marRight w:val="0"/>
      <w:marTop w:val="0"/>
      <w:marBottom w:val="0"/>
      <w:divBdr>
        <w:top w:val="none" w:sz="0" w:space="0" w:color="auto"/>
        <w:left w:val="none" w:sz="0" w:space="0" w:color="auto"/>
        <w:bottom w:val="none" w:sz="0" w:space="0" w:color="auto"/>
        <w:right w:val="none" w:sz="0" w:space="0" w:color="auto"/>
      </w:divBdr>
    </w:div>
    <w:div w:id="620767962">
      <w:bodyDiv w:val="1"/>
      <w:marLeft w:val="0"/>
      <w:marRight w:val="0"/>
      <w:marTop w:val="0"/>
      <w:marBottom w:val="0"/>
      <w:divBdr>
        <w:top w:val="none" w:sz="0" w:space="0" w:color="auto"/>
        <w:left w:val="none" w:sz="0" w:space="0" w:color="auto"/>
        <w:bottom w:val="none" w:sz="0" w:space="0" w:color="auto"/>
        <w:right w:val="none" w:sz="0" w:space="0" w:color="auto"/>
      </w:divBdr>
    </w:div>
    <w:div w:id="680818357">
      <w:bodyDiv w:val="1"/>
      <w:marLeft w:val="0"/>
      <w:marRight w:val="0"/>
      <w:marTop w:val="0"/>
      <w:marBottom w:val="0"/>
      <w:divBdr>
        <w:top w:val="none" w:sz="0" w:space="0" w:color="auto"/>
        <w:left w:val="none" w:sz="0" w:space="0" w:color="auto"/>
        <w:bottom w:val="none" w:sz="0" w:space="0" w:color="auto"/>
        <w:right w:val="none" w:sz="0" w:space="0" w:color="auto"/>
      </w:divBdr>
    </w:div>
    <w:div w:id="744448715">
      <w:bodyDiv w:val="1"/>
      <w:marLeft w:val="0"/>
      <w:marRight w:val="0"/>
      <w:marTop w:val="0"/>
      <w:marBottom w:val="0"/>
      <w:divBdr>
        <w:top w:val="none" w:sz="0" w:space="0" w:color="auto"/>
        <w:left w:val="none" w:sz="0" w:space="0" w:color="auto"/>
        <w:bottom w:val="none" w:sz="0" w:space="0" w:color="auto"/>
        <w:right w:val="none" w:sz="0" w:space="0" w:color="auto"/>
      </w:divBdr>
    </w:div>
    <w:div w:id="787508414">
      <w:bodyDiv w:val="1"/>
      <w:marLeft w:val="0"/>
      <w:marRight w:val="0"/>
      <w:marTop w:val="0"/>
      <w:marBottom w:val="0"/>
      <w:divBdr>
        <w:top w:val="none" w:sz="0" w:space="0" w:color="auto"/>
        <w:left w:val="none" w:sz="0" w:space="0" w:color="auto"/>
        <w:bottom w:val="none" w:sz="0" w:space="0" w:color="auto"/>
        <w:right w:val="none" w:sz="0" w:space="0" w:color="auto"/>
      </w:divBdr>
    </w:div>
    <w:div w:id="890581868">
      <w:bodyDiv w:val="1"/>
      <w:marLeft w:val="0"/>
      <w:marRight w:val="0"/>
      <w:marTop w:val="0"/>
      <w:marBottom w:val="0"/>
      <w:divBdr>
        <w:top w:val="none" w:sz="0" w:space="0" w:color="auto"/>
        <w:left w:val="none" w:sz="0" w:space="0" w:color="auto"/>
        <w:bottom w:val="none" w:sz="0" w:space="0" w:color="auto"/>
        <w:right w:val="none" w:sz="0" w:space="0" w:color="auto"/>
      </w:divBdr>
    </w:div>
    <w:div w:id="946623698">
      <w:bodyDiv w:val="1"/>
      <w:marLeft w:val="0"/>
      <w:marRight w:val="0"/>
      <w:marTop w:val="0"/>
      <w:marBottom w:val="0"/>
      <w:divBdr>
        <w:top w:val="none" w:sz="0" w:space="0" w:color="auto"/>
        <w:left w:val="none" w:sz="0" w:space="0" w:color="auto"/>
        <w:bottom w:val="none" w:sz="0" w:space="0" w:color="auto"/>
        <w:right w:val="none" w:sz="0" w:space="0" w:color="auto"/>
      </w:divBdr>
    </w:div>
    <w:div w:id="971521162">
      <w:bodyDiv w:val="1"/>
      <w:marLeft w:val="0"/>
      <w:marRight w:val="0"/>
      <w:marTop w:val="0"/>
      <w:marBottom w:val="0"/>
      <w:divBdr>
        <w:top w:val="none" w:sz="0" w:space="0" w:color="auto"/>
        <w:left w:val="none" w:sz="0" w:space="0" w:color="auto"/>
        <w:bottom w:val="none" w:sz="0" w:space="0" w:color="auto"/>
        <w:right w:val="none" w:sz="0" w:space="0" w:color="auto"/>
      </w:divBdr>
    </w:div>
    <w:div w:id="1005935211">
      <w:bodyDiv w:val="1"/>
      <w:marLeft w:val="0"/>
      <w:marRight w:val="0"/>
      <w:marTop w:val="0"/>
      <w:marBottom w:val="0"/>
      <w:divBdr>
        <w:top w:val="none" w:sz="0" w:space="0" w:color="auto"/>
        <w:left w:val="none" w:sz="0" w:space="0" w:color="auto"/>
        <w:bottom w:val="none" w:sz="0" w:space="0" w:color="auto"/>
        <w:right w:val="none" w:sz="0" w:space="0" w:color="auto"/>
      </w:divBdr>
    </w:div>
    <w:div w:id="1127511455">
      <w:bodyDiv w:val="1"/>
      <w:marLeft w:val="0"/>
      <w:marRight w:val="0"/>
      <w:marTop w:val="0"/>
      <w:marBottom w:val="0"/>
      <w:divBdr>
        <w:top w:val="none" w:sz="0" w:space="0" w:color="auto"/>
        <w:left w:val="none" w:sz="0" w:space="0" w:color="auto"/>
        <w:bottom w:val="none" w:sz="0" w:space="0" w:color="auto"/>
        <w:right w:val="none" w:sz="0" w:space="0" w:color="auto"/>
      </w:divBdr>
    </w:div>
    <w:div w:id="1144784408">
      <w:bodyDiv w:val="1"/>
      <w:marLeft w:val="0"/>
      <w:marRight w:val="0"/>
      <w:marTop w:val="0"/>
      <w:marBottom w:val="0"/>
      <w:divBdr>
        <w:top w:val="none" w:sz="0" w:space="0" w:color="auto"/>
        <w:left w:val="none" w:sz="0" w:space="0" w:color="auto"/>
        <w:bottom w:val="none" w:sz="0" w:space="0" w:color="auto"/>
        <w:right w:val="none" w:sz="0" w:space="0" w:color="auto"/>
      </w:divBdr>
    </w:div>
    <w:div w:id="1160653137">
      <w:bodyDiv w:val="1"/>
      <w:marLeft w:val="0"/>
      <w:marRight w:val="0"/>
      <w:marTop w:val="0"/>
      <w:marBottom w:val="0"/>
      <w:divBdr>
        <w:top w:val="none" w:sz="0" w:space="0" w:color="auto"/>
        <w:left w:val="none" w:sz="0" w:space="0" w:color="auto"/>
        <w:bottom w:val="none" w:sz="0" w:space="0" w:color="auto"/>
        <w:right w:val="none" w:sz="0" w:space="0" w:color="auto"/>
      </w:divBdr>
    </w:div>
    <w:div w:id="1180461771">
      <w:bodyDiv w:val="1"/>
      <w:marLeft w:val="0"/>
      <w:marRight w:val="0"/>
      <w:marTop w:val="0"/>
      <w:marBottom w:val="0"/>
      <w:divBdr>
        <w:top w:val="none" w:sz="0" w:space="0" w:color="auto"/>
        <w:left w:val="none" w:sz="0" w:space="0" w:color="auto"/>
        <w:bottom w:val="none" w:sz="0" w:space="0" w:color="auto"/>
        <w:right w:val="none" w:sz="0" w:space="0" w:color="auto"/>
      </w:divBdr>
    </w:div>
    <w:div w:id="1227572784">
      <w:bodyDiv w:val="1"/>
      <w:marLeft w:val="0"/>
      <w:marRight w:val="0"/>
      <w:marTop w:val="0"/>
      <w:marBottom w:val="0"/>
      <w:divBdr>
        <w:top w:val="none" w:sz="0" w:space="0" w:color="auto"/>
        <w:left w:val="none" w:sz="0" w:space="0" w:color="auto"/>
        <w:bottom w:val="none" w:sz="0" w:space="0" w:color="auto"/>
        <w:right w:val="none" w:sz="0" w:space="0" w:color="auto"/>
      </w:divBdr>
    </w:div>
    <w:div w:id="1235819104">
      <w:bodyDiv w:val="1"/>
      <w:marLeft w:val="0"/>
      <w:marRight w:val="0"/>
      <w:marTop w:val="0"/>
      <w:marBottom w:val="0"/>
      <w:divBdr>
        <w:top w:val="none" w:sz="0" w:space="0" w:color="auto"/>
        <w:left w:val="none" w:sz="0" w:space="0" w:color="auto"/>
        <w:bottom w:val="none" w:sz="0" w:space="0" w:color="auto"/>
        <w:right w:val="none" w:sz="0" w:space="0" w:color="auto"/>
      </w:divBdr>
    </w:div>
    <w:div w:id="1295136728">
      <w:bodyDiv w:val="1"/>
      <w:marLeft w:val="0"/>
      <w:marRight w:val="0"/>
      <w:marTop w:val="0"/>
      <w:marBottom w:val="0"/>
      <w:divBdr>
        <w:top w:val="none" w:sz="0" w:space="0" w:color="auto"/>
        <w:left w:val="none" w:sz="0" w:space="0" w:color="auto"/>
        <w:bottom w:val="none" w:sz="0" w:space="0" w:color="auto"/>
        <w:right w:val="none" w:sz="0" w:space="0" w:color="auto"/>
      </w:divBdr>
    </w:div>
    <w:div w:id="1335450720">
      <w:bodyDiv w:val="1"/>
      <w:marLeft w:val="0"/>
      <w:marRight w:val="0"/>
      <w:marTop w:val="0"/>
      <w:marBottom w:val="0"/>
      <w:divBdr>
        <w:top w:val="none" w:sz="0" w:space="0" w:color="auto"/>
        <w:left w:val="none" w:sz="0" w:space="0" w:color="auto"/>
        <w:bottom w:val="none" w:sz="0" w:space="0" w:color="auto"/>
        <w:right w:val="none" w:sz="0" w:space="0" w:color="auto"/>
      </w:divBdr>
    </w:div>
    <w:div w:id="1341196429">
      <w:bodyDiv w:val="1"/>
      <w:marLeft w:val="0"/>
      <w:marRight w:val="0"/>
      <w:marTop w:val="0"/>
      <w:marBottom w:val="0"/>
      <w:divBdr>
        <w:top w:val="none" w:sz="0" w:space="0" w:color="auto"/>
        <w:left w:val="none" w:sz="0" w:space="0" w:color="auto"/>
        <w:bottom w:val="none" w:sz="0" w:space="0" w:color="auto"/>
        <w:right w:val="none" w:sz="0" w:space="0" w:color="auto"/>
      </w:divBdr>
    </w:div>
    <w:div w:id="1360202316">
      <w:bodyDiv w:val="1"/>
      <w:marLeft w:val="0"/>
      <w:marRight w:val="0"/>
      <w:marTop w:val="0"/>
      <w:marBottom w:val="0"/>
      <w:divBdr>
        <w:top w:val="none" w:sz="0" w:space="0" w:color="auto"/>
        <w:left w:val="none" w:sz="0" w:space="0" w:color="auto"/>
        <w:bottom w:val="none" w:sz="0" w:space="0" w:color="auto"/>
        <w:right w:val="none" w:sz="0" w:space="0" w:color="auto"/>
      </w:divBdr>
    </w:div>
    <w:div w:id="1410883497">
      <w:bodyDiv w:val="1"/>
      <w:marLeft w:val="0"/>
      <w:marRight w:val="0"/>
      <w:marTop w:val="0"/>
      <w:marBottom w:val="0"/>
      <w:divBdr>
        <w:top w:val="none" w:sz="0" w:space="0" w:color="auto"/>
        <w:left w:val="none" w:sz="0" w:space="0" w:color="auto"/>
        <w:bottom w:val="none" w:sz="0" w:space="0" w:color="auto"/>
        <w:right w:val="none" w:sz="0" w:space="0" w:color="auto"/>
      </w:divBdr>
    </w:div>
    <w:div w:id="1661730843">
      <w:bodyDiv w:val="1"/>
      <w:marLeft w:val="0"/>
      <w:marRight w:val="0"/>
      <w:marTop w:val="0"/>
      <w:marBottom w:val="0"/>
      <w:divBdr>
        <w:top w:val="none" w:sz="0" w:space="0" w:color="auto"/>
        <w:left w:val="none" w:sz="0" w:space="0" w:color="auto"/>
        <w:bottom w:val="none" w:sz="0" w:space="0" w:color="auto"/>
        <w:right w:val="none" w:sz="0" w:space="0" w:color="auto"/>
      </w:divBdr>
    </w:div>
    <w:div w:id="1668822835">
      <w:bodyDiv w:val="1"/>
      <w:marLeft w:val="0"/>
      <w:marRight w:val="0"/>
      <w:marTop w:val="0"/>
      <w:marBottom w:val="0"/>
      <w:divBdr>
        <w:top w:val="none" w:sz="0" w:space="0" w:color="auto"/>
        <w:left w:val="none" w:sz="0" w:space="0" w:color="auto"/>
        <w:bottom w:val="none" w:sz="0" w:space="0" w:color="auto"/>
        <w:right w:val="none" w:sz="0" w:space="0" w:color="auto"/>
      </w:divBdr>
    </w:div>
    <w:div w:id="1748575347">
      <w:bodyDiv w:val="1"/>
      <w:marLeft w:val="0"/>
      <w:marRight w:val="0"/>
      <w:marTop w:val="0"/>
      <w:marBottom w:val="0"/>
      <w:divBdr>
        <w:top w:val="none" w:sz="0" w:space="0" w:color="auto"/>
        <w:left w:val="none" w:sz="0" w:space="0" w:color="auto"/>
        <w:bottom w:val="none" w:sz="0" w:space="0" w:color="auto"/>
        <w:right w:val="none" w:sz="0" w:space="0" w:color="auto"/>
      </w:divBdr>
    </w:div>
    <w:div w:id="2006321362">
      <w:bodyDiv w:val="1"/>
      <w:marLeft w:val="0"/>
      <w:marRight w:val="0"/>
      <w:marTop w:val="0"/>
      <w:marBottom w:val="0"/>
      <w:divBdr>
        <w:top w:val="none" w:sz="0" w:space="0" w:color="auto"/>
        <w:left w:val="none" w:sz="0" w:space="0" w:color="auto"/>
        <w:bottom w:val="none" w:sz="0" w:space="0" w:color="auto"/>
        <w:right w:val="none" w:sz="0" w:space="0" w:color="auto"/>
      </w:divBdr>
    </w:div>
    <w:div w:id="2019692895">
      <w:bodyDiv w:val="1"/>
      <w:marLeft w:val="0"/>
      <w:marRight w:val="0"/>
      <w:marTop w:val="0"/>
      <w:marBottom w:val="0"/>
      <w:divBdr>
        <w:top w:val="none" w:sz="0" w:space="0" w:color="auto"/>
        <w:left w:val="none" w:sz="0" w:space="0" w:color="auto"/>
        <w:bottom w:val="none" w:sz="0" w:space="0" w:color="auto"/>
        <w:right w:val="none" w:sz="0" w:space="0" w:color="auto"/>
      </w:divBdr>
      <w:divsChild>
        <w:div w:id="1061098780">
          <w:marLeft w:val="0"/>
          <w:marRight w:val="0"/>
          <w:marTop w:val="0"/>
          <w:marBottom w:val="0"/>
          <w:divBdr>
            <w:top w:val="none" w:sz="0" w:space="0" w:color="auto"/>
            <w:left w:val="none" w:sz="0" w:space="0" w:color="auto"/>
            <w:bottom w:val="none" w:sz="0" w:space="0" w:color="auto"/>
            <w:right w:val="none" w:sz="0" w:space="0" w:color="auto"/>
          </w:divBdr>
        </w:div>
        <w:div w:id="1427993574">
          <w:marLeft w:val="0"/>
          <w:marRight w:val="0"/>
          <w:marTop w:val="0"/>
          <w:marBottom w:val="0"/>
          <w:divBdr>
            <w:top w:val="none" w:sz="0" w:space="0" w:color="auto"/>
            <w:left w:val="none" w:sz="0" w:space="0" w:color="auto"/>
            <w:bottom w:val="none" w:sz="0" w:space="0" w:color="auto"/>
            <w:right w:val="none" w:sz="0" w:space="0" w:color="auto"/>
          </w:divBdr>
        </w:div>
        <w:div w:id="1520658880">
          <w:marLeft w:val="0"/>
          <w:marRight w:val="0"/>
          <w:marTop w:val="0"/>
          <w:marBottom w:val="0"/>
          <w:divBdr>
            <w:top w:val="none" w:sz="0" w:space="0" w:color="auto"/>
            <w:left w:val="none" w:sz="0" w:space="0" w:color="auto"/>
            <w:bottom w:val="none" w:sz="0" w:space="0" w:color="auto"/>
            <w:right w:val="none" w:sz="0" w:space="0" w:color="auto"/>
          </w:divBdr>
        </w:div>
        <w:div w:id="540485641">
          <w:marLeft w:val="0"/>
          <w:marRight w:val="0"/>
          <w:marTop w:val="0"/>
          <w:marBottom w:val="0"/>
          <w:divBdr>
            <w:top w:val="none" w:sz="0" w:space="0" w:color="auto"/>
            <w:left w:val="none" w:sz="0" w:space="0" w:color="auto"/>
            <w:bottom w:val="none" w:sz="0" w:space="0" w:color="auto"/>
            <w:right w:val="none" w:sz="0" w:space="0" w:color="auto"/>
          </w:divBdr>
        </w:div>
        <w:div w:id="2048871976">
          <w:marLeft w:val="0"/>
          <w:marRight w:val="0"/>
          <w:marTop w:val="0"/>
          <w:marBottom w:val="0"/>
          <w:divBdr>
            <w:top w:val="none" w:sz="0" w:space="0" w:color="auto"/>
            <w:left w:val="none" w:sz="0" w:space="0" w:color="auto"/>
            <w:bottom w:val="none" w:sz="0" w:space="0" w:color="auto"/>
            <w:right w:val="none" w:sz="0" w:space="0" w:color="auto"/>
          </w:divBdr>
        </w:div>
        <w:div w:id="1891771144">
          <w:marLeft w:val="0"/>
          <w:marRight w:val="0"/>
          <w:marTop w:val="0"/>
          <w:marBottom w:val="0"/>
          <w:divBdr>
            <w:top w:val="none" w:sz="0" w:space="0" w:color="auto"/>
            <w:left w:val="none" w:sz="0" w:space="0" w:color="auto"/>
            <w:bottom w:val="none" w:sz="0" w:space="0" w:color="auto"/>
            <w:right w:val="none" w:sz="0" w:space="0" w:color="auto"/>
          </w:divBdr>
        </w:div>
        <w:div w:id="58214240">
          <w:marLeft w:val="0"/>
          <w:marRight w:val="0"/>
          <w:marTop w:val="0"/>
          <w:marBottom w:val="0"/>
          <w:divBdr>
            <w:top w:val="none" w:sz="0" w:space="0" w:color="auto"/>
            <w:left w:val="none" w:sz="0" w:space="0" w:color="auto"/>
            <w:bottom w:val="none" w:sz="0" w:space="0" w:color="auto"/>
            <w:right w:val="none" w:sz="0" w:space="0" w:color="auto"/>
          </w:divBdr>
        </w:div>
        <w:div w:id="939920812">
          <w:marLeft w:val="0"/>
          <w:marRight w:val="0"/>
          <w:marTop w:val="0"/>
          <w:marBottom w:val="0"/>
          <w:divBdr>
            <w:top w:val="none" w:sz="0" w:space="0" w:color="auto"/>
            <w:left w:val="none" w:sz="0" w:space="0" w:color="auto"/>
            <w:bottom w:val="none" w:sz="0" w:space="0" w:color="auto"/>
            <w:right w:val="none" w:sz="0" w:space="0" w:color="auto"/>
          </w:divBdr>
        </w:div>
        <w:div w:id="371341576">
          <w:marLeft w:val="0"/>
          <w:marRight w:val="0"/>
          <w:marTop w:val="0"/>
          <w:marBottom w:val="0"/>
          <w:divBdr>
            <w:top w:val="none" w:sz="0" w:space="0" w:color="auto"/>
            <w:left w:val="none" w:sz="0" w:space="0" w:color="auto"/>
            <w:bottom w:val="none" w:sz="0" w:space="0" w:color="auto"/>
            <w:right w:val="none" w:sz="0" w:space="0" w:color="auto"/>
          </w:divBdr>
        </w:div>
        <w:div w:id="1853642645">
          <w:marLeft w:val="0"/>
          <w:marRight w:val="0"/>
          <w:marTop w:val="0"/>
          <w:marBottom w:val="0"/>
          <w:divBdr>
            <w:top w:val="none" w:sz="0" w:space="0" w:color="auto"/>
            <w:left w:val="none" w:sz="0" w:space="0" w:color="auto"/>
            <w:bottom w:val="none" w:sz="0" w:space="0" w:color="auto"/>
            <w:right w:val="none" w:sz="0" w:space="0" w:color="auto"/>
          </w:divBdr>
        </w:div>
        <w:div w:id="220948969">
          <w:marLeft w:val="0"/>
          <w:marRight w:val="0"/>
          <w:marTop w:val="0"/>
          <w:marBottom w:val="0"/>
          <w:divBdr>
            <w:top w:val="none" w:sz="0" w:space="0" w:color="auto"/>
            <w:left w:val="none" w:sz="0" w:space="0" w:color="auto"/>
            <w:bottom w:val="none" w:sz="0" w:space="0" w:color="auto"/>
            <w:right w:val="none" w:sz="0" w:space="0" w:color="auto"/>
          </w:divBdr>
        </w:div>
        <w:div w:id="778137085">
          <w:marLeft w:val="0"/>
          <w:marRight w:val="0"/>
          <w:marTop w:val="0"/>
          <w:marBottom w:val="0"/>
          <w:divBdr>
            <w:top w:val="none" w:sz="0" w:space="0" w:color="auto"/>
            <w:left w:val="none" w:sz="0" w:space="0" w:color="auto"/>
            <w:bottom w:val="none" w:sz="0" w:space="0" w:color="auto"/>
            <w:right w:val="none" w:sz="0" w:space="0" w:color="auto"/>
          </w:divBdr>
        </w:div>
        <w:div w:id="736244158">
          <w:marLeft w:val="0"/>
          <w:marRight w:val="0"/>
          <w:marTop w:val="0"/>
          <w:marBottom w:val="0"/>
          <w:divBdr>
            <w:top w:val="none" w:sz="0" w:space="0" w:color="auto"/>
            <w:left w:val="none" w:sz="0" w:space="0" w:color="auto"/>
            <w:bottom w:val="none" w:sz="0" w:space="0" w:color="auto"/>
            <w:right w:val="none" w:sz="0" w:space="0" w:color="auto"/>
          </w:divBdr>
        </w:div>
        <w:div w:id="1637950067">
          <w:marLeft w:val="0"/>
          <w:marRight w:val="0"/>
          <w:marTop w:val="0"/>
          <w:marBottom w:val="0"/>
          <w:divBdr>
            <w:top w:val="none" w:sz="0" w:space="0" w:color="auto"/>
            <w:left w:val="none" w:sz="0" w:space="0" w:color="auto"/>
            <w:bottom w:val="none" w:sz="0" w:space="0" w:color="auto"/>
            <w:right w:val="none" w:sz="0" w:space="0" w:color="auto"/>
          </w:divBdr>
        </w:div>
        <w:div w:id="665328690">
          <w:marLeft w:val="0"/>
          <w:marRight w:val="0"/>
          <w:marTop w:val="0"/>
          <w:marBottom w:val="0"/>
          <w:divBdr>
            <w:top w:val="none" w:sz="0" w:space="0" w:color="auto"/>
            <w:left w:val="none" w:sz="0" w:space="0" w:color="auto"/>
            <w:bottom w:val="none" w:sz="0" w:space="0" w:color="auto"/>
            <w:right w:val="none" w:sz="0" w:space="0" w:color="auto"/>
          </w:divBdr>
        </w:div>
        <w:div w:id="694770039">
          <w:marLeft w:val="0"/>
          <w:marRight w:val="0"/>
          <w:marTop w:val="0"/>
          <w:marBottom w:val="0"/>
          <w:divBdr>
            <w:top w:val="none" w:sz="0" w:space="0" w:color="auto"/>
            <w:left w:val="none" w:sz="0" w:space="0" w:color="auto"/>
            <w:bottom w:val="none" w:sz="0" w:space="0" w:color="auto"/>
            <w:right w:val="none" w:sz="0" w:space="0" w:color="auto"/>
          </w:divBdr>
        </w:div>
        <w:div w:id="1519855682">
          <w:marLeft w:val="0"/>
          <w:marRight w:val="0"/>
          <w:marTop w:val="0"/>
          <w:marBottom w:val="0"/>
          <w:divBdr>
            <w:top w:val="none" w:sz="0" w:space="0" w:color="auto"/>
            <w:left w:val="none" w:sz="0" w:space="0" w:color="auto"/>
            <w:bottom w:val="none" w:sz="0" w:space="0" w:color="auto"/>
            <w:right w:val="none" w:sz="0" w:space="0" w:color="auto"/>
          </w:divBdr>
        </w:div>
        <w:div w:id="155338663">
          <w:marLeft w:val="0"/>
          <w:marRight w:val="0"/>
          <w:marTop w:val="0"/>
          <w:marBottom w:val="0"/>
          <w:divBdr>
            <w:top w:val="none" w:sz="0" w:space="0" w:color="auto"/>
            <w:left w:val="none" w:sz="0" w:space="0" w:color="auto"/>
            <w:bottom w:val="none" w:sz="0" w:space="0" w:color="auto"/>
            <w:right w:val="none" w:sz="0" w:space="0" w:color="auto"/>
          </w:divBdr>
        </w:div>
        <w:div w:id="1844198248">
          <w:marLeft w:val="0"/>
          <w:marRight w:val="0"/>
          <w:marTop w:val="0"/>
          <w:marBottom w:val="0"/>
          <w:divBdr>
            <w:top w:val="none" w:sz="0" w:space="0" w:color="auto"/>
            <w:left w:val="none" w:sz="0" w:space="0" w:color="auto"/>
            <w:bottom w:val="none" w:sz="0" w:space="0" w:color="auto"/>
            <w:right w:val="none" w:sz="0" w:space="0" w:color="auto"/>
          </w:divBdr>
        </w:div>
        <w:div w:id="539636019">
          <w:marLeft w:val="0"/>
          <w:marRight w:val="0"/>
          <w:marTop w:val="0"/>
          <w:marBottom w:val="0"/>
          <w:divBdr>
            <w:top w:val="none" w:sz="0" w:space="0" w:color="auto"/>
            <w:left w:val="none" w:sz="0" w:space="0" w:color="auto"/>
            <w:bottom w:val="none" w:sz="0" w:space="0" w:color="auto"/>
            <w:right w:val="none" w:sz="0" w:space="0" w:color="auto"/>
          </w:divBdr>
        </w:div>
      </w:divsChild>
    </w:div>
    <w:div w:id="2118942342">
      <w:bodyDiv w:val="1"/>
      <w:marLeft w:val="0"/>
      <w:marRight w:val="0"/>
      <w:marTop w:val="0"/>
      <w:marBottom w:val="0"/>
      <w:divBdr>
        <w:top w:val="none" w:sz="0" w:space="0" w:color="auto"/>
        <w:left w:val="none" w:sz="0" w:space="0" w:color="auto"/>
        <w:bottom w:val="none" w:sz="0" w:space="0" w:color="auto"/>
        <w:right w:val="none" w:sz="0" w:space="0" w:color="auto"/>
      </w:divBdr>
    </w:div>
    <w:div w:id="2120682169">
      <w:bodyDiv w:val="1"/>
      <w:marLeft w:val="0"/>
      <w:marRight w:val="0"/>
      <w:marTop w:val="0"/>
      <w:marBottom w:val="0"/>
      <w:divBdr>
        <w:top w:val="none" w:sz="0" w:space="0" w:color="auto"/>
        <w:left w:val="none" w:sz="0" w:space="0" w:color="auto"/>
        <w:bottom w:val="none" w:sz="0" w:space="0" w:color="auto"/>
        <w:right w:val="none" w:sz="0" w:space="0" w:color="auto"/>
      </w:divBdr>
    </w:div>
    <w:div w:id="212383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Security_x0020_Classification>
    <Government_x0020_Body xmlns="b413c3fd-5a3b-4239-b985-69032e371c04">DIT</Government_x0020_Body>
    <Date_x0020_Opened xmlns="b413c3fd-5a3b-4239-b985-69032e371c04">2021-09-28T13:14:26+00:00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813799cf-6685-4056-98ad-8b083470e4b0</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105</Value>
    </TaxCatchAll>
    <LegacyNumericClass xmlns="b67a7830-db79-4a49-bf27-2aff92a2201a" xsi:nil="true"/>
    <LegacyCurrentLocation xmlns="b67a7830-db79-4a49-bf27-2aff92a2201a" xsi:nil="true"/>
    <_dlc_DocId xmlns="7fd9e60a-720a-478c-bf76-b460d35d354e">H6263HTYEWN5-1240374158-703533</_dlc_DocId>
    <_dlc_DocIdUrl xmlns="7fd9e60a-720a-478c-bf76-b460d35d354e">
      <Url>https://dbis.sharepoint.com/sites/dit/108/_layouts/15/DocIdRedir.aspx?ID=H6263HTYEWN5-1240374158-703533</Url>
      <Description>H6263HTYEWN5-1240374158-703533</Description>
    </_dlc_DocIdUrl>
    <SharedWithUsers xmlns="7fd9e60a-720a-478c-bf76-b460d35d354e">
      <UserInfo>
        <DisplayName>Cherrat, Lina (Trade)</DisplayName>
        <AccountId>10253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084A845A23134E9608A4A4DF2DCA57" ma:contentTypeVersion="4095" ma:contentTypeDescription="Create a new document." ma:contentTypeScope="" ma:versionID="018789a815b31711ec08b119e2fd190a">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ffa4cb81-d2ad-4fd2-9d2e-358474bb38dc" xmlns:ns9="c0e5669f-1bcb-499c-94e0-3ccb733d3d13" targetNamespace="http://schemas.microsoft.com/office/2006/metadata/properties" ma:root="true" ma:fieldsID="2bbb5aeded5a08275e30d35d0c855c8a"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ffa4cb81-d2ad-4fd2-9d2e-358474bb38dc"/>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8:MediaServiceMetadata" minOccurs="0"/>
                <xsd:element ref="ns8:MediaServiceFastMetadata" minOccurs="0"/>
                <xsd:element ref="ns3:SharedWithUsers" minOccurs="0"/>
                <xsd:element ref="ns3:SharedWithDetails" minOccurs="0"/>
                <xsd:element ref="ns5:ExternallyShared" minOccurs="0"/>
                <xsd:element ref="ns2:CIRRUSPreviousRetentionPolicy" minOccurs="0"/>
                <xsd:element ref="ns9:LegacyCaseReferenceNumber" minOccurs="0"/>
                <xsd:element ref="ns8:MediaServiceAutoKeyPoints" minOccurs="0"/>
                <xsd:element ref="ns8:MediaServiceKeyPoints" minOccurs="0"/>
                <xsd:element ref="ns8:MediaServiceAutoTags" minOccurs="0"/>
                <xsd:element ref="ns8:MediaServiceOCR" minOccurs="0"/>
                <xsd:element ref="ns8:MediaServiceGenerationTime" minOccurs="0"/>
                <xsd:element ref="ns8:MediaServiceEventHashCode" minOccurs="0"/>
                <xsd:element ref="ns8:MediaServiceDateTaken" minOccurs="0"/>
                <xsd:element ref="ns8: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8"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a4cb81-d2ad-4fd2-9d2e-358474bb38dc" elementFormDefault="qualified">
    <xsd:import namespace="http://schemas.microsoft.com/office/2006/documentManagement/types"/>
    <xsd:import namespace="http://schemas.microsoft.com/office/infopath/2007/PartnerControls"/>
    <xsd:element name="MediaServiceMetadata" ma:index="63" nillable="true" ma:displayName="MediaServiceMetadata" ma:hidden="true" ma:internalName="MediaServiceMetadata" ma:readOnly="true">
      <xsd:simpleType>
        <xsd:restriction base="dms:Note"/>
      </xsd:simpleType>
    </xsd:element>
    <xsd:element name="MediaServiceFastMetadata" ma:index="64" nillable="true" ma:displayName="MediaServiceFastMetadata" ma:hidden="true" ma:internalName="MediaServiceFastMetadata" ma:readOnly="true">
      <xsd:simpleType>
        <xsd:restriction base="dms:Note"/>
      </xsd:simpleType>
    </xsd:element>
    <xsd:element name="MediaServiceAutoKeyPoints" ma:index="71" nillable="true" ma:displayName="MediaServiceAutoKeyPoints" ma:hidden="true" ma:internalName="MediaServiceAutoKeyPoints" ma:readOnly="true">
      <xsd:simpleType>
        <xsd:restriction base="dms:Note"/>
      </xsd:simpleType>
    </xsd:element>
    <xsd:element name="MediaServiceKeyPoints" ma:index="72" nillable="true" ma:displayName="KeyPoints" ma:internalName="MediaServiceKeyPoints" ma:readOnly="true">
      <xsd:simpleType>
        <xsd:restriction base="dms:Note">
          <xsd:maxLength value="255"/>
        </xsd:restriction>
      </xsd:simpleType>
    </xsd:element>
    <xsd:element name="MediaServiceAutoTags" ma:index="73" nillable="true" ma:displayName="Tags" ma:internalName="MediaServiceAutoTags" ma:readOnly="true">
      <xsd:simpleType>
        <xsd:restriction base="dms:Text"/>
      </xsd:simpleType>
    </xsd:element>
    <xsd:element name="MediaServiceOCR" ma:index="74" nillable="true" ma:displayName="Extracted Text" ma:internalName="MediaServiceOCR" ma:readOnly="true">
      <xsd:simpleType>
        <xsd:restriction base="dms:Note">
          <xsd:maxLength value="255"/>
        </xsd:restriction>
      </xsd:simpleType>
    </xsd:element>
    <xsd:element name="MediaServiceGenerationTime" ma:index="75" nillable="true" ma:displayName="MediaServiceGenerationTime" ma:hidden="true" ma:internalName="MediaServiceGenerationTime" ma:readOnly="true">
      <xsd:simpleType>
        <xsd:restriction base="dms:Text"/>
      </xsd:simpleType>
    </xsd:element>
    <xsd:element name="MediaServiceEventHashCode" ma:index="76" nillable="true" ma:displayName="MediaServiceEventHashCode" ma:hidden="true" ma:internalName="MediaServiceEventHashCode" ma:readOnly="true">
      <xsd:simpleType>
        <xsd:restriction base="dms:Text"/>
      </xsd:simpleType>
    </xsd:element>
    <xsd:element name="MediaServiceDateTaken" ma:index="77" nillable="true" ma:displayName="MediaServiceDateTaken" ma:hidden="true" ma:internalName="MediaServiceDateTaken" ma:readOnly="true">
      <xsd:simpleType>
        <xsd:restriction base="dms:Text"/>
      </xsd:simpleType>
    </xsd:element>
    <xsd:element name="MediaLengthInSeconds" ma:index="7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9A545-3FB0-490E-85DA-11559A9CFCEE}">
  <ds:schemaRefs>
    <ds:schemaRef ds:uri="http://schemas.microsoft.com/sharepoint/events"/>
  </ds:schemaRefs>
</ds:datastoreItem>
</file>

<file path=customXml/itemProps2.xml><?xml version="1.0" encoding="utf-8"?>
<ds:datastoreItem xmlns:ds="http://schemas.openxmlformats.org/officeDocument/2006/customXml" ds:itemID="{D1B67857-A22D-4EE5-A7F1-C788930C315E}">
  <ds:schemaRefs>
    <ds:schemaRef ds:uri="http://schemas.microsoft.com/sharepoint/v3/contenttype/forms"/>
  </ds:schemaRefs>
</ds:datastoreItem>
</file>

<file path=customXml/itemProps3.xml><?xml version="1.0" encoding="utf-8"?>
<ds:datastoreItem xmlns:ds="http://schemas.openxmlformats.org/officeDocument/2006/customXml" ds:itemID="{0BA822CC-7062-4D92-B37D-B9EE8FEE58E3}">
  <ds:schemaRefs>
    <ds:schemaRef ds:uri="http://schemas.microsoft.com/office/2006/metadata/properties"/>
    <ds:schemaRef ds:uri="b413c3fd-5a3b-4239-b985-69032e371c04"/>
    <ds:schemaRef ds:uri="c0e5669f-1bcb-499c-94e0-3ccb733d3d13"/>
    <ds:schemaRef ds:uri="ffa4cb81-d2ad-4fd2-9d2e-358474bb38dc"/>
    <ds:schemaRef ds:uri="c963a4c1-1bb4-49f2-a011-9c776a7eed2a"/>
    <ds:schemaRef ds:uri="a8f60570-4bd3-4f2b-950b-a996de8ab151"/>
    <ds:schemaRef ds:uri="http://schemas.microsoft.com/office/2006/documentManagement/types"/>
    <ds:schemaRef ds:uri="a172083e-e40c-4314-b43a-827352a1ed2c"/>
    <ds:schemaRef ds:uri="http://schemas.openxmlformats.org/package/2006/metadata/core-properties"/>
    <ds:schemaRef ds:uri="b67a7830-db79-4a49-bf27-2aff92a2201a"/>
    <ds:schemaRef ds:uri="http://purl.org/dc/terms/"/>
    <ds:schemaRef ds:uri="http://schemas.microsoft.com/office/infopath/2007/PartnerControls"/>
    <ds:schemaRef ds:uri="http://purl.org/dc/dcmitype/"/>
    <ds:schemaRef ds:uri="http://www.w3.org/XML/1998/namespace"/>
    <ds:schemaRef ds:uri="7fd9e60a-720a-478c-bf76-b460d35d354e"/>
    <ds:schemaRef ds:uri="http://purl.org/dc/elements/1.1/"/>
  </ds:schemaRefs>
</ds:datastoreItem>
</file>

<file path=customXml/itemProps4.xml><?xml version="1.0" encoding="utf-8"?>
<ds:datastoreItem xmlns:ds="http://schemas.openxmlformats.org/officeDocument/2006/customXml" ds:itemID="{098F422E-FD13-4E0F-B896-EE5ED92EF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ffa4cb81-d2ad-4fd2-9d2e-358474bb38dc"/>
    <ds:schemaRef ds:uri="c0e5669f-1bcb-499c-94e0-3ccb733d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5C42D8-84CC-4C37-A116-E7DFA479C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7129</Words>
  <Characters>39954</Characters>
  <Application>Microsoft Office Word</Application>
  <DocSecurity>0</DocSecurity>
  <Lines>2241</Lines>
  <Paragraphs>892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Australia</dc:creator>
  <cp:keywords> [SEC=OFFICIAL:Sensitive]</cp:keywords>
  <dc:description/>
  <cp:lastModifiedBy>Australia</cp:lastModifiedBy>
  <cp:revision>4</cp:revision>
  <dcterms:created xsi:type="dcterms:W3CDTF">2021-10-01T04:52:00Z</dcterms:created>
  <dcterms:modified xsi:type="dcterms:W3CDTF">2021-10-05T00:21:00Z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 Sensitive</vt:lpwstr>
  </property>
  <property fmtid="{D5CDD505-2E9C-101B-9397-08002B2CF9AE}" pid="5" name="PM_Qualifier">
    <vt:lpwstr/>
  </property>
  <property fmtid="{D5CDD505-2E9C-101B-9397-08002B2CF9AE}" pid="6" name="PM_SecurityClassification">
    <vt:lpwstr>OFFICIAL:Sensitive</vt:lpwstr>
  </property>
  <property fmtid="{D5CDD505-2E9C-101B-9397-08002B2CF9AE}" pid="7" name="PM_InsertionValue">
    <vt:lpwstr>OFFICIAL: Sensitive</vt:lpwstr>
  </property>
  <property fmtid="{D5CDD505-2E9C-101B-9397-08002B2CF9AE}" pid="8" name="PM_Originating_FileId">
    <vt:lpwstr>6FF302B2E17F4FB284BA46EDCD39DA89</vt:lpwstr>
  </property>
  <property fmtid="{D5CDD505-2E9C-101B-9397-08002B2CF9AE}" pid="9" name="PM_ProtectiveMarkingValue_Footer">
    <vt:lpwstr>OFFICIAL: Sensitive</vt:lpwstr>
  </property>
  <property fmtid="{D5CDD505-2E9C-101B-9397-08002B2CF9AE}" pid="10" name="PM_Originator_Hash_SHA1">
    <vt:lpwstr>BB24B90B748909E5424472032769D6A2766E68BB</vt:lpwstr>
  </property>
  <property fmtid="{D5CDD505-2E9C-101B-9397-08002B2CF9AE}" pid="11" name="PM_OriginationTimeStamp">
    <vt:lpwstr>2021-10-05T00:18:47Z</vt:lpwstr>
  </property>
  <property fmtid="{D5CDD505-2E9C-101B-9397-08002B2CF9AE}" pid="12" name="PM_ProtectiveMarkingValue_Header">
    <vt:lpwstr>OFFICIAL: Sensitive</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595A0A4A14F25003CC56B6AF8BFB5BA1</vt:lpwstr>
  </property>
  <property fmtid="{D5CDD505-2E9C-101B-9397-08002B2CF9AE}" pid="20" name="PM_Hash_Salt">
    <vt:lpwstr>9045249EBA4FFBE2757EAC34F6AF8CCF</vt:lpwstr>
  </property>
  <property fmtid="{D5CDD505-2E9C-101B-9397-08002B2CF9AE}" pid="21" name="PM_Hash_SHA1">
    <vt:lpwstr>A7C8F9F9ABAED2BA816E24E75990F15C8CC67ACE</vt:lpwstr>
  </property>
  <property fmtid="{D5CDD505-2E9C-101B-9397-08002B2CF9AE}" pid="22" name="PM_SecurityClassification_Prev">
    <vt:lpwstr>OFFICIAL:Sensitive</vt:lpwstr>
  </property>
  <property fmtid="{D5CDD505-2E9C-101B-9397-08002B2CF9AE}" pid="23" name="PM_Qualifier_Prev">
    <vt:lpwstr/>
  </property>
  <property fmtid="{D5CDD505-2E9C-101B-9397-08002B2CF9AE}" pid="24" name="ContentTypeId">
    <vt:lpwstr>0x01010077084A845A23134E9608A4A4DF2DCA57</vt:lpwstr>
  </property>
  <property fmtid="{D5CDD505-2E9C-101B-9397-08002B2CF9AE}" pid="25" name="_dlc_DocIdItemGuid">
    <vt:lpwstr>943a7eaf-90f2-401d-b953-27bfeacabed5</vt:lpwstr>
  </property>
  <property fmtid="{D5CDD505-2E9C-101B-9397-08002B2CF9AE}" pid="26" name="Business Unit">
    <vt:lpwstr>105;#Legal|813799cf-6685-4056-98ad-8b083470e4b0</vt:lpwstr>
  </property>
  <property fmtid="{D5CDD505-2E9C-101B-9397-08002B2CF9AE}" pid="27" name="MSIP_Label_c1c05e37-788c-4c59-b50e-5c98323c0a70_Enabled">
    <vt:lpwstr>true</vt:lpwstr>
  </property>
  <property fmtid="{D5CDD505-2E9C-101B-9397-08002B2CF9AE}" pid="28" name="MSIP_Label_c1c05e37-788c-4c59-b50e-5c98323c0a70_SetDate">
    <vt:lpwstr>2021-09-28T13:15:35Z</vt:lpwstr>
  </property>
  <property fmtid="{D5CDD505-2E9C-101B-9397-08002B2CF9AE}" pid="29" name="MSIP_Label_c1c05e37-788c-4c59-b50e-5c98323c0a70_Method">
    <vt:lpwstr>Standard</vt:lpwstr>
  </property>
  <property fmtid="{D5CDD505-2E9C-101B-9397-08002B2CF9AE}" pid="30" name="MSIP_Label_c1c05e37-788c-4c59-b50e-5c98323c0a70_Name">
    <vt:lpwstr>OFFICIAL</vt:lpwstr>
  </property>
  <property fmtid="{D5CDD505-2E9C-101B-9397-08002B2CF9AE}" pid="31" name="MSIP_Label_c1c05e37-788c-4c59-b50e-5c98323c0a70_SiteId">
    <vt:lpwstr>8fa217ec-33aa-46fb-ad96-dfe68006bb86</vt:lpwstr>
  </property>
  <property fmtid="{D5CDD505-2E9C-101B-9397-08002B2CF9AE}" pid="32" name="MSIP_Label_c1c05e37-788c-4c59-b50e-5c98323c0a70_ActionId">
    <vt:lpwstr>f503a8c3-b46c-47ea-8e45-1de0e91de4c3</vt:lpwstr>
  </property>
  <property fmtid="{D5CDD505-2E9C-101B-9397-08002B2CF9AE}" pid="33" name="MSIP_Label_c1c05e37-788c-4c59-b50e-5c98323c0a70_ContentBits">
    <vt:lpwstr>0</vt:lpwstr>
  </property>
  <property fmtid="{D5CDD505-2E9C-101B-9397-08002B2CF9AE}" pid="34" name="PM_MinimumSecurityClassification">
    <vt:lpwstr>OFFICIAL:Sensitive</vt:lpwstr>
  </property>
</Properties>
</file>