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5.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5.xml" ContentType="application/vnd.openxmlformats-officedocument.wordprocessingml.header+xml"/>
  <Override PartName="/word/header14.xml" ContentType="application/vnd.openxmlformats-officedocument.wordprocessingml.header+xml"/>
  <Override PartName="/word/footer14.xml" ContentType="application/vnd.openxmlformats-officedocument.wordprocessingml.footer+xml"/>
  <Override PartName="/word/footer13.xml" ContentType="application/vnd.openxmlformats-officedocument.wordprocessingml.footer+xml"/>
  <Override PartName="/word/header13.xml" ContentType="application/vnd.openxmlformats-officedocument.wordprocessingml.header+xml"/>
  <Override PartName="/word/header12.xml" ContentType="application/vnd.openxmlformats-officedocument.wordprocessingml.header+xml"/>
  <Override PartName="/word/footer1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3.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431" w:rsidRDefault="00E13431" w:rsidP="00E13431">
      <w:pPr>
        <w:spacing w:after="200" w:line="276" w:lineRule="auto"/>
        <w:ind w:left="3402"/>
      </w:pPr>
      <w:r>
        <w:rPr>
          <w:noProof/>
          <w:color w:val="000000"/>
          <w:lang w:val="en-CA" w:eastAsia="en-CA"/>
        </w:rPr>
        <w:drawing>
          <wp:inline distT="0" distB="0" distL="0" distR="0" wp14:anchorId="249E7443" wp14:editId="6DDEE1D0">
            <wp:extent cx="2201545" cy="541655"/>
            <wp:effectExtent l="0" t="0" r="8255" b="0"/>
            <wp:docPr id="16" name="Picture 16" descr="Australian Government Logo. AusAID." title="Australian Government Logo. AusAID."/>
            <wp:cNvGraphicFramePr/>
            <a:graphic xmlns:a="http://schemas.openxmlformats.org/drawingml/2006/main">
              <a:graphicData uri="http://schemas.openxmlformats.org/drawingml/2006/picture">
                <pic:pic xmlns:pic="http://schemas.openxmlformats.org/drawingml/2006/picture">
                  <pic:nvPicPr>
                    <pic:cNvPr id="11" name="Picture 11" descr="Australian Government Logo. AusAID." title="Australian Government Logo. AusAID."/>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8370" cy="539115"/>
                    </a:xfrm>
                    <a:prstGeom prst="rect">
                      <a:avLst/>
                    </a:prstGeom>
                    <a:noFill/>
                    <a:ln>
                      <a:noFill/>
                    </a:ln>
                  </pic:spPr>
                </pic:pic>
              </a:graphicData>
            </a:graphic>
          </wp:inline>
        </w:drawing>
      </w:r>
    </w:p>
    <w:p w:rsidR="00E13431" w:rsidRDefault="00E13431" w:rsidP="00E13431">
      <w:pPr>
        <w:pStyle w:val="Title"/>
      </w:pPr>
      <w:bookmarkStart w:id="0" w:name="_GoBack"/>
      <w:r>
        <w:t>Annual program performance report for Vietnam 2007–08</w:t>
      </w:r>
    </w:p>
    <w:bookmarkEnd w:id="0"/>
    <w:p w:rsidR="00E13431" w:rsidRDefault="00E13431" w:rsidP="00E13431">
      <w:pPr>
        <w:pStyle w:val="Subtitle"/>
      </w:pPr>
      <w:r>
        <w:t>OCTOBER 2008</w:t>
      </w:r>
    </w:p>
    <w:p w:rsidR="00E13431" w:rsidRDefault="00E13431" w:rsidP="00E13431">
      <w:pPr>
        <w:pStyle w:val="CoverLink"/>
      </w:pPr>
      <w:hyperlink r:id="rId9" w:history="1">
        <w:r>
          <w:rPr>
            <w:rStyle w:val="Hyperlink"/>
          </w:rPr>
          <w:t>www.ausaid.gov.au</w:t>
        </w:r>
      </w:hyperlink>
    </w:p>
    <w:p w:rsidR="00C762EF" w:rsidRPr="00C01F4A" w:rsidRDefault="00C762EF">
      <w:pPr>
        <w:pStyle w:val="BodyText"/>
        <w:spacing w:before="0"/>
        <w:rPr>
          <w:color w:val="000000"/>
        </w:rPr>
        <w:sectPr w:rsidR="00C762EF" w:rsidRPr="00C01F4A">
          <w:headerReference w:type="default" r:id="rId10"/>
          <w:footerReference w:type="even" r:id="rId11"/>
          <w:footerReference w:type="default" r:id="rId12"/>
          <w:type w:val="oddPage"/>
          <w:pgSz w:w="11907" w:h="16840" w:code="9"/>
          <w:pgMar w:top="0" w:right="6" w:bottom="0" w:left="0" w:header="0" w:footer="0" w:gutter="0"/>
          <w:cols w:space="720"/>
        </w:sectPr>
      </w:pPr>
    </w:p>
    <w:p w:rsidR="00C762EF" w:rsidRPr="00C01F4A" w:rsidRDefault="00C762EF" w:rsidP="00F0526B">
      <w:pPr>
        <w:pStyle w:val="BodyText"/>
        <w:spacing w:before="1600"/>
        <w:rPr>
          <w:color w:val="000000"/>
        </w:rPr>
      </w:pPr>
      <w:r w:rsidRPr="00C01F4A">
        <w:rPr>
          <w:color w:val="000000"/>
        </w:rPr>
        <w:lastRenderedPageBreak/>
        <w:t xml:space="preserve">© Commonwealth of Australia </w:t>
      </w:r>
      <w:r w:rsidRPr="00C01F4A">
        <w:rPr>
          <w:color w:val="000000"/>
        </w:rPr>
        <w:fldChar w:fldCharType="begin"/>
      </w:r>
      <w:r w:rsidRPr="00C01F4A">
        <w:rPr>
          <w:color w:val="000000"/>
        </w:rPr>
        <w:instrText xml:space="preserve"> DATE \@ "yyyy" \* MERGEFORMAT </w:instrText>
      </w:r>
      <w:r w:rsidRPr="00C01F4A">
        <w:rPr>
          <w:color w:val="000000"/>
        </w:rPr>
        <w:fldChar w:fldCharType="separate"/>
      </w:r>
      <w:r w:rsidR="001D6943">
        <w:rPr>
          <w:noProof/>
          <w:color w:val="000000"/>
        </w:rPr>
        <w:t>2013</w:t>
      </w:r>
      <w:r w:rsidRPr="00C01F4A">
        <w:rPr>
          <w:color w:val="000000"/>
        </w:rPr>
        <w:fldChar w:fldCharType="end"/>
      </w:r>
    </w:p>
    <w:p w:rsidR="00CC4428" w:rsidRPr="00C01F4A" w:rsidRDefault="00CC4428" w:rsidP="00E57469">
      <w:pPr>
        <w:pStyle w:val="BodyText"/>
        <w:spacing w:before="80"/>
        <w:ind w:right="-143"/>
        <w:rPr>
          <w:color w:val="000000"/>
        </w:rPr>
      </w:pPr>
      <w:r w:rsidRPr="00C01F4A">
        <w:rPr>
          <w:color w:val="000000"/>
        </w:rPr>
        <w:t xml:space="preserve">This work is copyright. You may download, display, print and reproduce this material in unaltered form only (retaining this notice) for your personal, non-commercial use or use within your organisation. Apart from any use as permitted under the </w:t>
      </w:r>
      <w:r w:rsidRPr="00C01F4A">
        <w:rPr>
          <w:i/>
          <w:color w:val="000000"/>
        </w:rPr>
        <w:t>Copyright Act 1968</w:t>
      </w:r>
      <w:r w:rsidRPr="00C01F4A">
        <w:rPr>
          <w:color w:val="000000"/>
        </w:rPr>
        <w:t xml:space="preserve">, all other rights are reserved. Requests and inquiries concerning reproduction and rights should be addressed to Commonwealth Copyright Administration, Attorney General’s Department, Robert Garran Offices, National Circuit, Barton ACT 2600 or posted at </w:t>
      </w:r>
      <w:hyperlink r:id="rId13" w:history="1">
        <w:r w:rsidRPr="00C01F4A">
          <w:rPr>
            <w:color w:val="000000"/>
          </w:rPr>
          <w:t>http://www.ag.gov.au/cca</w:t>
        </w:r>
      </w:hyperlink>
    </w:p>
    <w:p w:rsidR="00C762EF" w:rsidRPr="00C01F4A" w:rsidRDefault="00C762EF">
      <w:pPr>
        <w:pStyle w:val="BodyText"/>
        <w:rPr>
          <w:color w:val="000000"/>
        </w:rPr>
      </w:pPr>
      <w:r w:rsidRPr="00C01F4A">
        <w:rPr>
          <w:color w:val="000000"/>
        </w:rPr>
        <w:t xml:space="preserve">ISBN </w:t>
      </w:r>
      <w:r w:rsidR="005E0735" w:rsidRPr="00C01F4A">
        <w:rPr>
          <w:color w:val="000000"/>
        </w:rPr>
        <w:t>978 1 921285 49 3</w:t>
      </w:r>
    </w:p>
    <w:p w:rsidR="00C762EF" w:rsidRPr="00C01F4A" w:rsidRDefault="00C762EF">
      <w:pPr>
        <w:pStyle w:val="BodyText"/>
        <w:rPr>
          <w:color w:val="000000"/>
        </w:rPr>
      </w:pPr>
      <w:r w:rsidRPr="00C01F4A">
        <w:rPr>
          <w:color w:val="000000"/>
        </w:rPr>
        <w:t xml:space="preserve">Published by the Australian Agency for International Development (AusAID), </w:t>
      </w:r>
      <w:smartTag w:uri="urn:schemas-microsoft-com:office:smarttags" w:element="City">
        <w:smartTag w:uri="urn:schemas-microsoft-com:office:smarttags" w:element="place">
          <w:r w:rsidRPr="00C01F4A">
            <w:rPr>
              <w:color w:val="000000"/>
            </w:rPr>
            <w:t>Canberra</w:t>
          </w:r>
        </w:smartTag>
      </w:smartTag>
      <w:r w:rsidRPr="00C01F4A">
        <w:rPr>
          <w:color w:val="000000"/>
        </w:rPr>
        <w:t xml:space="preserve">, </w:t>
      </w:r>
      <w:proofErr w:type="gramStart"/>
      <w:r w:rsidR="00B86309" w:rsidRPr="00C01F4A">
        <w:rPr>
          <w:color w:val="000000"/>
        </w:rPr>
        <w:t>October</w:t>
      </w:r>
      <w:proofErr w:type="gramEnd"/>
      <w:r w:rsidR="00B86309" w:rsidRPr="00C01F4A">
        <w:rPr>
          <w:color w:val="000000"/>
        </w:rPr>
        <w:t xml:space="preserve"> 2008</w:t>
      </w:r>
      <w:r w:rsidRPr="00C01F4A">
        <w:rPr>
          <w:color w:val="000000"/>
        </w:rPr>
        <w:t>.</w:t>
      </w:r>
    </w:p>
    <w:p w:rsidR="00C762EF" w:rsidRPr="00C01F4A" w:rsidRDefault="00C762EF">
      <w:pPr>
        <w:pStyle w:val="BodyText"/>
        <w:rPr>
          <w:color w:val="000000"/>
        </w:rPr>
      </w:pPr>
      <w:r w:rsidRPr="00C01F4A">
        <w:rPr>
          <w:color w:val="000000"/>
        </w:rPr>
        <w:t xml:space="preserve">This document is online at </w:t>
      </w:r>
      <w:hyperlink r:id="rId14" w:history="1">
        <w:r w:rsidRPr="00C01F4A">
          <w:rPr>
            <w:color w:val="000000"/>
          </w:rPr>
          <w:t>www.ausaid.gov.au/publications</w:t>
        </w:r>
      </w:hyperlink>
    </w:p>
    <w:p w:rsidR="00C762EF" w:rsidRPr="00C01F4A" w:rsidRDefault="00C762EF">
      <w:pPr>
        <w:pStyle w:val="BodyText"/>
        <w:spacing w:before="720"/>
        <w:rPr>
          <w:color w:val="000000"/>
        </w:rPr>
      </w:pPr>
      <w:r w:rsidRPr="00C01F4A">
        <w:rPr>
          <w:color w:val="000000"/>
        </w:rPr>
        <w:t>For more information about the Australian overseas aid program, contact:</w:t>
      </w:r>
    </w:p>
    <w:p w:rsidR="00C762EF" w:rsidRPr="00C01F4A" w:rsidRDefault="00CC4428">
      <w:pPr>
        <w:pStyle w:val="BodyText"/>
        <w:spacing w:before="60"/>
        <w:rPr>
          <w:color w:val="000000"/>
        </w:rPr>
      </w:pPr>
      <w:r w:rsidRPr="00C01F4A">
        <w:rPr>
          <w:color w:val="000000"/>
        </w:rPr>
        <w:t>Communications Section</w:t>
      </w:r>
    </w:p>
    <w:p w:rsidR="00C762EF" w:rsidRPr="00C01F4A" w:rsidRDefault="00C762EF">
      <w:pPr>
        <w:pStyle w:val="BodyText"/>
        <w:spacing w:before="0"/>
        <w:rPr>
          <w:color w:val="000000"/>
        </w:rPr>
      </w:pPr>
      <w:r w:rsidRPr="00C01F4A">
        <w:rPr>
          <w:color w:val="000000"/>
        </w:rPr>
        <w:t>AusAID</w:t>
      </w:r>
    </w:p>
    <w:p w:rsidR="00C762EF" w:rsidRPr="00C01F4A" w:rsidRDefault="00C762EF">
      <w:pPr>
        <w:pStyle w:val="BodyText"/>
        <w:spacing w:before="0"/>
        <w:rPr>
          <w:color w:val="000000"/>
        </w:rPr>
      </w:pPr>
      <w:r w:rsidRPr="00C01F4A">
        <w:rPr>
          <w:color w:val="000000"/>
        </w:rPr>
        <w:t xml:space="preserve">GPO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C01F4A">
                <w:rPr>
                  <w:color w:val="000000"/>
                </w:rPr>
                <w:t>Box</w:t>
              </w:r>
            </w:smartTag>
          </w:smartTag>
          <w:r w:rsidRPr="00C01F4A">
            <w:rPr>
              <w:color w:val="000000"/>
            </w:rPr>
            <w:t xml:space="preserve"> 887</w:t>
          </w:r>
        </w:smartTag>
      </w:smartTag>
    </w:p>
    <w:p w:rsidR="00C762EF" w:rsidRPr="00C01F4A" w:rsidRDefault="00C762EF">
      <w:pPr>
        <w:pStyle w:val="BodyText"/>
        <w:spacing w:before="0"/>
        <w:rPr>
          <w:color w:val="000000"/>
        </w:rPr>
      </w:pPr>
      <w:smartTag w:uri="urn:schemas-microsoft-com:office:smarttags" w:element="City">
        <w:smartTag w:uri="urn:schemas-microsoft-com:office:smarttags" w:element="place">
          <w:r w:rsidRPr="00C01F4A">
            <w:rPr>
              <w:color w:val="000000"/>
            </w:rPr>
            <w:t>Canberra</w:t>
          </w:r>
        </w:smartTag>
      </w:smartTag>
      <w:r w:rsidRPr="00C01F4A">
        <w:rPr>
          <w:color w:val="000000"/>
        </w:rPr>
        <w:t xml:space="preserve"> ACT 2601</w:t>
      </w:r>
    </w:p>
    <w:p w:rsidR="00C762EF" w:rsidRPr="00C01F4A" w:rsidRDefault="00C762EF">
      <w:pPr>
        <w:pStyle w:val="BodyText"/>
        <w:tabs>
          <w:tab w:val="left" w:pos="741"/>
        </w:tabs>
        <w:spacing w:before="60"/>
        <w:rPr>
          <w:color w:val="000000"/>
        </w:rPr>
      </w:pPr>
      <w:proofErr w:type="gramStart"/>
      <w:r w:rsidRPr="00C01F4A">
        <w:rPr>
          <w:color w:val="000000"/>
        </w:rPr>
        <w:t>Phone</w:t>
      </w:r>
      <w:proofErr w:type="gramEnd"/>
      <w:r w:rsidRPr="00C01F4A">
        <w:rPr>
          <w:color w:val="000000"/>
        </w:rPr>
        <w:t> </w:t>
      </w:r>
      <w:r w:rsidRPr="00C01F4A">
        <w:rPr>
          <w:color w:val="000000"/>
        </w:rPr>
        <w:t>(02) 6206 4000</w:t>
      </w:r>
    </w:p>
    <w:p w:rsidR="00C762EF" w:rsidRPr="00C01F4A" w:rsidRDefault="00C762EF">
      <w:pPr>
        <w:pStyle w:val="BodyText"/>
        <w:tabs>
          <w:tab w:val="left" w:pos="741"/>
        </w:tabs>
        <w:spacing w:before="0"/>
        <w:rPr>
          <w:color w:val="000000"/>
        </w:rPr>
      </w:pPr>
      <w:proofErr w:type="gramStart"/>
      <w:r w:rsidRPr="00C01F4A">
        <w:rPr>
          <w:color w:val="000000"/>
        </w:rPr>
        <w:t>Facsimile</w:t>
      </w:r>
      <w:proofErr w:type="gramEnd"/>
      <w:r w:rsidRPr="00C01F4A">
        <w:rPr>
          <w:color w:val="000000"/>
        </w:rPr>
        <w:t> </w:t>
      </w:r>
      <w:r w:rsidRPr="00C01F4A">
        <w:rPr>
          <w:color w:val="000000"/>
        </w:rPr>
        <w:t>(02) 6206 4695</w:t>
      </w:r>
    </w:p>
    <w:p w:rsidR="00C762EF" w:rsidRPr="00C01F4A" w:rsidRDefault="00C762EF">
      <w:pPr>
        <w:pStyle w:val="BodyText"/>
        <w:tabs>
          <w:tab w:val="left" w:pos="741"/>
        </w:tabs>
        <w:spacing w:before="0"/>
        <w:rPr>
          <w:color w:val="000000"/>
        </w:rPr>
      </w:pPr>
      <w:r w:rsidRPr="00C01F4A">
        <w:rPr>
          <w:color w:val="000000"/>
        </w:rPr>
        <w:t>Internet</w:t>
      </w:r>
      <w:r w:rsidRPr="00C01F4A">
        <w:rPr>
          <w:color w:val="000000"/>
        </w:rPr>
        <w:t> </w:t>
      </w:r>
      <w:hyperlink r:id="rId15" w:history="1">
        <w:r w:rsidRPr="00C01F4A">
          <w:rPr>
            <w:color w:val="000000"/>
          </w:rPr>
          <w:t>www.</w:t>
        </w:r>
        <w:bookmarkStart w:id="1" w:name="_Hlt536343294"/>
        <w:r w:rsidRPr="00C01F4A">
          <w:rPr>
            <w:color w:val="000000"/>
          </w:rPr>
          <w:t>a</w:t>
        </w:r>
        <w:bookmarkEnd w:id="1"/>
        <w:r w:rsidRPr="00C01F4A">
          <w:rPr>
            <w:color w:val="000000"/>
          </w:rPr>
          <w:t>u</w:t>
        </w:r>
        <w:bookmarkStart w:id="2" w:name="_Hlt536343388"/>
        <w:r w:rsidRPr="00C01F4A">
          <w:rPr>
            <w:color w:val="000000"/>
          </w:rPr>
          <w:t>s</w:t>
        </w:r>
        <w:bookmarkStart w:id="3" w:name="_Hlt536343250"/>
        <w:bookmarkEnd w:id="2"/>
        <w:r w:rsidRPr="00C01F4A">
          <w:rPr>
            <w:color w:val="000000"/>
          </w:rPr>
          <w:t>a</w:t>
        </w:r>
        <w:bookmarkStart w:id="4" w:name="_Hlt536343212"/>
        <w:bookmarkEnd w:id="3"/>
        <w:r w:rsidRPr="00C01F4A">
          <w:rPr>
            <w:color w:val="000000"/>
          </w:rPr>
          <w:t>i</w:t>
        </w:r>
        <w:bookmarkStart w:id="5" w:name="_Hlt536343325"/>
        <w:bookmarkEnd w:id="4"/>
        <w:r w:rsidRPr="00C01F4A">
          <w:rPr>
            <w:color w:val="000000"/>
          </w:rPr>
          <w:t>d</w:t>
        </w:r>
        <w:bookmarkEnd w:id="5"/>
        <w:r w:rsidRPr="00C01F4A">
          <w:rPr>
            <w:color w:val="000000"/>
          </w:rPr>
          <w:t>.go</w:t>
        </w:r>
        <w:bookmarkStart w:id="6" w:name="_Hlt86200017"/>
        <w:r w:rsidRPr="00C01F4A">
          <w:rPr>
            <w:color w:val="000000"/>
          </w:rPr>
          <w:t>v</w:t>
        </w:r>
        <w:bookmarkEnd w:id="6"/>
        <w:r w:rsidRPr="00C01F4A">
          <w:rPr>
            <w:color w:val="000000"/>
          </w:rPr>
          <w:t>.au</w:t>
        </w:r>
      </w:hyperlink>
    </w:p>
    <w:p w:rsidR="00C762EF" w:rsidRPr="00C01F4A" w:rsidRDefault="00C762EF">
      <w:pPr>
        <w:pStyle w:val="TOC1"/>
        <w:rPr>
          <w:color w:val="000000"/>
        </w:rPr>
        <w:sectPr w:rsidR="00C762EF" w:rsidRPr="00C01F4A" w:rsidSect="004979BF">
          <w:headerReference w:type="even" r:id="rId16"/>
          <w:headerReference w:type="default" r:id="rId17"/>
          <w:footerReference w:type="even" r:id="rId18"/>
          <w:footerReference w:type="default" r:id="rId19"/>
          <w:pgSz w:w="11907" w:h="16840" w:code="9"/>
          <w:pgMar w:top="2268" w:right="1985" w:bottom="1247" w:left="1985" w:header="567" w:footer="567" w:gutter="0"/>
          <w:cols w:space="720"/>
        </w:sectPr>
      </w:pPr>
    </w:p>
    <w:p w:rsidR="00E13431" w:rsidRDefault="00E13431" w:rsidP="00E13431">
      <w:pPr>
        <w:pStyle w:val="H1"/>
        <w:spacing w:before="240"/>
        <w:ind w:left="567"/>
      </w:pPr>
      <w:r>
        <w:lastRenderedPageBreak/>
        <w:t>Contents</w:t>
      </w:r>
    </w:p>
    <w:p w:rsidR="00E13431" w:rsidRDefault="00E13431" w:rsidP="00E13431">
      <w:pPr>
        <w:pStyle w:val="TOC1"/>
        <w:spacing w:before="720"/>
        <w:ind w:left="851"/>
        <w:rPr>
          <w:rFonts w:asciiTheme="minorHAnsi" w:eastAsiaTheme="minorEastAsia" w:hAnsiTheme="minorHAnsi" w:cstheme="minorBidi"/>
          <w:b w:val="0"/>
          <w:caps w:val="0"/>
          <w:noProof/>
          <w:sz w:val="22"/>
          <w:szCs w:val="22"/>
          <w:lang w:val="en-CA" w:eastAsia="en-CA"/>
        </w:rPr>
      </w:pPr>
      <w:r>
        <w:rPr>
          <w:b w:val="0"/>
          <w:caps w:val="0"/>
          <w:color w:val="000000"/>
        </w:rPr>
        <w:fldChar w:fldCharType="begin"/>
      </w:r>
      <w:r>
        <w:rPr>
          <w:b w:val="0"/>
          <w:caps w:val="0"/>
          <w:color w:val="000000"/>
        </w:rPr>
        <w:instrText xml:space="preserve"> TOC \o "2-2" \h \z \t "Heading 1,1,Heading 2,2,Heading 7,1,Heading 1 (no number),1,Heading 2 (no number),2" </w:instrText>
      </w:r>
      <w:r>
        <w:rPr>
          <w:b w:val="0"/>
          <w:caps w:val="0"/>
          <w:color w:val="000000"/>
        </w:rPr>
        <w:fldChar w:fldCharType="separate"/>
      </w:r>
      <w:hyperlink w:anchor="_Toc360836312" w:history="1">
        <w:r w:rsidRPr="00A854EA">
          <w:rPr>
            <w:rStyle w:val="Hyperlink"/>
            <w:noProof/>
          </w:rPr>
          <w:t>Abbreviations</w:t>
        </w:r>
        <w:r>
          <w:rPr>
            <w:noProof/>
            <w:webHidden/>
          </w:rPr>
          <w:tab/>
        </w:r>
        <w:r>
          <w:rPr>
            <w:noProof/>
            <w:webHidden/>
          </w:rPr>
          <w:fldChar w:fldCharType="begin"/>
        </w:r>
        <w:r>
          <w:rPr>
            <w:noProof/>
            <w:webHidden/>
          </w:rPr>
          <w:instrText xml:space="preserve"> PAGEREF _Toc360836312 \h </w:instrText>
        </w:r>
        <w:r>
          <w:rPr>
            <w:noProof/>
            <w:webHidden/>
          </w:rPr>
        </w:r>
        <w:r>
          <w:rPr>
            <w:noProof/>
            <w:webHidden/>
          </w:rPr>
          <w:fldChar w:fldCharType="separate"/>
        </w:r>
        <w:r>
          <w:rPr>
            <w:noProof/>
            <w:webHidden/>
          </w:rPr>
          <w:t>4</w:t>
        </w:r>
        <w:r>
          <w:rPr>
            <w:noProof/>
            <w:webHidden/>
          </w:rPr>
          <w:fldChar w:fldCharType="end"/>
        </w:r>
      </w:hyperlink>
    </w:p>
    <w:p w:rsidR="00E13431" w:rsidRDefault="00E13431" w:rsidP="00E13431">
      <w:pPr>
        <w:pStyle w:val="TOC1"/>
        <w:ind w:left="851"/>
        <w:rPr>
          <w:rFonts w:asciiTheme="minorHAnsi" w:eastAsiaTheme="minorEastAsia" w:hAnsiTheme="minorHAnsi" w:cstheme="minorBidi"/>
          <w:b w:val="0"/>
          <w:caps w:val="0"/>
          <w:noProof/>
          <w:sz w:val="22"/>
          <w:szCs w:val="22"/>
          <w:lang w:val="en-CA" w:eastAsia="en-CA"/>
        </w:rPr>
      </w:pPr>
      <w:hyperlink w:anchor="_Toc360836313" w:history="1">
        <w:r w:rsidRPr="00A854EA">
          <w:rPr>
            <w:rStyle w:val="Hyperlink"/>
            <w:noProof/>
          </w:rPr>
          <w:t>Summary</w:t>
        </w:r>
        <w:r>
          <w:rPr>
            <w:noProof/>
            <w:webHidden/>
          </w:rPr>
          <w:tab/>
        </w:r>
        <w:r>
          <w:rPr>
            <w:noProof/>
            <w:webHidden/>
          </w:rPr>
          <w:fldChar w:fldCharType="begin"/>
        </w:r>
        <w:r>
          <w:rPr>
            <w:noProof/>
            <w:webHidden/>
          </w:rPr>
          <w:instrText xml:space="preserve"> PAGEREF _Toc360836313 \h </w:instrText>
        </w:r>
        <w:r>
          <w:rPr>
            <w:noProof/>
            <w:webHidden/>
          </w:rPr>
        </w:r>
        <w:r>
          <w:rPr>
            <w:noProof/>
            <w:webHidden/>
          </w:rPr>
          <w:fldChar w:fldCharType="separate"/>
        </w:r>
        <w:r>
          <w:rPr>
            <w:noProof/>
            <w:webHidden/>
          </w:rPr>
          <w:t>5</w:t>
        </w:r>
        <w:r>
          <w:rPr>
            <w:noProof/>
            <w:webHidden/>
          </w:rPr>
          <w:fldChar w:fldCharType="end"/>
        </w:r>
      </w:hyperlink>
    </w:p>
    <w:p w:rsidR="00E13431" w:rsidRDefault="00E13431" w:rsidP="00E13431">
      <w:pPr>
        <w:pStyle w:val="TOC2"/>
        <w:ind w:left="851"/>
        <w:rPr>
          <w:rFonts w:asciiTheme="minorHAnsi" w:eastAsiaTheme="minorEastAsia" w:hAnsiTheme="minorHAnsi" w:cstheme="minorBidi"/>
          <w:noProof/>
          <w:sz w:val="22"/>
          <w:szCs w:val="22"/>
          <w:lang w:val="en-CA" w:eastAsia="en-CA"/>
        </w:rPr>
      </w:pPr>
      <w:hyperlink w:anchor="_Toc360836314" w:history="1">
        <w:r w:rsidRPr="00A854EA">
          <w:rPr>
            <w:rStyle w:val="Hyperlink"/>
            <w:noProof/>
          </w:rPr>
          <w:t>Major results</w:t>
        </w:r>
        <w:r>
          <w:rPr>
            <w:noProof/>
            <w:webHidden/>
          </w:rPr>
          <w:tab/>
        </w:r>
        <w:r>
          <w:rPr>
            <w:noProof/>
            <w:webHidden/>
          </w:rPr>
          <w:fldChar w:fldCharType="begin"/>
        </w:r>
        <w:r>
          <w:rPr>
            <w:noProof/>
            <w:webHidden/>
          </w:rPr>
          <w:instrText xml:space="preserve"> PAGEREF _Toc360836314 \h </w:instrText>
        </w:r>
        <w:r>
          <w:rPr>
            <w:noProof/>
            <w:webHidden/>
          </w:rPr>
        </w:r>
        <w:r>
          <w:rPr>
            <w:noProof/>
            <w:webHidden/>
          </w:rPr>
          <w:fldChar w:fldCharType="separate"/>
        </w:r>
        <w:r>
          <w:rPr>
            <w:noProof/>
            <w:webHidden/>
          </w:rPr>
          <w:t>5</w:t>
        </w:r>
        <w:r>
          <w:rPr>
            <w:noProof/>
            <w:webHidden/>
          </w:rPr>
          <w:fldChar w:fldCharType="end"/>
        </w:r>
      </w:hyperlink>
    </w:p>
    <w:p w:rsidR="00E13431" w:rsidRDefault="00E13431" w:rsidP="00E13431">
      <w:pPr>
        <w:pStyle w:val="TOC2"/>
        <w:ind w:left="851"/>
        <w:rPr>
          <w:rFonts w:asciiTheme="minorHAnsi" w:eastAsiaTheme="minorEastAsia" w:hAnsiTheme="minorHAnsi" w:cstheme="minorBidi"/>
          <w:noProof/>
          <w:sz w:val="22"/>
          <w:szCs w:val="22"/>
          <w:lang w:val="en-CA" w:eastAsia="en-CA"/>
        </w:rPr>
      </w:pPr>
      <w:hyperlink w:anchor="_Toc360836315" w:history="1">
        <w:r w:rsidRPr="00A854EA">
          <w:rPr>
            <w:rStyle w:val="Hyperlink"/>
            <w:noProof/>
          </w:rPr>
          <w:t>Major challenges</w:t>
        </w:r>
        <w:r>
          <w:rPr>
            <w:noProof/>
            <w:webHidden/>
          </w:rPr>
          <w:tab/>
        </w:r>
        <w:r>
          <w:rPr>
            <w:noProof/>
            <w:webHidden/>
          </w:rPr>
          <w:fldChar w:fldCharType="begin"/>
        </w:r>
        <w:r>
          <w:rPr>
            <w:noProof/>
            <w:webHidden/>
          </w:rPr>
          <w:instrText xml:space="preserve"> PAGEREF _Toc360836315 \h </w:instrText>
        </w:r>
        <w:r>
          <w:rPr>
            <w:noProof/>
            <w:webHidden/>
          </w:rPr>
        </w:r>
        <w:r>
          <w:rPr>
            <w:noProof/>
            <w:webHidden/>
          </w:rPr>
          <w:fldChar w:fldCharType="separate"/>
        </w:r>
        <w:r>
          <w:rPr>
            <w:noProof/>
            <w:webHidden/>
          </w:rPr>
          <w:t>6</w:t>
        </w:r>
        <w:r>
          <w:rPr>
            <w:noProof/>
            <w:webHidden/>
          </w:rPr>
          <w:fldChar w:fldCharType="end"/>
        </w:r>
      </w:hyperlink>
    </w:p>
    <w:p w:rsidR="00E13431" w:rsidRDefault="00E13431" w:rsidP="00E13431">
      <w:pPr>
        <w:pStyle w:val="TOC1"/>
        <w:ind w:left="851"/>
        <w:rPr>
          <w:rFonts w:asciiTheme="minorHAnsi" w:eastAsiaTheme="minorEastAsia" w:hAnsiTheme="minorHAnsi" w:cstheme="minorBidi"/>
          <w:b w:val="0"/>
          <w:caps w:val="0"/>
          <w:noProof/>
          <w:sz w:val="22"/>
          <w:szCs w:val="22"/>
          <w:lang w:val="en-CA" w:eastAsia="en-CA"/>
        </w:rPr>
      </w:pPr>
      <w:hyperlink w:anchor="_Toc360836316" w:history="1">
        <w:r w:rsidRPr="00A854EA">
          <w:rPr>
            <w:rStyle w:val="Hyperlink"/>
            <w:noProof/>
          </w:rPr>
          <w:t>Country performance</w:t>
        </w:r>
        <w:r>
          <w:rPr>
            <w:noProof/>
            <w:webHidden/>
          </w:rPr>
          <w:tab/>
        </w:r>
        <w:r>
          <w:rPr>
            <w:noProof/>
            <w:webHidden/>
          </w:rPr>
          <w:fldChar w:fldCharType="begin"/>
        </w:r>
        <w:r>
          <w:rPr>
            <w:noProof/>
            <w:webHidden/>
          </w:rPr>
          <w:instrText xml:space="preserve"> PAGEREF _Toc360836316 \h </w:instrText>
        </w:r>
        <w:r>
          <w:rPr>
            <w:noProof/>
            <w:webHidden/>
          </w:rPr>
        </w:r>
        <w:r>
          <w:rPr>
            <w:noProof/>
            <w:webHidden/>
          </w:rPr>
          <w:fldChar w:fldCharType="separate"/>
        </w:r>
        <w:r>
          <w:rPr>
            <w:noProof/>
            <w:webHidden/>
          </w:rPr>
          <w:t>7</w:t>
        </w:r>
        <w:r>
          <w:rPr>
            <w:noProof/>
            <w:webHidden/>
          </w:rPr>
          <w:fldChar w:fldCharType="end"/>
        </w:r>
      </w:hyperlink>
    </w:p>
    <w:p w:rsidR="00E13431" w:rsidRDefault="00E13431" w:rsidP="00E13431">
      <w:pPr>
        <w:pStyle w:val="TOC2"/>
        <w:ind w:left="851"/>
        <w:rPr>
          <w:rFonts w:asciiTheme="minorHAnsi" w:eastAsiaTheme="minorEastAsia" w:hAnsiTheme="minorHAnsi" w:cstheme="minorBidi"/>
          <w:noProof/>
          <w:sz w:val="22"/>
          <w:szCs w:val="22"/>
          <w:lang w:val="en-CA" w:eastAsia="en-CA"/>
        </w:rPr>
      </w:pPr>
      <w:hyperlink w:anchor="_Toc360836317" w:history="1">
        <w:r w:rsidRPr="00A854EA">
          <w:rPr>
            <w:rStyle w:val="Hyperlink"/>
            <w:noProof/>
          </w:rPr>
          <w:t>Achievements</w:t>
        </w:r>
        <w:r>
          <w:rPr>
            <w:noProof/>
            <w:webHidden/>
          </w:rPr>
          <w:tab/>
        </w:r>
        <w:r>
          <w:rPr>
            <w:noProof/>
            <w:webHidden/>
          </w:rPr>
          <w:fldChar w:fldCharType="begin"/>
        </w:r>
        <w:r>
          <w:rPr>
            <w:noProof/>
            <w:webHidden/>
          </w:rPr>
          <w:instrText xml:space="preserve"> PAGEREF _Toc360836317 \h </w:instrText>
        </w:r>
        <w:r>
          <w:rPr>
            <w:noProof/>
            <w:webHidden/>
          </w:rPr>
        </w:r>
        <w:r>
          <w:rPr>
            <w:noProof/>
            <w:webHidden/>
          </w:rPr>
          <w:fldChar w:fldCharType="separate"/>
        </w:r>
        <w:r>
          <w:rPr>
            <w:noProof/>
            <w:webHidden/>
          </w:rPr>
          <w:t>7</w:t>
        </w:r>
        <w:r>
          <w:rPr>
            <w:noProof/>
            <w:webHidden/>
          </w:rPr>
          <w:fldChar w:fldCharType="end"/>
        </w:r>
      </w:hyperlink>
    </w:p>
    <w:p w:rsidR="00E13431" w:rsidRDefault="00E13431" w:rsidP="00E13431">
      <w:pPr>
        <w:pStyle w:val="TOC2"/>
        <w:ind w:left="851"/>
        <w:rPr>
          <w:rFonts w:asciiTheme="minorHAnsi" w:eastAsiaTheme="minorEastAsia" w:hAnsiTheme="minorHAnsi" w:cstheme="minorBidi"/>
          <w:noProof/>
          <w:sz w:val="22"/>
          <w:szCs w:val="22"/>
          <w:lang w:val="en-CA" w:eastAsia="en-CA"/>
        </w:rPr>
      </w:pPr>
      <w:hyperlink w:anchor="_Toc360836318" w:history="1">
        <w:r w:rsidRPr="00A854EA">
          <w:rPr>
            <w:rStyle w:val="Hyperlink"/>
            <w:noProof/>
          </w:rPr>
          <w:t>Challenges</w:t>
        </w:r>
        <w:r>
          <w:rPr>
            <w:noProof/>
            <w:webHidden/>
          </w:rPr>
          <w:tab/>
        </w:r>
        <w:r>
          <w:rPr>
            <w:noProof/>
            <w:webHidden/>
          </w:rPr>
          <w:fldChar w:fldCharType="begin"/>
        </w:r>
        <w:r>
          <w:rPr>
            <w:noProof/>
            <w:webHidden/>
          </w:rPr>
          <w:instrText xml:space="preserve"> PAGEREF _Toc360836318 \h </w:instrText>
        </w:r>
        <w:r>
          <w:rPr>
            <w:noProof/>
            <w:webHidden/>
          </w:rPr>
        </w:r>
        <w:r>
          <w:rPr>
            <w:noProof/>
            <w:webHidden/>
          </w:rPr>
          <w:fldChar w:fldCharType="separate"/>
        </w:r>
        <w:r>
          <w:rPr>
            <w:noProof/>
            <w:webHidden/>
          </w:rPr>
          <w:t>8</w:t>
        </w:r>
        <w:r>
          <w:rPr>
            <w:noProof/>
            <w:webHidden/>
          </w:rPr>
          <w:fldChar w:fldCharType="end"/>
        </w:r>
      </w:hyperlink>
    </w:p>
    <w:p w:rsidR="00E13431" w:rsidRDefault="00E13431" w:rsidP="00E13431">
      <w:pPr>
        <w:pStyle w:val="TOC2"/>
        <w:ind w:left="851"/>
        <w:rPr>
          <w:rFonts w:asciiTheme="minorHAnsi" w:eastAsiaTheme="minorEastAsia" w:hAnsiTheme="minorHAnsi" w:cstheme="minorBidi"/>
          <w:noProof/>
          <w:sz w:val="22"/>
          <w:szCs w:val="22"/>
          <w:lang w:val="en-CA" w:eastAsia="en-CA"/>
        </w:rPr>
      </w:pPr>
      <w:hyperlink w:anchor="_Toc360836319" w:history="1">
        <w:r w:rsidRPr="00A854EA">
          <w:rPr>
            <w:rStyle w:val="Hyperlink"/>
            <w:noProof/>
          </w:rPr>
          <w:t>Aid environment</w:t>
        </w:r>
        <w:r>
          <w:rPr>
            <w:noProof/>
            <w:webHidden/>
          </w:rPr>
          <w:tab/>
        </w:r>
        <w:r>
          <w:rPr>
            <w:noProof/>
            <w:webHidden/>
          </w:rPr>
          <w:fldChar w:fldCharType="begin"/>
        </w:r>
        <w:r>
          <w:rPr>
            <w:noProof/>
            <w:webHidden/>
          </w:rPr>
          <w:instrText xml:space="preserve"> PAGEREF _Toc360836319 \h </w:instrText>
        </w:r>
        <w:r>
          <w:rPr>
            <w:noProof/>
            <w:webHidden/>
          </w:rPr>
        </w:r>
        <w:r>
          <w:rPr>
            <w:noProof/>
            <w:webHidden/>
          </w:rPr>
          <w:fldChar w:fldCharType="separate"/>
        </w:r>
        <w:r>
          <w:rPr>
            <w:noProof/>
            <w:webHidden/>
          </w:rPr>
          <w:t>8</w:t>
        </w:r>
        <w:r>
          <w:rPr>
            <w:noProof/>
            <w:webHidden/>
          </w:rPr>
          <w:fldChar w:fldCharType="end"/>
        </w:r>
      </w:hyperlink>
    </w:p>
    <w:p w:rsidR="00E13431" w:rsidRDefault="00E13431" w:rsidP="00E13431">
      <w:pPr>
        <w:pStyle w:val="TOC1"/>
        <w:ind w:left="851"/>
        <w:rPr>
          <w:rFonts w:asciiTheme="minorHAnsi" w:eastAsiaTheme="minorEastAsia" w:hAnsiTheme="minorHAnsi" w:cstheme="minorBidi"/>
          <w:b w:val="0"/>
          <w:caps w:val="0"/>
          <w:noProof/>
          <w:sz w:val="22"/>
          <w:szCs w:val="22"/>
          <w:lang w:val="en-CA" w:eastAsia="en-CA"/>
        </w:rPr>
      </w:pPr>
      <w:hyperlink w:anchor="_Toc360836320" w:history="1">
        <w:r w:rsidRPr="00A854EA">
          <w:rPr>
            <w:rStyle w:val="Hyperlink"/>
            <w:noProof/>
          </w:rPr>
          <w:t>What are the results of the Vietnam aid program?</w:t>
        </w:r>
        <w:r>
          <w:rPr>
            <w:noProof/>
            <w:webHidden/>
          </w:rPr>
          <w:tab/>
        </w:r>
        <w:r>
          <w:rPr>
            <w:noProof/>
            <w:webHidden/>
          </w:rPr>
          <w:fldChar w:fldCharType="begin"/>
        </w:r>
        <w:r>
          <w:rPr>
            <w:noProof/>
            <w:webHidden/>
          </w:rPr>
          <w:instrText xml:space="preserve"> PAGEREF _Toc360836320 \h </w:instrText>
        </w:r>
        <w:r>
          <w:rPr>
            <w:noProof/>
            <w:webHidden/>
          </w:rPr>
        </w:r>
        <w:r>
          <w:rPr>
            <w:noProof/>
            <w:webHidden/>
          </w:rPr>
          <w:fldChar w:fldCharType="separate"/>
        </w:r>
        <w:r>
          <w:rPr>
            <w:noProof/>
            <w:webHidden/>
          </w:rPr>
          <w:t>10</w:t>
        </w:r>
        <w:r>
          <w:rPr>
            <w:noProof/>
            <w:webHidden/>
          </w:rPr>
          <w:fldChar w:fldCharType="end"/>
        </w:r>
      </w:hyperlink>
    </w:p>
    <w:p w:rsidR="00E13431" w:rsidRDefault="00E13431" w:rsidP="00E13431">
      <w:pPr>
        <w:pStyle w:val="TOC2"/>
        <w:ind w:left="851"/>
        <w:rPr>
          <w:rFonts w:asciiTheme="minorHAnsi" w:eastAsiaTheme="minorEastAsia" w:hAnsiTheme="minorHAnsi" w:cstheme="minorBidi"/>
          <w:noProof/>
          <w:sz w:val="22"/>
          <w:szCs w:val="22"/>
          <w:lang w:val="en-CA" w:eastAsia="en-CA"/>
        </w:rPr>
      </w:pPr>
      <w:hyperlink w:anchor="_Toc360836321" w:history="1">
        <w:r w:rsidRPr="00A854EA">
          <w:rPr>
            <w:rStyle w:val="Hyperlink"/>
            <w:noProof/>
          </w:rPr>
          <w:t>Objective 1: Government of Vietnam plans and effectively manages the long-term opportunities and risks of international economic integration</w:t>
        </w:r>
        <w:r>
          <w:rPr>
            <w:noProof/>
            <w:webHidden/>
          </w:rPr>
          <w:tab/>
        </w:r>
        <w:r>
          <w:rPr>
            <w:noProof/>
            <w:webHidden/>
          </w:rPr>
          <w:fldChar w:fldCharType="begin"/>
        </w:r>
        <w:r>
          <w:rPr>
            <w:noProof/>
            <w:webHidden/>
          </w:rPr>
          <w:instrText xml:space="preserve"> PAGEREF _Toc360836321 \h </w:instrText>
        </w:r>
        <w:r>
          <w:rPr>
            <w:noProof/>
            <w:webHidden/>
          </w:rPr>
        </w:r>
        <w:r>
          <w:rPr>
            <w:noProof/>
            <w:webHidden/>
          </w:rPr>
          <w:fldChar w:fldCharType="separate"/>
        </w:r>
        <w:r>
          <w:rPr>
            <w:noProof/>
            <w:webHidden/>
          </w:rPr>
          <w:t>10</w:t>
        </w:r>
        <w:r>
          <w:rPr>
            <w:noProof/>
            <w:webHidden/>
          </w:rPr>
          <w:fldChar w:fldCharType="end"/>
        </w:r>
      </w:hyperlink>
    </w:p>
    <w:p w:rsidR="00E13431" w:rsidRDefault="00E13431" w:rsidP="00E13431">
      <w:pPr>
        <w:pStyle w:val="TOC2"/>
        <w:ind w:left="851"/>
        <w:rPr>
          <w:rFonts w:asciiTheme="minorHAnsi" w:eastAsiaTheme="minorEastAsia" w:hAnsiTheme="minorHAnsi" w:cstheme="minorBidi"/>
          <w:noProof/>
          <w:sz w:val="22"/>
          <w:szCs w:val="22"/>
          <w:lang w:val="en-CA" w:eastAsia="en-CA"/>
        </w:rPr>
      </w:pPr>
      <w:hyperlink w:anchor="_Toc360836322" w:history="1">
        <w:r w:rsidRPr="00A854EA">
          <w:rPr>
            <w:rStyle w:val="Hyperlink"/>
            <w:noProof/>
          </w:rPr>
          <w:t>Objective 2: Government of Vietnam adopts better planning and implementation approaches to assist in alleviating poverty among ethnic minorities</w:t>
        </w:r>
        <w:r>
          <w:rPr>
            <w:noProof/>
            <w:webHidden/>
          </w:rPr>
          <w:tab/>
        </w:r>
        <w:r>
          <w:rPr>
            <w:noProof/>
            <w:webHidden/>
          </w:rPr>
          <w:fldChar w:fldCharType="begin"/>
        </w:r>
        <w:r>
          <w:rPr>
            <w:noProof/>
            <w:webHidden/>
          </w:rPr>
          <w:instrText xml:space="preserve"> PAGEREF _Toc360836322 \h </w:instrText>
        </w:r>
        <w:r>
          <w:rPr>
            <w:noProof/>
            <w:webHidden/>
          </w:rPr>
        </w:r>
        <w:r>
          <w:rPr>
            <w:noProof/>
            <w:webHidden/>
          </w:rPr>
          <w:fldChar w:fldCharType="separate"/>
        </w:r>
        <w:r>
          <w:rPr>
            <w:noProof/>
            <w:webHidden/>
          </w:rPr>
          <w:t>13</w:t>
        </w:r>
        <w:r>
          <w:rPr>
            <w:noProof/>
            <w:webHidden/>
          </w:rPr>
          <w:fldChar w:fldCharType="end"/>
        </w:r>
      </w:hyperlink>
    </w:p>
    <w:p w:rsidR="00E13431" w:rsidRDefault="00E13431" w:rsidP="00E13431">
      <w:pPr>
        <w:pStyle w:val="TOC2"/>
        <w:ind w:left="851"/>
        <w:rPr>
          <w:rFonts w:asciiTheme="minorHAnsi" w:eastAsiaTheme="minorEastAsia" w:hAnsiTheme="minorHAnsi" w:cstheme="minorBidi"/>
          <w:noProof/>
          <w:sz w:val="22"/>
          <w:szCs w:val="22"/>
          <w:lang w:val="en-CA" w:eastAsia="en-CA"/>
        </w:rPr>
      </w:pPr>
      <w:hyperlink w:anchor="_Toc360836323" w:history="1">
        <w:r w:rsidRPr="00A854EA">
          <w:rPr>
            <w:rStyle w:val="Hyperlink"/>
            <w:noProof/>
          </w:rPr>
          <w:t>Objective 3: Government of Vietnam implements integrated disaster mitigation approaches</w:t>
        </w:r>
        <w:r>
          <w:rPr>
            <w:noProof/>
            <w:webHidden/>
          </w:rPr>
          <w:tab/>
        </w:r>
        <w:r>
          <w:rPr>
            <w:noProof/>
            <w:webHidden/>
          </w:rPr>
          <w:fldChar w:fldCharType="begin"/>
        </w:r>
        <w:r>
          <w:rPr>
            <w:noProof/>
            <w:webHidden/>
          </w:rPr>
          <w:instrText xml:space="preserve"> PAGEREF _Toc360836323 \h </w:instrText>
        </w:r>
        <w:r>
          <w:rPr>
            <w:noProof/>
            <w:webHidden/>
          </w:rPr>
        </w:r>
        <w:r>
          <w:rPr>
            <w:noProof/>
            <w:webHidden/>
          </w:rPr>
          <w:fldChar w:fldCharType="separate"/>
        </w:r>
        <w:r>
          <w:rPr>
            <w:noProof/>
            <w:webHidden/>
          </w:rPr>
          <w:t>16</w:t>
        </w:r>
        <w:r>
          <w:rPr>
            <w:noProof/>
            <w:webHidden/>
          </w:rPr>
          <w:fldChar w:fldCharType="end"/>
        </w:r>
      </w:hyperlink>
    </w:p>
    <w:p w:rsidR="00E13431" w:rsidRDefault="00E13431" w:rsidP="00E13431">
      <w:pPr>
        <w:pStyle w:val="TOC2"/>
        <w:ind w:left="851"/>
        <w:rPr>
          <w:rFonts w:asciiTheme="minorHAnsi" w:eastAsiaTheme="minorEastAsia" w:hAnsiTheme="minorHAnsi" w:cstheme="minorBidi"/>
          <w:noProof/>
          <w:sz w:val="22"/>
          <w:szCs w:val="22"/>
          <w:lang w:val="en-CA" w:eastAsia="en-CA"/>
        </w:rPr>
      </w:pPr>
      <w:hyperlink w:anchor="_Toc360836324" w:history="1">
        <w:r w:rsidRPr="00A854EA">
          <w:rPr>
            <w:rStyle w:val="Hyperlink"/>
            <w:noProof/>
          </w:rPr>
          <w:t>Objective 4: Government of Vietnam adopts better planning and implementation approaches for providing rural water and sanitation</w:t>
        </w:r>
        <w:r>
          <w:rPr>
            <w:noProof/>
            <w:webHidden/>
          </w:rPr>
          <w:tab/>
        </w:r>
        <w:r>
          <w:rPr>
            <w:noProof/>
            <w:webHidden/>
          </w:rPr>
          <w:fldChar w:fldCharType="begin"/>
        </w:r>
        <w:r>
          <w:rPr>
            <w:noProof/>
            <w:webHidden/>
          </w:rPr>
          <w:instrText xml:space="preserve"> PAGEREF _Toc360836324 \h </w:instrText>
        </w:r>
        <w:r>
          <w:rPr>
            <w:noProof/>
            <w:webHidden/>
          </w:rPr>
        </w:r>
        <w:r>
          <w:rPr>
            <w:noProof/>
            <w:webHidden/>
          </w:rPr>
          <w:fldChar w:fldCharType="separate"/>
        </w:r>
        <w:r>
          <w:rPr>
            <w:noProof/>
            <w:webHidden/>
          </w:rPr>
          <w:t>18</w:t>
        </w:r>
        <w:r>
          <w:rPr>
            <w:noProof/>
            <w:webHidden/>
          </w:rPr>
          <w:fldChar w:fldCharType="end"/>
        </w:r>
      </w:hyperlink>
    </w:p>
    <w:p w:rsidR="00E13431" w:rsidRDefault="00E13431" w:rsidP="00E13431">
      <w:pPr>
        <w:pStyle w:val="TOC2"/>
        <w:ind w:left="851"/>
        <w:rPr>
          <w:rFonts w:asciiTheme="minorHAnsi" w:eastAsiaTheme="minorEastAsia" w:hAnsiTheme="minorHAnsi" w:cstheme="minorBidi"/>
          <w:noProof/>
          <w:sz w:val="22"/>
          <w:szCs w:val="22"/>
          <w:lang w:val="en-CA" w:eastAsia="en-CA"/>
        </w:rPr>
      </w:pPr>
      <w:hyperlink w:anchor="_Toc360836325" w:history="1">
        <w:r w:rsidRPr="00A854EA">
          <w:rPr>
            <w:rStyle w:val="Hyperlink"/>
            <w:noProof/>
          </w:rPr>
          <w:t>Objective 5: Government of Vietnam improves management, financing and coordination of the health sector</w:t>
        </w:r>
        <w:r>
          <w:rPr>
            <w:noProof/>
            <w:webHidden/>
          </w:rPr>
          <w:tab/>
        </w:r>
        <w:r>
          <w:rPr>
            <w:noProof/>
            <w:webHidden/>
          </w:rPr>
          <w:fldChar w:fldCharType="begin"/>
        </w:r>
        <w:r>
          <w:rPr>
            <w:noProof/>
            <w:webHidden/>
          </w:rPr>
          <w:instrText xml:space="preserve"> PAGEREF _Toc360836325 \h </w:instrText>
        </w:r>
        <w:r>
          <w:rPr>
            <w:noProof/>
            <w:webHidden/>
          </w:rPr>
        </w:r>
        <w:r>
          <w:rPr>
            <w:noProof/>
            <w:webHidden/>
          </w:rPr>
          <w:fldChar w:fldCharType="separate"/>
        </w:r>
        <w:r>
          <w:rPr>
            <w:noProof/>
            <w:webHidden/>
          </w:rPr>
          <w:t>20</w:t>
        </w:r>
        <w:r>
          <w:rPr>
            <w:noProof/>
            <w:webHidden/>
          </w:rPr>
          <w:fldChar w:fldCharType="end"/>
        </w:r>
      </w:hyperlink>
    </w:p>
    <w:p w:rsidR="00E13431" w:rsidRDefault="00E13431" w:rsidP="00E13431">
      <w:pPr>
        <w:pStyle w:val="TOC2"/>
        <w:ind w:left="851"/>
        <w:rPr>
          <w:rFonts w:asciiTheme="minorHAnsi" w:eastAsiaTheme="minorEastAsia" w:hAnsiTheme="minorHAnsi" w:cstheme="minorBidi"/>
          <w:noProof/>
          <w:sz w:val="22"/>
          <w:szCs w:val="22"/>
          <w:lang w:val="en-CA" w:eastAsia="en-CA"/>
        </w:rPr>
      </w:pPr>
      <w:hyperlink w:anchor="_Toc360836326" w:history="1">
        <w:r w:rsidRPr="00A854EA">
          <w:rPr>
            <w:rStyle w:val="Hyperlink"/>
            <w:noProof/>
          </w:rPr>
          <w:t>Objective 6: Government of Vietnam identifies and prepares for the new set of development challenges associated with 2010 middle-income country status and assesses the future role of official development assistance</w:t>
        </w:r>
        <w:r>
          <w:rPr>
            <w:noProof/>
            <w:webHidden/>
          </w:rPr>
          <w:tab/>
        </w:r>
        <w:r>
          <w:rPr>
            <w:noProof/>
            <w:webHidden/>
          </w:rPr>
          <w:fldChar w:fldCharType="begin"/>
        </w:r>
        <w:r>
          <w:rPr>
            <w:noProof/>
            <w:webHidden/>
          </w:rPr>
          <w:instrText xml:space="preserve"> PAGEREF _Toc360836326 \h </w:instrText>
        </w:r>
        <w:r>
          <w:rPr>
            <w:noProof/>
            <w:webHidden/>
          </w:rPr>
        </w:r>
        <w:r>
          <w:rPr>
            <w:noProof/>
            <w:webHidden/>
          </w:rPr>
          <w:fldChar w:fldCharType="separate"/>
        </w:r>
        <w:r>
          <w:rPr>
            <w:noProof/>
            <w:webHidden/>
          </w:rPr>
          <w:t>24</w:t>
        </w:r>
        <w:r>
          <w:rPr>
            <w:noProof/>
            <w:webHidden/>
          </w:rPr>
          <w:fldChar w:fldCharType="end"/>
        </w:r>
      </w:hyperlink>
    </w:p>
    <w:p w:rsidR="00E13431" w:rsidRDefault="00E13431" w:rsidP="00E13431">
      <w:pPr>
        <w:pStyle w:val="TOC1"/>
        <w:ind w:left="851"/>
        <w:rPr>
          <w:rFonts w:asciiTheme="minorHAnsi" w:eastAsiaTheme="minorEastAsia" w:hAnsiTheme="minorHAnsi" w:cstheme="minorBidi"/>
          <w:b w:val="0"/>
          <w:caps w:val="0"/>
          <w:noProof/>
          <w:sz w:val="22"/>
          <w:szCs w:val="22"/>
          <w:lang w:val="en-CA" w:eastAsia="en-CA"/>
        </w:rPr>
      </w:pPr>
      <w:hyperlink w:anchor="_Toc360836327" w:history="1">
        <w:r w:rsidRPr="00A854EA">
          <w:rPr>
            <w:rStyle w:val="Hyperlink"/>
            <w:noProof/>
          </w:rPr>
          <w:t>What is the quality of AusAID activities in Vietnam?</w:t>
        </w:r>
        <w:r>
          <w:rPr>
            <w:noProof/>
            <w:webHidden/>
          </w:rPr>
          <w:tab/>
        </w:r>
        <w:r>
          <w:rPr>
            <w:noProof/>
            <w:webHidden/>
          </w:rPr>
          <w:fldChar w:fldCharType="begin"/>
        </w:r>
        <w:r>
          <w:rPr>
            <w:noProof/>
            <w:webHidden/>
          </w:rPr>
          <w:instrText xml:space="preserve"> PAGEREF _Toc360836327 \h </w:instrText>
        </w:r>
        <w:r>
          <w:rPr>
            <w:noProof/>
            <w:webHidden/>
          </w:rPr>
        </w:r>
        <w:r>
          <w:rPr>
            <w:noProof/>
            <w:webHidden/>
          </w:rPr>
          <w:fldChar w:fldCharType="separate"/>
        </w:r>
        <w:r>
          <w:rPr>
            <w:noProof/>
            <w:webHidden/>
          </w:rPr>
          <w:t>27</w:t>
        </w:r>
        <w:r>
          <w:rPr>
            <w:noProof/>
            <w:webHidden/>
          </w:rPr>
          <w:fldChar w:fldCharType="end"/>
        </w:r>
      </w:hyperlink>
    </w:p>
    <w:p w:rsidR="00E13431" w:rsidRDefault="00E13431" w:rsidP="00E13431">
      <w:pPr>
        <w:pStyle w:val="TOC2"/>
        <w:ind w:left="851"/>
        <w:rPr>
          <w:rFonts w:asciiTheme="minorHAnsi" w:eastAsiaTheme="minorEastAsia" w:hAnsiTheme="minorHAnsi" w:cstheme="minorBidi"/>
          <w:noProof/>
          <w:sz w:val="22"/>
          <w:szCs w:val="22"/>
          <w:lang w:val="en-CA" w:eastAsia="en-CA"/>
        </w:rPr>
      </w:pPr>
      <w:hyperlink w:anchor="_Toc360836328" w:history="1">
        <w:r w:rsidRPr="00A854EA">
          <w:rPr>
            <w:rStyle w:val="Hyperlink"/>
            <w:noProof/>
          </w:rPr>
          <w:t>Quality at implementation</w:t>
        </w:r>
        <w:r>
          <w:rPr>
            <w:noProof/>
            <w:webHidden/>
          </w:rPr>
          <w:tab/>
        </w:r>
        <w:r>
          <w:rPr>
            <w:noProof/>
            <w:webHidden/>
          </w:rPr>
          <w:fldChar w:fldCharType="begin"/>
        </w:r>
        <w:r>
          <w:rPr>
            <w:noProof/>
            <w:webHidden/>
          </w:rPr>
          <w:instrText xml:space="preserve"> PAGEREF _Toc360836328 \h </w:instrText>
        </w:r>
        <w:r>
          <w:rPr>
            <w:noProof/>
            <w:webHidden/>
          </w:rPr>
        </w:r>
        <w:r>
          <w:rPr>
            <w:noProof/>
            <w:webHidden/>
          </w:rPr>
          <w:fldChar w:fldCharType="separate"/>
        </w:r>
        <w:r>
          <w:rPr>
            <w:noProof/>
            <w:webHidden/>
          </w:rPr>
          <w:t>27</w:t>
        </w:r>
        <w:r>
          <w:rPr>
            <w:noProof/>
            <w:webHidden/>
          </w:rPr>
          <w:fldChar w:fldCharType="end"/>
        </w:r>
      </w:hyperlink>
    </w:p>
    <w:p w:rsidR="00E13431" w:rsidRDefault="00E13431" w:rsidP="00E13431">
      <w:pPr>
        <w:pStyle w:val="TOC2"/>
        <w:ind w:left="851"/>
        <w:rPr>
          <w:rFonts w:asciiTheme="minorHAnsi" w:eastAsiaTheme="minorEastAsia" w:hAnsiTheme="minorHAnsi" w:cstheme="minorBidi"/>
          <w:noProof/>
          <w:sz w:val="22"/>
          <w:szCs w:val="22"/>
          <w:lang w:val="en-CA" w:eastAsia="en-CA"/>
        </w:rPr>
      </w:pPr>
      <w:hyperlink w:anchor="_Toc360836329" w:history="1">
        <w:r w:rsidRPr="00A854EA">
          <w:rPr>
            <w:rStyle w:val="Hyperlink"/>
            <w:noProof/>
          </w:rPr>
          <w:t>Gender</w:t>
        </w:r>
        <w:r>
          <w:rPr>
            <w:noProof/>
            <w:webHidden/>
          </w:rPr>
          <w:tab/>
        </w:r>
        <w:r>
          <w:rPr>
            <w:noProof/>
            <w:webHidden/>
          </w:rPr>
          <w:fldChar w:fldCharType="begin"/>
        </w:r>
        <w:r>
          <w:rPr>
            <w:noProof/>
            <w:webHidden/>
          </w:rPr>
          <w:instrText xml:space="preserve"> PAGEREF _Toc360836329 \h </w:instrText>
        </w:r>
        <w:r>
          <w:rPr>
            <w:noProof/>
            <w:webHidden/>
          </w:rPr>
        </w:r>
        <w:r>
          <w:rPr>
            <w:noProof/>
            <w:webHidden/>
          </w:rPr>
          <w:fldChar w:fldCharType="separate"/>
        </w:r>
        <w:r>
          <w:rPr>
            <w:noProof/>
            <w:webHidden/>
          </w:rPr>
          <w:t>28</w:t>
        </w:r>
        <w:r>
          <w:rPr>
            <w:noProof/>
            <w:webHidden/>
          </w:rPr>
          <w:fldChar w:fldCharType="end"/>
        </w:r>
      </w:hyperlink>
    </w:p>
    <w:p w:rsidR="00E13431" w:rsidRDefault="00E13431" w:rsidP="00E13431">
      <w:pPr>
        <w:pStyle w:val="TOC2"/>
        <w:ind w:left="851"/>
        <w:rPr>
          <w:rFonts w:asciiTheme="minorHAnsi" w:eastAsiaTheme="minorEastAsia" w:hAnsiTheme="minorHAnsi" w:cstheme="minorBidi"/>
          <w:noProof/>
          <w:sz w:val="22"/>
          <w:szCs w:val="22"/>
          <w:lang w:val="en-CA" w:eastAsia="en-CA"/>
        </w:rPr>
      </w:pPr>
      <w:hyperlink w:anchor="_Toc360836330" w:history="1">
        <w:r w:rsidRPr="00A854EA">
          <w:rPr>
            <w:rStyle w:val="Hyperlink"/>
            <w:noProof/>
          </w:rPr>
          <w:t>Anticorruption</w:t>
        </w:r>
        <w:r>
          <w:rPr>
            <w:noProof/>
            <w:webHidden/>
          </w:rPr>
          <w:tab/>
        </w:r>
        <w:r>
          <w:rPr>
            <w:noProof/>
            <w:webHidden/>
          </w:rPr>
          <w:fldChar w:fldCharType="begin"/>
        </w:r>
        <w:r>
          <w:rPr>
            <w:noProof/>
            <w:webHidden/>
          </w:rPr>
          <w:instrText xml:space="preserve"> PAGEREF _Toc360836330 \h </w:instrText>
        </w:r>
        <w:r>
          <w:rPr>
            <w:noProof/>
            <w:webHidden/>
          </w:rPr>
        </w:r>
        <w:r>
          <w:rPr>
            <w:noProof/>
            <w:webHidden/>
          </w:rPr>
          <w:fldChar w:fldCharType="separate"/>
        </w:r>
        <w:r>
          <w:rPr>
            <w:noProof/>
            <w:webHidden/>
          </w:rPr>
          <w:t>28</w:t>
        </w:r>
        <w:r>
          <w:rPr>
            <w:noProof/>
            <w:webHidden/>
          </w:rPr>
          <w:fldChar w:fldCharType="end"/>
        </w:r>
      </w:hyperlink>
    </w:p>
    <w:p w:rsidR="00B86309" w:rsidRPr="00C01F4A" w:rsidRDefault="00E13431" w:rsidP="00B86309">
      <w:pPr>
        <w:pStyle w:val="BodyText"/>
        <w:rPr>
          <w:color w:val="000000"/>
        </w:rPr>
        <w:sectPr w:rsidR="00B86309" w:rsidRPr="00C01F4A" w:rsidSect="00B86309">
          <w:headerReference w:type="even" r:id="rId20"/>
          <w:headerReference w:type="default" r:id="rId21"/>
          <w:footerReference w:type="even" r:id="rId22"/>
          <w:footerReference w:type="default" r:id="rId23"/>
          <w:pgSz w:w="11907" w:h="16840" w:code="9"/>
          <w:pgMar w:top="2268" w:right="1985" w:bottom="1247" w:left="1985" w:header="567" w:footer="567" w:gutter="0"/>
          <w:cols w:space="720"/>
        </w:sectPr>
      </w:pPr>
      <w:r>
        <w:rPr>
          <w:rFonts w:ascii="Arial Narrow" w:hAnsi="Arial Narrow"/>
          <w:b/>
          <w:caps/>
          <w:color w:val="000000"/>
          <w:sz w:val="20"/>
        </w:rPr>
        <w:fldChar w:fldCharType="end"/>
      </w:r>
    </w:p>
    <w:p w:rsidR="00B86309" w:rsidRPr="00C01F4A" w:rsidRDefault="00B86309" w:rsidP="00B86309">
      <w:pPr>
        <w:pStyle w:val="Heading1nonumber"/>
        <w:rPr>
          <w:color w:val="000000"/>
        </w:rPr>
      </w:pPr>
      <w:bookmarkStart w:id="7" w:name="_Toc360836312"/>
      <w:r w:rsidRPr="00C01F4A">
        <w:rPr>
          <w:color w:val="000000"/>
        </w:rPr>
        <w:lastRenderedPageBreak/>
        <w:t>Abbreviations</w:t>
      </w:r>
      <w:bookmarkEnd w:id="7"/>
    </w:p>
    <w:p w:rsidR="00B86309" w:rsidRPr="00C01F4A" w:rsidRDefault="00B86309" w:rsidP="00B86309">
      <w:pPr>
        <w:pStyle w:val="1stpara"/>
        <w:tabs>
          <w:tab w:val="left" w:pos="1418"/>
        </w:tabs>
        <w:rPr>
          <w:color w:val="000000"/>
        </w:rPr>
      </w:pPr>
      <w:r w:rsidRPr="00C01F4A">
        <w:rPr>
          <w:color w:val="000000"/>
        </w:rPr>
        <w:t>AusAID</w:t>
      </w:r>
      <w:r w:rsidRPr="00C01F4A">
        <w:rPr>
          <w:color w:val="000000"/>
        </w:rPr>
        <w:tab/>
        <w:t>Australian Agency for International Development</w:t>
      </w:r>
    </w:p>
    <w:p w:rsidR="00272280" w:rsidRPr="00C01F4A" w:rsidRDefault="00272280" w:rsidP="00272280">
      <w:pPr>
        <w:pStyle w:val="BodyText"/>
        <w:tabs>
          <w:tab w:val="left" w:pos="1418"/>
        </w:tabs>
        <w:ind w:left="1420" w:hanging="1420"/>
        <w:rPr>
          <w:color w:val="000000"/>
        </w:rPr>
      </w:pPr>
      <w:r w:rsidRPr="00C01F4A">
        <w:rPr>
          <w:color w:val="000000"/>
        </w:rPr>
        <w:t>P135-2</w:t>
      </w:r>
      <w:r w:rsidRPr="00C01F4A">
        <w:rPr>
          <w:color w:val="000000"/>
        </w:rPr>
        <w:tab/>
      </w:r>
      <w:r w:rsidR="00345B12" w:rsidRPr="00C01F4A">
        <w:rPr>
          <w:color w:val="000000"/>
        </w:rPr>
        <w:t>National Target</w:t>
      </w:r>
      <w:r w:rsidR="00F06BB2" w:rsidRPr="00C01F4A">
        <w:rPr>
          <w:color w:val="000000"/>
        </w:rPr>
        <w:t>ed</w:t>
      </w:r>
      <w:r w:rsidRPr="00C01F4A">
        <w:rPr>
          <w:color w:val="000000"/>
        </w:rPr>
        <w:t xml:space="preserve"> Program for the Socio-Economic Development of Ethnic Minority and Mountainous Areas</w:t>
      </w:r>
      <w:r w:rsidR="00A87893" w:rsidRPr="00C01F4A">
        <w:rPr>
          <w:color w:val="000000"/>
        </w:rPr>
        <w:t>, Phase II</w:t>
      </w:r>
      <w:r w:rsidRPr="00C01F4A">
        <w:rPr>
          <w:color w:val="000000"/>
        </w:rPr>
        <w:t xml:space="preserve"> (2006–2010)</w:t>
      </w:r>
    </w:p>
    <w:p w:rsidR="008335E9" w:rsidRPr="00C01F4A" w:rsidRDefault="008335E9" w:rsidP="00272280">
      <w:pPr>
        <w:pStyle w:val="BodyText"/>
        <w:tabs>
          <w:tab w:val="left" w:pos="1418"/>
        </w:tabs>
        <w:ind w:left="1420" w:hanging="1420"/>
        <w:rPr>
          <w:color w:val="000000"/>
        </w:rPr>
      </w:pPr>
      <w:r w:rsidRPr="00C01F4A">
        <w:rPr>
          <w:color w:val="000000"/>
        </w:rPr>
        <w:t>PRSC</w:t>
      </w:r>
      <w:r w:rsidRPr="00C01F4A">
        <w:rPr>
          <w:color w:val="000000"/>
        </w:rPr>
        <w:tab/>
        <w:t>Poverty Reduction Support Credits</w:t>
      </w:r>
    </w:p>
    <w:p w:rsidR="00B86309" w:rsidRPr="00C01F4A" w:rsidRDefault="00741359" w:rsidP="00272280">
      <w:pPr>
        <w:pStyle w:val="BodyText"/>
        <w:tabs>
          <w:tab w:val="left" w:pos="1418"/>
        </w:tabs>
        <w:ind w:left="1420" w:hanging="1420"/>
        <w:rPr>
          <w:color w:val="000000"/>
        </w:rPr>
      </w:pPr>
      <w:r w:rsidRPr="00C01F4A">
        <w:rPr>
          <w:color w:val="000000"/>
        </w:rPr>
        <w:t>WTO</w:t>
      </w:r>
      <w:r w:rsidRPr="00C01F4A">
        <w:rPr>
          <w:color w:val="000000"/>
        </w:rPr>
        <w:tab/>
        <w:t>World Trade Organization</w:t>
      </w:r>
    </w:p>
    <w:p w:rsidR="00265FA5" w:rsidRPr="00C01F4A" w:rsidRDefault="00265FA5">
      <w:pPr>
        <w:pStyle w:val="TableofFigures"/>
        <w:rPr>
          <w:color w:val="000000"/>
        </w:rPr>
        <w:sectPr w:rsidR="00265FA5" w:rsidRPr="00C01F4A" w:rsidSect="00BE4655">
          <w:headerReference w:type="even" r:id="rId24"/>
          <w:headerReference w:type="default" r:id="rId25"/>
          <w:footerReference w:type="even" r:id="rId26"/>
          <w:footerReference w:type="default" r:id="rId27"/>
          <w:pgSz w:w="11907" w:h="16840" w:code="9"/>
          <w:pgMar w:top="2268" w:right="1985" w:bottom="1247" w:left="1985" w:header="567" w:footer="567" w:gutter="0"/>
          <w:cols w:space="720"/>
        </w:sectPr>
      </w:pPr>
    </w:p>
    <w:p w:rsidR="00DC6501" w:rsidRPr="00C01F4A" w:rsidRDefault="00796F70" w:rsidP="00796F70">
      <w:pPr>
        <w:pStyle w:val="Heading1nonumber"/>
        <w:rPr>
          <w:color w:val="000000"/>
        </w:rPr>
      </w:pPr>
      <w:bookmarkStart w:id="8" w:name="_Toc360836313"/>
      <w:r w:rsidRPr="00C01F4A">
        <w:rPr>
          <w:color w:val="000000"/>
        </w:rPr>
        <w:lastRenderedPageBreak/>
        <w:t>Summary</w:t>
      </w:r>
      <w:bookmarkEnd w:id="8"/>
    </w:p>
    <w:p w:rsidR="00DC6501" w:rsidRPr="00C01F4A" w:rsidRDefault="00796F70" w:rsidP="00BE4655">
      <w:pPr>
        <w:pStyle w:val="1stpara"/>
        <w:rPr>
          <w:color w:val="000000"/>
        </w:rPr>
      </w:pPr>
      <w:r w:rsidRPr="00C01F4A">
        <w:rPr>
          <w:color w:val="000000"/>
        </w:rPr>
        <w:t xml:space="preserve">This </w:t>
      </w:r>
      <w:r w:rsidR="00B86309" w:rsidRPr="00C01F4A">
        <w:rPr>
          <w:color w:val="000000"/>
        </w:rPr>
        <w:t xml:space="preserve">report </w:t>
      </w:r>
      <w:r w:rsidR="000450DB" w:rsidRPr="00C01F4A">
        <w:rPr>
          <w:color w:val="000000"/>
        </w:rPr>
        <w:t xml:space="preserve">provides an </w:t>
      </w:r>
      <w:r w:rsidRPr="00C01F4A">
        <w:rPr>
          <w:color w:val="000000"/>
        </w:rPr>
        <w:t>assess</w:t>
      </w:r>
      <w:r w:rsidR="000450DB" w:rsidRPr="00C01F4A">
        <w:rPr>
          <w:color w:val="000000"/>
        </w:rPr>
        <w:t>ment of</w:t>
      </w:r>
      <w:r w:rsidRPr="00C01F4A">
        <w:rPr>
          <w:color w:val="000000"/>
        </w:rPr>
        <w:t xml:space="preserve"> </w:t>
      </w:r>
      <w:r w:rsidR="000450DB" w:rsidRPr="00C01F4A">
        <w:rPr>
          <w:color w:val="000000"/>
        </w:rPr>
        <w:t xml:space="preserve">the </w:t>
      </w:r>
      <w:r w:rsidRPr="00C01F4A">
        <w:rPr>
          <w:color w:val="000000"/>
        </w:rPr>
        <w:t xml:space="preserve">performance </w:t>
      </w:r>
      <w:r w:rsidR="000450DB" w:rsidRPr="00C01F4A">
        <w:rPr>
          <w:color w:val="000000"/>
        </w:rPr>
        <w:t xml:space="preserve">of the </w:t>
      </w:r>
      <w:smartTag w:uri="urn:schemas-microsoft-com:office:smarttags" w:element="country-region">
        <w:smartTag w:uri="urn:schemas-microsoft-com:office:smarttags" w:element="place">
          <w:r w:rsidR="000450DB" w:rsidRPr="00C01F4A">
            <w:rPr>
              <w:color w:val="000000"/>
            </w:rPr>
            <w:t>Vietnam</w:t>
          </w:r>
        </w:smartTag>
      </w:smartTag>
      <w:r w:rsidR="000450DB" w:rsidRPr="00C01F4A">
        <w:rPr>
          <w:color w:val="000000"/>
        </w:rPr>
        <w:t xml:space="preserve"> aid program </w:t>
      </w:r>
      <w:r w:rsidRPr="00C01F4A">
        <w:rPr>
          <w:color w:val="000000"/>
        </w:rPr>
        <w:t xml:space="preserve">against </w:t>
      </w:r>
      <w:r w:rsidR="000450DB" w:rsidRPr="00C01F4A">
        <w:rPr>
          <w:color w:val="000000"/>
        </w:rPr>
        <w:t xml:space="preserve">the objectives of </w:t>
      </w:r>
      <w:r w:rsidRPr="00C01F4A">
        <w:rPr>
          <w:color w:val="000000"/>
        </w:rPr>
        <w:t xml:space="preserve">the </w:t>
      </w:r>
      <w:r w:rsidR="000450DB" w:rsidRPr="00C01F4A">
        <w:rPr>
          <w:color w:val="000000"/>
        </w:rPr>
        <w:t xml:space="preserve">draft </w:t>
      </w:r>
      <w:r w:rsidRPr="00C01F4A">
        <w:rPr>
          <w:color w:val="000000"/>
        </w:rPr>
        <w:t>Australia Vietnam Develo</w:t>
      </w:r>
      <w:r w:rsidR="00B86309" w:rsidRPr="00C01F4A">
        <w:rPr>
          <w:color w:val="000000"/>
        </w:rPr>
        <w:t>pment Cooperation Strategy 2008–</w:t>
      </w:r>
      <w:r w:rsidRPr="00C01F4A">
        <w:rPr>
          <w:color w:val="000000"/>
        </w:rPr>
        <w:t>1</w:t>
      </w:r>
      <w:r w:rsidR="006304A0" w:rsidRPr="00C01F4A">
        <w:rPr>
          <w:color w:val="000000"/>
        </w:rPr>
        <w:t>5</w:t>
      </w:r>
      <w:r w:rsidR="002B2451" w:rsidRPr="00C01F4A">
        <w:rPr>
          <w:color w:val="000000"/>
        </w:rPr>
        <w:t xml:space="preserve"> including</w:t>
      </w:r>
      <w:r w:rsidR="000450DB" w:rsidRPr="00C01F4A">
        <w:rPr>
          <w:color w:val="000000"/>
        </w:rPr>
        <w:t xml:space="preserve"> its</w:t>
      </w:r>
      <w:r w:rsidRPr="00C01F4A">
        <w:rPr>
          <w:color w:val="000000"/>
        </w:rPr>
        <w:t xml:space="preserve"> performance assessment framework</w:t>
      </w:r>
      <w:r w:rsidR="00995441" w:rsidRPr="00C01F4A">
        <w:rPr>
          <w:color w:val="000000"/>
        </w:rPr>
        <w:t xml:space="preserve"> (Table 1)</w:t>
      </w:r>
      <w:r w:rsidRPr="00C01F4A">
        <w:rPr>
          <w:color w:val="000000"/>
        </w:rPr>
        <w:t xml:space="preserve">. </w:t>
      </w:r>
    </w:p>
    <w:p w:rsidR="000450DB" w:rsidRPr="00C01F4A" w:rsidRDefault="000450DB" w:rsidP="000450DB">
      <w:pPr>
        <w:pStyle w:val="Caption"/>
        <w:rPr>
          <w:color w:val="000000"/>
        </w:rPr>
      </w:pPr>
      <w:r w:rsidRPr="00C01F4A">
        <w:rPr>
          <w:color w:val="000000"/>
        </w:rPr>
        <w:t xml:space="preserve">Table </w:t>
      </w:r>
      <w:r w:rsidRPr="00C01F4A">
        <w:rPr>
          <w:color w:val="000000"/>
        </w:rPr>
        <w:fldChar w:fldCharType="begin"/>
      </w:r>
      <w:r w:rsidRPr="00C01F4A">
        <w:rPr>
          <w:color w:val="000000"/>
        </w:rPr>
        <w:instrText xml:space="preserve"> SEQ Table \* MERGEFORMAT </w:instrText>
      </w:r>
      <w:r w:rsidRPr="00C01F4A">
        <w:rPr>
          <w:color w:val="000000"/>
        </w:rPr>
        <w:fldChar w:fldCharType="separate"/>
      </w:r>
      <w:r w:rsidR="00C01F4A" w:rsidRPr="00C01F4A">
        <w:rPr>
          <w:noProof/>
          <w:color w:val="000000"/>
        </w:rPr>
        <w:t>1</w:t>
      </w:r>
      <w:r w:rsidRPr="00C01F4A">
        <w:rPr>
          <w:color w:val="000000"/>
        </w:rPr>
        <w:fldChar w:fldCharType="end"/>
      </w:r>
      <w:r w:rsidRPr="00C01F4A">
        <w:rPr>
          <w:color w:val="000000"/>
        </w:rPr>
        <w:tab/>
        <w:t xml:space="preserve">Ratings of the </w:t>
      </w:r>
      <w:smartTag w:uri="urn:schemas-microsoft-com:office:smarttags" w:element="country-region">
        <w:smartTag w:uri="urn:schemas-microsoft-com:office:smarttags" w:element="place">
          <w:r w:rsidR="002105AA" w:rsidRPr="00C01F4A">
            <w:rPr>
              <w:color w:val="000000"/>
            </w:rPr>
            <w:t>Vietnam</w:t>
          </w:r>
        </w:smartTag>
      </w:smartTag>
      <w:r w:rsidRPr="00C01F4A">
        <w:rPr>
          <w:color w:val="000000"/>
        </w:rPr>
        <w:t xml:space="preserve"> program in achieving the 2008–</w:t>
      </w:r>
      <w:r w:rsidR="006304A0" w:rsidRPr="00C01F4A">
        <w:rPr>
          <w:color w:val="000000"/>
        </w:rPr>
        <w:t>15</w:t>
      </w:r>
      <w:r w:rsidRPr="00C01F4A">
        <w:rPr>
          <w:color w:val="000000"/>
        </w:rPr>
        <w:t xml:space="preserve"> strategy’s objectives</w:t>
      </w:r>
    </w:p>
    <w:tbl>
      <w:tblPr>
        <w:tblStyle w:val="TableGrid"/>
        <w:tblW w:w="7938"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1E0" w:firstRow="1" w:lastRow="1" w:firstColumn="1" w:lastColumn="1" w:noHBand="0" w:noVBand="0"/>
        <w:tblCaption w:val="RATINGS OF THE VIETNAM PROGRAM IN ACHIEVING THE 2008–15 STRATEGY’S OBJECTIVES"/>
        <w:tblDescription w:val="Table listing the 2008 through 2015 Strategy's Objectives along with the Expected Development Outcomes and Ratings."/>
      </w:tblPr>
      <w:tblGrid>
        <w:gridCol w:w="4101"/>
        <w:gridCol w:w="3177"/>
        <w:gridCol w:w="660"/>
      </w:tblGrid>
      <w:tr w:rsidR="000450DB" w:rsidRPr="00C01F4A" w:rsidTr="00E13431">
        <w:trPr>
          <w:cnfStyle w:val="100000000000" w:firstRow="1" w:lastRow="0" w:firstColumn="0" w:lastColumn="0" w:oddVBand="0" w:evenVBand="0" w:oddHBand="0" w:evenHBand="0" w:firstRowFirstColumn="0" w:firstRowLastColumn="0" w:lastRowFirstColumn="0" w:lastRowLastColumn="0"/>
          <w:tblHeader/>
        </w:trPr>
        <w:tc>
          <w:tcPr>
            <w:tcW w:w="4101" w:type="dxa"/>
            <w:tcBorders>
              <w:top w:val="single" w:sz="4" w:space="0" w:color="auto"/>
              <w:bottom w:val="single" w:sz="4" w:space="0" w:color="auto"/>
            </w:tcBorders>
          </w:tcPr>
          <w:p w:rsidR="000450DB" w:rsidRPr="00C01F4A" w:rsidRDefault="000450DB" w:rsidP="005321B5">
            <w:pPr>
              <w:pStyle w:val="Tablecolumnheadings"/>
              <w:jc w:val="left"/>
              <w:rPr>
                <w:color w:val="000000"/>
                <w:szCs w:val="18"/>
              </w:rPr>
            </w:pPr>
            <w:r w:rsidRPr="00C01F4A">
              <w:rPr>
                <w:color w:val="000000"/>
                <w:szCs w:val="18"/>
              </w:rPr>
              <w:t>Objective</w:t>
            </w:r>
          </w:p>
        </w:tc>
        <w:tc>
          <w:tcPr>
            <w:tcW w:w="3177" w:type="dxa"/>
            <w:tcBorders>
              <w:top w:val="single" w:sz="4" w:space="0" w:color="auto"/>
              <w:bottom w:val="single" w:sz="4" w:space="0" w:color="auto"/>
            </w:tcBorders>
          </w:tcPr>
          <w:p w:rsidR="000450DB" w:rsidRPr="00C01F4A" w:rsidRDefault="000450DB" w:rsidP="005321B5">
            <w:pPr>
              <w:pStyle w:val="Tablecolumnheadings"/>
              <w:jc w:val="left"/>
              <w:rPr>
                <w:color w:val="000000"/>
                <w:szCs w:val="18"/>
              </w:rPr>
            </w:pPr>
            <w:r w:rsidRPr="00C01F4A">
              <w:rPr>
                <w:color w:val="000000"/>
                <w:szCs w:val="18"/>
              </w:rPr>
              <w:t>Expected development outcomes</w:t>
            </w:r>
          </w:p>
        </w:tc>
        <w:tc>
          <w:tcPr>
            <w:tcW w:w="660" w:type="dxa"/>
            <w:tcBorders>
              <w:top w:val="single" w:sz="4" w:space="0" w:color="auto"/>
              <w:bottom w:val="single" w:sz="4" w:space="0" w:color="auto"/>
            </w:tcBorders>
          </w:tcPr>
          <w:p w:rsidR="000450DB" w:rsidRPr="00C01F4A" w:rsidRDefault="000450DB" w:rsidP="005321B5">
            <w:pPr>
              <w:pStyle w:val="Tablecolumnheadings"/>
              <w:jc w:val="center"/>
              <w:rPr>
                <w:color w:val="000000"/>
                <w:szCs w:val="18"/>
              </w:rPr>
            </w:pPr>
            <w:r w:rsidRPr="00C01F4A">
              <w:rPr>
                <w:color w:val="000000"/>
                <w:szCs w:val="18"/>
              </w:rPr>
              <w:t>Rating</w:t>
            </w:r>
          </w:p>
        </w:tc>
      </w:tr>
      <w:tr w:rsidR="000450DB" w:rsidRPr="00C01F4A" w:rsidTr="00E13431">
        <w:tc>
          <w:tcPr>
            <w:tcW w:w="4101" w:type="dxa"/>
            <w:tcBorders>
              <w:top w:val="single" w:sz="4" w:space="0" w:color="auto"/>
            </w:tcBorders>
          </w:tcPr>
          <w:p w:rsidR="000450DB" w:rsidRPr="00C01F4A" w:rsidRDefault="000450DB" w:rsidP="005321B5">
            <w:pPr>
              <w:pStyle w:val="Tablebody"/>
              <w:jc w:val="left"/>
              <w:rPr>
                <w:i/>
                <w:color w:val="000000"/>
                <w:szCs w:val="18"/>
              </w:rPr>
            </w:pPr>
            <w:r w:rsidRPr="00C01F4A">
              <w:rPr>
                <w:color w:val="000000"/>
                <w:szCs w:val="18"/>
              </w:rPr>
              <w:t xml:space="preserve">1. Government of </w:t>
            </w:r>
            <w:smartTag w:uri="urn:schemas-microsoft-com:office:smarttags" w:element="country-region">
              <w:smartTag w:uri="urn:schemas-microsoft-com:office:smarttags" w:element="place">
                <w:r w:rsidRPr="00C01F4A">
                  <w:rPr>
                    <w:color w:val="000000"/>
                    <w:szCs w:val="18"/>
                  </w:rPr>
                  <w:t>Vietnam</w:t>
                </w:r>
              </w:smartTag>
            </w:smartTag>
            <w:r w:rsidRPr="00C01F4A">
              <w:rPr>
                <w:color w:val="000000"/>
                <w:szCs w:val="18"/>
              </w:rPr>
              <w:t xml:space="preserve"> plans and effectively manages the long term opportunities and risks of international economic integration</w:t>
            </w:r>
          </w:p>
        </w:tc>
        <w:tc>
          <w:tcPr>
            <w:tcW w:w="3177" w:type="dxa"/>
            <w:tcBorders>
              <w:top w:val="single" w:sz="4" w:space="0" w:color="auto"/>
            </w:tcBorders>
          </w:tcPr>
          <w:p w:rsidR="000450DB" w:rsidRPr="00C01F4A" w:rsidRDefault="000450DB" w:rsidP="005321B5">
            <w:pPr>
              <w:pStyle w:val="Tablebody"/>
              <w:jc w:val="left"/>
              <w:rPr>
                <w:color w:val="000000"/>
                <w:szCs w:val="18"/>
              </w:rPr>
            </w:pPr>
            <w:r w:rsidRPr="00C01F4A">
              <w:rPr>
                <w:color w:val="000000"/>
                <w:szCs w:val="18"/>
              </w:rPr>
              <w:t xml:space="preserve">Continued economic growth </w:t>
            </w:r>
            <w:r w:rsidR="006304A0" w:rsidRPr="00C01F4A">
              <w:rPr>
                <w:color w:val="000000"/>
                <w:szCs w:val="18"/>
              </w:rPr>
              <w:t xml:space="preserve">will occur </w:t>
            </w:r>
            <w:r w:rsidRPr="00C01F4A">
              <w:rPr>
                <w:color w:val="000000"/>
                <w:szCs w:val="18"/>
              </w:rPr>
              <w:t>without significant unmanaged adverse poverty, social and environmental impacts</w:t>
            </w:r>
            <w:r w:rsidR="006304A0" w:rsidRPr="00C01F4A">
              <w:rPr>
                <w:color w:val="000000"/>
                <w:szCs w:val="18"/>
              </w:rPr>
              <w:t>.</w:t>
            </w:r>
          </w:p>
        </w:tc>
        <w:tc>
          <w:tcPr>
            <w:tcW w:w="660" w:type="dxa"/>
            <w:tcBorders>
              <w:top w:val="single" w:sz="4" w:space="0" w:color="auto"/>
            </w:tcBorders>
          </w:tcPr>
          <w:p w:rsidR="000450DB" w:rsidRPr="003E63A1" w:rsidRDefault="000450DB" w:rsidP="005321B5">
            <w:pPr>
              <w:pStyle w:val="Tablebody"/>
              <w:spacing w:after="0"/>
              <w:jc w:val="center"/>
              <w:rPr>
                <w:color w:val="FF9900"/>
                <w:szCs w:val="18"/>
              </w:rPr>
            </w:pPr>
            <w:r w:rsidRPr="003E63A1">
              <w:rPr>
                <w:color w:val="FF9900"/>
                <w:sz w:val="24"/>
                <w:szCs w:val="24"/>
              </w:rPr>
              <w:sym w:font="Wingdings" w:char="F06E"/>
            </w:r>
          </w:p>
          <w:p w:rsidR="000450DB" w:rsidRPr="00C01F4A" w:rsidRDefault="000450DB" w:rsidP="005321B5">
            <w:pPr>
              <w:pStyle w:val="Tablebody"/>
              <w:spacing w:before="0"/>
              <w:jc w:val="center"/>
              <w:rPr>
                <w:color w:val="000000"/>
                <w:szCs w:val="18"/>
              </w:rPr>
            </w:pPr>
            <w:r w:rsidRPr="00C01F4A">
              <w:rPr>
                <w:color w:val="000000"/>
                <w:szCs w:val="18"/>
              </w:rPr>
              <w:t>(amber)</w:t>
            </w:r>
          </w:p>
        </w:tc>
      </w:tr>
      <w:tr w:rsidR="000450DB" w:rsidRPr="00C01F4A" w:rsidTr="00E13431">
        <w:trPr>
          <w:trHeight w:val="62"/>
        </w:trPr>
        <w:tc>
          <w:tcPr>
            <w:tcW w:w="4101" w:type="dxa"/>
          </w:tcPr>
          <w:p w:rsidR="000450DB" w:rsidRPr="00C01F4A" w:rsidRDefault="000450DB" w:rsidP="005321B5">
            <w:pPr>
              <w:pStyle w:val="Tablebody"/>
              <w:jc w:val="left"/>
              <w:rPr>
                <w:i/>
                <w:color w:val="000000"/>
                <w:szCs w:val="18"/>
              </w:rPr>
            </w:pPr>
            <w:r w:rsidRPr="00C01F4A">
              <w:rPr>
                <w:color w:val="000000"/>
                <w:szCs w:val="18"/>
              </w:rPr>
              <w:t xml:space="preserve">2. Government of </w:t>
            </w:r>
            <w:smartTag w:uri="urn:schemas-microsoft-com:office:smarttags" w:element="country-region">
              <w:smartTag w:uri="urn:schemas-microsoft-com:office:smarttags" w:element="place">
                <w:r w:rsidRPr="00C01F4A">
                  <w:rPr>
                    <w:color w:val="000000"/>
                    <w:szCs w:val="18"/>
                  </w:rPr>
                  <w:t>Vietnam</w:t>
                </w:r>
              </w:smartTag>
            </w:smartTag>
            <w:r w:rsidRPr="00C01F4A">
              <w:rPr>
                <w:color w:val="000000"/>
                <w:szCs w:val="18"/>
              </w:rPr>
              <w:t xml:space="preserve"> adopts better planning and implementation approaches to assist in alleviating poverty among ethnic minorities </w:t>
            </w:r>
          </w:p>
        </w:tc>
        <w:tc>
          <w:tcPr>
            <w:tcW w:w="3177" w:type="dxa"/>
          </w:tcPr>
          <w:p w:rsidR="000450DB" w:rsidRPr="00C01F4A" w:rsidRDefault="006304A0" w:rsidP="005321B5">
            <w:pPr>
              <w:pStyle w:val="Tablebody"/>
              <w:jc w:val="left"/>
              <w:rPr>
                <w:color w:val="000000"/>
                <w:szCs w:val="18"/>
              </w:rPr>
            </w:pPr>
            <w:r w:rsidRPr="00C01F4A">
              <w:rPr>
                <w:color w:val="000000"/>
                <w:szCs w:val="18"/>
              </w:rPr>
              <w:t>The p</w:t>
            </w:r>
            <w:r w:rsidR="000450DB" w:rsidRPr="00C01F4A">
              <w:rPr>
                <w:color w:val="000000"/>
                <w:szCs w:val="18"/>
              </w:rPr>
              <w:t xml:space="preserve">overty rate of ethnic minorities households </w:t>
            </w:r>
            <w:r w:rsidRPr="00C01F4A">
              <w:rPr>
                <w:color w:val="000000"/>
                <w:szCs w:val="18"/>
              </w:rPr>
              <w:t xml:space="preserve">is </w:t>
            </w:r>
            <w:r w:rsidR="000450DB" w:rsidRPr="00C01F4A">
              <w:rPr>
                <w:color w:val="000000"/>
                <w:szCs w:val="18"/>
              </w:rPr>
              <w:t xml:space="preserve">reduced to 30 per cent by </w:t>
            </w:r>
            <w:proofErr w:type="gramStart"/>
            <w:r w:rsidR="000450DB" w:rsidRPr="00C01F4A">
              <w:rPr>
                <w:color w:val="000000"/>
                <w:szCs w:val="18"/>
              </w:rPr>
              <w:t>2010 )</w:t>
            </w:r>
            <w:proofErr w:type="gramEnd"/>
            <w:r w:rsidRPr="00C01F4A">
              <w:rPr>
                <w:color w:val="000000"/>
                <w:szCs w:val="18"/>
              </w:rPr>
              <w:t>.</w:t>
            </w:r>
          </w:p>
        </w:tc>
        <w:tc>
          <w:tcPr>
            <w:tcW w:w="660" w:type="dxa"/>
          </w:tcPr>
          <w:p w:rsidR="000450DB" w:rsidRPr="003E63A1" w:rsidRDefault="000450DB" w:rsidP="005321B5">
            <w:pPr>
              <w:pStyle w:val="Tablebody"/>
              <w:spacing w:after="0"/>
              <w:jc w:val="center"/>
              <w:rPr>
                <w:color w:val="FF9900"/>
                <w:szCs w:val="18"/>
              </w:rPr>
            </w:pPr>
            <w:r w:rsidRPr="003E63A1">
              <w:rPr>
                <w:color w:val="FF9900"/>
                <w:sz w:val="24"/>
                <w:szCs w:val="24"/>
              </w:rPr>
              <w:sym w:font="Wingdings" w:char="F06E"/>
            </w:r>
          </w:p>
          <w:p w:rsidR="000450DB" w:rsidRPr="00C01F4A" w:rsidRDefault="000450DB" w:rsidP="005321B5">
            <w:pPr>
              <w:pStyle w:val="Tablebody"/>
              <w:spacing w:before="0"/>
              <w:jc w:val="center"/>
              <w:rPr>
                <w:color w:val="000000"/>
                <w:szCs w:val="18"/>
              </w:rPr>
            </w:pPr>
            <w:r w:rsidRPr="00C01F4A">
              <w:rPr>
                <w:color w:val="000000"/>
                <w:szCs w:val="18"/>
              </w:rPr>
              <w:t>(amber)</w:t>
            </w:r>
          </w:p>
        </w:tc>
      </w:tr>
      <w:tr w:rsidR="000450DB" w:rsidRPr="00C01F4A" w:rsidTr="00E13431">
        <w:trPr>
          <w:trHeight w:val="62"/>
        </w:trPr>
        <w:tc>
          <w:tcPr>
            <w:tcW w:w="4101" w:type="dxa"/>
          </w:tcPr>
          <w:p w:rsidR="000450DB" w:rsidRPr="00C01F4A" w:rsidRDefault="000450DB" w:rsidP="005321B5">
            <w:pPr>
              <w:pStyle w:val="Tablebody"/>
              <w:jc w:val="left"/>
              <w:rPr>
                <w:color w:val="000000"/>
                <w:szCs w:val="18"/>
              </w:rPr>
            </w:pPr>
            <w:r w:rsidRPr="00C01F4A">
              <w:rPr>
                <w:color w:val="000000"/>
                <w:szCs w:val="18"/>
              </w:rPr>
              <w:t xml:space="preserve">3. Government of </w:t>
            </w:r>
            <w:smartTag w:uri="urn:schemas-microsoft-com:office:smarttags" w:element="country-region">
              <w:smartTag w:uri="urn:schemas-microsoft-com:office:smarttags" w:element="place">
                <w:r w:rsidRPr="00C01F4A">
                  <w:rPr>
                    <w:color w:val="000000"/>
                    <w:szCs w:val="18"/>
                  </w:rPr>
                  <w:t>Vietnam</w:t>
                </w:r>
              </w:smartTag>
            </w:smartTag>
            <w:r w:rsidRPr="00C01F4A">
              <w:rPr>
                <w:color w:val="000000"/>
                <w:szCs w:val="18"/>
              </w:rPr>
              <w:t xml:space="preserve"> implements integrated disaster mitigation approaches </w:t>
            </w:r>
          </w:p>
        </w:tc>
        <w:tc>
          <w:tcPr>
            <w:tcW w:w="3177" w:type="dxa"/>
          </w:tcPr>
          <w:p w:rsidR="000450DB" w:rsidRPr="00C01F4A" w:rsidRDefault="006304A0" w:rsidP="005321B5">
            <w:pPr>
              <w:pStyle w:val="Tablebody"/>
              <w:jc w:val="left"/>
              <w:rPr>
                <w:color w:val="000000"/>
                <w:szCs w:val="18"/>
              </w:rPr>
            </w:pPr>
            <w:r w:rsidRPr="00C01F4A">
              <w:rPr>
                <w:color w:val="000000"/>
                <w:szCs w:val="18"/>
              </w:rPr>
              <w:t>H</w:t>
            </w:r>
            <w:r w:rsidR="000450DB" w:rsidRPr="00C01F4A">
              <w:rPr>
                <w:color w:val="000000"/>
                <w:szCs w:val="18"/>
              </w:rPr>
              <w:t>uman, economic and financial losses from natural disasters</w:t>
            </w:r>
            <w:r w:rsidRPr="00C01F4A">
              <w:rPr>
                <w:color w:val="000000"/>
                <w:szCs w:val="18"/>
              </w:rPr>
              <w:t xml:space="preserve"> are reduced.</w:t>
            </w:r>
          </w:p>
        </w:tc>
        <w:tc>
          <w:tcPr>
            <w:tcW w:w="660" w:type="dxa"/>
          </w:tcPr>
          <w:p w:rsidR="000450DB" w:rsidRPr="003E63A1" w:rsidRDefault="000450DB" w:rsidP="005321B5">
            <w:pPr>
              <w:pStyle w:val="Tablebody"/>
              <w:spacing w:after="0"/>
              <w:jc w:val="center"/>
              <w:rPr>
                <w:color w:val="FF9900"/>
                <w:szCs w:val="18"/>
              </w:rPr>
            </w:pPr>
            <w:r w:rsidRPr="003E63A1">
              <w:rPr>
                <w:color w:val="FF9900"/>
                <w:sz w:val="24"/>
                <w:szCs w:val="24"/>
              </w:rPr>
              <w:sym w:font="Wingdings" w:char="F06E"/>
            </w:r>
          </w:p>
          <w:p w:rsidR="000450DB" w:rsidRPr="00C01F4A" w:rsidRDefault="000450DB" w:rsidP="005321B5">
            <w:pPr>
              <w:pStyle w:val="Tablebody"/>
              <w:spacing w:before="0"/>
              <w:jc w:val="center"/>
              <w:rPr>
                <w:color w:val="000000"/>
                <w:szCs w:val="18"/>
              </w:rPr>
            </w:pPr>
            <w:r w:rsidRPr="00C01F4A">
              <w:rPr>
                <w:color w:val="000000"/>
                <w:szCs w:val="18"/>
              </w:rPr>
              <w:t>(amber)</w:t>
            </w:r>
          </w:p>
        </w:tc>
      </w:tr>
      <w:tr w:rsidR="000450DB" w:rsidRPr="00C01F4A" w:rsidTr="00E13431">
        <w:trPr>
          <w:trHeight w:val="62"/>
        </w:trPr>
        <w:tc>
          <w:tcPr>
            <w:tcW w:w="4101" w:type="dxa"/>
          </w:tcPr>
          <w:p w:rsidR="000450DB" w:rsidRPr="00C01F4A" w:rsidRDefault="000450DB" w:rsidP="005321B5">
            <w:pPr>
              <w:pStyle w:val="Tablebody"/>
              <w:jc w:val="left"/>
              <w:rPr>
                <w:i/>
                <w:color w:val="000000"/>
                <w:szCs w:val="18"/>
              </w:rPr>
            </w:pPr>
            <w:r w:rsidRPr="00C01F4A">
              <w:rPr>
                <w:color w:val="000000"/>
                <w:szCs w:val="18"/>
              </w:rPr>
              <w:t xml:space="preserve">4. Government of </w:t>
            </w:r>
            <w:smartTag w:uri="urn:schemas-microsoft-com:office:smarttags" w:element="country-region">
              <w:smartTag w:uri="urn:schemas-microsoft-com:office:smarttags" w:element="place">
                <w:r w:rsidRPr="00C01F4A">
                  <w:rPr>
                    <w:color w:val="000000"/>
                    <w:szCs w:val="18"/>
                  </w:rPr>
                  <w:t>Vietnam</w:t>
                </w:r>
              </w:smartTag>
            </w:smartTag>
            <w:r w:rsidRPr="00C01F4A">
              <w:rPr>
                <w:color w:val="000000"/>
                <w:szCs w:val="18"/>
              </w:rPr>
              <w:t xml:space="preserve"> adopts better planning and implementation approaches for providing rural water and sanitation </w:t>
            </w:r>
          </w:p>
        </w:tc>
        <w:tc>
          <w:tcPr>
            <w:tcW w:w="3177" w:type="dxa"/>
          </w:tcPr>
          <w:p w:rsidR="000450DB" w:rsidRPr="00C01F4A" w:rsidRDefault="000450DB" w:rsidP="005321B5">
            <w:pPr>
              <w:pStyle w:val="Tablebody"/>
              <w:jc w:val="left"/>
              <w:rPr>
                <w:color w:val="000000"/>
                <w:szCs w:val="18"/>
              </w:rPr>
            </w:pPr>
            <w:r w:rsidRPr="00C01F4A">
              <w:rPr>
                <w:color w:val="000000"/>
                <w:szCs w:val="18"/>
              </w:rPr>
              <w:t>85 per cent of rural population have access to clean water; 70 per cent rural households have a</w:t>
            </w:r>
            <w:r w:rsidR="006304A0" w:rsidRPr="00C01F4A">
              <w:rPr>
                <w:color w:val="000000"/>
                <w:szCs w:val="18"/>
              </w:rPr>
              <w:t>cc</w:t>
            </w:r>
            <w:r w:rsidRPr="00C01F4A">
              <w:rPr>
                <w:color w:val="000000"/>
                <w:szCs w:val="18"/>
              </w:rPr>
              <w:t>ess to hygienic latrines</w:t>
            </w:r>
            <w:r w:rsidR="006304A0" w:rsidRPr="00C01F4A">
              <w:rPr>
                <w:color w:val="000000"/>
                <w:szCs w:val="18"/>
              </w:rPr>
              <w:t>.</w:t>
            </w:r>
          </w:p>
        </w:tc>
        <w:tc>
          <w:tcPr>
            <w:tcW w:w="660" w:type="dxa"/>
          </w:tcPr>
          <w:p w:rsidR="000450DB" w:rsidRPr="003E63A1" w:rsidRDefault="000450DB" w:rsidP="005321B5">
            <w:pPr>
              <w:pStyle w:val="Tablebody"/>
              <w:spacing w:after="0"/>
              <w:jc w:val="center"/>
              <w:rPr>
                <w:color w:val="00FF00"/>
                <w:sz w:val="24"/>
                <w:szCs w:val="24"/>
              </w:rPr>
            </w:pPr>
            <w:r w:rsidRPr="003E63A1">
              <w:rPr>
                <w:color w:val="00FF00"/>
                <w:sz w:val="24"/>
                <w:szCs w:val="24"/>
              </w:rPr>
              <w:sym w:font="Wingdings" w:char="F06E"/>
            </w:r>
          </w:p>
          <w:p w:rsidR="000450DB" w:rsidRPr="00C01F4A" w:rsidRDefault="000450DB" w:rsidP="005321B5">
            <w:pPr>
              <w:pStyle w:val="Tablebody"/>
              <w:spacing w:before="0"/>
              <w:jc w:val="center"/>
              <w:rPr>
                <w:color w:val="000000"/>
                <w:szCs w:val="18"/>
              </w:rPr>
            </w:pPr>
            <w:r w:rsidRPr="00C01F4A">
              <w:rPr>
                <w:color w:val="000000"/>
                <w:szCs w:val="18"/>
              </w:rPr>
              <w:t>(green)</w:t>
            </w:r>
          </w:p>
        </w:tc>
      </w:tr>
      <w:tr w:rsidR="000450DB" w:rsidRPr="00C01F4A" w:rsidTr="00E13431">
        <w:trPr>
          <w:trHeight w:val="62"/>
        </w:trPr>
        <w:tc>
          <w:tcPr>
            <w:tcW w:w="4101" w:type="dxa"/>
          </w:tcPr>
          <w:p w:rsidR="000450DB" w:rsidRPr="00C01F4A" w:rsidRDefault="000450DB" w:rsidP="005321B5">
            <w:pPr>
              <w:pStyle w:val="Tablebody"/>
              <w:jc w:val="left"/>
              <w:rPr>
                <w:color w:val="000000"/>
                <w:szCs w:val="18"/>
              </w:rPr>
            </w:pPr>
            <w:r w:rsidRPr="00C01F4A">
              <w:rPr>
                <w:color w:val="000000"/>
                <w:szCs w:val="18"/>
              </w:rPr>
              <w:t xml:space="preserve">5. Government of </w:t>
            </w:r>
            <w:smartTag w:uri="urn:schemas-microsoft-com:office:smarttags" w:element="country-region">
              <w:smartTag w:uri="urn:schemas-microsoft-com:office:smarttags" w:element="place">
                <w:r w:rsidRPr="00C01F4A">
                  <w:rPr>
                    <w:color w:val="000000"/>
                    <w:szCs w:val="18"/>
                  </w:rPr>
                  <w:t>Vietnam</w:t>
                </w:r>
              </w:smartTag>
            </w:smartTag>
            <w:r w:rsidRPr="00C01F4A">
              <w:rPr>
                <w:color w:val="000000"/>
                <w:szCs w:val="18"/>
              </w:rPr>
              <w:t xml:space="preserve"> improves management, financing and coordination of the health sector</w:t>
            </w:r>
          </w:p>
        </w:tc>
        <w:tc>
          <w:tcPr>
            <w:tcW w:w="3177" w:type="dxa"/>
          </w:tcPr>
          <w:p w:rsidR="000450DB" w:rsidRPr="00C01F4A" w:rsidRDefault="000450DB" w:rsidP="005321B5">
            <w:pPr>
              <w:pStyle w:val="Tablebody"/>
              <w:jc w:val="left"/>
              <w:rPr>
                <w:color w:val="000000"/>
                <w:szCs w:val="18"/>
              </w:rPr>
            </w:pPr>
            <w:r w:rsidRPr="00C01F4A">
              <w:rPr>
                <w:color w:val="000000"/>
                <w:szCs w:val="18"/>
              </w:rPr>
              <w:t xml:space="preserve">Core elements of the </w:t>
            </w:r>
            <w:smartTag w:uri="urn:schemas-microsoft-com:office:smarttags" w:element="country-region">
              <w:smartTag w:uri="urn:schemas-microsoft-com:office:smarttags" w:element="place">
                <w:r w:rsidRPr="00C01F4A">
                  <w:rPr>
                    <w:color w:val="000000"/>
                    <w:szCs w:val="18"/>
                  </w:rPr>
                  <w:t>Vietnam</w:t>
                </w:r>
              </w:smartTag>
            </w:smartTag>
            <w:r w:rsidRPr="00C01F4A">
              <w:rPr>
                <w:color w:val="000000"/>
                <w:szCs w:val="18"/>
              </w:rPr>
              <w:t xml:space="preserve"> health system that impact on service delivery </w:t>
            </w:r>
            <w:r w:rsidR="006304A0" w:rsidRPr="00C01F4A">
              <w:rPr>
                <w:color w:val="000000"/>
                <w:szCs w:val="18"/>
              </w:rPr>
              <w:t>are stronger.</w:t>
            </w:r>
          </w:p>
        </w:tc>
        <w:tc>
          <w:tcPr>
            <w:tcW w:w="660" w:type="dxa"/>
          </w:tcPr>
          <w:p w:rsidR="000450DB" w:rsidRPr="003E63A1" w:rsidRDefault="000450DB" w:rsidP="005321B5">
            <w:pPr>
              <w:pStyle w:val="Tablebody"/>
              <w:spacing w:after="0"/>
              <w:jc w:val="center"/>
              <w:rPr>
                <w:color w:val="00FF00"/>
                <w:sz w:val="24"/>
                <w:szCs w:val="24"/>
              </w:rPr>
            </w:pPr>
            <w:r w:rsidRPr="003E63A1">
              <w:rPr>
                <w:color w:val="00FF00"/>
                <w:sz w:val="24"/>
                <w:szCs w:val="24"/>
              </w:rPr>
              <w:sym w:font="Wingdings" w:char="F06E"/>
            </w:r>
          </w:p>
          <w:p w:rsidR="000450DB" w:rsidRPr="00C01F4A" w:rsidRDefault="000450DB" w:rsidP="005321B5">
            <w:pPr>
              <w:pStyle w:val="Tablebody"/>
              <w:spacing w:before="0"/>
              <w:jc w:val="center"/>
              <w:rPr>
                <w:color w:val="000000"/>
                <w:szCs w:val="18"/>
              </w:rPr>
            </w:pPr>
            <w:r w:rsidRPr="00C01F4A">
              <w:rPr>
                <w:color w:val="000000"/>
                <w:szCs w:val="18"/>
              </w:rPr>
              <w:t>(green)</w:t>
            </w:r>
          </w:p>
        </w:tc>
      </w:tr>
      <w:tr w:rsidR="000450DB" w:rsidRPr="00C01F4A" w:rsidTr="00E13431">
        <w:trPr>
          <w:trHeight w:val="62"/>
        </w:trPr>
        <w:tc>
          <w:tcPr>
            <w:tcW w:w="4101" w:type="dxa"/>
            <w:tcBorders>
              <w:bottom w:val="single" w:sz="4" w:space="0" w:color="auto"/>
            </w:tcBorders>
          </w:tcPr>
          <w:p w:rsidR="000450DB" w:rsidRPr="00C01F4A" w:rsidRDefault="000450DB" w:rsidP="005321B5">
            <w:pPr>
              <w:pStyle w:val="Tablebody"/>
              <w:jc w:val="left"/>
              <w:rPr>
                <w:i/>
                <w:color w:val="000000"/>
                <w:szCs w:val="18"/>
              </w:rPr>
            </w:pPr>
            <w:r w:rsidRPr="00C01F4A">
              <w:rPr>
                <w:color w:val="000000"/>
                <w:szCs w:val="18"/>
              </w:rPr>
              <w:t xml:space="preserve">6. Government of </w:t>
            </w:r>
            <w:smartTag w:uri="urn:schemas-microsoft-com:office:smarttags" w:element="country-region">
              <w:smartTag w:uri="urn:schemas-microsoft-com:office:smarttags" w:element="place">
                <w:r w:rsidRPr="00C01F4A">
                  <w:rPr>
                    <w:color w:val="000000"/>
                    <w:szCs w:val="18"/>
                  </w:rPr>
                  <w:t>Vietnam</w:t>
                </w:r>
              </w:smartTag>
            </w:smartTag>
            <w:r w:rsidRPr="00C01F4A">
              <w:rPr>
                <w:color w:val="000000"/>
                <w:szCs w:val="18"/>
              </w:rPr>
              <w:t xml:space="preserve"> identifies and prepares for the new set of development challenges associated with 2010 middle income country status and assesses the future role of official development assistance </w:t>
            </w:r>
          </w:p>
        </w:tc>
        <w:tc>
          <w:tcPr>
            <w:tcW w:w="3177" w:type="dxa"/>
            <w:tcBorders>
              <w:bottom w:val="single" w:sz="4" w:space="0" w:color="auto"/>
            </w:tcBorders>
          </w:tcPr>
          <w:p w:rsidR="000450DB" w:rsidRPr="00C01F4A" w:rsidRDefault="006304A0" w:rsidP="005321B5">
            <w:pPr>
              <w:pStyle w:val="Tablebody"/>
              <w:jc w:val="left"/>
              <w:rPr>
                <w:color w:val="000000"/>
                <w:szCs w:val="18"/>
              </w:rPr>
            </w:pPr>
            <w:r w:rsidRPr="00C01F4A">
              <w:rPr>
                <w:color w:val="000000"/>
                <w:szCs w:val="18"/>
              </w:rPr>
              <w:t>No</w:t>
            </w:r>
            <w:r w:rsidR="000450DB" w:rsidRPr="00C01F4A">
              <w:rPr>
                <w:color w:val="000000"/>
                <w:szCs w:val="18"/>
              </w:rPr>
              <w:t xml:space="preserve"> </w:t>
            </w:r>
            <w:smartTag w:uri="urn:schemas-microsoft-com:office:smarttags" w:element="country-region">
              <w:smartTag w:uri="urn:schemas-microsoft-com:office:smarttags" w:element="place">
                <w:r w:rsidR="000450DB" w:rsidRPr="00C01F4A">
                  <w:rPr>
                    <w:color w:val="000000"/>
                    <w:szCs w:val="18"/>
                  </w:rPr>
                  <w:t>Vietnam</w:t>
                </w:r>
              </w:smartTag>
            </w:smartTag>
            <w:r w:rsidR="000450DB" w:rsidRPr="00C01F4A">
              <w:rPr>
                <w:color w:val="000000"/>
                <w:szCs w:val="18"/>
              </w:rPr>
              <w:t xml:space="preserve"> development outcome</w:t>
            </w:r>
            <w:r w:rsidRPr="00C01F4A">
              <w:rPr>
                <w:color w:val="000000"/>
                <w:szCs w:val="18"/>
              </w:rPr>
              <w:t xml:space="preserve"> is expected.</w:t>
            </w:r>
          </w:p>
        </w:tc>
        <w:tc>
          <w:tcPr>
            <w:tcW w:w="660" w:type="dxa"/>
            <w:tcBorders>
              <w:bottom w:val="single" w:sz="4" w:space="0" w:color="auto"/>
            </w:tcBorders>
          </w:tcPr>
          <w:p w:rsidR="000450DB" w:rsidRPr="003E63A1" w:rsidRDefault="000450DB" w:rsidP="005321B5">
            <w:pPr>
              <w:pStyle w:val="Tablebody"/>
              <w:spacing w:after="0"/>
              <w:jc w:val="center"/>
              <w:rPr>
                <w:color w:val="FF9900"/>
                <w:szCs w:val="18"/>
              </w:rPr>
            </w:pPr>
            <w:r w:rsidRPr="003E63A1">
              <w:rPr>
                <w:color w:val="FF9900"/>
                <w:sz w:val="24"/>
                <w:szCs w:val="24"/>
              </w:rPr>
              <w:sym w:font="Wingdings" w:char="F06E"/>
            </w:r>
          </w:p>
          <w:p w:rsidR="000450DB" w:rsidRPr="00C01F4A" w:rsidRDefault="000450DB" w:rsidP="005321B5">
            <w:pPr>
              <w:pStyle w:val="Tablebody"/>
              <w:spacing w:before="0"/>
              <w:jc w:val="center"/>
              <w:rPr>
                <w:color w:val="000000"/>
                <w:szCs w:val="18"/>
              </w:rPr>
            </w:pPr>
            <w:r w:rsidRPr="00C01F4A">
              <w:rPr>
                <w:color w:val="000000"/>
                <w:szCs w:val="18"/>
              </w:rPr>
              <w:t>(amber)</w:t>
            </w:r>
          </w:p>
        </w:tc>
      </w:tr>
    </w:tbl>
    <w:p w:rsidR="000450DB" w:rsidRPr="00C01F4A" w:rsidRDefault="000450DB" w:rsidP="000450DB">
      <w:pPr>
        <w:pStyle w:val="Note"/>
        <w:keepNext w:val="0"/>
        <w:rPr>
          <w:color w:val="000000"/>
        </w:rPr>
      </w:pPr>
      <w:r w:rsidRPr="00C01F4A">
        <w:rPr>
          <w:b/>
          <w:color w:val="000000"/>
        </w:rPr>
        <w:t>Note:</w:t>
      </w:r>
      <w:r w:rsidRPr="00C01F4A">
        <w:rPr>
          <w:color w:val="000000"/>
        </w:rPr>
        <w:t xml:space="preserve"> </w:t>
      </w:r>
      <w:r w:rsidRPr="003E63A1">
        <w:rPr>
          <w:color w:val="00FF00"/>
          <w:szCs w:val="14"/>
        </w:rPr>
        <w:sym w:font="Wingdings" w:char="F06E"/>
      </w:r>
      <w:r w:rsidRPr="00C01F4A">
        <w:rPr>
          <w:color w:val="000000"/>
        </w:rPr>
        <w:t xml:space="preserve"> </w:t>
      </w:r>
      <w:r w:rsidR="00C01F4A" w:rsidRPr="00C01F4A">
        <w:rPr>
          <w:color w:val="000000"/>
        </w:rPr>
        <w:t xml:space="preserve">(green) </w:t>
      </w:r>
      <w:r w:rsidRPr="00C01F4A">
        <w:rPr>
          <w:color w:val="000000"/>
        </w:rPr>
        <w:t xml:space="preserve">denotes the objective is on track to be fully achieved within the timeframe. </w:t>
      </w:r>
      <w:r w:rsidRPr="003E63A1">
        <w:rPr>
          <w:color w:val="FF9900"/>
          <w:szCs w:val="14"/>
        </w:rPr>
        <w:sym w:font="Wingdings" w:char="F06E"/>
      </w:r>
      <w:r w:rsidRPr="003E63A1">
        <w:rPr>
          <w:color w:val="FF9900"/>
        </w:rPr>
        <w:t xml:space="preserve"> </w:t>
      </w:r>
      <w:r w:rsidR="00C01F4A" w:rsidRPr="003E63A1">
        <w:rPr>
          <w:color w:val="FF9900"/>
        </w:rPr>
        <w:t>(</w:t>
      </w:r>
      <w:proofErr w:type="gramStart"/>
      <w:r w:rsidR="00C01F4A" w:rsidRPr="00C01F4A">
        <w:rPr>
          <w:color w:val="000000"/>
        </w:rPr>
        <w:t>amber</w:t>
      </w:r>
      <w:proofErr w:type="gramEnd"/>
      <w:r w:rsidR="00C01F4A" w:rsidRPr="00C01F4A">
        <w:rPr>
          <w:color w:val="000000"/>
        </w:rPr>
        <w:t xml:space="preserve">) </w:t>
      </w:r>
      <w:r w:rsidRPr="00C01F4A">
        <w:rPr>
          <w:color w:val="000000"/>
        </w:rPr>
        <w:t>denotes the objective will be partly achieved within the timeframe.</w:t>
      </w:r>
    </w:p>
    <w:p w:rsidR="00796F70" w:rsidRPr="00C01F4A" w:rsidRDefault="00796F70" w:rsidP="00796F70">
      <w:pPr>
        <w:pStyle w:val="Heading2nonumber"/>
        <w:rPr>
          <w:color w:val="000000"/>
        </w:rPr>
      </w:pPr>
      <w:bookmarkStart w:id="9" w:name="_Toc211497181"/>
      <w:bookmarkStart w:id="10" w:name="_Toc211757207"/>
      <w:bookmarkStart w:id="11" w:name="_Toc360836314"/>
      <w:r w:rsidRPr="00C01F4A">
        <w:rPr>
          <w:color w:val="000000"/>
        </w:rPr>
        <w:t>Major results</w:t>
      </w:r>
      <w:bookmarkEnd w:id="9"/>
      <w:bookmarkEnd w:id="10"/>
      <w:bookmarkEnd w:id="11"/>
    </w:p>
    <w:p w:rsidR="00796F70" w:rsidRPr="00C01F4A" w:rsidRDefault="00796F70" w:rsidP="00796F70">
      <w:pPr>
        <w:pStyle w:val="BodyText"/>
        <w:rPr>
          <w:color w:val="000000"/>
        </w:rPr>
      </w:pPr>
      <w:r w:rsidRPr="00C01F4A">
        <w:rPr>
          <w:color w:val="000000"/>
        </w:rPr>
        <w:t xml:space="preserve">An independent review of the effectiveness </w:t>
      </w:r>
      <w:r w:rsidRPr="00C01F4A" w:rsidDel="00C01D63">
        <w:rPr>
          <w:color w:val="000000"/>
        </w:rPr>
        <w:t>o</w:t>
      </w:r>
      <w:r w:rsidRPr="00C01F4A">
        <w:rPr>
          <w:color w:val="000000"/>
        </w:rPr>
        <w:t xml:space="preserve">f the </w:t>
      </w:r>
      <w:r w:rsidR="006304A0" w:rsidRPr="00C01F4A">
        <w:rPr>
          <w:color w:val="000000"/>
        </w:rPr>
        <w:t>2003–07 development cooperation strategy</w:t>
      </w:r>
      <w:r w:rsidR="005C4005" w:rsidRPr="00C01F4A">
        <w:rPr>
          <w:rStyle w:val="FootnoteReference"/>
          <w:color w:val="000000"/>
        </w:rPr>
        <w:footnoteReference w:id="1"/>
      </w:r>
      <w:r w:rsidRPr="00C01F4A">
        <w:rPr>
          <w:color w:val="000000"/>
        </w:rPr>
        <w:t xml:space="preserve"> found that </w:t>
      </w:r>
      <w:smartTag w:uri="urn:schemas-microsoft-com:office:smarttags" w:element="country-region">
        <w:smartTag w:uri="urn:schemas-microsoft-com:office:smarttags" w:element="place">
          <w:r w:rsidRPr="00C01F4A">
            <w:rPr>
              <w:color w:val="000000"/>
            </w:rPr>
            <w:t>Australia</w:t>
          </w:r>
        </w:smartTag>
      </w:smartTag>
      <w:r w:rsidRPr="00C01F4A">
        <w:rPr>
          <w:color w:val="000000"/>
        </w:rPr>
        <w:t>’s aid during th</w:t>
      </w:r>
      <w:r w:rsidR="005C4005" w:rsidRPr="00C01F4A">
        <w:rPr>
          <w:color w:val="000000"/>
        </w:rPr>
        <w:t>e</w:t>
      </w:r>
      <w:r w:rsidRPr="00C01F4A">
        <w:rPr>
          <w:color w:val="000000"/>
        </w:rPr>
        <w:t xml:space="preserve"> period </w:t>
      </w:r>
      <w:r w:rsidR="005C4005" w:rsidRPr="00C01F4A">
        <w:rPr>
          <w:color w:val="000000"/>
        </w:rPr>
        <w:t xml:space="preserve">2003–07 </w:t>
      </w:r>
      <w:r w:rsidRPr="00C01F4A">
        <w:rPr>
          <w:color w:val="000000"/>
        </w:rPr>
        <w:t xml:space="preserve">was effective. The review concluded that a </w:t>
      </w:r>
      <w:r w:rsidRPr="00C01F4A" w:rsidDel="00C01D63">
        <w:rPr>
          <w:color w:val="000000"/>
        </w:rPr>
        <w:t xml:space="preserve">key feature of </w:t>
      </w:r>
      <w:smartTag w:uri="urn:schemas-microsoft-com:office:smarttags" w:element="country-region">
        <w:smartTag w:uri="urn:schemas-microsoft-com:office:smarttags" w:element="place">
          <w:r w:rsidRPr="00C01F4A" w:rsidDel="00C01D63">
            <w:rPr>
              <w:color w:val="000000"/>
            </w:rPr>
            <w:t>A</w:t>
          </w:r>
          <w:r w:rsidRPr="00C01F4A">
            <w:rPr>
              <w:color w:val="000000"/>
            </w:rPr>
            <w:t>ustralia</w:t>
          </w:r>
        </w:smartTag>
      </w:smartTag>
      <w:r w:rsidRPr="00C01F4A">
        <w:rPr>
          <w:color w:val="000000"/>
        </w:rPr>
        <w:t xml:space="preserve">’s aid was its alignment with </w:t>
      </w:r>
      <w:r w:rsidR="005C4005" w:rsidRPr="00C01F4A">
        <w:rPr>
          <w:color w:val="000000"/>
        </w:rPr>
        <w:t xml:space="preserve">the </w:t>
      </w:r>
      <w:r w:rsidRPr="00C01F4A">
        <w:rPr>
          <w:color w:val="000000"/>
        </w:rPr>
        <w:t>priorities</w:t>
      </w:r>
      <w:r w:rsidR="005C4005" w:rsidRPr="00C01F4A">
        <w:rPr>
          <w:color w:val="000000"/>
        </w:rPr>
        <w:t xml:space="preserve"> of the Government of Vietnam</w:t>
      </w:r>
      <w:r w:rsidRPr="00C01F4A">
        <w:rPr>
          <w:color w:val="000000"/>
        </w:rPr>
        <w:t xml:space="preserve">. The move to channel aid funds </w:t>
      </w:r>
      <w:r w:rsidRPr="00C01F4A" w:rsidDel="00C01D63">
        <w:rPr>
          <w:color w:val="000000"/>
        </w:rPr>
        <w:t xml:space="preserve">through </w:t>
      </w:r>
      <w:r w:rsidR="005C4005" w:rsidRPr="00C01F4A">
        <w:rPr>
          <w:color w:val="000000"/>
        </w:rPr>
        <w:t xml:space="preserve">government </w:t>
      </w:r>
      <w:r w:rsidRPr="00C01F4A">
        <w:rPr>
          <w:color w:val="000000"/>
        </w:rPr>
        <w:t xml:space="preserve">systems was deemed appropriate, but needed to be considered on a case-by-case basis with special attention </w:t>
      </w:r>
      <w:r w:rsidR="006304A0" w:rsidRPr="00C01F4A">
        <w:rPr>
          <w:color w:val="000000"/>
        </w:rPr>
        <w:t xml:space="preserve">given </w:t>
      </w:r>
      <w:r w:rsidRPr="00C01F4A">
        <w:rPr>
          <w:color w:val="000000"/>
        </w:rPr>
        <w:t>to fiduciary risk.</w:t>
      </w:r>
      <w:r w:rsidR="00B86309" w:rsidRPr="00C01F4A">
        <w:rPr>
          <w:color w:val="000000"/>
        </w:rPr>
        <w:t xml:space="preserve"> </w:t>
      </w:r>
      <w:r w:rsidRPr="00C01F4A" w:rsidDel="00C01D63">
        <w:rPr>
          <w:color w:val="000000"/>
        </w:rPr>
        <w:t>T</w:t>
      </w:r>
      <w:r w:rsidRPr="00C01F4A">
        <w:rPr>
          <w:color w:val="000000"/>
        </w:rPr>
        <w:t xml:space="preserve">he use of </w:t>
      </w:r>
      <w:r w:rsidR="005C4005" w:rsidRPr="00C01F4A">
        <w:rPr>
          <w:color w:val="000000"/>
        </w:rPr>
        <w:t xml:space="preserve">government </w:t>
      </w:r>
      <w:r w:rsidRPr="00C01F4A">
        <w:rPr>
          <w:color w:val="000000"/>
        </w:rPr>
        <w:t xml:space="preserve">systems and programs </w:t>
      </w:r>
      <w:r w:rsidRPr="00C01F4A" w:rsidDel="00C01D63">
        <w:rPr>
          <w:color w:val="000000"/>
        </w:rPr>
        <w:t>c</w:t>
      </w:r>
      <w:r w:rsidRPr="00C01F4A">
        <w:rPr>
          <w:color w:val="000000"/>
        </w:rPr>
        <w:t xml:space="preserve">omplemented and enhanced the outcomes of specific </w:t>
      </w:r>
      <w:r w:rsidRPr="00C01F4A" w:rsidDel="00C01D63">
        <w:rPr>
          <w:color w:val="000000"/>
        </w:rPr>
        <w:t>Australia</w:t>
      </w:r>
      <w:r w:rsidRPr="00C01F4A">
        <w:rPr>
          <w:color w:val="000000"/>
        </w:rPr>
        <w:t xml:space="preserve">n projects, particularly at the provincial level. </w:t>
      </w:r>
    </w:p>
    <w:p w:rsidR="005E0735" w:rsidRPr="00C01F4A" w:rsidRDefault="00796F70" w:rsidP="005E0735">
      <w:pPr>
        <w:pStyle w:val="BodyText"/>
        <w:keepNext/>
        <w:rPr>
          <w:color w:val="000000"/>
        </w:rPr>
      </w:pPr>
      <w:r w:rsidRPr="00C01F4A">
        <w:rPr>
          <w:color w:val="000000"/>
        </w:rPr>
        <w:lastRenderedPageBreak/>
        <w:t xml:space="preserve">Key outcomes as a result of </w:t>
      </w:r>
      <w:smartTag w:uri="urn:schemas-microsoft-com:office:smarttags" w:element="country-region">
        <w:smartTag w:uri="urn:schemas-microsoft-com:office:smarttags" w:element="place">
          <w:r w:rsidRPr="00C01F4A">
            <w:rPr>
              <w:color w:val="000000"/>
            </w:rPr>
            <w:t>Australia</w:t>
          </w:r>
        </w:smartTag>
      </w:smartTag>
      <w:r w:rsidRPr="00C01F4A">
        <w:rPr>
          <w:color w:val="000000"/>
        </w:rPr>
        <w:t xml:space="preserve">’s support in </w:t>
      </w:r>
      <w:r w:rsidR="005E0735" w:rsidRPr="00C01F4A">
        <w:rPr>
          <w:color w:val="000000"/>
        </w:rPr>
        <w:t>2007–08</w:t>
      </w:r>
      <w:r w:rsidRPr="00C01F4A">
        <w:rPr>
          <w:color w:val="000000"/>
        </w:rPr>
        <w:t xml:space="preserve"> include</w:t>
      </w:r>
      <w:r w:rsidR="005E0735" w:rsidRPr="00C01F4A">
        <w:rPr>
          <w:color w:val="000000"/>
        </w:rPr>
        <w:t>d:</w:t>
      </w:r>
    </w:p>
    <w:p w:rsidR="005E0735" w:rsidRPr="00C01F4A" w:rsidRDefault="00796F70" w:rsidP="00E13431">
      <w:pPr>
        <w:pStyle w:val="ListBullet"/>
      </w:pPr>
      <w:r w:rsidRPr="00C01F4A">
        <w:t xml:space="preserve">the approval of improved poverty targeting criteria under </w:t>
      </w:r>
      <w:r w:rsidR="006304A0" w:rsidRPr="00C01F4A">
        <w:t xml:space="preserve">the second phase of </w:t>
      </w:r>
      <w:r w:rsidRPr="00C01F4A">
        <w:t>the National Target</w:t>
      </w:r>
      <w:r w:rsidR="00F06BB2" w:rsidRPr="00C01F4A">
        <w:t>ed</w:t>
      </w:r>
      <w:r w:rsidRPr="00C01F4A">
        <w:t xml:space="preserve"> Program </w:t>
      </w:r>
      <w:r w:rsidR="006304A0" w:rsidRPr="00C01F4A">
        <w:t>for the Socio-Economic Development of Ethnic Minority and Mountainous Areas</w:t>
      </w:r>
    </w:p>
    <w:p w:rsidR="005E0735" w:rsidRPr="00C01F4A" w:rsidRDefault="00796F70" w:rsidP="00E13431">
      <w:pPr>
        <w:pStyle w:val="ListBullet"/>
      </w:pPr>
      <w:r w:rsidRPr="00C01F4A">
        <w:t>an 8.25</w:t>
      </w:r>
      <w:r w:rsidR="00B86309" w:rsidRPr="00C01F4A">
        <w:t> per cent</w:t>
      </w:r>
      <w:r w:rsidRPr="00C01F4A">
        <w:t xml:space="preserve"> increase in the national budget allocation for the Rural Water Supply and Sanitation National Target</w:t>
      </w:r>
      <w:r w:rsidR="00F06BB2" w:rsidRPr="00C01F4A">
        <w:t>ed</w:t>
      </w:r>
      <w:r w:rsidRPr="00C01F4A">
        <w:t xml:space="preserve"> Program</w:t>
      </w:r>
    </w:p>
    <w:p w:rsidR="005E0735" w:rsidRPr="00C01F4A" w:rsidRDefault="00796F70" w:rsidP="00E13431">
      <w:pPr>
        <w:pStyle w:val="ListBullet"/>
      </w:pPr>
      <w:r w:rsidRPr="00C01F4A">
        <w:t xml:space="preserve">an increase </w:t>
      </w:r>
      <w:r w:rsidR="006304A0" w:rsidRPr="00C01F4A">
        <w:t>in the pro</w:t>
      </w:r>
      <w:r w:rsidRPr="00C01F4A">
        <w:t>portion of funding</w:t>
      </w:r>
      <w:r w:rsidR="006304A0" w:rsidRPr="00C01F4A">
        <w:t>—</w:t>
      </w:r>
      <w:r w:rsidRPr="00C01F4A">
        <w:t>from 30</w:t>
      </w:r>
      <w:r w:rsidR="00B86309" w:rsidRPr="00C01F4A">
        <w:t> per cent</w:t>
      </w:r>
      <w:r w:rsidRPr="00C01F4A">
        <w:t xml:space="preserve"> to 51</w:t>
      </w:r>
      <w:r w:rsidR="00B86309" w:rsidRPr="00C01F4A">
        <w:t> per cent</w:t>
      </w:r>
      <w:r w:rsidR="006304A0" w:rsidRPr="00C01F4A">
        <w:t>—</w:t>
      </w:r>
      <w:r w:rsidRPr="00C01F4A">
        <w:t>allocated to sanitation investments</w:t>
      </w:r>
    </w:p>
    <w:p w:rsidR="00796F70" w:rsidRPr="00C01F4A" w:rsidRDefault="00796F70" w:rsidP="00E13431">
      <w:pPr>
        <w:pStyle w:val="ListBullet"/>
      </w:pPr>
      <w:proofErr w:type="gramStart"/>
      <w:r w:rsidRPr="00C01F4A">
        <w:t>increased</w:t>
      </w:r>
      <w:proofErr w:type="gramEnd"/>
      <w:r w:rsidRPr="00C01F4A">
        <w:t xml:space="preserve"> access in </w:t>
      </w:r>
      <w:r w:rsidR="006304A0" w:rsidRPr="00C01F4A">
        <w:t>‘</w:t>
      </w:r>
      <w:r w:rsidRPr="00C01F4A">
        <w:t>pilot</w:t>
      </w:r>
      <w:r w:rsidR="006304A0" w:rsidRPr="00C01F4A">
        <w:t>’</w:t>
      </w:r>
      <w:r w:rsidRPr="00C01F4A">
        <w:t xml:space="preserve"> provinces to clean water and sanitation</w:t>
      </w:r>
      <w:r w:rsidR="005E0735" w:rsidRPr="00C01F4A">
        <w:t>,</w:t>
      </w:r>
      <w:r w:rsidRPr="00C01F4A">
        <w:t xml:space="preserve"> with an additional 232</w:t>
      </w:r>
      <w:r w:rsidR="005E0735" w:rsidRPr="00C01F4A">
        <w:t> </w:t>
      </w:r>
      <w:r w:rsidR="006304A0" w:rsidRPr="00C01F4A">
        <w:t>000</w:t>
      </w:r>
      <w:r w:rsidRPr="00C01F4A">
        <w:t xml:space="preserve"> rural people gaining access.</w:t>
      </w:r>
    </w:p>
    <w:p w:rsidR="00796F70" w:rsidRPr="00C01F4A" w:rsidRDefault="00796F70" w:rsidP="00796F70">
      <w:pPr>
        <w:pStyle w:val="Heading2nonumber"/>
        <w:rPr>
          <w:i/>
          <w:color w:val="000000"/>
        </w:rPr>
      </w:pPr>
      <w:bookmarkStart w:id="12" w:name="_Toc211497182"/>
      <w:bookmarkStart w:id="13" w:name="_Toc211757208"/>
      <w:bookmarkStart w:id="14" w:name="_Toc360836315"/>
      <w:r w:rsidRPr="00C01F4A">
        <w:rPr>
          <w:color w:val="000000"/>
        </w:rPr>
        <w:t>Major challenges</w:t>
      </w:r>
      <w:bookmarkEnd w:id="12"/>
      <w:bookmarkEnd w:id="13"/>
      <w:bookmarkEnd w:id="14"/>
    </w:p>
    <w:p w:rsidR="00796F70" w:rsidRPr="00C01F4A" w:rsidRDefault="00796F70" w:rsidP="00796F70">
      <w:pPr>
        <w:pStyle w:val="BodyText"/>
        <w:rPr>
          <w:color w:val="000000"/>
        </w:rPr>
      </w:pPr>
      <w:r w:rsidRPr="00C01F4A">
        <w:rPr>
          <w:color w:val="000000"/>
        </w:rPr>
        <w:t xml:space="preserve">This report is a critical self-assessment of program performance and the results should not be compared </w:t>
      </w:r>
      <w:r w:rsidR="005E0735" w:rsidRPr="00C01F4A">
        <w:rPr>
          <w:color w:val="000000"/>
        </w:rPr>
        <w:t xml:space="preserve">with </w:t>
      </w:r>
      <w:r w:rsidRPr="00C01F4A">
        <w:rPr>
          <w:color w:val="000000"/>
        </w:rPr>
        <w:t xml:space="preserve">or scaled against the performance of other country programs where achievements and deficiencies may be interpreted and compared differently. </w:t>
      </w:r>
    </w:p>
    <w:p w:rsidR="005E0735" w:rsidRPr="00C01F4A" w:rsidRDefault="00796F70" w:rsidP="00796F70">
      <w:pPr>
        <w:pStyle w:val="BodyText"/>
        <w:rPr>
          <w:color w:val="000000"/>
        </w:rPr>
      </w:pPr>
      <w:r w:rsidRPr="00C01F4A">
        <w:rPr>
          <w:color w:val="000000"/>
        </w:rPr>
        <w:t xml:space="preserve">Key challenges </w:t>
      </w:r>
      <w:r w:rsidR="005E0735" w:rsidRPr="00C01F4A">
        <w:rPr>
          <w:color w:val="000000"/>
        </w:rPr>
        <w:t xml:space="preserve">for </w:t>
      </w:r>
      <w:r w:rsidRPr="00C01F4A">
        <w:rPr>
          <w:color w:val="000000"/>
        </w:rPr>
        <w:t xml:space="preserve">the bilateral aid program relate </w:t>
      </w:r>
      <w:r w:rsidR="005E0735" w:rsidRPr="00C01F4A">
        <w:rPr>
          <w:color w:val="000000"/>
        </w:rPr>
        <w:t xml:space="preserve">primarily </w:t>
      </w:r>
      <w:r w:rsidRPr="00C01F4A">
        <w:rPr>
          <w:color w:val="000000"/>
        </w:rPr>
        <w:t>to</w:t>
      </w:r>
      <w:r w:rsidR="005E0735" w:rsidRPr="00C01F4A">
        <w:rPr>
          <w:color w:val="000000"/>
        </w:rPr>
        <w:t>:</w:t>
      </w:r>
      <w:r w:rsidRPr="00C01F4A">
        <w:rPr>
          <w:color w:val="000000"/>
        </w:rPr>
        <w:t xml:space="preserve"> </w:t>
      </w:r>
    </w:p>
    <w:p w:rsidR="005E0735" w:rsidRPr="00C01F4A" w:rsidRDefault="00796F70" w:rsidP="00E13431">
      <w:pPr>
        <w:pStyle w:val="ListBullet"/>
      </w:pPr>
      <w:r w:rsidRPr="00E13431">
        <w:t>working</w:t>
      </w:r>
      <w:r w:rsidRPr="00C01F4A">
        <w:t xml:space="preserve"> in the context of Vietnam’s rapidly evolving </w:t>
      </w:r>
      <w:r w:rsidR="005E0735" w:rsidRPr="00C01F4A">
        <w:t xml:space="preserve">government </w:t>
      </w:r>
      <w:r w:rsidRPr="00C01F4A">
        <w:t>systems</w:t>
      </w:r>
    </w:p>
    <w:p w:rsidR="005E0735" w:rsidRPr="00C01F4A" w:rsidRDefault="00796F70" w:rsidP="00E13431">
      <w:pPr>
        <w:pStyle w:val="ListBullet"/>
      </w:pPr>
      <w:r w:rsidRPr="00C01F4A">
        <w:t xml:space="preserve">the associated, ongoing shift in </w:t>
      </w:r>
      <w:smartTag w:uri="urn:schemas-microsoft-com:office:smarttags" w:element="country-region">
        <w:smartTag w:uri="urn:schemas-microsoft-com:office:smarttags" w:element="place">
          <w:r w:rsidRPr="00C01F4A">
            <w:t>Australia</w:t>
          </w:r>
        </w:smartTag>
      </w:smartTag>
      <w:r w:rsidRPr="00C01F4A">
        <w:t>’s aid program from project</w:t>
      </w:r>
      <w:r w:rsidR="005E0735" w:rsidRPr="00C01F4A">
        <w:t>-based</w:t>
      </w:r>
      <w:r w:rsidRPr="00C01F4A">
        <w:t xml:space="preserve"> to program</w:t>
      </w:r>
      <w:r w:rsidR="005E0735" w:rsidRPr="00C01F4A">
        <w:t>-</w:t>
      </w:r>
      <w:r w:rsidRPr="00C01F4A">
        <w:t xml:space="preserve">based aid modalities that work through </w:t>
      </w:r>
      <w:r w:rsidR="006304A0" w:rsidRPr="00C01F4A">
        <w:t xml:space="preserve">government </w:t>
      </w:r>
      <w:r w:rsidRPr="00C01F4A">
        <w:t>systems</w:t>
      </w:r>
    </w:p>
    <w:p w:rsidR="00796F70" w:rsidRPr="00C01F4A" w:rsidRDefault="00796F70" w:rsidP="00E13431">
      <w:pPr>
        <w:pStyle w:val="ListBullet"/>
      </w:pPr>
      <w:proofErr w:type="gramStart"/>
      <w:r w:rsidRPr="00C01F4A">
        <w:t>the</w:t>
      </w:r>
      <w:proofErr w:type="gramEnd"/>
      <w:r w:rsidRPr="00C01F4A">
        <w:t xml:space="preserve"> need to ensure a skill</w:t>
      </w:r>
      <w:r w:rsidR="005E0735" w:rsidRPr="00C01F4A">
        <w:t xml:space="preserve"> </w:t>
      </w:r>
      <w:r w:rsidRPr="00C01F4A">
        <w:t xml:space="preserve">base relevant to enhanced engagement in policy dialogue with the </w:t>
      </w:r>
      <w:r w:rsidR="005E0735" w:rsidRPr="00C01F4A">
        <w:t xml:space="preserve">Government of Vietnam </w:t>
      </w:r>
      <w:r w:rsidRPr="00C01F4A">
        <w:t xml:space="preserve">and other donor partners. </w:t>
      </w:r>
    </w:p>
    <w:p w:rsidR="0090577B" w:rsidRPr="00C01F4A" w:rsidRDefault="0090577B" w:rsidP="00FB2CDA">
      <w:pPr>
        <w:pStyle w:val="BodyText"/>
        <w:rPr>
          <w:color w:val="000000"/>
        </w:rPr>
        <w:sectPr w:rsidR="0090577B" w:rsidRPr="00C01F4A" w:rsidSect="00FB2CDA">
          <w:headerReference w:type="even" r:id="rId28"/>
          <w:headerReference w:type="default" r:id="rId29"/>
          <w:footerReference w:type="even" r:id="rId30"/>
          <w:footerReference w:type="default" r:id="rId31"/>
          <w:pgSz w:w="11907" w:h="16840" w:code="9"/>
          <w:pgMar w:top="2268" w:right="1985" w:bottom="1247" w:left="1985" w:header="567" w:footer="567" w:gutter="0"/>
          <w:cols w:space="720"/>
        </w:sectPr>
      </w:pPr>
    </w:p>
    <w:p w:rsidR="0090577B" w:rsidRPr="00C01F4A" w:rsidRDefault="0090577B" w:rsidP="0090577B">
      <w:pPr>
        <w:pStyle w:val="Heading1nonumber"/>
        <w:rPr>
          <w:color w:val="000000"/>
        </w:rPr>
      </w:pPr>
      <w:bookmarkStart w:id="15" w:name="_Toc360836316"/>
      <w:r w:rsidRPr="00C01F4A">
        <w:rPr>
          <w:color w:val="000000"/>
        </w:rPr>
        <w:lastRenderedPageBreak/>
        <w:t>Country performance</w:t>
      </w:r>
      <w:bookmarkEnd w:id="15"/>
    </w:p>
    <w:p w:rsidR="0090577B" w:rsidRPr="00C01F4A" w:rsidRDefault="0090577B" w:rsidP="0090577B">
      <w:pPr>
        <w:pStyle w:val="Heading2nonumber"/>
        <w:rPr>
          <w:color w:val="000000"/>
        </w:rPr>
      </w:pPr>
      <w:bookmarkStart w:id="16" w:name="_Toc360836317"/>
      <w:r w:rsidRPr="00C01F4A">
        <w:rPr>
          <w:color w:val="000000"/>
        </w:rPr>
        <w:t>Achievements</w:t>
      </w:r>
      <w:bookmarkEnd w:id="16"/>
    </w:p>
    <w:p w:rsidR="0090577B" w:rsidRPr="00C01F4A" w:rsidRDefault="0090577B" w:rsidP="0090577B">
      <w:pPr>
        <w:pStyle w:val="BodyText"/>
        <w:rPr>
          <w:color w:val="000000"/>
        </w:rPr>
      </w:pPr>
      <w:smartTag w:uri="urn:schemas-microsoft-com:office:smarttags" w:element="country-region">
        <w:smartTag w:uri="urn:schemas-microsoft-com:office:smarttags" w:element="place">
          <w:r w:rsidRPr="00C01F4A">
            <w:rPr>
              <w:color w:val="000000"/>
            </w:rPr>
            <w:t>Vietnam</w:t>
          </w:r>
        </w:smartTag>
      </w:smartTag>
      <w:r w:rsidRPr="00C01F4A">
        <w:rPr>
          <w:color w:val="000000"/>
        </w:rPr>
        <w:t xml:space="preserve">’s economic growth and reductions in poverty over the past </w:t>
      </w:r>
      <w:r w:rsidR="006358F5" w:rsidRPr="00C01F4A">
        <w:rPr>
          <w:color w:val="000000"/>
        </w:rPr>
        <w:t xml:space="preserve">20 </w:t>
      </w:r>
      <w:r w:rsidRPr="00C01F4A">
        <w:rPr>
          <w:color w:val="000000"/>
        </w:rPr>
        <w:t xml:space="preserve">years make it a development success story. </w:t>
      </w:r>
      <w:r w:rsidR="006358F5" w:rsidRPr="00C01F4A">
        <w:rPr>
          <w:color w:val="000000"/>
        </w:rPr>
        <w:t xml:space="preserve">From </w:t>
      </w:r>
      <w:r w:rsidRPr="00C01F4A">
        <w:rPr>
          <w:color w:val="000000"/>
        </w:rPr>
        <w:t>1993</w:t>
      </w:r>
      <w:r w:rsidR="006358F5" w:rsidRPr="00C01F4A">
        <w:rPr>
          <w:color w:val="000000"/>
        </w:rPr>
        <w:t xml:space="preserve"> to 2007</w:t>
      </w:r>
      <w:r w:rsidRPr="00C01F4A">
        <w:rPr>
          <w:color w:val="000000"/>
        </w:rPr>
        <w:t xml:space="preserve">, annual </w:t>
      </w:r>
      <w:r w:rsidR="006358F5" w:rsidRPr="00C01F4A">
        <w:rPr>
          <w:color w:val="000000"/>
        </w:rPr>
        <w:t xml:space="preserve">growth in </w:t>
      </w:r>
      <w:r w:rsidRPr="00C01F4A">
        <w:rPr>
          <w:color w:val="000000"/>
        </w:rPr>
        <w:t xml:space="preserve">real </w:t>
      </w:r>
      <w:r w:rsidR="006358F5" w:rsidRPr="00C01F4A">
        <w:rPr>
          <w:color w:val="000000"/>
        </w:rPr>
        <w:t xml:space="preserve">gross domestic product </w:t>
      </w:r>
      <w:r w:rsidRPr="00C01F4A">
        <w:rPr>
          <w:color w:val="000000"/>
        </w:rPr>
        <w:t>averaged around 8.5</w:t>
      </w:r>
      <w:r w:rsidR="00B86309" w:rsidRPr="00C01F4A">
        <w:rPr>
          <w:color w:val="000000"/>
        </w:rPr>
        <w:t> per cent</w:t>
      </w:r>
      <w:r w:rsidRPr="00C01F4A">
        <w:rPr>
          <w:color w:val="000000"/>
        </w:rPr>
        <w:t xml:space="preserve"> and the rate of poverty fell from 58</w:t>
      </w:r>
      <w:r w:rsidR="00B86309" w:rsidRPr="00C01F4A">
        <w:rPr>
          <w:color w:val="000000"/>
        </w:rPr>
        <w:t> per cent</w:t>
      </w:r>
      <w:r w:rsidRPr="00C01F4A">
        <w:rPr>
          <w:color w:val="000000"/>
        </w:rPr>
        <w:t xml:space="preserve"> of the population to 14.7</w:t>
      </w:r>
      <w:r w:rsidR="00B86309" w:rsidRPr="00C01F4A">
        <w:rPr>
          <w:color w:val="000000"/>
        </w:rPr>
        <w:t> per cent</w:t>
      </w:r>
      <w:r w:rsidR="006358F5" w:rsidRPr="00C01F4A">
        <w:rPr>
          <w:color w:val="000000"/>
        </w:rPr>
        <w:t>.</w:t>
      </w:r>
      <w:r w:rsidRPr="00C01F4A">
        <w:rPr>
          <w:color w:val="000000"/>
          <w:vertAlign w:val="superscript"/>
        </w:rPr>
        <w:footnoteReference w:id="2"/>
      </w:r>
      <w:r w:rsidRPr="00C01F4A">
        <w:rPr>
          <w:color w:val="000000"/>
        </w:rPr>
        <w:t xml:space="preserve"> </w:t>
      </w:r>
      <w:r w:rsidR="006358F5" w:rsidRPr="00C01F4A">
        <w:rPr>
          <w:color w:val="000000"/>
        </w:rPr>
        <w:t>Its economic g</w:t>
      </w:r>
      <w:r w:rsidRPr="00C01F4A">
        <w:rPr>
          <w:color w:val="000000"/>
        </w:rPr>
        <w:t xml:space="preserve">rowth has resulted from accelerated international integration, market liberalisation and private sector job creation. </w:t>
      </w:r>
    </w:p>
    <w:p w:rsidR="0090577B" w:rsidRPr="00C01F4A" w:rsidRDefault="0090577B" w:rsidP="00E67244">
      <w:pPr>
        <w:pStyle w:val="BodyText"/>
        <w:rPr>
          <w:color w:val="000000"/>
        </w:rPr>
      </w:pPr>
      <w:r w:rsidRPr="00C01F4A">
        <w:rPr>
          <w:color w:val="000000"/>
        </w:rPr>
        <w:t>The Socio-Economic Development Plan (SEDP) 2006</w:t>
      </w:r>
      <w:r w:rsidR="006358F5" w:rsidRPr="00C01F4A">
        <w:rPr>
          <w:color w:val="000000"/>
        </w:rPr>
        <w:t>–</w:t>
      </w:r>
      <w:r w:rsidRPr="00C01F4A">
        <w:rPr>
          <w:color w:val="000000"/>
        </w:rPr>
        <w:t xml:space="preserve">10 is the Government of Vietnam’s strategy to achieve </w:t>
      </w:r>
      <w:r w:rsidR="006304A0" w:rsidRPr="00C01F4A">
        <w:rPr>
          <w:color w:val="000000"/>
        </w:rPr>
        <w:t xml:space="preserve">the status of a </w:t>
      </w:r>
      <w:r w:rsidRPr="00C01F4A">
        <w:rPr>
          <w:color w:val="000000"/>
        </w:rPr>
        <w:t>middle</w:t>
      </w:r>
      <w:r w:rsidR="006358F5" w:rsidRPr="00C01F4A">
        <w:rPr>
          <w:color w:val="000000"/>
        </w:rPr>
        <w:t>-</w:t>
      </w:r>
      <w:r w:rsidRPr="00C01F4A">
        <w:rPr>
          <w:color w:val="000000"/>
        </w:rPr>
        <w:t xml:space="preserve">income country by 2010. </w:t>
      </w:r>
      <w:smartTag w:uri="urn:schemas-microsoft-com:office:smarttags" w:element="country-region">
        <w:r w:rsidRPr="00C01F4A">
          <w:rPr>
            <w:color w:val="000000"/>
          </w:rPr>
          <w:t>Australia</w:t>
        </w:r>
      </w:smartTag>
      <w:r w:rsidR="006358F5" w:rsidRPr="00C01F4A">
        <w:rPr>
          <w:color w:val="000000"/>
        </w:rPr>
        <w:t>’s</w:t>
      </w:r>
      <w:r w:rsidRPr="00C01F4A">
        <w:rPr>
          <w:color w:val="000000"/>
        </w:rPr>
        <w:t xml:space="preserve"> aid to </w:t>
      </w:r>
      <w:smartTag w:uri="urn:schemas-microsoft-com:office:smarttags" w:element="country-region">
        <w:smartTag w:uri="urn:schemas-microsoft-com:office:smarttags" w:element="place">
          <w:r w:rsidRPr="00C01F4A">
            <w:rPr>
              <w:color w:val="000000"/>
            </w:rPr>
            <w:t>Vietnam</w:t>
          </w:r>
        </w:smartTag>
      </w:smartTag>
      <w:r w:rsidRPr="00C01F4A">
        <w:rPr>
          <w:color w:val="000000"/>
        </w:rPr>
        <w:t xml:space="preserve"> is aligned with </w:t>
      </w:r>
      <w:r w:rsidR="006358F5" w:rsidRPr="00C01F4A">
        <w:rPr>
          <w:color w:val="000000"/>
        </w:rPr>
        <w:t>this plan, which</w:t>
      </w:r>
      <w:r w:rsidRPr="00C01F4A">
        <w:rPr>
          <w:color w:val="000000"/>
        </w:rPr>
        <w:t xml:space="preserve"> has four pillars: accelerating growth, promoting modern governance, strengthening the social sector and social inclusion, and managing natural resources</w:t>
      </w:r>
      <w:r w:rsidR="00107FEA" w:rsidRPr="00C01F4A">
        <w:rPr>
          <w:color w:val="000000"/>
        </w:rPr>
        <w:t xml:space="preserve"> better</w:t>
      </w:r>
      <w:r w:rsidRPr="00C01F4A">
        <w:rPr>
          <w:color w:val="000000"/>
        </w:rPr>
        <w:t xml:space="preserve">. It emphasises development results and the policy reforms needed to attain them. </w:t>
      </w:r>
    </w:p>
    <w:p w:rsidR="0090577B" w:rsidRPr="00C01F4A" w:rsidRDefault="0090577B" w:rsidP="0090577B">
      <w:pPr>
        <w:pStyle w:val="BodyText"/>
        <w:rPr>
          <w:color w:val="000000"/>
        </w:rPr>
      </w:pPr>
      <w:r w:rsidRPr="00C01F4A">
        <w:rPr>
          <w:color w:val="000000"/>
        </w:rPr>
        <w:t xml:space="preserve">The </w:t>
      </w:r>
      <w:r w:rsidR="006358F5" w:rsidRPr="00C01F4A">
        <w:rPr>
          <w:color w:val="000000"/>
        </w:rPr>
        <w:t xml:space="preserve">development plan </w:t>
      </w:r>
      <w:r w:rsidRPr="00C01F4A">
        <w:rPr>
          <w:color w:val="000000"/>
        </w:rPr>
        <w:t xml:space="preserve">has 12 goals that reflect the Millennium Development Goals (MDGs) and take into account development features specific to </w:t>
      </w:r>
      <w:smartTag w:uri="urn:schemas-microsoft-com:office:smarttags" w:element="country-region">
        <w:smartTag w:uri="urn:schemas-microsoft-com:office:smarttags" w:element="place">
          <w:r w:rsidRPr="00C01F4A">
            <w:rPr>
              <w:color w:val="000000"/>
            </w:rPr>
            <w:t>Vietnam</w:t>
          </w:r>
        </w:smartTag>
      </w:smartTag>
      <w:r w:rsidRPr="00C01F4A">
        <w:rPr>
          <w:color w:val="000000"/>
        </w:rPr>
        <w:t xml:space="preserve">. </w:t>
      </w:r>
      <w:smartTag w:uri="urn:schemas-microsoft-com:office:smarttags" w:element="country-region">
        <w:smartTag w:uri="urn:schemas-microsoft-com:office:smarttags" w:element="place">
          <w:r w:rsidRPr="00C01F4A">
            <w:rPr>
              <w:color w:val="000000"/>
            </w:rPr>
            <w:t>Vietnam</w:t>
          </w:r>
        </w:smartTag>
      </w:smartTag>
      <w:r w:rsidRPr="00C01F4A">
        <w:rPr>
          <w:color w:val="000000"/>
        </w:rPr>
        <w:t xml:space="preserve"> has made good gains against most MDGs </w:t>
      </w:r>
      <w:r w:rsidR="00995441" w:rsidRPr="00C01F4A">
        <w:rPr>
          <w:color w:val="000000"/>
        </w:rPr>
        <w:t>(Table 2)</w:t>
      </w:r>
      <w:r w:rsidRPr="00C01F4A">
        <w:rPr>
          <w:color w:val="000000"/>
        </w:rPr>
        <w:t>.</w:t>
      </w:r>
    </w:p>
    <w:p w:rsidR="00E67244" w:rsidRPr="00C01F4A" w:rsidRDefault="00E67244" w:rsidP="00E67244">
      <w:pPr>
        <w:pStyle w:val="Caption"/>
        <w:rPr>
          <w:color w:val="000000"/>
        </w:rPr>
      </w:pPr>
      <w:r w:rsidRPr="00C01F4A">
        <w:rPr>
          <w:color w:val="000000"/>
        </w:rPr>
        <w:t xml:space="preserve">Table </w:t>
      </w:r>
      <w:r w:rsidRPr="00C01F4A">
        <w:rPr>
          <w:color w:val="000000"/>
        </w:rPr>
        <w:fldChar w:fldCharType="begin"/>
      </w:r>
      <w:r w:rsidRPr="00C01F4A">
        <w:rPr>
          <w:color w:val="000000"/>
        </w:rPr>
        <w:instrText xml:space="preserve"> SEQ Table \* MERGEFORMAT </w:instrText>
      </w:r>
      <w:r w:rsidRPr="00C01F4A">
        <w:rPr>
          <w:color w:val="000000"/>
        </w:rPr>
        <w:fldChar w:fldCharType="separate"/>
      </w:r>
      <w:r w:rsidR="00C01F4A" w:rsidRPr="00C01F4A">
        <w:rPr>
          <w:noProof/>
          <w:color w:val="000000"/>
        </w:rPr>
        <w:t>2</w:t>
      </w:r>
      <w:r w:rsidRPr="00C01F4A">
        <w:rPr>
          <w:color w:val="000000"/>
        </w:rPr>
        <w:fldChar w:fldCharType="end"/>
      </w:r>
      <w:r w:rsidRPr="00C01F4A">
        <w:rPr>
          <w:color w:val="000000"/>
        </w:rPr>
        <w:tab/>
      </w:r>
      <w:smartTag w:uri="urn:schemas-microsoft-com:office:smarttags" w:element="country-region">
        <w:smartTag w:uri="urn:schemas-microsoft-com:office:smarttags" w:element="place">
          <w:r w:rsidRPr="00C01F4A">
            <w:rPr>
              <w:color w:val="000000"/>
              <w:spacing w:val="-2"/>
            </w:rPr>
            <w:t>Vietnam</w:t>
          </w:r>
        </w:smartTag>
      </w:smartTag>
      <w:r w:rsidRPr="00C01F4A">
        <w:rPr>
          <w:color w:val="000000"/>
          <w:spacing w:val="-2"/>
        </w:rPr>
        <w:t>’s progress towards the Millennium Development Goals</w:t>
      </w:r>
      <w:r w:rsidR="00995441" w:rsidRPr="00C01F4A">
        <w:rPr>
          <w:color w:val="000000"/>
          <w:spacing w:val="-2"/>
        </w:rPr>
        <w:t xml:space="preserve"> as at 2005 </w:t>
      </w:r>
    </w:p>
    <w:tbl>
      <w:tblPr>
        <w:tblStyle w:val="TableGrid"/>
        <w:tblW w:w="7936"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56" w:type="dxa"/>
          <w:bottom w:w="0" w:type="dxa"/>
          <w:right w:w="56" w:type="dxa"/>
        </w:tblCellMar>
        <w:tblLook w:val="01E0" w:firstRow="1" w:lastRow="1" w:firstColumn="1" w:lastColumn="1" w:noHBand="0" w:noVBand="0"/>
        <w:tblCaption w:val="VIETNAM’S PROGRESS TOWARDS THE MILLENNIUM DEVELOPMENT GOALS AS AT 2005"/>
        <w:tblDescription w:val="Table listing MDGs in 1990, 2000, 2005 and 2010 (SEDP target), along with the corresponding likelihood of MDG being achieved."/>
      </w:tblPr>
      <w:tblGrid>
        <w:gridCol w:w="3149"/>
        <w:gridCol w:w="819"/>
        <w:gridCol w:w="819"/>
        <w:gridCol w:w="867"/>
        <w:gridCol w:w="868"/>
        <w:gridCol w:w="1414"/>
      </w:tblGrid>
      <w:tr w:rsidR="00E67244" w:rsidRPr="00C01F4A" w:rsidTr="00E13431">
        <w:trPr>
          <w:cnfStyle w:val="100000000000" w:firstRow="1" w:lastRow="0" w:firstColumn="0" w:lastColumn="0" w:oddVBand="0" w:evenVBand="0" w:oddHBand="0" w:evenHBand="0" w:firstRowFirstColumn="0" w:firstRowLastColumn="0" w:lastRowFirstColumn="0" w:lastRowLastColumn="0"/>
          <w:tblHeader/>
        </w:trPr>
        <w:tc>
          <w:tcPr>
            <w:tcW w:w="3149" w:type="dxa"/>
            <w:tcBorders>
              <w:top w:val="single" w:sz="4" w:space="0" w:color="auto"/>
              <w:bottom w:val="single" w:sz="4" w:space="0" w:color="auto"/>
            </w:tcBorders>
          </w:tcPr>
          <w:p w:rsidR="00E67244" w:rsidRPr="00C01F4A" w:rsidRDefault="00E67244" w:rsidP="00CC539A">
            <w:pPr>
              <w:pStyle w:val="Tablecolumnheadings"/>
              <w:jc w:val="left"/>
              <w:rPr>
                <w:color w:val="000000"/>
                <w:szCs w:val="18"/>
              </w:rPr>
            </w:pPr>
            <w:r w:rsidRPr="00C01F4A">
              <w:rPr>
                <w:color w:val="000000"/>
                <w:szCs w:val="18"/>
              </w:rPr>
              <w:t>MDGs</w:t>
            </w:r>
          </w:p>
        </w:tc>
        <w:tc>
          <w:tcPr>
            <w:tcW w:w="819" w:type="dxa"/>
            <w:tcBorders>
              <w:top w:val="single" w:sz="4" w:space="0" w:color="auto"/>
              <w:bottom w:val="single" w:sz="4" w:space="0" w:color="auto"/>
            </w:tcBorders>
          </w:tcPr>
          <w:p w:rsidR="00E67244" w:rsidRPr="00C01F4A" w:rsidRDefault="00E67244" w:rsidP="00CC539A">
            <w:pPr>
              <w:pStyle w:val="Tablecolumnheadings"/>
              <w:rPr>
                <w:color w:val="000000"/>
                <w:szCs w:val="18"/>
              </w:rPr>
            </w:pPr>
            <w:r w:rsidRPr="00C01F4A">
              <w:rPr>
                <w:color w:val="000000"/>
                <w:szCs w:val="18"/>
              </w:rPr>
              <w:t>1990</w:t>
            </w:r>
          </w:p>
        </w:tc>
        <w:tc>
          <w:tcPr>
            <w:tcW w:w="819" w:type="dxa"/>
            <w:tcBorders>
              <w:top w:val="single" w:sz="4" w:space="0" w:color="auto"/>
              <w:bottom w:val="single" w:sz="4" w:space="0" w:color="auto"/>
            </w:tcBorders>
          </w:tcPr>
          <w:p w:rsidR="00E67244" w:rsidRPr="00C01F4A" w:rsidRDefault="00E67244" w:rsidP="00CC539A">
            <w:pPr>
              <w:pStyle w:val="Tablecolumnheadings"/>
              <w:rPr>
                <w:color w:val="000000"/>
                <w:szCs w:val="18"/>
              </w:rPr>
            </w:pPr>
            <w:r w:rsidRPr="00C01F4A">
              <w:rPr>
                <w:color w:val="000000"/>
                <w:szCs w:val="18"/>
              </w:rPr>
              <w:t>2000</w:t>
            </w:r>
          </w:p>
        </w:tc>
        <w:tc>
          <w:tcPr>
            <w:tcW w:w="867" w:type="dxa"/>
            <w:tcBorders>
              <w:top w:val="single" w:sz="4" w:space="0" w:color="auto"/>
              <w:bottom w:val="single" w:sz="4" w:space="0" w:color="auto"/>
            </w:tcBorders>
          </w:tcPr>
          <w:p w:rsidR="00E67244" w:rsidRPr="00C01F4A" w:rsidRDefault="00E67244" w:rsidP="00CC539A">
            <w:pPr>
              <w:pStyle w:val="Tablecolumnheadings"/>
              <w:rPr>
                <w:color w:val="000000"/>
                <w:szCs w:val="18"/>
              </w:rPr>
            </w:pPr>
            <w:r w:rsidRPr="00C01F4A">
              <w:rPr>
                <w:color w:val="000000"/>
                <w:szCs w:val="18"/>
              </w:rPr>
              <w:t>2005</w:t>
            </w:r>
          </w:p>
        </w:tc>
        <w:tc>
          <w:tcPr>
            <w:tcW w:w="868" w:type="dxa"/>
            <w:tcBorders>
              <w:top w:val="single" w:sz="4" w:space="0" w:color="auto"/>
              <w:bottom w:val="single" w:sz="4" w:space="0" w:color="auto"/>
            </w:tcBorders>
          </w:tcPr>
          <w:p w:rsidR="00E67244" w:rsidRPr="00C01F4A" w:rsidRDefault="00E67244" w:rsidP="00CC539A">
            <w:pPr>
              <w:pStyle w:val="Tablecolumnheadings"/>
              <w:rPr>
                <w:color w:val="000000"/>
                <w:spacing w:val="-2"/>
                <w:szCs w:val="17"/>
              </w:rPr>
            </w:pPr>
            <w:r w:rsidRPr="00C01F4A">
              <w:rPr>
                <w:color w:val="000000"/>
                <w:spacing w:val="-2"/>
                <w:szCs w:val="17"/>
              </w:rPr>
              <w:t>2010 (SEDP target)</w:t>
            </w:r>
          </w:p>
        </w:tc>
        <w:tc>
          <w:tcPr>
            <w:tcW w:w="1414" w:type="dxa"/>
            <w:tcBorders>
              <w:top w:val="single" w:sz="4" w:space="0" w:color="auto"/>
              <w:bottom w:val="single" w:sz="4" w:space="0" w:color="auto"/>
            </w:tcBorders>
          </w:tcPr>
          <w:p w:rsidR="00E67244" w:rsidRPr="00C01F4A" w:rsidRDefault="00E67244" w:rsidP="00CC539A">
            <w:pPr>
              <w:pStyle w:val="Tablecolumnheadings"/>
              <w:rPr>
                <w:color w:val="000000"/>
                <w:szCs w:val="18"/>
              </w:rPr>
            </w:pPr>
            <w:r w:rsidRPr="00C01F4A">
              <w:rPr>
                <w:color w:val="000000"/>
                <w:szCs w:val="18"/>
              </w:rPr>
              <w:t>Likelihood of MDG being achieved</w:t>
            </w:r>
          </w:p>
        </w:tc>
      </w:tr>
      <w:tr w:rsidR="00E67244" w:rsidRPr="00C01F4A" w:rsidTr="00E13431">
        <w:tc>
          <w:tcPr>
            <w:tcW w:w="3149" w:type="dxa"/>
            <w:tcBorders>
              <w:top w:val="single" w:sz="4" w:space="0" w:color="auto"/>
            </w:tcBorders>
          </w:tcPr>
          <w:p w:rsidR="00E67244" w:rsidRPr="00C01F4A" w:rsidRDefault="00E67244" w:rsidP="00CC539A">
            <w:pPr>
              <w:pStyle w:val="Tablebody"/>
              <w:jc w:val="left"/>
              <w:rPr>
                <w:color w:val="000000"/>
                <w:szCs w:val="18"/>
              </w:rPr>
            </w:pPr>
            <w:r w:rsidRPr="00C01F4A">
              <w:rPr>
                <w:color w:val="000000"/>
                <w:szCs w:val="18"/>
              </w:rPr>
              <w:t>Poverty rate</w:t>
            </w:r>
          </w:p>
        </w:tc>
        <w:tc>
          <w:tcPr>
            <w:tcW w:w="819" w:type="dxa"/>
            <w:tcBorders>
              <w:top w:val="single" w:sz="4" w:space="0" w:color="auto"/>
            </w:tcBorders>
          </w:tcPr>
          <w:p w:rsidR="00E67244" w:rsidRPr="00C01F4A" w:rsidRDefault="00E67244" w:rsidP="00CC539A">
            <w:pPr>
              <w:pStyle w:val="Tablebody"/>
              <w:rPr>
                <w:color w:val="000000"/>
                <w:szCs w:val="18"/>
              </w:rPr>
            </w:pPr>
            <w:r w:rsidRPr="00C01F4A">
              <w:rPr>
                <w:color w:val="000000"/>
                <w:szCs w:val="18"/>
              </w:rPr>
              <w:t>&gt;60%</w:t>
            </w:r>
          </w:p>
        </w:tc>
        <w:tc>
          <w:tcPr>
            <w:tcW w:w="819" w:type="dxa"/>
            <w:tcBorders>
              <w:top w:val="single" w:sz="4" w:space="0" w:color="auto"/>
            </w:tcBorders>
          </w:tcPr>
          <w:p w:rsidR="00E67244" w:rsidRPr="00C01F4A" w:rsidRDefault="00E67244" w:rsidP="00CC539A">
            <w:pPr>
              <w:pStyle w:val="Tablebody"/>
              <w:rPr>
                <w:color w:val="000000"/>
                <w:szCs w:val="18"/>
              </w:rPr>
            </w:pPr>
            <w:r w:rsidRPr="00C01F4A">
              <w:rPr>
                <w:color w:val="000000"/>
                <w:szCs w:val="18"/>
              </w:rPr>
              <w:t>29%</w:t>
            </w:r>
          </w:p>
        </w:tc>
        <w:tc>
          <w:tcPr>
            <w:tcW w:w="867" w:type="dxa"/>
            <w:tcBorders>
              <w:top w:val="single" w:sz="4" w:space="0" w:color="auto"/>
            </w:tcBorders>
          </w:tcPr>
          <w:p w:rsidR="00E67244" w:rsidRPr="00C01F4A" w:rsidRDefault="00E67244" w:rsidP="00CC539A">
            <w:pPr>
              <w:pStyle w:val="Tablebody"/>
              <w:rPr>
                <w:b/>
                <w:color w:val="000000"/>
                <w:szCs w:val="18"/>
              </w:rPr>
            </w:pPr>
            <w:r w:rsidRPr="00C01F4A">
              <w:rPr>
                <w:b/>
                <w:color w:val="000000"/>
                <w:szCs w:val="18"/>
              </w:rPr>
              <w:t>19%</w:t>
            </w:r>
          </w:p>
        </w:tc>
        <w:tc>
          <w:tcPr>
            <w:tcW w:w="868" w:type="dxa"/>
            <w:tcBorders>
              <w:top w:val="single" w:sz="4" w:space="0" w:color="auto"/>
            </w:tcBorders>
          </w:tcPr>
          <w:p w:rsidR="00E67244" w:rsidRPr="00C01F4A" w:rsidRDefault="00E67244" w:rsidP="00CC539A">
            <w:pPr>
              <w:pStyle w:val="Tablebody"/>
              <w:rPr>
                <w:color w:val="000000"/>
                <w:szCs w:val="18"/>
              </w:rPr>
            </w:pPr>
            <w:r w:rsidRPr="00C01F4A">
              <w:rPr>
                <w:color w:val="000000"/>
                <w:szCs w:val="18"/>
              </w:rPr>
              <w:t>10%</w:t>
            </w:r>
          </w:p>
        </w:tc>
        <w:tc>
          <w:tcPr>
            <w:tcW w:w="1414" w:type="dxa"/>
            <w:tcBorders>
              <w:top w:val="single" w:sz="4" w:space="0" w:color="auto"/>
            </w:tcBorders>
          </w:tcPr>
          <w:p w:rsidR="00E67244" w:rsidRPr="00C01F4A" w:rsidRDefault="00E67244" w:rsidP="00CC539A">
            <w:pPr>
              <w:pStyle w:val="Tablebody"/>
              <w:rPr>
                <w:color w:val="000000"/>
                <w:szCs w:val="18"/>
              </w:rPr>
            </w:pPr>
            <w:r w:rsidRPr="00C01F4A">
              <w:rPr>
                <w:color w:val="000000"/>
                <w:szCs w:val="18"/>
              </w:rPr>
              <w:t>Likely</w:t>
            </w:r>
          </w:p>
        </w:tc>
      </w:tr>
      <w:tr w:rsidR="00E67244" w:rsidRPr="00C01F4A" w:rsidTr="00E13431">
        <w:tc>
          <w:tcPr>
            <w:tcW w:w="3149" w:type="dxa"/>
          </w:tcPr>
          <w:p w:rsidR="00E67244" w:rsidRPr="00C01F4A" w:rsidRDefault="00E67244" w:rsidP="00CC539A">
            <w:pPr>
              <w:pStyle w:val="Tablebody"/>
              <w:jc w:val="left"/>
              <w:rPr>
                <w:color w:val="000000"/>
                <w:szCs w:val="18"/>
              </w:rPr>
            </w:pPr>
            <w:r w:rsidRPr="00C01F4A">
              <w:rPr>
                <w:color w:val="000000"/>
                <w:szCs w:val="18"/>
              </w:rPr>
              <w:t>Food poverty rate (households unable to ensure 2100 calories/day/person)</w:t>
            </w:r>
          </w:p>
        </w:tc>
        <w:tc>
          <w:tcPr>
            <w:tcW w:w="819" w:type="dxa"/>
          </w:tcPr>
          <w:p w:rsidR="00E67244" w:rsidRPr="00C01F4A" w:rsidRDefault="00E67244" w:rsidP="00CC539A">
            <w:pPr>
              <w:pStyle w:val="Tablebody"/>
              <w:rPr>
                <w:color w:val="000000"/>
                <w:szCs w:val="18"/>
              </w:rPr>
            </w:pPr>
            <w:r w:rsidRPr="00C01F4A">
              <w:rPr>
                <w:color w:val="000000"/>
                <w:szCs w:val="18"/>
              </w:rPr>
              <w:t>&gt;25%</w:t>
            </w:r>
          </w:p>
        </w:tc>
        <w:tc>
          <w:tcPr>
            <w:tcW w:w="819" w:type="dxa"/>
          </w:tcPr>
          <w:p w:rsidR="00E67244" w:rsidRPr="00C01F4A" w:rsidRDefault="00E67244" w:rsidP="00CC539A">
            <w:pPr>
              <w:pStyle w:val="Tablebody"/>
              <w:rPr>
                <w:color w:val="000000"/>
                <w:szCs w:val="18"/>
              </w:rPr>
            </w:pPr>
            <w:r w:rsidRPr="00C01F4A">
              <w:rPr>
                <w:color w:val="000000"/>
                <w:szCs w:val="18"/>
              </w:rPr>
              <w:t>10%</w:t>
            </w:r>
          </w:p>
        </w:tc>
        <w:tc>
          <w:tcPr>
            <w:tcW w:w="867" w:type="dxa"/>
          </w:tcPr>
          <w:p w:rsidR="00E67244" w:rsidRPr="00C01F4A" w:rsidRDefault="00E67244" w:rsidP="00CC539A">
            <w:pPr>
              <w:pStyle w:val="Tablebody"/>
              <w:rPr>
                <w:b/>
                <w:color w:val="000000"/>
                <w:szCs w:val="18"/>
              </w:rPr>
            </w:pPr>
            <w:r w:rsidRPr="00C01F4A">
              <w:rPr>
                <w:b/>
                <w:color w:val="000000"/>
                <w:szCs w:val="18"/>
              </w:rPr>
              <w:t>8%</w:t>
            </w:r>
          </w:p>
        </w:tc>
        <w:tc>
          <w:tcPr>
            <w:tcW w:w="868" w:type="dxa"/>
          </w:tcPr>
          <w:p w:rsidR="00E67244" w:rsidRPr="00C01F4A" w:rsidRDefault="00E67244" w:rsidP="00CC539A">
            <w:pPr>
              <w:pStyle w:val="Tablebody"/>
              <w:rPr>
                <w:color w:val="000000"/>
                <w:szCs w:val="18"/>
              </w:rPr>
            </w:pPr>
            <w:r w:rsidRPr="00C01F4A">
              <w:rPr>
                <w:color w:val="000000"/>
                <w:szCs w:val="18"/>
              </w:rPr>
              <w:t>4%</w:t>
            </w:r>
          </w:p>
        </w:tc>
        <w:tc>
          <w:tcPr>
            <w:tcW w:w="1414" w:type="dxa"/>
          </w:tcPr>
          <w:p w:rsidR="00E67244" w:rsidRPr="00C01F4A" w:rsidRDefault="00E67244" w:rsidP="00CC539A">
            <w:pPr>
              <w:pStyle w:val="Tablebody"/>
              <w:rPr>
                <w:color w:val="000000"/>
                <w:szCs w:val="18"/>
              </w:rPr>
            </w:pPr>
            <w:r w:rsidRPr="00C01F4A">
              <w:rPr>
                <w:color w:val="000000"/>
                <w:szCs w:val="18"/>
              </w:rPr>
              <w:t>Likely</w:t>
            </w:r>
          </w:p>
        </w:tc>
      </w:tr>
      <w:tr w:rsidR="00E67244" w:rsidRPr="00C01F4A" w:rsidTr="00E13431">
        <w:tc>
          <w:tcPr>
            <w:tcW w:w="3149" w:type="dxa"/>
          </w:tcPr>
          <w:p w:rsidR="00E67244" w:rsidRPr="00C01F4A" w:rsidRDefault="00E67244" w:rsidP="00CC539A">
            <w:pPr>
              <w:pStyle w:val="Tablebody"/>
              <w:jc w:val="left"/>
              <w:rPr>
                <w:color w:val="000000"/>
                <w:szCs w:val="18"/>
              </w:rPr>
            </w:pPr>
            <w:r w:rsidRPr="00C01F4A">
              <w:rPr>
                <w:color w:val="000000"/>
                <w:szCs w:val="18"/>
              </w:rPr>
              <w:t>National enrolment rate, primary education</w:t>
            </w:r>
          </w:p>
        </w:tc>
        <w:tc>
          <w:tcPr>
            <w:tcW w:w="819" w:type="dxa"/>
          </w:tcPr>
          <w:p w:rsidR="00E67244" w:rsidRPr="00C01F4A" w:rsidRDefault="00E67244" w:rsidP="00CC539A">
            <w:pPr>
              <w:pStyle w:val="Tablebody"/>
              <w:rPr>
                <w:color w:val="000000"/>
                <w:szCs w:val="18"/>
              </w:rPr>
            </w:pPr>
            <w:r w:rsidRPr="00C01F4A">
              <w:rPr>
                <w:color w:val="000000"/>
                <w:szCs w:val="18"/>
              </w:rPr>
              <w:t>90%</w:t>
            </w:r>
          </w:p>
        </w:tc>
        <w:tc>
          <w:tcPr>
            <w:tcW w:w="819" w:type="dxa"/>
          </w:tcPr>
          <w:p w:rsidR="00E67244" w:rsidRPr="00C01F4A" w:rsidRDefault="00E67244" w:rsidP="00CC539A">
            <w:pPr>
              <w:pStyle w:val="Tablebody"/>
              <w:rPr>
                <w:color w:val="000000"/>
                <w:szCs w:val="18"/>
              </w:rPr>
            </w:pPr>
            <w:r w:rsidRPr="00C01F4A">
              <w:rPr>
                <w:color w:val="000000"/>
                <w:szCs w:val="18"/>
              </w:rPr>
              <w:t>94%</w:t>
            </w:r>
          </w:p>
        </w:tc>
        <w:tc>
          <w:tcPr>
            <w:tcW w:w="867" w:type="dxa"/>
          </w:tcPr>
          <w:p w:rsidR="00E67244" w:rsidRPr="00C01F4A" w:rsidRDefault="00E67244" w:rsidP="00CC539A">
            <w:pPr>
              <w:pStyle w:val="Tablebody"/>
              <w:rPr>
                <w:b/>
                <w:color w:val="000000"/>
                <w:szCs w:val="18"/>
              </w:rPr>
            </w:pPr>
            <w:r w:rsidRPr="00C01F4A">
              <w:rPr>
                <w:b/>
                <w:color w:val="000000"/>
                <w:szCs w:val="18"/>
              </w:rPr>
              <w:t>94%</w:t>
            </w:r>
          </w:p>
        </w:tc>
        <w:tc>
          <w:tcPr>
            <w:tcW w:w="868" w:type="dxa"/>
          </w:tcPr>
          <w:p w:rsidR="00E67244" w:rsidRPr="00C01F4A" w:rsidRDefault="00E67244" w:rsidP="00CC539A">
            <w:pPr>
              <w:pStyle w:val="Tablebody"/>
              <w:rPr>
                <w:color w:val="000000"/>
                <w:szCs w:val="18"/>
              </w:rPr>
            </w:pPr>
            <w:r w:rsidRPr="00C01F4A">
              <w:rPr>
                <w:color w:val="000000"/>
                <w:szCs w:val="18"/>
              </w:rPr>
              <w:t>99%</w:t>
            </w:r>
          </w:p>
        </w:tc>
        <w:tc>
          <w:tcPr>
            <w:tcW w:w="1414" w:type="dxa"/>
          </w:tcPr>
          <w:p w:rsidR="00E67244" w:rsidRPr="00C01F4A" w:rsidRDefault="00E67244" w:rsidP="00CC539A">
            <w:pPr>
              <w:pStyle w:val="Tablebody"/>
              <w:rPr>
                <w:color w:val="000000"/>
                <w:szCs w:val="18"/>
              </w:rPr>
            </w:pPr>
            <w:r w:rsidRPr="00C01F4A">
              <w:rPr>
                <w:color w:val="000000"/>
                <w:szCs w:val="18"/>
              </w:rPr>
              <w:t>Likely</w:t>
            </w:r>
          </w:p>
        </w:tc>
      </w:tr>
      <w:tr w:rsidR="00E67244" w:rsidRPr="00C01F4A" w:rsidTr="00E13431">
        <w:tc>
          <w:tcPr>
            <w:tcW w:w="3149" w:type="dxa"/>
          </w:tcPr>
          <w:p w:rsidR="00E67244" w:rsidRPr="00C01F4A" w:rsidRDefault="00E67244" w:rsidP="00CC539A">
            <w:pPr>
              <w:pStyle w:val="Tablebody"/>
              <w:jc w:val="left"/>
              <w:rPr>
                <w:color w:val="000000"/>
                <w:szCs w:val="18"/>
              </w:rPr>
            </w:pPr>
            <w:r w:rsidRPr="00C01F4A">
              <w:rPr>
                <w:color w:val="000000"/>
                <w:szCs w:val="18"/>
              </w:rPr>
              <w:t xml:space="preserve">Gender parity in enrolment (ratio </w:t>
            </w:r>
            <w:r w:rsidR="006304A0" w:rsidRPr="00C01F4A">
              <w:rPr>
                <w:color w:val="000000"/>
                <w:szCs w:val="18"/>
              </w:rPr>
              <w:t>of g</w:t>
            </w:r>
            <w:r w:rsidRPr="00C01F4A">
              <w:rPr>
                <w:color w:val="000000"/>
                <w:szCs w:val="18"/>
              </w:rPr>
              <w:t>irls to boy</w:t>
            </w:r>
            <w:r w:rsidR="006304A0" w:rsidRPr="00C01F4A">
              <w:rPr>
                <w:color w:val="000000"/>
                <w:szCs w:val="18"/>
              </w:rPr>
              <w:t>s</w:t>
            </w:r>
            <w:r w:rsidRPr="00C01F4A">
              <w:rPr>
                <w:color w:val="000000"/>
                <w:szCs w:val="18"/>
              </w:rPr>
              <w:t>)</w:t>
            </w:r>
          </w:p>
          <w:p w:rsidR="00E67244" w:rsidRPr="00C01F4A" w:rsidRDefault="00E67244" w:rsidP="00CC539A">
            <w:pPr>
              <w:pStyle w:val="Tablebody"/>
              <w:spacing w:before="0"/>
              <w:ind w:left="170"/>
              <w:jc w:val="left"/>
              <w:rPr>
                <w:color w:val="000000"/>
                <w:szCs w:val="18"/>
              </w:rPr>
            </w:pPr>
            <w:r w:rsidRPr="00C01F4A">
              <w:rPr>
                <w:color w:val="000000"/>
                <w:szCs w:val="18"/>
              </w:rPr>
              <w:t>Primary</w:t>
            </w:r>
          </w:p>
          <w:p w:rsidR="00E67244" w:rsidRPr="00C01F4A" w:rsidRDefault="00E67244" w:rsidP="00CC539A">
            <w:pPr>
              <w:pStyle w:val="Tablebody"/>
              <w:spacing w:before="0"/>
              <w:ind w:left="170"/>
              <w:jc w:val="left"/>
              <w:rPr>
                <w:color w:val="000000"/>
                <w:szCs w:val="18"/>
              </w:rPr>
            </w:pPr>
            <w:r w:rsidRPr="00C01F4A">
              <w:rPr>
                <w:color w:val="000000"/>
                <w:szCs w:val="18"/>
              </w:rPr>
              <w:t>Secondary</w:t>
            </w:r>
          </w:p>
        </w:tc>
        <w:tc>
          <w:tcPr>
            <w:tcW w:w="819" w:type="dxa"/>
          </w:tcPr>
          <w:p w:rsidR="00E67244" w:rsidRPr="00C01F4A" w:rsidRDefault="00E67244" w:rsidP="00CC539A">
            <w:pPr>
              <w:pStyle w:val="Tablebody"/>
              <w:rPr>
                <w:color w:val="000000"/>
                <w:szCs w:val="18"/>
              </w:rPr>
            </w:pPr>
          </w:p>
          <w:p w:rsidR="00E67244" w:rsidRPr="00C01F4A" w:rsidRDefault="00E67244" w:rsidP="00CC539A">
            <w:pPr>
              <w:pStyle w:val="Tablebody"/>
              <w:spacing w:before="0"/>
              <w:rPr>
                <w:color w:val="000000"/>
                <w:szCs w:val="18"/>
              </w:rPr>
            </w:pPr>
            <w:r w:rsidRPr="00C01F4A">
              <w:rPr>
                <w:color w:val="000000"/>
                <w:szCs w:val="18"/>
              </w:rPr>
              <w:t>0.93</w:t>
            </w:r>
          </w:p>
          <w:p w:rsidR="00E67244" w:rsidRPr="00C01F4A" w:rsidRDefault="00E67244" w:rsidP="00CC539A">
            <w:pPr>
              <w:pStyle w:val="Tablebody"/>
              <w:spacing w:before="0"/>
              <w:rPr>
                <w:color w:val="000000"/>
                <w:szCs w:val="18"/>
              </w:rPr>
            </w:pPr>
            <w:proofErr w:type="spellStart"/>
            <w:r w:rsidRPr="00C01F4A">
              <w:rPr>
                <w:color w:val="000000"/>
                <w:szCs w:val="18"/>
              </w:rPr>
              <w:t>na</w:t>
            </w:r>
            <w:proofErr w:type="spellEnd"/>
          </w:p>
        </w:tc>
        <w:tc>
          <w:tcPr>
            <w:tcW w:w="819" w:type="dxa"/>
          </w:tcPr>
          <w:p w:rsidR="00E67244" w:rsidRPr="00C01F4A" w:rsidRDefault="00E67244" w:rsidP="00CC539A">
            <w:pPr>
              <w:pStyle w:val="Tablebody"/>
              <w:rPr>
                <w:color w:val="000000"/>
                <w:szCs w:val="18"/>
              </w:rPr>
            </w:pPr>
          </w:p>
          <w:p w:rsidR="00E67244" w:rsidRPr="00C01F4A" w:rsidRDefault="00E67244" w:rsidP="00CC539A">
            <w:pPr>
              <w:pStyle w:val="Tablebody"/>
              <w:spacing w:before="0"/>
              <w:rPr>
                <w:color w:val="000000"/>
                <w:szCs w:val="18"/>
              </w:rPr>
            </w:pPr>
            <w:r w:rsidRPr="00C01F4A">
              <w:rPr>
                <w:color w:val="000000"/>
                <w:szCs w:val="18"/>
              </w:rPr>
              <w:t>0.94</w:t>
            </w:r>
          </w:p>
          <w:p w:rsidR="00E67244" w:rsidRPr="00C01F4A" w:rsidRDefault="00E67244" w:rsidP="00CC539A">
            <w:pPr>
              <w:pStyle w:val="Tablebody"/>
              <w:spacing w:before="0"/>
              <w:rPr>
                <w:color w:val="000000"/>
                <w:szCs w:val="18"/>
              </w:rPr>
            </w:pPr>
            <w:r w:rsidRPr="00C01F4A">
              <w:rPr>
                <w:color w:val="000000"/>
                <w:szCs w:val="18"/>
              </w:rPr>
              <w:t>0.91</w:t>
            </w:r>
          </w:p>
        </w:tc>
        <w:tc>
          <w:tcPr>
            <w:tcW w:w="867" w:type="dxa"/>
          </w:tcPr>
          <w:p w:rsidR="00E67244" w:rsidRPr="00C01F4A" w:rsidRDefault="00E67244" w:rsidP="00CC539A">
            <w:pPr>
              <w:pStyle w:val="Tablebody"/>
              <w:rPr>
                <w:b/>
                <w:color w:val="000000"/>
                <w:szCs w:val="18"/>
              </w:rPr>
            </w:pPr>
          </w:p>
          <w:p w:rsidR="00E67244" w:rsidRPr="00C01F4A" w:rsidRDefault="00E67244" w:rsidP="00CC539A">
            <w:pPr>
              <w:pStyle w:val="Tablebody"/>
              <w:spacing w:before="0"/>
              <w:rPr>
                <w:b/>
                <w:color w:val="000000"/>
                <w:szCs w:val="18"/>
              </w:rPr>
            </w:pPr>
            <w:r w:rsidRPr="00C01F4A">
              <w:rPr>
                <w:b/>
                <w:color w:val="000000"/>
                <w:szCs w:val="18"/>
              </w:rPr>
              <w:t>0.93</w:t>
            </w:r>
          </w:p>
          <w:p w:rsidR="00E67244" w:rsidRPr="00C01F4A" w:rsidRDefault="00E67244" w:rsidP="00CC539A">
            <w:pPr>
              <w:pStyle w:val="Tablebody"/>
              <w:spacing w:before="0"/>
              <w:rPr>
                <w:b/>
                <w:color w:val="000000"/>
                <w:szCs w:val="18"/>
              </w:rPr>
            </w:pPr>
            <w:r w:rsidRPr="00C01F4A">
              <w:rPr>
                <w:b/>
                <w:color w:val="000000"/>
                <w:szCs w:val="18"/>
              </w:rPr>
              <w:t>0.95</w:t>
            </w:r>
          </w:p>
        </w:tc>
        <w:tc>
          <w:tcPr>
            <w:tcW w:w="868" w:type="dxa"/>
          </w:tcPr>
          <w:p w:rsidR="00E67244" w:rsidRPr="00C01F4A" w:rsidRDefault="00E67244" w:rsidP="00CC539A">
            <w:pPr>
              <w:pStyle w:val="Tablebody"/>
              <w:rPr>
                <w:color w:val="000000"/>
                <w:szCs w:val="18"/>
              </w:rPr>
            </w:pPr>
          </w:p>
          <w:p w:rsidR="00E67244" w:rsidRPr="00C01F4A" w:rsidRDefault="00E67244" w:rsidP="00CC539A">
            <w:pPr>
              <w:pStyle w:val="Tablebody"/>
              <w:spacing w:before="0"/>
              <w:rPr>
                <w:color w:val="000000"/>
                <w:szCs w:val="18"/>
              </w:rPr>
            </w:pPr>
            <w:r w:rsidRPr="00C01F4A">
              <w:rPr>
                <w:color w:val="000000"/>
                <w:szCs w:val="18"/>
              </w:rPr>
              <w:t>0.99</w:t>
            </w:r>
          </w:p>
          <w:p w:rsidR="00E67244" w:rsidRPr="00C01F4A" w:rsidRDefault="00E67244" w:rsidP="00CC539A">
            <w:pPr>
              <w:pStyle w:val="Tablebody"/>
              <w:spacing w:before="0"/>
              <w:rPr>
                <w:color w:val="000000"/>
                <w:szCs w:val="18"/>
              </w:rPr>
            </w:pPr>
            <w:r w:rsidRPr="00C01F4A">
              <w:rPr>
                <w:color w:val="000000"/>
                <w:szCs w:val="18"/>
              </w:rPr>
              <w:t>0.99</w:t>
            </w:r>
          </w:p>
        </w:tc>
        <w:tc>
          <w:tcPr>
            <w:tcW w:w="1414" w:type="dxa"/>
          </w:tcPr>
          <w:p w:rsidR="00E67244" w:rsidRPr="00C01F4A" w:rsidRDefault="00E67244" w:rsidP="00CC539A">
            <w:pPr>
              <w:pStyle w:val="Tablebody"/>
              <w:rPr>
                <w:color w:val="000000"/>
                <w:szCs w:val="18"/>
              </w:rPr>
            </w:pPr>
            <w:r w:rsidRPr="00C01F4A">
              <w:rPr>
                <w:color w:val="000000"/>
                <w:szCs w:val="18"/>
              </w:rPr>
              <w:t>Likely</w:t>
            </w:r>
          </w:p>
        </w:tc>
      </w:tr>
      <w:tr w:rsidR="00E67244" w:rsidRPr="00C01F4A" w:rsidTr="00E13431">
        <w:tc>
          <w:tcPr>
            <w:tcW w:w="3149" w:type="dxa"/>
          </w:tcPr>
          <w:p w:rsidR="00E67244" w:rsidRPr="00C01F4A" w:rsidRDefault="00E67244" w:rsidP="00CC539A">
            <w:pPr>
              <w:pStyle w:val="Tablebody"/>
              <w:jc w:val="left"/>
              <w:rPr>
                <w:color w:val="000000"/>
                <w:szCs w:val="18"/>
              </w:rPr>
            </w:pPr>
            <w:r w:rsidRPr="00C01F4A">
              <w:rPr>
                <w:color w:val="000000"/>
                <w:szCs w:val="18"/>
              </w:rPr>
              <w:t>Under-five mortality rate (deaths/1000 births)</w:t>
            </w:r>
          </w:p>
        </w:tc>
        <w:tc>
          <w:tcPr>
            <w:tcW w:w="819" w:type="dxa"/>
          </w:tcPr>
          <w:p w:rsidR="00E67244" w:rsidRPr="00C01F4A" w:rsidRDefault="00E67244" w:rsidP="00CC539A">
            <w:pPr>
              <w:pStyle w:val="Tablebody"/>
              <w:rPr>
                <w:color w:val="000000"/>
                <w:szCs w:val="18"/>
              </w:rPr>
            </w:pPr>
            <w:r w:rsidRPr="00C01F4A">
              <w:rPr>
                <w:color w:val="000000"/>
                <w:szCs w:val="18"/>
              </w:rPr>
              <w:t>58</w:t>
            </w:r>
          </w:p>
        </w:tc>
        <w:tc>
          <w:tcPr>
            <w:tcW w:w="819" w:type="dxa"/>
          </w:tcPr>
          <w:p w:rsidR="00E67244" w:rsidRPr="00C01F4A" w:rsidRDefault="00E67244" w:rsidP="00CC539A">
            <w:pPr>
              <w:pStyle w:val="Tablebody"/>
              <w:rPr>
                <w:color w:val="000000"/>
                <w:szCs w:val="18"/>
              </w:rPr>
            </w:pPr>
            <w:r w:rsidRPr="00C01F4A">
              <w:rPr>
                <w:color w:val="000000"/>
                <w:szCs w:val="18"/>
              </w:rPr>
              <w:t>42</w:t>
            </w:r>
          </w:p>
        </w:tc>
        <w:tc>
          <w:tcPr>
            <w:tcW w:w="867" w:type="dxa"/>
          </w:tcPr>
          <w:p w:rsidR="00E67244" w:rsidRPr="00C01F4A" w:rsidRDefault="00E67244" w:rsidP="00CC539A">
            <w:pPr>
              <w:pStyle w:val="Tablebody"/>
              <w:rPr>
                <w:b/>
                <w:color w:val="000000"/>
                <w:szCs w:val="18"/>
              </w:rPr>
            </w:pPr>
            <w:r w:rsidRPr="00C01F4A">
              <w:rPr>
                <w:b/>
                <w:color w:val="000000"/>
                <w:szCs w:val="18"/>
              </w:rPr>
              <w:t>32</w:t>
            </w:r>
          </w:p>
        </w:tc>
        <w:tc>
          <w:tcPr>
            <w:tcW w:w="868" w:type="dxa"/>
          </w:tcPr>
          <w:p w:rsidR="00E67244" w:rsidRPr="00C01F4A" w:rsidRDefault="00E67244" w:rsidP="00CC539A">
            <w:pPr>
              <w:pStyle w:val="Tablebody"/>
              <w:rPr>
                <w:color w:val="000000"/>
                <w:szCs w:val="18"/>
              </w:rPr>
            </w:pPr>
            <w:r w:rsidRPr="00C01F4A">
              <w:rPr>
                <w:color w:val="000000"/>
                <w:szCs w:val="18"/>
              </w:rPr>
              <w:t>25</w:t>
            </w:r>
          </w:p>
        </w:tc>
        <w:tc>
          <w:tcPr>
            <w:tcW w:w="1414" w:type="dxa"/>
          </w:tcPr>
          <w:p w:rsidR="00E67244" w:rsidRPr="00C01F4A" w:rsidRDefault="00E67244" w:rsidP="00CC539A">
            <w:pPr>
              <w:pStyle w:val="Tablebody"/>
              <w:rPr>
                <w:color w:val="000000"/>
                <w:szCs w:val="18"/>
              </w:rPr>
            </w:pPr>
            <w:r w:rsidRPr="00C01F4A">
              <w:rPr>
                <w:color w:val="000000"/>
                <w:szCs w:val="18"/>
              </w:rPr>
              <w:t>Likely</w:t>
            </w:r>
          </w:p>
        </w:tc>
      </w:tr>
      <w:tr w:rsidR="00E67244" w:rsidRPr="00C01F4A" w:rsidTr="00E13431">
        <w:tc>
          <w:tcPr>
            <w:tcW w:w="3149" w:type="dxa"/>
          </w:tcPr>
          <w:p w:rsidR="00E67244" w:rsidRPr="00C01F4A" w:rsidRDefault="00E67244" w:rsidP="00CC539A">
            <w:pPr>
              <w:pStyle w:val="Tablebody"/>
              <w:jc w:val="left"/>
              <w:rPr>
                <w:color w:val="000000"/>
                <w:szCs w:val="18"/>
              </w:rPr>
            </w:pPr>
            <w:r w:rsidRPr="00C01F4A">
              <w:rPr>
                <w:color w:val="000000"/>
                <w:szCs w:val="18"/>
              </w:rPr>
              <w:t>Maternal mortality rate (deaths/1000 births)</w:t>
            </w:r>
          </w:p>
        </w:tc>
        <w:tc>
          <w:tcPr>
            <w:tcW w:w="819" w:type="dxa"/>
          </w:tcPr>
          <w:p w:rsidR="00E67244" w:rsidRPr="00C01F4A" w:rsidRDefault="00E67244" w:rsidP="00CC539A">
            <w:pPr>
              <w:pStyle w:val="Tablebody"/>
              <w:rPr>
                <w:color w:val="000000"/>
                <w:szCs w:val="18"/>
              </w:rPr>
            </w:pPr>
            <w:r w:rsidRPr="00C01F4A">
              <w:rPr>
                <w:color w:val="000000"/>
                <w:szCs w:val="18"/>
              </w:rPr>
              <w:t>120</w:t>
            </w:r>
          </w:p>
        </w:tc>
        <w:tc>
          <w:tcPr>
            <w:tcW w:w="819" w:type="dxa"/>
          </w:tcPr>
          <w:p w:rsidR="00E67244" w:rsidRPr="00C01F4A" w:rsidRDefault="00E67244" w:rsidP="00CC539A">
            <w:pPr>
              <w:pStyle w:val="Tablebody"/>
              <w:rPr>
                <w:color w:val="000000"/>
                <w:szCs w:val="18"/>
              </w:rPr>
            </w:pPr>
            <w:proofErr w:type="spellStart"/>
            <w:r w:rsidRPr="00C01F4A">
              <w:rPr>
                <w:color w:val="000000"/>
                <w:szCs w:val="18"/>
              </w:rPr>
              <w:t>na</w:t>
            </w:r>
            <w:proofErr w:type="spellEnd"/>
          </w:p>
        </w:tc>
        <w:tc>
          <w:tcPr>
            <w:tcW w:w="867" w:type="dxa"/>
          </w:tcPr>
          <w:p w:rsidR="00E67244" w:rsidRPr="00C01F4A" w:rsidRDefault="00E67244" w:rsidP="00CC539A">
            <w:pPr>
              <w:pStyle w:val="Tablebody"/>
              <w:rPr>
                <w:b/>
                <w:color w:val="000000"/>
                <w:szCs w:val="18"/>
              </w:rPr>
            </w:pPr>
            <w:r w:rsidRPr="00C01F4A">
              <w:rPr>
                <w:b/>
                <w:color w:val="000000"/>
                <w:szCs w:val="18"/>
              </w:rPr>
              <w:t>85</w:t>
            </w:r>
          </w:p>
        </w:tc>
        <w:tc>
          <w:tcPr>
            <w:tcW w:w="868" w:type="dxa"/>
          </w:tcPr>
          <w:p w:rsidR="00E67244" w:rsidRPr="00C01F4A" w:rsidRDefault="00E67244" w:rsidP="00CC539A">
            <w:pPr>
              <w:pStyle w:val="Tablebody"/>
              <w:rPr>
                <w:color w:val="000000"/>
                <w:szCs w:val="18"/>
              </w:rPr>
            </w:pPr>
            <w:r w:rsidRPr="00C01F4A">
              <w:rPr>
                <w:color w:val="000000"/>
                <w:szCs w:val="18"/>
              </w:rPr>
              <w:t>60</w:t>
            </w:r>
          </w:p>
        </w:tc>
        <w:tc>
          <w:tcPr>
            <w:tcW w:w="1414" w:type="dxa"/>
          </w:tcPr>
          <w:p w:rsidR="00E67244" w:rsidRPr="00C01F4A" w:rsidRDefault="00E67244" w:rsidP="00CC539A">
            <w:pPr>
              <w:pStyle w:val="Tablebody"/>
              <w:rPr>
                <w:color w:val="000000"/>
                <w:szCs w:val="18"/>
              </w:rPr>
            </w:pPr>
            <w:r w:rsidRPr="00C01F4A">
              <w:rPr>
                <w:color w:val="000000"/>
                <w:szCs w:val="18"/>
              </w:rPr>
              <w:t>Likely</w:t>
            </w:r>
          </w:p>
        </w:tc>
      </w:tr>
      <w:tr w:rsidR="00E67244" w:rsidRPr="00C01F4A" w:rsidTr="00E13431">
        <w:tc>
          <w:tcPr>
            <w:tcW w:w="3149" w:type="dxa"/>
          </w:tcPr>
          <w:p w:rsidR="00E67244" w:rsidRPr="00C01F4A" w:rsidRDefault="00E67244" w:rsidP="00CC539A">
            <w:pPr>
              <w:pStyle w:val="Tablebody"/>
              <w:jc w:val="left"/>
              <w:rPr>
                <w:color w:val="000000"/>
                <w:szCs w:val="18"/>
              </w:rPr>
            </w:pPr>
            <w:r w:rsidRPr="00C01F4A">
              <w:rPr>
                <w:color w:val="000000"/>
                <w:szCs w:val="18"/>
              </w:rPr>
              <w:t>HIV and AIDS prevalence</w:t>
            </w:r>
          </w:p>
        </w:tc>
        <w:tc>
          <w:tcPr>
            <w:tcW w:w="819" w:type="dxa"/>
          </w:tcPr>
          <w:p w:rsidR="00E67244" w:rsidRPr="00C01F4A" w:rsidRDefault="00E67244" w:rsidP="00CC539A">
            <w:pPr>
              <w:pStyle w:val="Tablebody"/>
              <w:rPr>
                <w:color w:val="000000"/>
                <w:szCs w:val="18"/>
              </w:rPr>
            </w:pPr>
            <w:proofErr w:type="spellStart"/>
            <w:r w:rsidRPr="00C01F4A">
              <w:rPr>
                <w:color w:val="000000"/>
                <w:szCs w:val="18"/>
              </w:rPr>
              <w:t>na</w:t>
            </w:r>
            <w:proofErr w:type="spellEnd"/>
          </w:p>
        </w:tc>
        <w:tc>
          <w:tcPr>
            <w:tcW w:w="819" w:type="dxa"/>
          </w:tcPr>
          <w:p w:rsidR="00E67244" w:rsidRPr="00C01F4A" w:rsidRDefault="00E67244" w:rsidP="00CC539A">
            <w:pPr>
              <w:pStyle w:val="Tablebody"/>
              <w:rPr>
                <w:color w:val="000000"/>
                <w:szCs w:val="18"/>
              </w:rPr>
            </w:pPr>
            <w:r w:rsidRPr="00C01F4A">
              <w:rPr>
                <w:color w:val="000000"/>
                <w:szCs w:val="18"/>
              </w:rPr>
              <w:t>0.022%</w:t>
            </w:r>
          </w:p>
        </w:tc>
        <w:tc>
          <w:tcPr>
            <w:tcW w:w="867" w:type="dxa"/>
          </w:tcPr>
          <w:p w:rsidR="00E67244" w:rsidRPr="00C01F4A" w:rsidRDefault="00E67244" w:rsidP="00CC539A">
            <w:pPr>
              <w:pStyle w:val="Tablebody"/>
              <w:rPr>
                <w:b/>
                <w:color w:val="000000"/>
                <w:szCs w:val="18"/>
              </w:rPr>
            </w:pPr>
            <w:r w:rsidRPr="00C01F4A">
              <w:rPr>
                <w:b/>
                <w:color w:val="000000"/>
                <w:szCs w:val="18"/>
              </w:rPr>
              <w:t>0.11%</w:t>
            </w:r>
          </w:p>
        </w:tc>
        <w:tc>
          <w:tcPr>
            <w:tcW w:w="868" w:type="dxa"/>
          </w:tcPr>
          <w:p w:rsidR="00E67244" w:rsidRPr="00C01F4A" w:rsidRDefault="00E67244" w:rsidP="00CC539A">
            <w:pPr>
              <w:pStyle w:val="Tablebody"/>
              <w:rPr>
                <w:color w:val="000000"/>
                <w:szCs w:val="18"/>
              </w:rPr>
            </w:pPr>
            <w:r w:rsidRPr="00C01F4A">
              <w:rPr>
                <w:color w:val="000000"/>
                <w:szCs w:val="18"/>
              </w:rPr>
              <w:t>0.30%</w:t>
            </w:r>
          </w:p>
        </w:tc>
        <w:tc>
          <w:tcPr>
            <w:tcW w:w="1414" w:type="dxa"/>
          </w:tcPr>
          <w:p w:rsidR="00E67244" w:rsidRPr="00C01F4A" w:rsidRDefault="00E67244" w:rsidP="00CC539A">
            <w:pPr>
              <w:pStyle w:val="Tablebody"/>
              <w:rPr>
                <w:color w:val="000000"/>
                <w:szCs w:val="18"/>
              </w:rPr>
            </w:pPr>
            <w:r w:rsidRPr="00C01F4A">
              <w:rPr>
                <w:color w:val="000000"/>
                <w:szCs w:val="18"/>
              </w:rPr>
              <w:t>Unlikely</w:t>
            </w:r>
          </w:p>
        </w:tc>
      </w:tr>
      <w:tr w:rsidR="00E67244" w:rsidRPr="00C01F4A" w:rsidTr="00E13431">
        <w:tc>
          <w:tcPr>
            <w:tcW w:w="3149" w:type="dxa"/>
          </w:tcPr>
          <w:p w:rsidR="00E67244" w:rsidRPr="00C01F4A" w:rsidRDefault="00E67244" w:rsidP="00CC539A">
            <w:pPr>
              <w:pStyle w:val="Tablebody"/>
              <w:jc w:val="left"/>
              <w:rPr>
                <w:color w:val="000000"/>
                <w:szCs w:val="18"/>
              </w:rPr>
            </w:pPr>
            <w:r w:rsidRPr="00C01F4A">
              <w:rPr>
                <w:color w:val="000000"/>
                <w:szCs w:val="18"/>
              </w:rPr>
              <w:t>Access to clean water source</w:t>
            </w:r>
          </w:p>
        </w:tc>
        <w:tc>
          <w:tcPr>
            <w:tcW w:w="819" w:type="dxa"/>
          </w:tcPr>
          <w:p w:rsidR="00E67244" w:rsidRPr="00C01F4A" w:rsidRDefault="00E67244" w:rsidP="00CC539A">
            <w:pPr>
              <w:pStyle w:val="Tablebody"/>
              <w:rPr>
                <w:color w:val="000000"/>
                <w:szCs w:val="18"/>
              </w:rPr>
            </w:pPr>
            <w:proofErr w:type="spellStart"/>
            <w:r w:rsidRPr="00C01F4A">
              <w:rPr>
                <w:color w:val="000000"/>
                <w:szCs w:val="18"/>
              </w:rPr>
              <w:t>na</w:t>
            </w:r>
            <w:proofErr w:type="spellEnd"/>
          </w:p>
        </w:tc>
        <w:tc>
          <w:tcPr>
            <w:tcW w:w="819" w:type="dxa"/>
          </w:tcPr>
          <w:p w:rsidR="00E67244" w:rsidRPr="00C01F4A" w:rsidRDefault="00E67244" w:rsidP="00CC539A">
            <w:pPr>
              <w:pStyle w:val="Tablebody"/>
              <w:rPr>
                <w:color w:val="000000"/>
                <w:szCs w:val="18"/>
              </w:rPr>
            </w:pPr>
            <w:r w:rsidRPr="00C01F4A">
              <w:rPr>
                <w:color w:val="000000"/>
                <w:szCs w:val="18"/>
              </w:rPr>
              <w:t>51%</w:t>
            </w:r>
          </w:p>
        </w:tc>
        <w:tc>
          <w:tcPr>
            <w:tcW w:w="867" w:type="dxa"/>
          </w:tcPr>
          <w:p w:rsidR="00E67244" w:rsidRPr="00C01F4A" w:rsidRDefault="00E67244" w:rsidP="00CC539A">
            <w:pPr>
              <w:pStyle w:val="Tablebody"/>
              <w:rPr>
                <w:b/>
                <w:color w:val="000000"/>
                <w:szCs w:val="18"/>
              </w:rPr>
            </w:pPr>
            <w:r w:rsidRPr="00C01F4A">
              <w:rPr>
                <w:b/>
                <w:color w:val="000000"/>
                <w:szCs w:val="18"/>
              </w:rPr>
              <w:t>Urban: 82%</w:t>
            </w:r>
          </w:p>
          <w:p w:rsidR="00E67244" w:rsidRPr="00C01F4A" w:rsidRDefault="00E67244" w:rsidP="00CC539A">
            <w:pPr>
              <w:pStyle w:val="Tablebody"/>
              <w:spacing w:before="0"/>
              <w:rPr>
                <w:b/>
                <w:color w:val="000000"/>
                <w:szCs w:val="18"/>
              </w:rPr>
            </w:pPr>
            <w:r w:rsidRPr="00C01F4A">
              <w:rPr>
                <w:b/>
                <w:color w:val="000000"/>
                <w:szCs w:val="18"/>
              </w:rPr>
              <w:t>Rural: 48%</w:t>
            </w:r>
          </w:p>
        </w:tc>
        <w:tc>
          <w:tcPr>
            <w:tcW w:w="868" w:type="dxa"/>
          </w:tcPr>
          <w:p w:rsidR="00E67244" w:rsidRPr="00C01F4A" w:rsidRDefault="00E67244" w:rsidP="00CC539A">
            <w:pPr>
              <w:pStyle w:val="Tablebody"/>
              <w:rPr>
                <w:color w:val="000000"/>
                <w:szCs w:val="18"/>
              </w:rPr>
            </w:pPr>
            <w:r w:rsidRPr="00C01F4A">
              <w:rPr>
                <w:color w:val="000000"/>
                <w:szCs w:val="18"/>
              </w:rPr>
              <w:t>Urban: 95%</w:t>
            </w:r>
          </w:p>
          <w:p w:rsidR="00E67244" w:rsidRPr="00C01F4A" w:rsidRDefault="00E67244" w:rsidP="00CC539A">
            <w:pPr>
              <w:pStyle w:val="Tablebody"/>
              <w:spacing w:before="0"/>
              <w:rPr>
                <w:color w:val="000000"/>
                <w:szCs w:val="18"/>
              </w:rPr>
            </w:pPr>
            <w:r w:rsidRPr="00C01F4A">
              <w:rPr>
                <w:color w:val="000000"/>
                <w:szCs w:val="18"/>
              </w:rPr>
              <w:t>Rural: 75%</w:t>
            </w:r>
          </w:p>
        </w:tc>
        <w:tc>
          <w:tcPr>
            <w:tcW w:w="1414" w:type="dxa"/>
          </w:tcPr>
          <w:p w:rsidR="00E67244" w:rsidRPr="00C01F4A" w:rsidRDefault="00E67244" w:rsidP="00CC539A">
            <w:pPr>
              <w:pStyle w:val="Tablebody"/>
              <w:rPr>
                <w:color w:val="000000"/>
                <w:szCs w:val="18"/>
              </w:rPr>
            </w:pPr>
            <w:r w:rsidRPr="00C01F4A">
              <w:rPr>
                <w:color w:val="000000"/>
                <w:szCs w:val="18"/>
              </w:rPr>
              <w:t>Likely</w:t>
            </w:r>
          </w:p>
        </w:tc>
      </w:tr>
      <w:tr w:rsidR="00E67244" w:rsidRPr="00C01F4A" w:rsidTr="00E13431">
        <w:tc>
          <w:tcPr>
            <w:tcW w:w="3149" w:type="dxa"/>
            <w:tcBorders>
              <w:bottom w:val="single" w:sz="4" w:space="0" w:color="auto"/>
            </w:tcBorders>
          </w:tcPr>
          <w:p w:rsidR="00E67244" w:rsidRPr="00C01F4A" w:rsidRDefault="00E67244" w:rsidP="00CC539A">
            <w:pPr>
              <w:pStyle w:val="Tablebody"/>
              <w:jc w:val="left"/>
              <w:rPr>
                <w:color w:val="000000"/>
                <w:szCs w:val="18"/>
              </w:rPr>
            </w:pPr>
            <w:r w:rsidRPr="00C01F4A">
              <w:rPr>
                <w:color w:val="000000"/>
                <w:szCs w:val="18"/>
              </w:rPr>
              <w:t>Access to improved sanitation</w:t>
            </w:r>
          </w:p>
        </w:tc>
        <w:tc>
          <w:tcPr>
            <w:tcW w:w="819" w:type="dxa"/>
            <w:tcBorders>
              <w:bottom w:val="single" w:sz="4" w:space="0" w:color="auto"/>
            </w:tcBorders>
          </w:tcPr>
          <w:p w:rsidR="00E67244" w:rsidRPr="00C01F4A" w:rsidRDefault="00E67244" w:rsidP="00CC539A">
            <w:pPr>
              <w:pStyle w:val="Tablebody"/>
              <w:rPr>
                <w:color w:val="000000"/>
                <w:szCs w:val="18"/>
              </w:rPr>
            </w:pPr>
            <w:r w:rsidRPr="00C01F4A">
              <w:rPr>
                <w:color w:val="000000"/>
                <w:szCs w:val="18"/>
              </w:rPr>
              <w:t>10%</w:t>
            </w:r>
          </w:p>
        </w:tc>
        <w:tc>
          <w:tcPr>
            <w:tcW w:w="819" w:type="dxa"/>
            <w:tcBorders>
              <w:bottom w:val="single" w:sz="4" w:space="0" w:color="auto"/>
            </w:tcBorders>
          </w:tcPr>
          <w:p w:rsidR="00E67244" w:rsidRPr="00C01F4A" w:rsidRDefault="00E67244" w:rsidP="00CC539A">
            <w:pPr>
              <w:pStyle w:val="Tablebody"/>
              <w:rPr>
                <w:color w:val="000000"/>
                <w:szCs w:val="18"/>
              </w:rPr>
            </w:pPr>
            <w:r w:rsidRPr="00C01F4A">
              <w:rPr>
                <w:color w:val="000000"/>
                <w:szCs w:val="18"/>
              </w:rPr>
              <w:t>25%</w:t>
            </w:r>
          </w:p>
        </w:tc>
        <w:tc>
          <w:tcPr>
            <w:tcW w:w="867" w:type="dxa"/>
            <w:tcBorders>
              <w:bottom w:val="single" w:sz="4" w:space="0" w:color="auto"/>
            </w:tcBorders>
          </w:tcPr>
          <w:p w:rsidR="00E67244" w:rsidRPr="00C01F4A" w:rsidRDefault="00E67244" w:rsidP="00CC539A">
            <w:pPr>
              <w:pStyle w:val="Tablebody"/>
              <w:rPr>
                <w:b/>
                <w:color w:val="000000"/>
                <w:szCs w:val="18"/>
              </w:rPr>
            </w:pPr>
            <w:r w:rsidRPr="00C01F4A">
              <w:rPr>
                <w:b/>
                <w:color w:val="000000"/>
                <w:szCs w:val="18"/>
              </w:rPr>
              <w:t>31%</w:t>
            </w:r>
          </w:p>
        </w:tc>
        <w:tc>
          <w:tcPr>
            <w:tcW w:w="868" w:type="dxa"/>
            <w:tcBorders>
              <w:bottom w:val="single" w:sz="4" w:space="0" w:color="auto"/>
            </w:tcBorders>
          </w:tcPr>
          <w:p w:rsidR="00E67244" w:rsidRPr="00C01F4A" w:rsidRDefault="00E67244" w:rsidP="00CC539A">
            <w:pPr>
              <w:pStyle w:val="Tablebody"/>
              <w:rPr>
                <w:color w:val="000000"/>
                <w:szCs w:val="18"/>
              </w:rPr>
            </w:pPr>
            <w:r w:rsidRPr="00C01F4A">
              <w:rPr>
                <w:color w:val="000000"/>
                <w:szCs w:val="18"/>
              </w:rPr>
              <w:t>75%</w:t>
            </w:r>
          </w:p>
        </w:tc>
        <w:tc>
          <w:tcPr>
            <w:tcW w:w="1414" w:type="dxa"/>
            <w:tcBorders>
              <w:bottom w:val="single" w:sz="4" w:space="0" w:color="auto"/>
            </w:tcBorders>
          </w:tcPr>
          <w:p w:rsidR="00E67244" w:rsidRPr="00C01F4A" w:rsidRDefault="00E67244" w:rsidP="00CC539A">
            <w:pPr>
              <w:pStyle w:val="Tablebody"/>
              <w:rPr>
                <w:color w:val="000000"/>
                <w:szCs w:val="18"/>
              </w:rPr>
            </w:pPr>
            <w:r w:rsidRPr="00C01F4A">
              <w:rPr>
                <w:color w:val="000000"/>
                <w:szCs w:val="18"/>
              </w:rPr>
              <w:t>Unlikely</w:t>
            </w:r>
          </w:p>
        </w:tc>
      </w:tr>
    </w:tbl>
    <w:p w:rsidR="00E67244" w:rsidRPr="00C01F4A" w:rsidRDefault="00E67244" w:rsidP="00E67244">
      <w:pPr>
        <w:pStyle w:val="Note"/>
        <w:rPr>
          <w:color w:val="000000"/>
        </w:rPr>
      </w:pPr>
      <w:proofErr w:type="spellStart"/>
      <w:proofErr w:type="gramStart"/>
      <w:r w:rsidRPr="00C01F4A">
        <w:rPr>
          <w:color w:val="000000"/>
        </w:rPr>
        <w:t>na</w:t>
      </w:r>
      <w:proofErr w:type="spellEnd"/>
      <w:proofErr w:type="gramEnd"/>
      <w:r w:rsidRPr="00C01F4A">
        <w:rPr>
          <w:color w:val="000000"/>
        </w:rPr>
        <w:t xml:space="preserve"> Not </w:t>
      </w:r>
      <w:r w:rsidR="006304A0" w:rsidRPr="00C01F4A">
        <w:rPr>
          <w:color w:val="000000"/>
        </w:rPr>
        <w:t>available</w:t>
      </w:r>
      <w:r w:rsidRPr="00C01F4A">
        <w:rPr>
          <w:color w:val="000000"/>
        </w:rPr>
        <w:t>.</w:t>
      </w:r>
    </w:p>
    <w:p w:rsidR="00E67244" w:rsidRPr="00C01F4A" w:rsidRDefault="00E67244" w:rsidP="00E67244">
      <w:pPr>
        <w:pStyle w:val="Source"/>
        <w:rPr>
          <w:color w:val="000000"/>
        </w:rPr>
      </w:pPr>
      <w:r w:rsidRPr="00C01F4A">
        <w:rPr>
          <w:b/>
          <w:color w:val="000000"/>
        </w:rPr>
        <w:t>Source:</w:t>
      </w:r>
      <w:r w:rsidRPr="00C01F4A">
        <w:rPr>
          <w:color w:val="000000"/>
        </w:rPr>
        <w:t xml:space="preserve"> Socio-Economic Development Plan 2006-2010 Monitoring and Evaluation Framework.</w:t>
      </w:r>
    </w:p>
    <w:p w:rsidR="0090577B" w:rsidRPr="00C01F4A" w:rsidRDefault="0090577B" w:rsidP="0090577B">
      <w:pPr>
        <w:pStyle w:val="Heading2nonumber"/>
        <w:rPr>
          <w:color w:val="000000"/>
        </w:rPr>
      </w:pPr>
      <w:bookmarkStart w:id="17" w:name="_Toc360836318"/>
      <w:r w:rsidRPr="00C01F4A">
        <w:rPr>
          <w:color w:val="000000"/>
        </w:rPr>
        <w:lastRenderedPageBreak/>
        <w:t>Challenges</w:t>
      </w:r>
      <w:bookmarkEnd w:id="17"/>
    </w:p>
    <w:p w:rsidR="0090577B" w:rsidRPr="00C01F4A" w:rsidRDefault="0090577B" w:rsidP="0090577B">
      <w:pPr>
        <w:pStyle w:val="BodyText"/>
        <w:rPr>
          <w:color w:val="000000"/>
        </w:rPr>
      </w:pPr>
      <w:smartTag w:uri="urn:schemas-microsoft-com:office:smarttags" w:element="country-region">
        <w:smartTag w:uri="urn:schemas-microsoft-com:office:smarttags" w:element="place">
          <w:r w:rsidRPr="00C01F4A">
            <w:rPr>
              <w:color w:val="000000"/>
            </w:rPr>
            <w:t>Vietnam</w:t>
          </w:r>
        </w:smartTag>
      </w:smartTag>
      <w:r w:rsidRPr="00C01F4A">
        <w:rPr>
          <w:color w:val="000000"/>
        </w:rPr>
        <w:t xml:space="preserve"> needs to protect </w:t>
      </w:r>
      <w:r w:rsidR="006304A0" w:rsidRPr="00C01F4A">
        <w:rPr>
          <w:color w:val="000000"/>
        </w:rPr>
        <w:t xml:space="preserve">its </w:t>
      </w:r>
      <w:r w:rsidR="00835EDF" w:rsidRPr="00C01F4A">
        <w:rPr>
          <w:color w:val="000000"/>
        </w:rPr>
        <w:t xml:space="preserve">development </w:t>
      </w:r>
      <w:r w:rsidRPr="00C01F4A">
        <w:rPr>
          <w:color w:val="000000"/>
        </w:rPr>
        <w:t xml:space="preserve">gains as well </w:t>
      </w:r>
      <w:r w:rsidR="004E1FC7" w:rsidRPr="00C01F4A">
        <w:rPr>
          <w:color w:val="000000"/>
        </w:rPr>
        <w:t xml:space="preserve">as </w:t>
      </w:r>
      <w:r w:rsidRPr="00C01F4A">
        <w:rPr>
          <w:color w:val="000000"/>
        </w:rPr>
        <w:t xml:space="preserve">make further inroads into entrenched poverty. </w:t>
      </w:r>
      <w:r w:rsidR="00835EDF" w:rsidRPr="00C01F4A">
        <w:rPr>
          <w:color w:val="000000"/>
        </w:rPr>
        <w:t>About half</w:t>
      </w:r>
      <w:r w:rsidRPr="00C01F4A">
        <w:rPr>
          <w:color w:val="000000"/>
        </w:rPr>
        <w:t xml:space="preserve"> of the population still live</w:t>
      </w:r>
      <w:r w:rsidR="004E1FC7" w:rsidRPr="00C01F4A">
        <w:rPr>
          <w:color w:val="000000"/>
        </w:rPr>
        <w:t>s</w:t>
      </w:r>
      <w:r w:rsidRPr="00C01F4A">
        <w:rPr>
          <w:color w:val="000000"/>
        </w:rPr>
        <w:t xml:space="preserve"> on less than US$2 a day and many remain vulnerable to sliding back into poverty as</w:t>
      </w:r>
      <w:r w:rsidR="007F3269" w:rsidRPr="00C01F4A">
        <w:rPr>
          <w:color w:val="000000"/>
        </w:rPr>
        <w:t xml:space="preserve"> a</w:t>
      </w:r>
      <w:r w:rsidRPr="00C01F4A">
        <w:rPr>
          <w:color w:val="000000"/>
        </w:rPr>
        <w:t xml:space="preserve"> result of either economic shocks (such as the inflation </w:t>
      </w:r>
      <w:r w:rsidR="004E1FC7" w:rsidRPr="00C01F4A">
        <w:rPr>
          <w:color w:val="000000"/>
        </w:rPr>
        <w:t>problem</w:t>
      </w:r>
      <w:r w:rsidRPr="00C01F4A">
        <w:rPr>
          <w:color w:val="000000"/>
        </w:rPr>
        <w:t xml:space="preserve">) or natural disasters. Poverty in </w:t>
      </w:r>
      <w:smartTag w:uri="urn:schemas-microsoft-com:office:smarttags" w:element="country-region">
        <w:smartTag w:uri="urn:schemas-microsoft-com:office:smarttags" w:element="place">
          <w:r w:rsidRPr="00C01F4A">
            <w:rPr>
              <w:color w:val="000000"/>
            </w:rPr>
            <w:t>Vietnam</w:t>
          </w:r>
        </w:smartTag>
      </w:smartTag>
      <w:r w:rsidRPr="00C01F4A">
        <w:rPr>
          <w:color w:val="000000"/>
        </w:rPr>
        <w:t xml:space="preserve"> is concentrated among ethnic minorities who live in remote mountainous areas. However, there are also significant pockets of poverty among the rural majority</w:t>
      </w:r>
      <w:r w:rsidR="006304A0" w:rsidRPr="00C01F4A">
        <w:rPr>
          <w:color w:val="000000"/>
        </w:rPr>
        <w:t>, the</w:t>
      </w:r>
      <w:r w:rsidRPr="00C01F4A">
        <w:rPr>
          <w:color w:val="000000"/>
        </w:rPr>
        <w:t xml:space="preserve"> </w:t>
      </w:r>
      <w:proofErr w:type="spellStart"/>
      <w:r w:rsidRPr="00C01F4A">
        <w:rPr>
          <w:color w:val="000000"/>
        </w:rPr>
        <w:t>Kinh</w:t>
      </w:r>
      <w:proofErr w:type="spellEnd"/>
      <w:r w:rsidRPr="00C01F4A">
        <w:rPr>
          <w:color w:val="000000"/>
        </w:rPr>
        <w:t xml:space="preserve"> people.</w:t>
      </w:r>
      <w:r w:rsidR="00B86309" w:rsidRPr="00C01F4A">
        <w:rPr>
          <w:color w:val="000000"/>
        </w:rPr>
        <w:t xml:space="preserve"> </w:t>
      </w:r>
      <w:r w:rsidRPr="00C01F4A">
        <w:rPr>
          <w:color w:val="000000"/>
        </w:rPr>
        <w:t xml:space="preserve">Even with </w:t>
      </w:r>
      <w:r w:rsidRPr="00C01F4A" w:rsidDel="00675FFA">
        <w:rPr>
          <w:color w:val="000000"/>
        </w:rPr>
        <w:t xml:space="preserve">increased rates of </w:t>
      </w:r>
      <w:r w:rsidRPr="00C01F4A">
        <w:rPr>
          <w:color w:val="000000"/>
        </w:rPr>
        <w:t>urbanisation, the majority of people (80</w:t>
      </w:r>
      <w:r w:rsidR="00B86309" w:rsidRPr="00C01F4A">
        <w:rPr>
          <w:color w:val="000000"/>
        </w:rPr>
        <w:t> per cent</w:t>
      </w:r>
      <w:r w:rsidRPr="00C01F4A">
        <w:rPr>
          <w:color w:val="000000"/>
        </w:rPr>
        <w:t xml:space="preserve"> of the population) </w:t>
      </w:r>
      <w:r w:rsidR="006304A0" w:rsidRPr="00C01F4A">
        <w:rPr>
          <w:color w:val="000000"/>
        </w:rPr>
        <w:t xml:space="preserve">live in rural areas </w:t>
      </w:r>
      <w:r w:rsidRPr="00C01F4A">
        <w:rPr>
          <w:color w:val="000000"/>
        </w:rPr>
        <w:t>and remain engaged in agriculture (60</w:t>
      </w:r>
      <w:r w:rsidR="00B86309" w:rsidRPr="00C01F4A">
        <w:rPr>
          <w:color w:val="000000"/>
        </w:rPr>
        <w:t> per cent</w:t>
      </w:r>
      <w:r w:rsidRPr="00C01F4A">
        <w:rPr>
          <w:color w:val="000000"/>
        </w:rPr>
        <w:t xml:space="preserve"> of </w:t>
      </w:r>
      <w:r w:rsidRPr="00C01F4A" w:rsidDel="00C01D63">
        <w:rPr>
          <w:color w:val="000000"/>
        </w:rPr>
        <w:t xml:space="preserve">the </w:t>
      </w:r>
      <w:r w:rsidRPr="00C01F4A">
        <w:rPr>
          <w:color w:val="000000"/>
        </w:rPr>
        <w:t xml:space="preserve">workforce). Gender also remains a significant determinant of poverty in </w:t>
      </w:r>
      <w:smartTag w:uri="urn:schemas-microsoft-com:office:smarttags" w:element="country-region">
        <w:smartTag w:uri="urn:schemas-microsoft-com:office:smarttags" w:element="place">
          <w:r w:rsidRPr="00C01F4A">
            <w:rPr>
              <w:color w:val="000000"/>
            </w:rPr>
            <w:t>Vietnam</w:t>
          </w:r>
        </w:smartTag>
      </w:smartTag>
      <w:r w:rsidRPr="00C01F4A">
        <w:rPr>
          <w:color w:val="000000"/>
        </w:rPr>
        <w:t>.</w:t>
      </w:r>
      <w:r w:rsidR="00B86309" w:rsidRPr="00C01F4A">
        <w:rPr>
          <w:color w:val="000000"/>
        </w:rPr>
        <w:t xml:space="preserve"> </w:t>
      </w:r>
      <w:r w:rsidRPr="00C01F4A">
        <w:rPr>
          <w:color w:val="000000"/>
        </w:rPr>
        <w:t xml:space="preserve">For example, ethnic minority girls continue to lag behind both </w:t>
      </w:r>
      <w:proofErr w:type="spellStart"/>
      <w:r w:rsidRPr="00C01F4A">
        <w:rPr>
          <w:color w:val="000000"/>
        </w:rPr>
        <w:t>Kinh</w:t>
      </w:r>
      <w:proofErr w:type="spellEnd"/>
      <w:r w:rsidRPr="00C01F4A">
        <w:rPr>
          <w:color w:val="000000"/>
        </w:rPr>
        <w:t xml:space="preserve"> girls (10</w:t>
      </w:r>
      <w:r w:rsidR="00B86309" w:rsidRPr="00C01F4A">
        <w:rPr>
          <w:color w:val="000000"/>
        </w:rPr>
        <w:t> per cent</w:t>
      </w:r>
      <w:r w:rsidRPr="00C01F4A">
        <w:rPr>
          <w:color w:val="000000"/>
        </w:rPr>
        <w:t xml:space="preserve"> gap) and ethnic minority boys (13</w:t>
      </w:r>
      <w:r w:rsidR="00B86309" w:rsidRPr="00C01F4A">
        <w:rPr>
          <w:color w:val="000000"/>
        </w:rPr>
        <w:t> per cent</w:t>
      </w:r>
      <w:r w:rsidRPr="00C01F4A">
        <w:rPr>
          <w:color w:val="000000"/>
        </w:rPr>
        <w:t xml:space="preserve"> gap) in terms of school enrolment.</w:t>
      </w:r>
    </w:p>
    <w:p w:rsidR="0090577B" w:rsidRPr="00C01F4A" w:rsidRDefault="0090577B" w:rsidP="0090577B">
      <w:pPr>
        <w:pStyle w:val="BodyText"/>
        <w:rPr>
          <w:color w:val="000000"/>
        </w:rPr>
      </w:pPr>
      <w:r w:rsidRPr="00C01F4A">
        <w:rPr>
          <w:color w:val="000000"/>
        </w:rPr>
        <w:t xml:space="preserve">While Vietnam is on track to achieve middle-income country status by 2010, it will need to make some hard decisions in order to achieve its more ambitious goal of becoming an industrialised country by 2020 and avoid the </w:t>
      </w:r>
      <w:r w:rsidR="004E1FC7" w:rsidRPr="00C01F4A">
        <w:rPr>
          <w:color w:val="000000"/>
        </w:rPr>
        <w:t>‘</w:t>
      </w:r>
      <w:r w:rsidRPr="00C01F4A">
        <w:rPr>
          <w:color w:val="000000"/>
        </w:rPr>
        <w:t>middle income trap</w:t>
      </w:r>
      <w:r w:rsidR="004E1FC7" w:rsidRPr="00C01F4A">
        <w:rPr>
          <w:color w:val="000000"/>
        </w:rPr>
        <w:t>’</w:t>
      </w:r>
      <w:r w:rsidRPr="00C01F4A">
        <w:rPr>
          <w:color w:val="000000"/>
        </w:rPr>
        <w:t xml:space="preserve"> that has ensnared countries such as the Philippines and Thailand.</w:t>
      </w:r>
      <w:r w:rsidR="00B86309" w:rsidRPr="00C01F4A">
        <w:rPr>
          <w:color w:val="000000"/>
        </w:rPr>
        <w:t xml:space="preserve"> </w:t>
      </w:r>
      <w:r w:rsidRPr="00C01F4A">
        <w:rPr>
          <w:color w:val="000000"/>
        </w:rPr>
        <w:t xml:space="preserve">In contrast, </w:t>
      </w:r>
      <w:r w:rsidRPr="00C01F4A">
        <w:rPr>
          <w:rFonts w:cs="Arial"/>
          <w:color w:val="000000"/>
        </w:rPr>
        <w:t xml:space="preserve">the experiences of Japan, Singapore, Malaysia, Taiwan and South Korea show that it is possible to move to higher income levels </w:t>
      </w:r>
      <w:r w:rsidR="004E1FC7" w:rsidRPr="00C01F4A">
        <w:rPr>
          <w:rFonts w:cs="Arial"/>
          <w:color w:val="000000"/>
        </w:rPr>
        <w:t xml:space="preserve">by </w:t>
      </w:r>
      <w:r w:rsidRPr="00C01F4A">
        <w:rPr>
          <w:rFonts w:cs="Arial"/>
          <w:color w:val="000000"/>
        </w:rPr>
        <w:t xml:space="preserve">pursuing more ambitious policy and institutional changes. </w:t>
      </w:r>
      <w:smartTag w:uri="urn:schemas-microsoft-com:office:smarttags" w:element="country-region">
        <w:smartTag w:uri="urn:schemas-microsoft-com:office:smarttags" w:element="place">
          <w:r w:rsidRPr="00C01F4A">
            <w:rPr>
              <w:color w:val="000000"/>
            </w:rPr>
            <w:t>Vietnam</w:t>
          </w:r>
        </w:smartTag>
      </w:smartTag>
      <w:r w:rsidRPr="00C01F4A">
        <w:rPr>
          <w:color w:val="000000"/>
        </w:rPr>
        <w:t>’s governmental system will need to have the flexibility to accommodate these changes.</w:t>
      </w:r>
      <w:r w:rsidR="00B86309" w:rsidRPr="00C01F4A">
        <w:rPr>
          <w:color w:val="000000"/>
        </w:rPr>
        <w:t xml:space="preserve"> </w:t>
      </w:r>
      <w:r w:rsidRPr="00C01F4A">
        <w:rPr>
          <w:color w:val="000000"/>
        </w:rPr>
        <w:t xml:space="preserve">As highlighted in this report, </w:t>
      </w:r>
      <w:r w:rsidR="006304A0" w:rsidRPr="00C01F4A">
        <w:rPr>
          <w:color w:val="000000"/>
        </w:rPr>
        <w:t xml:space="preserve">the lack of </w:t>
      </w:r>
      <w:r w:rsidRPr="00C01F4A">
        <w:rPr>
          <w:color w:val="000000"/>
        </w:rPr>
        <w:t xml:space="preserve">coordination across sectors and </w:t>
      </w:r>
      <w:r w:rsidR="004E1FC7" w:rsidRPr="00C01F4A">
        <w:rPr>
          <w:color w:val="000000"/>
        </w:rPr>
        <w:t xml:space="preserve">ministries </w:t>
      </w:r>
      <w:r w:rsidRPr="00C01F4A">
        <w:rPr>
          <w:color w:val="000000"/>
        </w:rPr>
        <w:t xml:space="preserve">and </w:t>
      </w:r>
      <w:r w:rsidR="006304A0" w:rsidRPr="00C01F4A">
        <w:rPr>
          <w:color w:val="000000"/>
        </w:rPr>
        <w:t xml:space="preserve">the limited </w:t>
      </w:r>
      <w:r w:rsidRPr="00C01F4A">
        <w:rPr>
          <w:color w:val="000000"/>
        </w:rPr>
        <w:t xml:space="preserve">human resource capacity within the </w:t>
      </w:r>
      <w:r w:rsidR="004E1FC7" w:rsidRPr="00C01F4A">
        <w:rPr>
          <w:color w:val="000000"/>
        </w:rPr>
        <w:t xml:space="preserve">government </w:t>
      </w:r>
      <w:r w:rsidRPr="00C01F4A">
        <w:rPr>
          <w:color w:val="000000"/>
        </w:rPr>
        <w:t xml:space="preserve">remain key implementation challenges. Arguably, Vietnam has around five years to continue policy changes accompanied by </w:t>
      </w:r>
      <w:r w:rsidR="006304A0" w:rsidRPr="00C01F4A">
        <w:rPr>
          <w:color w:val="000000"/>
        </w:rPr>
        <w:t xml:space="preserve">effective </w:t>
      </w:r>
      <w:r w:rsidRPr="00C01F4A">
        <w:rPr>
          <w:color w:val="000000"/>
        </w:rPr>
        <w:t>implementation in order to maintain its current momentum and avoid some of the negative impacts of the middle income trap</w:t>
      </w:r>
      <w:r w:rsidR="004E1FC7" w:rsidRPr="00C01F4A">
        <w:rPr>
          <w:color w:val="000000"/>
        </w:rPr>
        <w:t>—</w:t>
      </w:r>
      <w:r w:rsidRPr="00C01F4A">
        <w:rPr>
          <w:color w:val="000000"/>
        </w:rPr>
        <w:t>slow growth, persistent pockets of poverty and widespread rent seeking and corruption.</w:t>
      </w:r>
      <w:r w:rsidR="00B86309" w:rsidRPr="00C01F4A">
        <w:rPr>
          <w:color w:val="000000"/>
        </w:rPr>
        <w:t xml:space="preserve"> </w:t>
      </w:r>
    </w:p>
    <w:p w:rsidR="0090577B" w:rsidRPr="00C01F4A" w:rsidRDefault="0090577B" w:rsidP="0090577B">
      <w:pPr>
        <w:pStyle w:val="BodyText"/>
        <w:rPr>
          <w:b/>
          <w:color w:val="000000"/>
        </w:rPr>
      </w:pPr>
      <w:r w:rsidRPr="00C01F4A">
        <w:rPr>
          <w:color w:val="000000"/>
        </w:rPr>
        <w:t xml:space="preserve">The current inflation problem in </w:t>
      </w:r>
      <w:smartTag w:uri="urn:schemas-microsoft-com:office:smarttags" w:element="country-region">
        <w:smartTag w:uri="urn:schemas-microsoft-com:office:smarttags" w:element="place">
          <w:r w:rsidRPr="00C01F4A">
            <w:rPr>
              <w:color w:val="000000"/>
            </w:rPr>
            <w:t>Vietnam</w:t>
          </w:r>
        </w:smartTag>
      </w:smartTag>
      <w:r w:rsidRPr="00C01F4A">
        <w:rPr>
          <w:color w:val="000000"/>
        </w:rPr>
        <w:t xml:space="preserve"> is a key illustration. While global financial instability has undoubtedly played a role, the </w:t>
      </w:r>
      <w:r w:rsidR="00A42179" w:rsidRPr="00C01F4A">
        <w:rPr>
          <w:color w:val="000000"/>
        </w:rPr>
        <w:t>government</w:t>
      </w:r>
      <w:r w:rsidR="004E1FC7" w:rsidRPr="00C01F4A">
        <w:rPr>
          <w:color w:val="000000"/>
        </w:rPr>
        <w:t xml:space="preserve">’s </w:t>
      </w:r>
      <w:r w:rsidRPr="00C01F4A">
        <w:rPr>
          <w:color w:val="000000"/>
        </w:rPr>
        <w:t>ability to enact requisite domestic macroeconomic policy reforms</w:t>
      </w:r>
      <w:r w:rsidR="004E1FC7" w:rsidRPr="00C01F4A">
        <w:rPr>
          <w:color w:val="000000"/>
        </w:rPr>
        <w:t>—</w:t>
      </w:r>
      <w:r w:rsidRPr="00C01F4A">
        <w:rPr>
          <w:color w:val="000000"/>
        </w:rPr>
        <w:t>incorporating fiscal and monetary elements as well as well-targeted support for the most vulnerable</w:t>
      </w:r>
      <w:r w:rsidR="004E1FC7" w:rsidRPr="00C01F4A">
        <w:rPr>
          <w:color w:val="000000"/>
        </w:rPr>
        <w:t>—</w:t>
      </w:r>
      <w:r w:rsidRPr="00C01F4A">
        <w:rPr>
          <w:color w:val="000000"/>
        </w:rPr>
        <w:t>will be a key test of its political willingness to tackle tougher reform issues and take on vested interests.</w:t>
      </w:r>
      <w:r w:rsidR="00B86309" w:rsidRPr="00C01F4A">
        <w:rPr>
          <w:b/>
          <w:color w:val="000000"/>
        </w:rPr>
        <w:t xml:space="preserve"> </w:t>
      </w:r>
    </w:p>
    <w:p w:rsidR="0090577B" w:rsidRPr="00C01F4A" w:rsidRDefault="0090577B" w:rsidP="0090577B">
      <w:pPr>
        <w:pStyle w:val="Heading2nonumber"/>
        <w:rPr>
          <w:color w:val="000000"/>
        </w:rPr>
      </w:pPr>
      <w:bookmarkStart w:id="18" w:name="_Toc360836319"/>
      <w:r w:rsidRPr="00C01F4A">
        <w:rPr>
          <w:color w:val="000000"/>
        </w:rPr>
        <w:t>Aid environment</w:t>
      </w:r>
      <w:bookmarkEnd w:id="18"/>
    </w:p>
    <w:p w:rsidR="0090577B" w:rsidRPr="00C01F4A" w:rsidRDefault="00A42179" w:rsidP="0090577B">
      <w:pPr>
        <w:pStyle w:val="BodyText"/>
        <w:rPr>
          <w:color w:val="000000"/>
        </w:rPr>
      </w:pPr>
      <w:r w:rsidRPr="00C01F4A">
        <w:rPr>
          <w:color w:val="000000"/>
        </w:rPr>
        <w:t xml:space="preserve">Although </w:t>
      </w:r>
      <w:smartTag w:uri="urn:schemas-microsoft-com:office:smarttags" w:element="country-region">
        <w:smartTag w:uri="urn:schemas-microsoft-com:office:smarttags" w:element="place">
          <w:r w:rsidRPr="00C01F4A">
            <w:rPr>
              <w:color w:val="000000"/>
            </w:rPr>
            <w:t>Vietnam</w:t>
          </w:r>
        </w:smartTag>
      </w:smartTag>
      <w:r w:rsidRPr="00C01F4A">
        <w:rPr>
          <w:color w:val="000000"/>
        </w:rPr>
        <w:t xml:space="preserve"> is </w:t>
      </w:r>
      <w:r w:rsidR="0090577B" w:rsidRPr="00C01F4A">
        <w:rPr>
          <w:color w:val="000000"/>
        </w:rPr>
        <w:t xml:space="preserve">one of the world’s largest recipients of </w:t>
      </w:r>
      <w:r w:rsidRPr="00C01F4A">
        <w:rPr>
          <w:color w:val="000000"/>
        </w:rPr>
        <w:t>official development assistance</w:t>
      </w:r>
      <w:r w:rsidR="0090577B" w:rsidRPr="00C01F4A">
        <w:rPr>
          <w:color w:val="000000"/>
        </w:rPr>
        <w:t xml:space="preserve">, mostly as concessional loans, </w:t>
      </w:r>
      <w:r w:rsidRPr="00C01F4A">
        <w:rPr>
          <w:color w:val="000000"/>
        </w:rPr>
        <w:t xml:space="preserve">that assistance </w:t>
      </w:r>
      <w:r w:rsidR="0090577B" w:rsidRPr="00C01F4A">
        <w:rPr>
          <w:color w:val="000000"/>
        </w:rPr>
        <w:t>represents only about 4</w:t>
      </w:r>
      <w:r w:rsidR="00B86309" w:rsidRPr="00C01F4A">
        <w:rPr>
          <w:color w:val="000000"/>
        </w:rPr>
        <w:t> per cent</w:t>
      </w:r>
      <w:r w:rsidR="0090577B" w:rsidRPr="00C01F4A">
        <w:rPr>
          <w:color w:val="000000"/>
        </w:rPr>
        <w:t xml:space="preserve"> of </w:t>
      </w:r>
      <w:r w:rsidRPr="00C01F4A">
        <w:rPr>
          <w:color w:val="000000"/>
        </w:rPr>
        <w:t>the country’s gross national income</w:t>
      </w:r>
      <w:r w:rsidR="0090577B" w:rsidRPr="00C01F4A">
        <w:rPr>
          <w:color w:val="000000"/>
        </w:rPr>
        <w:t xml:space="preserve">. </w:t>
      </w:r>
      <w:r w:rsidRPr="00C01F4A">
        <w:rPr>
          <w:color w:val="000000"/>
        </w:rPr>
        <w:t>Its m</w:t>
      </w:r>
      <w:r w:rsidR="0090577B" w:rsidRPr="00C01F4A">
        <w:rPr>
          <w:color w:val="000000"/>
        </w:rPr>
        <w:t xml:space="preserve">ain donor partners include the World Bank, the </w:t>
      </w:r>
      <w:r w:rsidRPr="00C01F4A">
        <w:rPr>
          <w:color w:val="000000"/>
        </w:rPr>
        <w:t>Asian Development Bank</w:t>
      </w:r>
      <w:r w:rsidR="0090577B" w:rsidRPr="00C01F4A">
        <w:rPr>
          <w:color w:val="000000"/>
        </w:rPr>
        <w:t xml:space="preserve">, </w:t>
      </w:r>
      <w:smartTag w:uri="urn:schemas-microsoft-com:office:smarttags" w:element="country-region">
        <w:r w:rsidR="0090577B" w:rsidRPr="00C01F4A">
          <w:rPr>
            <w:color w:val="000000"/>
          </w:rPr>
          <w:t>Japan</w:t>
        </w:r>
      </w:smartTag>
      <w:r w:rsidR="0090577B" w:rsidRPr="00C01F4A">
        <w:rPr>
          <w:color w:val="000000"/>
        </w:rPr>
        <w:t xml:space="preserve">, </w:t>
      </w:r>
      <w:smartTag w:uri="urn:schemas-microsoft-com:office:smarttags" w:element="country-region">
        <w:r w:rsidR="0090577B" w:rsidRPr="00C01F4A">
          <w:rPr>
            <w:color w:val="000000"/>
          </w:rPr>
          <w:t>China</w:t>
        </w:r>
      </w:smartTag>
      <w:r w:rsidR="0090577B" w:rsidRPr="00C01F4A">
        <w:rPr>
          <w:color w:val="000000"/>
        </w:rPr>
        <w:t xml:space="preserve"> and </w:t>
      </w:r>
      <w:smartTag w:uri="urn:schemas-microsoft-com:office:smarttags" w:element="country-region">
        <w:smartTag w:uri="urn:schemas-microsoft-com:office:smarttags" w:element="place">
          <w:r w:rsidR="0090577B" w:rsidRPr="00C01F4A">
            <w:rPr>
              <w:color w:val="000000"/>
            </w:rPr>
            <w:t>South Korea</w:t>
          </w:r>
        </w:smartTag>
      </w:smartTag>
      <w:r w:rsidR="0090577B" w:rsidRPr="00C01F4A">
        <w:rPr>
          <w:color w:val="000000"/>
        </w:rPr>
        <w:t>. Australia</w:t>
      </w:r>
      <w:r w:rsidRPr="00C01F4A">
        <w:rPr>
          <w:color w:val="000000"/>
        </w:rPr>
        <w:t>n</w:t>
      </w:r>
      <w:r w:rsidR="0090577B" w:rsidRPr="00C01F4A">
        <w:rPr>
          <w:color w:val="000000"/>
        </w:rPr>
        <w:t xml:space="preserve"> aid has long been the major component of </w:t>
      </w:r>
      <w:smartTag w:uri="urn:schemas-microsoft-com:office:smarttags" w:element="country-region">
        <w:smartTag w:uri="urn:schemas-microsoft-com:office:smarttags" w:element="place">
          <w:r w:rsidRPr="00C01F4A">
            <w:rPr>
              <w:color w:val="000000"/>
            </w:rPr>
            <w:t>Vietnam</w:t>
          </w:r>
        </w:smartTag>
      </w:smartTag>
      <w:r w:rsidRPr="00C01F4A">
        <w:rPr>
          <w:color w:val="000000"/>
        </w:rPr>
        <w:t>’s total</w:t>
      </w:r>
      <w:r w:rsidR="0090577B" w:rsidRPr="00C01F4A">
        <w:rPr>
          <w:color w:val="000000"/>
        </w:rPr>
        <w:t xml:space="preserve"> bilateral </w:t>
      </w:r>
      <w:r w:rsidRPr="00C01F4A">
        <w:rPr>
          <w:color w:val="000000"/>
        </w:rPr>
        <w:t>assistance</w:t>
      </w:r>
      <w:r w:rsidR="0090577B" w:rsidRPr="00C01F4A">
        <w:rPr>
          <w:color w:val="000000"/>
        </w:rPr>
        <w:t xml:space="preserve">. </w:t>
      </w:r>
      <w:smartTag w:uri="urn:schemas-microsoft-com:office:smarttags" w:element="country-region">
        <w:smartTag w:uri="urn:schemas-microsoft-com:office:smarttags" w:element="place">
          <w:r w:rsidR="0090577B" w:rsidRPr="00C01F4A">
            <w:rPr>
              <w:color w:val="000000"/>
            </w:rPr>
            <w:t>Vietnam</w:t>
          </w:r>
        </w:smartTag>
      </w:smartTag>
      <w:r w:rsidR="0090577B" w:rsidRPr="00C01F4A">
        <w:rPr>
          <w:color w:val="000000"/>
        </w:rPr>
        <w:t xml:space="preserve"> is currently the fifth largest recipient of Australian aid. </w:t>
      </w:r>
      <w:r w:rsidR="0090577B" w:rsidRPr="00C01F4A">
        <w:rPr>
          <w:color w:val="000000"/>
        </w:rPr>
        <w:lastRenderedPageBreak/>
        <w:t xml:space="preserve">However, </w:t>
      </w:r>
      <w:smartTag w:uri="urn:schemas-microsoft-com:office:smarttags" w:element="country-region">
        <w:r w:rsidR="0090577B" w:rsidRPr="00C01F4A">
          <w:rPr>
            <w:color w:val="000000"/>
          </w:rPr>
          <w:t>Australia</w:t>
        </w:r>
      </w:smartTag>
      <w:r w:rsidR="00EF23B5" w:rsidRPr="00C01F4A">
        <w:rPr>
          <w:color w:val="000000"/>
        </w:rPr>
        <w:t xml:space="preserve">’s aid to </w:t>
      </w:r>
      <w:smartTag w:uri="urn:schemas-microsoft-com:office:smarttags" w:element="country-region">
        <w:smartTag w:uri="urn:schemas-microsoft-com:office:smarttags" w:element="place">
          <w:r w:rsidR="00EF23B5" w:rsidRPr="00C01F4A">
            <w:rPr>
              <w:color w:val="000000"/>
            </w:rPr>
            <w:t>Vietnam</w:t>
          </w:r>
        </w:smartTag>
      </w:smartTag>
      <w:r w:rsidR="0090577B" w:rsidRPr="00C01F4A">
        <w:rPr>
          <w:color w:val="000000"/>
        </w:rPr>
        <w:t xml:space="preserve"> is small, representing less than 1</w:t>
      </w:r>
      <w:r w:rsidR="00B86309" w:rsidRPr="00C01F4A">
        <w:rPr>
          <w:color w:val="000000"/>
        </w:rPr>
        <w:t> per cent</w:t>
      </w:r>
      <w:r w:rsidR="0090577B" w:rsidRPr="00C01F4A">
        <w:rPr>
          <w:color w:val="000000"/>
        </w:rPr>
        <w:t xml:space="preserve"> of the total 4</w:t>
      </w:r>
      <w:r w:rsidR="00B86309" w:rsidRPr="00C01F4A">
        <w:rPr>
          <w:color w:val="000000"/>
        </w:rPr>
        <w:t> per cent</w:t>
      </w:r>
      <w:r w:rsidR="0090577B" w:rsidRPr="00C01F4A">
        <w:rPr>
          <w:color w:val="000000"/>
        </w:rPr>
        <w:t xml:space="preserve"> of </w:t>
      </w:r>
      <w:r w:rsidR="00E45A99" w:rsidRPr="00C01F4A">
        <w:rPr>
          <w:color w:val="000000"/>
        </w:rPr>
        <w:t>gross national income</w:t>
      </w:r>
      <w:r w:rsidR="0090577B" w:rsidRPr="00C01F4A">
        <w:rPr>
          <w:color w:val="000000"/>
        </w:rPr>
        <w:t xml:space="preserve">. </w:t>
      </w:r>
    </w:p>
    <w:p w:rsidR="00EF23B5" w:rsidRPr="00C01F4A" w:rsidRDefault="00EF23B5" w:rsidP="00EF23B5">
      <w:pPr>
        <w:pStyle w:val="Caption"/>
        <w:rPr>
          <w:color w:val="000000"/>
        </w:rPr>
      </w:pPr>
      <w:r w:rsidRPr="00C01F4A">
        <w:rPr>
          <w:color w:val="000000"/>
        </w:rPr>
        <w:t xml:space="preserve">Figure </w:t>
      </w:r>
      <w:r w:rsidRPr="00C01F4A">
        <w:rPr>
          <w:color w:val="000000"/>
        </w:rPr>
        <w:fldChar w:fldCharType="begin"/>
      </w:r>
      <w:r w:rsidRPr="00C01F4A">
        <w:rPr>
          <w:color w:val="000000"/>
        </w:rPr>
        <w:instrText xml:space="preserve"> SEQ Figure \* ARABIC </w:instrText>
      </w:r>
      <w:r w:rsidRPr="00C01F4A">
        <w:rPr>
          <w:color w:val="000000"/>
        </w:rPr>
        <w:fldChar w:fldCharType="separate"/>
      </w:r>
      <w:r w:rsidR="00C01F4A" w:rsidRPr="00C01F4A">
        <w:rPr>
          <w:noProof/>
          <w:color w:val="000000"/>
        </w:rPr>
        <w:t>1</w:t>
      </w:r>
      <w:r w:rsidRPr="00C01F4A">
        <w:rPr>
          <w:color w:val="000000"/>
        </w:rPr>
        <w:fldChar w:fldCharType="end"/>
      </w:r>
      <w:r w:rsidRPr="00C01F4A">
        <w:rPr>
          <w:color w:val="000000"/>
        </w:rPr>
        <w:tab/>
        <w:t xml:space="preserve">Progress towards targets in the </w:t>
      </w:r>
      <w:smartTag w:uri="urn:schemas-microsoft-com:office:smarttags" w:element="City">
        <w:smartTag w:uri="urn:schemas-microsoft-com:office:smarttags" w:element="place">
          <w:r w:rsidRPr="00C01F4A">
            <w:rPr>
              <w:color w:val="000000"/>
            </w:rPr>
            <w:t>Hanoi</w:t>
          </w:r>
        </w:smartTag>
      </w:smartTag>
      <w:r w:rsidRPr="00C01F4A">
        <w:rPr>
          <w:color w:val="000000"/>
        </w:rPr>
        <w:t xml:space="preserve"> Core Statement</w:t>
      </w:r>
    </w:p>
    <w:tbl>
      <w:tblPr>
        <w:tblW w:w="7938" w:type="dxa"/>
        <w:tblLayout w:type="fixed"/>
        <w:tblCellMar>
          <w:left w:w="0" w:type="dxa"/>
          <w:right w:w="0" w:type="dxa"/>
        </w:tblCellMar>
        <w:tblLook w:val="0000" w:firstRow="0" w:lastRow="0" w:firstColumn="0" w:lastColumn="0" w:noHBand="0" w:noVBand="0"/>
      </w:tblPr>
      <w:tblGrid>
        <w:gridCol w:w="7938"/>
      </w:tblGrid>
      <w:tr w:rsidR="00EF23B5" w:rsidRPr="00C01F4A" w:rsidTr="00C01F4A">
        <w:tblPrEx>
          <w:tblCellMar>
            <w:top w:w="0" w:type="dxa"/>
            <w:left w:w="0" w:type="dxa"/>
            <w:bottom w:w="0" w:type="dxa"/>
            <w:right w:w="0" w:type="dxa"/>
          </w:tblCellMar>
        </w:tblPrEx>
        <w:tc>
          <w:tcPr>
            <w:tcW w:w="7938" w:type="dxa"/>
          </w:tcPr>
          <w:p w:rsidR="00EF23B5" w:rsidRPr="00C01F4A" w:rsidRDefault="001D6943" w:rsidP="00F0621B">
            <w:pPr>
              <w:pStyle w:val="Chart"/>
              <w:jc w:val="left"/>
              <w:rPr>
                <w:color w:val="000000"/>
              </w:rPr>
            </w:pPr>
            <w:r>
              <w:rPr>
                <w:noProof/>
                <w:color w:val="000000"/>
                <w:lang w:val="en-CA" w:eastAsia="en-CA"/>
              </w:rPr>
              <w:drawing>
                <wp:inline distT="0" distB="0" distL="0" distR="0" wp14:anchorId="1656BAAF" wp14:editId="18448AF7">
                  <wp:extent cx="5020945" cy="2963545"/>
                  <wp:effectExtent l="0" t="0" r="0" b="0"/>
                  <wp:docPr id="2" name="Picture 2" descr="Bar chart detailing the percentage of indicator achieved in the progress towards targets in the Hanoi Core Statement, in 2005, 2006-2007, 2007, and 2010 target.&#10;Indicator 3 (aid flow are aligned on national priorities): 13% in 2005, 26% in 2006-2007, 53% in 2007, and 93% in 2010 (target).&#10;Indicator 4 (strengthened capacity by coordinated support): 4% in 2005, 23% in 2006-2007, 35% in 2007, and 98% in 2010 (target).&#10;Indicator 5a (use of country public financial management system): 1% in 2005, 22% in 2006-2007, 34% in 2007, and 80% in 2010 (target).&#10;Indicator 5b (use of country procurement system): 9% in 2005, 34% in 2006-2007, 55% in 2007, and 80% in 2010 (target).&#10;Indicator 7 (aid is more predictable): 11% in 2005, 20% in 2006-2007, 38% in 2007, and 87% in 2010 (target).&#10;Indicator 9 (using more program-based approach): 32% in 2005, 45% in 2006-2007, 40% in 2007, and 75% in 2010 (target).&#10;Indicator 10a (joint missions): No data for 2005, 30% in 2006-2007, 88% in 2007, and 40% in 2010 (target).&#10;Indicator 10b (join country analytic work): No data for 2005, 67% in 2006-2007, 99% in 2007, and 75% in 2010 (target)." title="Progress towards Targets in the Hanoi Core Stat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020945" cy="2963545"/>
                          </a:xfrm>
                          <a:prstGeom prst="rect">
                            <a:avLst/>
                          </a:prstGeom>
                          <a:noFill/>
                          <a:ln>
                            <a:noFill/>
                          </a:ln>
                        </pic:spPr>
                      </pic:pic>
                    </a:graphicData>
                  </a:graphic>
                </wp:inline>
              </w:drawing>
            </w:r>
          </w:p>
        </w:tc>
      </w:tr>
    </w:tbl>
    <w:p w:rsidR="00EF23B5" w:rsidRPr="00C01F4A" w:rsidRDefault="00EF23B5" w:rsidP="00EF23B5">
      <w:pPr>
        <w:pStyle w:val="Note"/>
        <w:rPr>
          <w:color w:val="000000"/>
        </w:rPr>
      </w:pPr>
      <w:r w:rsidRPr="00C01F4A">
        <w:rPr>
          <w:b/>
          <w:color w:val="000000"/>
        </w:rPr>
        <w:t>Note:</w:t>
      </w:r>
      <w:r w:rsidRPr="00C01F4A">
        <w:rPr>
          <w:color w:val="000000"/>
        </w:rPr>
        <w:t xml:space="preserve"> The use of program-based approaches declined in 2007 due to the different definition of program-based approach applied to the Hanoi Core Statement survey in 2006 and in 2007. </w:t>
      </w:r>
      <w:r w:rsidR="00A9440D" w:rsidRPr="00C01F4A">
        <w:rPr>
          <w:rFonts w:cs="Arial"/>
          <w:color w:val="000000"/>
        </w:rPr>
        <w:t>The</w:t>
      </w:r>
      <w:r w:rsidRPr="00C01F4A">
        <w:rPr>
          <w:rFonts w:cs="Arial"/>
          <w:color w:val="000000"/>
        </w:rPr>
        <w:t xml:space="preserve"> </w:t>
      </w:r>
      <w:r w:rsidR="00A9440D" w:rsidRPr="00C01F4A">
        <w:rPr>
          <w:rFonts w:cs="Arial"/>
          <w:color w:val="000000"/>
        </w:rPr>
        <w:t>n</w:t>
      </w:r>
      <w:r w:rsidRPr="00C01F4A">
        <w:rPr>
          <w:rFonts w:cs="Arial"/>
          <w:color w:val="000000"/>
        </w:rPr>
        <w:t xml:space="preserve">umber of </w:t>
      </w:r>
      <w:proofErr w:type="gramStart"/>
      <w:r w:rsidRPr="00C01F4A">
        <w:rPr>
          <w:rFonts w:cs="Arial"/>
          <w:color w:val="000000"/>
        </w:rPr>
        <w:t xml:space="preserve">parallel </w:t>
      </w:r>
      <w:r w:rsidR="00173751" w:rsidRPr="00C01F4A">
        <w:rPr>
          <w:rFonts w:cs="Arial"/>
          <w:color w:val="000000"/>
        </w:rPr>
        <w:t xml:space="preserve"> project</w:t>
      </w:r>
      <w:proofErr w:type="gramEnd"/>
      <w:r w:rsidR="00173751" w:rsidRPr="00C01F4A">
        <w:rPr>
          <w:rFonts w:cs="Arial"/>
          <w:color w:val="000000"/>
        </w:rPr>
        <w:t xml:space="preserve"> management units </w:t>
      </w:r>
      <w:r w:rsidRPr="00C01F4A">
        <w:rPr>
          <w:rFonts w:cs="Arial"/>
          <w:color w:val="000000"/>
        </w:rPr>
        <w:t>dropped from 13 to 5 in 2007 and will be 0 in 2010.</w:t>
      </w:r>
    </w:p>
    <w:p w:rsidR="00EF23B5" w:rsidRPr="00C01F4A" w:rsidRDefault="00EF23B5" w:rsidP="00EF23B5">
      <w:pPr>
        <w:pStyle w:val="Source"/>
        <w:rPr>
          <w:color w:val="000000"/>
        </w:rPr>
      </w:pPr>
    </w:p>
    <w:p w:rsidR="00A9440D" w:rsidRPr="00C01F4A" w:rsidRDefault="00A9440D" w:rsidP="00A9440D">
      <w:pPr>
        <w:pStyle w:val="BodyText"/>
        <w:rPr>
          <w:color w:val="000000"/>
        </w:rPr>
      </w:pPr>
      <w:r w:rsidRPr="00C01F4A">
        <w:rPr>
          <w:color w:val="000000"/>
        </w:rPr>
        <w:t xml:space="preserve">In 2005 the Government of Vietnam ‘localised’ the Paris Declaration as the Hanoi Core Statement on Aid Effectiveness. The statement includes some indicative targets for 2010 that are even more ambitious than those in the Paris Declaration. </w:t>
      </w:r>
      <w:smartTag w:uri="urn:schemas-microsoft-com:office:smarttags" w:element="country-region">
        <w:smartTag w:uri="urn:schemas-microsoft-com:office:smarttags" w:element="place">
          <w:r w:rsidRPr="00C01F4A">
            <w:rPr>
              <w:color w:val="000000"/>
            </w:rPr>
            <w:t>Vietnam</w:t>
          </w:r>
        </w:smartTag>
      </w:smartTag>
      <w:r w:rsidRPr="00C01F4A">
        <w:rPr>
          <w:color w:val="000000"/>
        </w:rPr>
        <w:t xml:space="preserve"> has made significant progress towards achieving th</w:t>
      </w:r>
      <w:r w:rsidR="00781FB7" w:rsidRPr="00C01F4A">
        <w:rPr>
          <w:color w:val="000000"/>
        </w:rPr>
        <w:t>o</w:t>
      </w:r>
      <w:r w:rsidRPr="00C01F4A">
        <w:rPr>
          <w:color w:val="000000"/>
        </w:rPr>
        <w:t xml:space="preserve">se targets (Figure 1). </w:t>
      </w:r>
    </w:p>
    <w:p w:rsidR="007020E8" w:rsidRPr="00C01F4A" w:rsidRDefault="00D06B6E" w:rsidP="00FB2CDA">
      <w:pPr>
        <w:pStyle w:val="BodyText"/>
        <w:rPr>
          <w:color w:val="000000"/>
        </w:rPr>
        <w:sectPr w:rsidR="007020E8" w:rsidRPr="00C01F4A" w:rsidSect="00FB2CDA">
          <w:headerReference w:type="even" r:id="rId33"/>
          <w:headerReference w:type="default" r:id="rId34"/>
          <w:footerReference w:type="even" r:id="rId35"/>
          <w:footerReference w:type="default" r:id="rId36"/>
          <w:pgSz w:w="11907" w:h="16840" w:code="9"/>
          <w:pgMar w:top="2268" w:right="1985" w:bottom="1247" w:left="1985" w:header="567" w:footer="567" w:gutter="0"/>
          <w:cols w:space="720"/>
        </w:sectPr>
      </w:pPr>
      <w:r w:rsidRPr="00C01F4A">
        <w:rPr>
          <w:color w:val="000000"/>
        </w:rPr>
        <w:t xml:space="preserve">Further progress in implementing the Hanoi Core Statement will depend on improvements in </w:t>
      </w:r>
      <w:smartTag w:uri="urn:schemas-microsoft-com:office:smarttags" w:element="country-region">
        <w:smartTag w:uri="urn:schemas-microsoft-com:office:smarttags" w:element="place">
          <w:r w:rsidRPr="00C01F4A">
            <w:rPr>
              <w:color w:val="000000"/>
            </w:rPr>
            <w:t>Vietnam</w:t>
          </w:r>
        </w:smartTag>
      </w:smartTag>
      <w:r w:rsidRPr="00C01F4A">
        <w:rPr>
          <w:color w:val="000000"/>
        </w:rPr>
        <w:t>’s systems for procur</w:t>
      </w:r>
      <w:r w:rsidR="0054201E" w:rsidRPr="00C01F4A">
        <w:rPr>
          <w:color w:val="000000"/>
        </w:rPr>
        <w:t>ement</w:t>
      </w:r>
      <w:r w:rsidRPr="00C01F4A">
        <w:rPr>
          <w:color w:val="000000"/>
        </w:rPr>
        <w:t xml:space="preserve">, </w:t>
      </w:r>
      <w:r w:rsidR="00EF23B5" w:rsidRPr="00C01F4A">
        <w:rPr>
          <w:color w:val="000000"/>
        </w:rPr>
        <w:t xml:space="preserve">managing </w:t>
      </w:r>
      <w:r w:rsidRPr="00C01F4A">
        <w:rPr>
          <w:color w:val="000000"/>
        </w:rPr>
        <w:t>public financ</w:t>
      </w:r>
      <w:r w:rsidR="00EF23B5" w:rsidRPr="00C01F4A">
        <w:rPr>
          <w:color w:val="000000"/>
        </w:rPr>
        <w:t>e</w:t>
      </w:r>
      <w:r w:rsidR="0054201E" w:rsidRPr="00C01F4A">
        <w:rPr>
          <w:color w:val="000000"/>
        </w:rPr>
        <w:t>s</w:t>
      </w:r>
      <w:r w:rsidRPr="00C01F4A">
        <w:rPr>
          <w:color w:val="000000"/>
        </w:rPr>
        <w:t xml:space="preserve"> and </w:t>
      </w:r>
      <w:r w:rsidR="00EF23B5" w:rsidRPr="00C01F4A">
        <w:rPr>
          <w:color w:val="000000"/>
        </w:rPr>
        <w:t xml:space="preserve">assessing </w:t>
      </w:r>
      <w:r w:rsidR="00781FB7" w:rsidRPr="00C01F4A">
        <w:rPr>
          <w:color w:val="000000"/>
        </w:rPr>
        <w:t xml:space="preserve">the </w:t>
      </w:r>
      <w:r w:rsidRPr="00C01F4A">
        <w:rPr>
          <w:color w:val="000000"/>
        </w:rPr>
        <w:t>social and environmental impact</w:t>
      </w:r>
      <w:r w:rsidR="00EF23B5" w:rsidRPr="00C01F4A">
        <w:rPr>
          <w:color w:val="000000"/>
        </w:rPr>
        <w:t xml:space="preserve">s of </w:t>
      </w:r>
      <w:r w:rsidR="00781FB7" w:rsidRPr="00C01F4A">
        <w:rPr>
          <w:color w:val="000000"/>
        </w:rPr>
        <w:t>economic integration</w:t>
      </w:r>
      <w:r w:rsidRPr="00C01F4A">
        <w:rPr>
          <w:color w:val="000000"/>
        </w:rPr>
        <w:t xml:space="preserve">. It will also depend on the extent to which </w:t>
      </w:r>
      <w:r w:rsidR="00EF23B5" w:rsidRPr="00C01F4A">
        <w:rPr>
          <w:color w:val="000000"/>
        </w:rPr>
        <w:t xml:space="preserve">the Government of Vietnam </w:t>
      </w:r>
      <w:r w:rsidRPr="00C01F4A">
        <w:rPr>
          <w:color w:val="000000"/>
        </w:rPr>
        <w:t>and its development partners can agree on the criteria to define which international standards should be applied.</w:t>
      </w:r>
    </w:p>
    <w:p w:rsidR="007020E8" w:rsidRPr="00C01F4A" w:rsidRDefault="007020E8" w:rsidP="007020E8">
      <w:pPr>
        <w:pStyle w:val="Heading1nonumber"/>
        <w:rPr>
          <w:color w:val="000000"/>
        </w:rPr>
      </w:pPr>
      <w:bookmarkStart w:id="19" w:name="_Toc360836320"/>
      <w:r w:rsidRPr="00C01F4A">
        <w:rPr>
          <w:color w:val="000000"/>
        </w:rPr>
        <w:lastRenderedPageBreak/>
        <w:t xml:space="preserve">What are the results of </w:t>
      </w:r>
      <w:r w:rsidR="009A424C" w:rsidRPr="00C01F4A">
        <w:rPr>
          <w:color w:val="000000"/>
        </w:rPr>
        <w:t xml:space="preserve">the </w:t>
      </w:r>
      <w:smartTag w:uri="urn:schemas-microsoft-com:office:smarttags" w:element="country-region">
        <w:smartTag w:uri="urn:schemas-microsoft-com:office:smarttags" w:element="place">
          <w:r w:rsidR="009A424C" w:rsidRPr="00C01F4A">
            <w:rPr>
              <w:color w:val="000000"/>
            </w:rPr>
            <w:t>Vietnam</w:t>
          </w:r>
        </w:smartTag>
      </w:smartTag>
      <w:r w:rsidR="009A424C" w:rsidRPr="00C01F4A">
        <w:rPr>
          <w:color w:val="000000"/>
        </w:rPr>
        <w:t xml:space="preserve"> </w:t>
      </w:r>
      <w:r w:rsidRPr="00C01F4A">
        <w:rPr>
          <w:color w:val="000000"/>
        </w:rPr>
        <w:t>aid program?</w:t>
      </w:r>
      <w:bookmarkEnd w:id="19"/>
    </w:p>
    <w:p w:rsidR="000450DB" w:rsidRPr="00C01F4A" w:rsidRDefault="00F16466" w:rsidP="000450DB">
      <w:pPr>
        <w:pStyle w:val="1stpara"/>
        <w:rPr>
          <w:color w:val="000000"/>
        </w:rPr>
      </w:pPr>
      <w:r w:rsidRPr="00C01F4A">
        <w:rPr>
          <w:color w:val="000000"/>
        </w:rPr>
        <w:t xml:space="preserve">The </w:t>
      </w:r>
      <w:smartTag w:uri="urn:schemas-microsoft-com:office:smarttags" w:element="country-region">
        <w:smartTag w:uri="urn:schemas-microsoft-com:office:smarttags" w:element="place">
          <w:r w:rsidRPr="00C01F4A">
            <w:rPr>
              <w:color w:val="000000"/>
            </w:rPr>
            <w:t>Vietnam</w:t>
          </w:r>
        </w:smartTag>
      </w:smartTag>
      <w:r w:rsidRPr="00C01F4A">
        <w:rPr>
          <w:color w:val="000000"/>
        </w:rPr>
        <w:t xml:space="preserve"> aid program was assessed against the objectives of the draft Australia Vietnam Development Cooperation Strategy 2008–</w:t>
      </w:r>
      <w:r w:rsidR="00F94A23" w:rsidRPr="00C01F4A">
        <w:rPr>
          <w:color w:val="000000"/>
        </w:rPr>
        <w:t>15</w:t>
      </w:r>
      <w:r w:rsidRPr="00C01F4A">
        <w:rPr>
          <w:color w:val="000000"/>
        </w:rPr>
        <w:t xml:space="preserve"> using its performance assessment framework.</w:t>
      </w:r>
    </w:p>
    <w:p w:rsidR="007020E8" w:rsidRPr="00C01F4A" w:rsidRDefault="007020E8" w:rsidP="007020E8">
      <w:pPr>
        <w:pStyle w:val="Heading2nonumber"/>
        <w:rPr>
          <w:color w:val="000000"/>
        </w:rPr>
      </w:pPr>
      <w:bookmarkStart w:id="20" w:name="_Toc360836321"/>
      <w:r w:rsidRPr="00C01F4A">
        <w:rPr>
          <w:color w:val="000000"/>
        </w:rPr>
        <w:t>Objective 1</w:t>
      </w:r>
      <w:proofErr w:type="gramStart"/>
      <w:r w:rsidRPr="00C01F4A">
        <w:rPr>
          <w:color w:val="000000"/>
        </w:rPr>
        <w:t>:</w:t>
      </w:r>
      <w:proofErr w:type="gramEnd"/>
      <w:r w:rsidRPr="00C01F4A">
        <w:rPr>
          <w:color w:val="000000"/>
        </w:rPr>
        <w:br/>
        <w:t xml:space="preserve">Government of </w:t>
      </w:r>
      <w:smartTag w:uri="urn:schemas-microsoft-com:office:smarttags" w:element="country-region">
        <w:smartTag w:uri="urn:schemas-microsoft-com:office:smarttags" w:element="place">
          <w:r w:rsidRPr="00C01F4A">
            <w:rPr>
              <w:color w:val="000000"/>
            </w:rPr>
            <w:t>Vietnam</w:t>
          </w:r>
        </w:smartTag>
      </w:smartTag>
      <w:r w:rsidRPr="00C01F4A">
        <w:rPr>
          <w:color w:val="000000"/>
        </w:rPr>
        <w:t xml:space="preserve"> plans and effectively manages the long-term opportunities and risks of international economic integration</w:t>
      </w:r>
      <w:bookmarkEnd w:id="20"/>
    </w:p>
    <w:p w:rsidR="00796F70" w:rsidRPr="00C01F4A" w:rsidRDefault="007020E8" w:rsidP="007020E8">
      <w:pPr>
        <w:pStyle w:val="Heading3nonumber"/>
        <w:rPr>
          <w:color w:val="000000"/>
        </w:rPr>
      </w:pPr>
      <w:r w:rsidRPr="00C01F4A">
        <w:rPr>
          <w:color w:val="000000"/>
        </w:rPr>
        <w:t>RAting</w:t>
      </w:r>
    </w:p>
    <w:p w:rsidR="007020E8" w:rsidRPr="00C01F4A" w:rsidRDefault="00C01F4A" w:rsidP="007020E8">
      <w:pPr>
        <w:pStyle w:val="HighlightBulletOrange"/>
        <w:rPr>
          <w:color w:val="000000"/>
        </w:rPr>
      </w:pPr>
      <w:r w:rsidRPr="00C01F4A">
        <w:rPr>
          <w:color w:val="000000"/>
        </w:rPr>
        <w:t xml:space="preserve">(amber) </w:t>
      </w:r>
      <w:r w:rsidR="007020E8" w:rsidRPr="00C01F4A">
        <w:rPr>
          <w:color w:val="000000"/>
        </w:rPr>
        <w:t>The objective will be partly achieved within the timeframe.</w:t>
      </w:r>
    </w:p>
    <w:p w:rsidR="007020E8" w:rsidRPr="00C01F4A" w:rsidRDefault="007020E8" w:rsidP="007020E8">
      <w:pPr>
        <w:pStyle w:val="Heading3nonumber"/>
        <w:rPr>
          <w:color w:val="000000"/>
        </w:rPr>
      </w:pPr>
      <w:r w:rsidRPr="00C01F4A">
        <w:rPr>
          <w:color w:val="000000"/>
        </w:rPr>
        <w:t>Performance framework: 2007 indicators</w:t>
      </w:r>
    </w:p>
    <w:p w:rsidR="007020E8" w:rsidRPr="00C01F4A" w:rsidRDefault="00741359" w:rsidP="00E13431">
      <w:pPr>
        <w:pStyle w:val="ListBullet"/>
      </w:pPr>
      <w:r w:rsidRPr="00C01F4A">
        <w:t xml:space="preserve">Credible </w:t>
      </w:r>
      <w:r w:rsidR="008335E9" w:rsidRPr="00C01F4A">
        <w:t xml:space="preserve">National Action Plan </w:t>
      </w:r>
      <w:r w:rsidR="007020E8" w:rsidRPr="00C01F4A">
        <w:t>(by March 2008)</w:t>
      </w:r>
    </w:p>
    <w:p w:rsidR="007020E8" w:rsidRPr="00C01F4A" w:rsidRDefault="00741359" w:rsidP="00E13431">
      <w:pPr>
        <w:pStyle w:val="ListBullet"/>
      </w:pPr>
      <w:r w:rsidRPr="00C01F4A">
        <w:t xml:space="preserve">Clear </w:t>
      </w:r>
      <w:r w:rsidR="007020E8" w:rsidRPr="00C01F4A">
        <w:t>institutional arrangements (by March 2008)</w:t>
      </w:r>
    </w:p>
    <w:p w:rsidR="007020E8" w:rsidRPr="00C01F4A" w:rsidRDefault="007020E8" w:rsidP="007020E8">
      <w:pPr>
        <w:pStyle w:val="Heading3nonumber"/>
        <w:rPr>
          <w:color w:val="000000"/>
        </w:rPr>
      </w:pPr>
      <w:r w:rsidRPr="00C01F4A">
        <w:rPr>
          <w:color w:val="000000"/>
        </w:rPr>
        <w:t>Estimated expenditure</w:t>
      </w:r>
    </w:p>
    <w:p w:rsidR="007020E8" w:rsidRPr="00C01F4A" w:rsidRDefault="009A424C" w:rsidP="007020E8">
      <w:pPr>
        <w:pStyle w:val="BodyText"/>
        <w:rPr>
          <w:color w:val="000000"/>
        </w:rPr>
      </w:pPr>
      <w:r w:rsidRPr="00C01F4A">
        <w:rPr>
          <w:color w:val="000000"/>
        </w:rPr>
        <w:t xml:space="preserve">Approximately </w:t>
      </w:r>
      <w:r w:rsidR="007020E8" w:rsidRPr="00C01F4A">
        <w:rPr>
          <w:color w:val="000000"/>
        </w:rPr>
        <w:t>27</w:t>
      </w:r>
      <w:r w:rsidR="00B86309" w:rsidRPr="00C01F4A">
        <w:rPr>
          <w:color w:val="000000"/>
        </w:rPr>
        <w:t> per cent</w:t>
      </w:r>
      <w:r w:rsidR="00173751" w:rsidRPr="00C01F4A">
        <w:rPr>
          <w:color w:val="000000"/>
        </w:rPr>
        <w:t xml:space="preserve"> </w:t>
      </w:r>
      <w:r w:rsidR="007020E8" w:rsidRPr="00C01F4A">
        <w:rPr>
          <w:color w:val="000000"/>
        </w:rPr>
        <w:t xml:space="preserve">of </w:t>
      </w:r>
      <w:smartTag w:uri="urn:schemas-microsoft-com:office:smarttags" w:element="country-region">
        <w:r w:rsidRPr="00C01F4A">
          <w:rPr>
            <w:color w:val="000000"/>
          </w:rPr>
          <w:t>Aus</w:t>
        </w:r>
        <w:r w:rsidR="00B4752F" w:rsidRPr="00C01F4A">
          <w:rPr>
            <w:color w:val="000000"/>
          </w:rPr>
          <w:t>tralia</w:t>
        </w:r>
      </w:smartTag>
      <w:r w:rsidR="00B4752F" w:rsidRPr="00C01F4A">
        <w:rPr>
          <w:color w:val="000000"/>
        </w:rPr>
        <w:t>’s</w:t>
      </w:r>
      <w:r w:rsidRPr="00C01F4A">
        <w:rPr>
          <w:color w:val="000000"/>
        </w:rPr>
        <w:t xml:space="preserve"> </w:t>
      </w:r>
      <w:r w:rsidR="007020E8" w:rsidRPr="00C01F4A">
        <w:rPr>
          <w:color w:val="000000"/>
        </w:rPr>
        <w:t>2007</w:t>
      </w:r>
      <w:r w:rsidRPr="00C01F4A">
        <w:rPr>
          <w:color w:val="000000"/>
        </w:rPr>
        <w:t>–</w:t>
      </w:r>
      <w:r w:rsidR="007020E8" w:rsidRPr="00C01F4A">
        <w:rPr>
          <w:color w:val="000000"/>
        </w:rPr>
        <w:t xml:space="preserve">08 </w:t>
      </w:r>
      <w:smartTag w:uri="urn:schemas-microsoft-com:office:smarttags" w:element="country-region">
        <w:smartTag w:uri="urn:schemas-microsoft-com:office:smarttags" w:element="place">
          <w:r w:rsidRPr="00C01F4A">
            <w:rPr>
              <w:color w:val="000000"/>
            </w:rPr>
            <w:t>Vietnam</w:t>
          </w:r>
        </w:smartTag>
      </w:smartTag>
      <w:r w:rsidRPr="00C01F4A">
        <w:rPr>
          <w:color w:val="000000"/>
        </w:rPr>
        <w:t xml:space="preserve"> </w:t>
      </w:r>
      <w:r w:rsidR="007020E8" w:rsidRPr="00C01F4A">
        <w:rPr>
          <w:color w:val="000000"/>
        </w:rPr>
        <w:t>budget</w:t>
      </w:r>
      <w:r w:rsidRPr="00C01F4A">
        <w:rPr>
          <w:color w:val="000000"/>
        </w:rPr>
        <w:t xml:space="preserve"> was spent on this objective.</w:t>
      </w:r>
    </w:p>
    <w:p w:rsidR="007020E8" w:rsidRPr="00C01F4A" w:rsidRDefault="007020E8" w:rsidP="007020E8">
      <w:pPr>
        <w:pStyle w:val="Heading3nonumber"/>
        <w:rPr>
          <w:color w:val="000000"/>
        </w:rPr>
      </w:pPr>
      <w:r w:rsidRPr="00C01F4A">
        <w:rPr>
          <w:color w:val="000000"/>
        </w:rPr>
        <w:t>Initiatives</w:t>
      </w:r>
    </w:p>
    <w:p w:rsidR="00E6438E" w:rsidRPr="00C01F4A" w:rsidRDefault="00E6438E" w:rsidP="00781FB7">
      <w:pPr>
        <w:pStyle w:val="Heading4"/>
        <w:numPr>
          <w:ilvl w:val="3"/>
          <w:numId w:val="19"/>
        </w:numPr>
        <w:spacing w:before="300"/>
        <w:ind w:left="0" w:firstLine="0"/>
        <w:rPr>
          <w:color w:val="000000"/>
        </w:rPr>
      </w:pPr>
      <w:r w:rsidRPr="00C01F4A">
        <w:rPr>
          <w:color w:val="000000"/>
        </w:rPr>
        <w:t xml:space="preserve">First </w:t>
      </w:r>
      <w:r w:rsidR="008335E9" w:rsidRPr="00C01F4A">
        <w:rPr>
          <w:color w:val="000000"/>
        </w:rPr>
        <w:t>tier</w:t>
      </w:r>
    </w:p>
    <w:p w:rsidR="00E6438E" w:rsidRPr="00C01F4A" w:rsidRDefault="00E6438E" w:rsidP="00E13431">
      <w:pPr>
        <w:pStyle w:val="ListBullet"/>
      </w:pPr>
      <w:r w:rsidRPr="00C01F4A">
        <w:t>Beyond WTO initiative</w:t>
      </w:r>
    </w:p>
    <w:p w:rsidR="00E6438E" w:rsidRPr="00C01F4A" w:rsidRDefault="007020E8" w:rsidP="00E13431">
      <w:pPr>
        <w:pStyle w:val="ListBullet"/>
      </w:pPr>
      <w:r w:rsidRPr="00C01F4A">
        <w:t>Pov</w:t>
      </w:r>
      <w:r w:rsidR="00E6438E" w:rsidRPr="00C01F4A">
        <w:t>erty Reduction Support Credits</w:t>
      </w:r>
    </w:p>
    <w:p w:rsidR="00E6438E" w:rsidRPr="00C01F4A" w:rsidRDefault="00B4752F" w:rsidP="00E13431">
      <w:pPr>
        <w:pStyle w:val="ListBullet"/>
      </w:pPr>
      <w:r w:rsidRPr="00C01F4A">
        <w:t>P</w:t>
      </w:r>
      <w:r w:rsidR="00FA719C" w:rsidRPr="00C01F4A">
        <w:t xml:space="preserve">olicy partnership between </w:t>
      </w:r>
      <w:r w:rsidR="007020E8" w:rsidRPr="00C01F4A">
        <w:t>AusAID</w:t>
      </w:r>
      <w:r w:rsidR="00FA719C" w:rsidRPr="00C01F4A">
        <w:t xml:space="preserve"> and the United Nations Development Fund for Women</w:t>
      </w:r>
    </w:p>
    <w:p w:rsidR="007020E8" w:rsidRPr="00C01F4A" w:rsidRDefault="008335E9" w:rsidP="00E13431">
      <w:pPr>
        <w:pStyle w:val="ListBullet"/>
      </w:pPr>
      <w:r w:rsidRPr="00C01F4A">
        <w:t xml:space="preserve">Support </w:t>
      </w:r>
      <w:r w:rsidR="007020E8" w:rsidRPr="00C01F4A">
        <w:t xml:space="preserve">to the </w:t>
      </w:r>
      <w:smartTag w:uri="urn:schemas-microsoft-com:office:smarttags" w:element="PlaceName">
        <w:smartTag w:uri="urn:schemas-microsoft-com:office:smarttags" w:element="place">
          <w:smartTag w:uri="urn:schemas-microsoft-com:office:smarttags" w:element="PlaceName">
            <w:r w:rsidR="007020E8" w:rsidRPr="00C01F4A">
              <w:t>Vietnam</w:t>
            </w:r>
          </w:smartTag>
          <w:r w:rsidR="007020E8" w:rsidRPr="00C01F4A">
            <w:t xml:space="preserve"> </w:t>
          </w:r>
          <w:smartTag w:uri="urn:schemas-microsoft-com:office:smarttags" w:element="PlaceType">
            <w:r w:rsidR="007020E8" w:rsidRPr="00C01F4A">
              <w:t>Academy</w:t>
            </w:r>
          </w:smartTag>
        </w:smartTag>
      </w:smartTag>
      <w:r w:rsidR="007020E8" w:rsidRPr="00C01F4A">
        <w:t xml:space="preserve"> of Social Sciences Poverty Assessment Updates 2007</w:t>
      </w:r>
      <w:r w:rsidR="00E6438E" w:rsidRPr="00C01F4A">
        <w:t>–</w:t>
      </w:r>
      <w:r w:rsidR="007020E8" w:rsidRPr="00C01F4A">
        <w:t>09</w:t>
      </w:r>
    </w:p>
    <w:p w:rsidR="00E6438E" w:rsidRPr="00C01F4A" w:rsidRDefault="007020E8" w:rsidP="00E6438E">
      <w:pPr>
        <w:pStyle w:val="Heading4"/>
        <w:numPr>
          <w:ilvl w:val="3"/>
          <w:numId w:val="19"/>
        </w:numPr>
        <w:ind w:left="0" w:firstLine="0"/>
        <w:rPr>
          <w:color w:val="000000"/>
        </w:rPr>
      </w:pPr>
      <w:r w:rsidRPr="00C01F4A">
        <w:rPr>
          <w:color w:val="000000"/>
        </w:rPr>
        <w:t xml:space="preserve">Second </w:t>
      </w:r>
      <w:r w:rsidR="008335E9" w:rsidRPr="00C01F4A">
        <w:rPr>
          <w:color w:val="000000"/>
        </w:rPr>
        <w:t>tier</w:t>
      </w:r>
    </w:p>
    <w:p w:rsidR="00E6438E" w:rsidRPr="00C01F4A" w:rsidRDefault="007020E8" w:rsidP="00E13431">
      <w:pPr>
        <w:pStyle w:val="ListBullet"/>
      </w:pPr>
      <w:r w:rsidRPr="00C01F4A">
        <w:t>Collaboration for Agr</w:t>
      </w:r>
      <w:r w:rsidR="00E6438E" w:rsidRPr="00C01F4A">
        <w:t>iculture and Rural Development</w:t>
      </w:r>
    </w:p>
    <w:p w:rsidR="00E6438E" w:rsidRPr="00C01F4A" w:rsidRDefault="008335E9" w:rsidP="00E13431">
      <w:pPr>
        <w:pStyle w:val="ListBullet"/>
      </w:pPr>
      <w:r w:rsidRPr="00C01F4A">
        <w:t>Whole</w:t>
      </w:r>
      <w:r w:rsidR="007020E8" w:rsidRPr="00C01F4A">
        <w:t>-of-government engagement on integration</w:t>
      </w:r>
      <w:r w:rsidRPr="00C01F4A">
        <w:t>,</w:t>
      </w:r>
      <w:r w:rsidR="007020E8" w:rsidRPr="00C01F4A">
        <w:t xml:space="preserve"> involving the Department of Immigration and Citizenship and</w:t>
      </w:r>
      <w:r w:rsidR="00E6438E" w:rsidRPr="00C01F4A">
        <w:t xml:space="preserve"> the Australian Federal Police</w:t>
      </w:r>
    </w:p>
    <w:p w:rsidR="00E6438E" w:rsidRPr="00C01F4A" w:rsidRDefault="008335E9" w:rsidP="00E13431">
      <w:pPr>
        <w:pStyle w:val="ListBullet"/>
      </w:pPr>
      <w:r w:rsidRPr="00C01F4A">
        <w:t xml:space="preserve">Regional </w:t>
      </w:r>
      <w:r w:rsidR="00E6438E" w:rsidRPr="00C01F4A">
        <w:t>and sub</w:t>
      </w:r>
      <w:r w:rsidR="007020E8" w:rsidRPr="00C01F4A">
        <w:t>regional activities suc</w:t>
      </w:r>
      <w:r w:rsidR="00E6438E" w:rsidRPr="00C01F4A">
        <w:t>h as the ASEAN–</w:t>
      </w:r>
      <w:r w:rsidR="007020E8" w:rsidRPr="00C01F4A">
        <w:t>Australia Development Cooperation Program and the Trade Analysis and Reform Project</w:t>
      </w:r>
    </w:p>
    <w:p w:rsidR="007020E8" w:rsidRPr="00C01F4A" w:rsidRDefault="007020E8" w:rsidP="00E13431">
      <w:pPr>
        <w:pStyle w:val="ListBullet"/>
      </w:pPr>
      <w:r w:rsidRPr="00C01F4A">
        <w:lastRenderedPageBreak/>
        <w:t>Australian Leadership Awards (</w:t>
      </w:r>
      <w:r w:rsidR="00781FB7" w:rsidRPr="00C01F4A">
        <w:t>fellowships</w:t>
      </w:r>
      <w:r w:rsidRPr="00C01F4A">
        <w:t>)</w:t>
      </w:r>
    </w:p>
    <w:p w:rsidR="007020E8" w:rsidRPr="00C01F4A" w:rsidRDefault="007020E8" w:rsidP="007020E8">
      <w:pPr>
        <w:pStyle w:val="Heading3nonumber"/>
        <w:spacing w:before="300"/>
        <w:rPr>
          <w:color w:val="000000"/>
        </w:rPr>
      </w:pPr>
      <w:r w:rsidRPr="00C01F4A">
        <w:rPr>
          <w:color w:val="000000"/>
        </w:rPr>
        <w:t>Assessment of performance</w:t>
      </w:r>
      <w:r w:rsidR="00781FB7" w:rsidRPr="00C01F4A">
        <w:rPr>
          <w:color w:val="000000"/>
        </w:rPr>
        <w:t xml:space="preserve"> and results</w:t>
      </w:r>
    </w:p>
    <w:p w:rsidR="007020E8" w:rsidRPr="00C01F4A" w:rsidRDefault="007020E8" w:rsidP="007020E8">
      <w:pPr>
        <w:pStyle w:val="Heading4"/>
        <w:numPr>
          <w:ilvl w:val="3"/>
          <w:numId w:val="19"/>
        </w:numPr>
        <w:ind w:left="0" w:firstLine="0"/>
        <w:rPr>
          <w:color w:val="000000"/>
        </w:rPr>
      </w:pPr>
      <w:r w:rsidRPr="00C01F4A">
        <w:rPr>
          <w:color w:val="000000"/>
        </w:rPr>
        <w:t xml:space="preserve">Country performance </w:t>
      </w:r>
    </w:p>
    <w:p w:rsidR="007020E8" w:rsidRPr="00C01F4A" w:rsidRDefault="007020E8" w:rsidP="007020E8">
      <w:pPr>
        <w:pStyle w:val="BodyText"/>
        <w:rPr>
          <w:color w:val="000000"/>
          <w:spacing w:val="-2"/>
        </w:rPr>
      </w:pPr>
      <w:r w:rsidRPr="00C01F4A">
        <w:rPr>
          <w:color w:val="000000"/>
          <w:spacing w:val="-2"/>
        </w:rPr>
        <w:t>Under Resolution</w:t>
      </w:r>
      <w:r w:rsidR="008335E9" w:rsidRPr="00C01F4A">
        <w:rPr>
          <w:color w:val="000000"/>
          <w:spacing w:val="-2"/>
        </w:rPr>
        <w:t> </w:t>
      </w:r>
      <w:r w:rsidRPr="00C01F4A">
        <w:rPr>
          <w:color w:val="000000"/>
          <w:spacing w:val="-2"/>
        </w:rPr>
        <w:t xml:space="preserve">16 passed in February 2007, the </w:t>
      </w:r>
      <w:r w:rsidR="008335E9" w:rsidRPr="00C01F4A">
        <w:rPr>
          <w:color w:val="000000"/>
          <w:spacing w:val="-2"/>
        </w:rPr>
        <w:t xml:space="preserve">Government of Vietnam </w:t>
      </w:r>
      <w:r w:rsidRPr="00C01F4A">
        <w:rPr>
          <w:color w:val="000000"/>
          <w:spacing w:val="-2"/>
        </w:rPr>
        <w:t>committed to develop</w:t>
      </w:r>
      <w:r w:rsidR="008335E9" w:rsidRPr="00C01F4A">
        <w:rPr>
          <w:color w:val="000000"/>
          <w:spacing w:val="-2"/>
        </w:rPr>
        <w:t>ing</w:t>
      </w:r>
      <w:r w:rsidRPr="00C01F4A">
        <w:rPr>
          <w:color w:val="000000"/>
          <w:spacing w:val="-2"/>
        </w:rPr>
        <w:t xml:space="preserve"> a comprehensive National Action Plan for implement</w:t>
      </w:r>
      <w:r w:rsidR="008335E9" w:rsidRPr="00C01F4A">
        <w:rPr>
          <w:color w:val="000000"/>
          <w:spacing w:val="-2"/>
        </w:rPr>
        <w:t>ing</w:t>
      </w:r>
      <w:r w:rsidRPr="00C01F4A">
        <w:rPr>
          <w:color w:val="000000"/>
          <w:spacing w:val="-2"/>
        </w:rPr>
        <w:t xml:space="preserve"> its commitments</w:t>
      </w:r>
      <w:r w:rsidR="008335E9" w:rsidRPr="00C01F4A">
        <w:rPr>
          <w:color w:val="000000"/>
          <w:spacing w:val="-2"/>
        </w:rPr>
        <w:t xml:space="preserve"> to the World Trade Organization (WTO)</w:t>
      </w:r>
      <w:r w:rsidRPr="00C01F4A">
        <w:rPr>
          <w:color w:val="000000"/>
          <w:spacing w:val="-2"/>
        </w:rPr>
        <w:t>.</w:t>
      </w:r>
      <w:r w:rsidR="00B86309" w:rsidRPr="00C01F4A">
        <w:rPr>
          <w:color w:val="000000"/>
          <w:spacing w:val="-2"/>
        </w:rPr>
        <w:t xml:space="preserve"> </w:t>
      </w:r>
      <w:r w:rsidRPr="00C01F4A">
        <w:rPr>
          <w:color w:val="000000"/>
          <w:spacing w:val="-2"/>
        </w:rPr>
        <w:t xml:space="preserve">The </w:t>
      </w:r>
      <w:r w:rsidR="008335E9" w:rsidRPr="00C01F4A">
        <w:rPr>
          <w:color w:val="000000"/>
          <w:spacing w:val="-2"/>
        </w:rPr>
        <w:t>p</w:t>
      </w:r>
      <w:r w:rsidRPr="00C01F4A">
        <w:rPr>
          <w:color w:val="000000"/>
          <w:spacing w:val="-2"/>
        </w:rPr>
        <w:t xml:space="preserve">lan will outline priorities, address cross-sectoral issues and assign specific responsibilities to </w:t>
      </w:r>
      <w:r w:rsidR="008335E9" w:rsidRPr="00C01F4A">
        <w:rPr>
          <w:color w:val="000000"/>
          <w:spacing w:val="-2"/>
        </w:rPr>
        <w:t>ministries</w:t>
      </w:r>
      <w:r w:rsidRPr="00C01F4A">
        <w:rPr>
          <w:color w:val="000000"/>
          <w:spacing w:val="-2"/>
        </w:rPr>
        <w:t>, agencies and localities.</w:t>
      </w:r>
      <w:r w:rsidR="00B86309" w:rsidRPr="00C01F4A">
        <w:rPr>
          <w:color w:val="000000"/>
          <w:spacing w:val="-2"/>
        </w:rPr>
        <w:t xml:space="preserve"> </w:t>
      </w:r>
      <w:r w:rsidRPr="00C01F4A">
        <w:rPr>
          <w:color w:val="000000"/>
          <w:spacing w:val="-2"/>
        </w:rPr>
        <w:t>Linked to this decision</w:t>
      </w:r>
      <w:r w:rsidR="00C7153D" w:rsidRPr="00C01F4A">
        <w:rPr>
          <w:color w:val="000000"/>
          <w:spacing w:val="-2"/>
        </w:rPr>
        <w:t xml:space="preserve"> is</w:t>
      </w:r>
      <w:r w:rsidRPr="00C01F4A">
        <w:rPr>
          <w:color w:val="000000"/>
          <w:spacing w:val="-2"/>
        </w:rPr>
        <w:t xml:space="preserve"> the development of an effective </w:t>
      </w:r>
      <w:r w:rsidR="008335E9" w:rsidRPr="00C01F4A">
        <w:rPr>
          <w:color w:val="000000"/>
          <w:spacing w:val="-2"/>
        </w:rPr>
        <w:t>‘</w:t>
      </w:r>
      <w:r w:rsidRPr="00C01F4A">
        <w:rPr>
          <w:color w:val="000000"/>
          <w:spacing w:val="-2"/>
        </w:rPr>
        <w:t>early warning system</w:t>
      </w:r>
      <w:r w:rsidR="008335E9" w:rsidRPr="00C01F4A">
        <w:rPr>
          <w:color w:val="000000"/>
          <w:spacing w:val="-2"/>
        </w:rPr>
        <w:t>’</w:t>
      </w:r>
      <w:r w:rsidRPr="00C01F4A">
        <w:rPr>
          <w:color w:val="000000"/>
          <w:spacing w:val="-2"/>
        </w:rPr>
        <w:t xml:space="preserve"> </w:t>
      </w:r>
      <w:r w:rsidR="00C7153D" w:rsidRPr="00C01F4A">
        <w:rPr>
          <w:color w:val="000000"/>
          <w:spacing w:val="-2"/>
        </w:rPr>
        <w:t>on</w:t>
      </w:r>
      <w:r w:rsidRPr="00C01F4A">
        <w:rPr>
          <w:color w:val="000000"/>
          <w:spacing w:val="-2"/>
        </w:rPr>
        <w:t xml:space="preserve"> the social and environmental impacts of economic integration</w:t>
      </w:r>
      <w:r w:rsidR="00C7153D" w:rsidRPr="00C01F4A">
        <w:rPr>
          <w:color w:val="000000"/>
          <w:spacing w:val="-2"/>
        </w:rPr>
        <w:t>. This system</w:t>
      </w:r>
      <w:r w:rsidRPr="00C01F4A">
        <w:rPr>
          <w:color w:val="000000"/>
          <w:spacing w:val="-2"/>
        </w:rPr>
        <w:t xml:space="preserve"> </w:t>
      </w:r>
      <w:r w:rsidR="008335E9" w:rsidRPr="00C01F4A">
        <w:rPr>
          <w:color w:val="000000"/>
          <w:spacing w:val="-2"/>
        </w:rPr>
        <w:t xml:space="preserve">will </w:t>
      </w:r>
      <w:r w:rsidR="00C7153D" w:rsidRPr="00C01F4A">
        <w:rPr>
          <w:color w:val="000000"/>
          <w:spacing w:val="-2"/>
        </w:rPr>
        <w:t>act</w:t>
      </w:r>
      <w:r w:rsidR="008335E9" w:rsidRPr="00C01F4A">
        <w:rPr>
          <w:color w:val="000000"/>
          <w:spacing w:val="-2"/>
        </w:rPr>
        <w:t xml:space="preserve"> as </w:t>
      </w:r>
      <w:r w:rsidRPr="00C01F4A">
        <w:rPr>
          <w:color w:val="000000"/>
          <w:spacing w:val="-2"/>
        </w:rPr>
        <w:t xml:space="preserve">a policy trigger under the current </w:t>
      </w:r>
      <w:r w:rsidR="00C7153D" w:rsidRPr="00C01F4A">
        <w:rPr>
          <w:color w:val="000000"/>
          <w:spacing w:val="-2"/>
        </w:rPr>
        <w:t>(</w:t>
      </w:r>
      <w:r w:rsidRPr="00C01F4A">
        <w:rPr>
          <w:color w:val="000000"/>
          <w:spacing w:val="-2"/>
        </w:rPr>
        <w:t>seventh</w:t>
      </w:r>
      <w:r w:rsidR="00C7153D" w:rsidRPr="00C01F4A">
        <w:rPr>
          <w:color w:val="000000"/>
          <w:spacing w:val="-2"/>
        </w:rPr>
        <w:t>)</w:t>
      </w:r>
      <w:r w:rsidRPr="00C01F4A">
        <w:rPr>
          <w:color w:val="000000"/>
          <w:spacing w:val="-2"/>
        </w:rPr>
        <w:t xml:space="preserve"> round of the World Bank-led Poverty Reduction Support Credits (PRSC)</w:t>
      </w:r>
      <w:r w:rsidR="008335E9" w:rsidRPr="00C01F4A">
        <w:rPr>
          <w:color w:val="000000"/>
          <w:spacing w:val="-2"/>
        </w:rPr>
        <w:t xml:space="preserve">. These credits, to which </w:t>
      </w:r>
      <w:smartTag w:uri="urn:schemas-microsoft-com:office:smarttags" w:element="country-region">
        <w:smartTag w:uri="urn:schemas-microsoft-com:office:smarttags" w:element="place">
          <w:r w:rsidR="008335E9" w:rsidRPr="00C01F4A">
            <w:rPr>
              <w:color w:val="000000"/>
              <w:spacing w:val="-2"/>
            </w:rPr>
            <w:t>Australia</w:t>
          </w:r>
        </w:smartTag>
      </w:smartTag>
      <w:r w:rsidR="008335E9" w:rsidRPr="00C01F4A">
        <w:rPr>
          <w:color w:val="000000"/>
          <w:spacing w:val="-2"/>
        </w:rPr>
        <w:t xml:space="preserve"> is a contributor,</w:t>
      </w:r>
      <w:r w:rsidRPr="00C01F4A">
        <w:rPr>
          <w:color w:val="000000"/>
          <w:spacing w:val="-2"/>
        </w:rPr>
        <w:t xml:space="preserve"> provide policy-based concessional financing to the </w:t>
      </w:r>
      <w:r w:rsidR="008335E9" w:rsidRPr="00C01F4A">
        <w:rPr>
          <w:color w:val="000000"/>
          <w:spacing w:val="-2"/>
        </w:rPr>
        <w:t>Government of Vietnam</w:t>
      </w:r>
      <w:r w:rsidRPr="00C01F4A">
        <w:rPr>
          <w:color w:val="000000"/>
          <w:spacing w:val="-2"/>
        </w:rPr>
        <w:t>.</w:t>
      </w:r>
    </w:p>
    <w:p w:rsidR="007020E8" w:rsidRPr="00C01F4A" w:rsidRDefault="007020E8" w:rsidP="007020E8">
      <w:pPr>
        <w:pStyle w:val="BodyText"/>
        <w:rPr>
          <w:color w:val="000000"/>
        </w:rPr>
      </w:pPr>
      <w:r w:rsidRPr="00C01F4A">
        <w:rPr>
          <w:color w:val="000000"/>
        </w:rPr>
        <w:t>However, despite strong commitment</w:t>
      </w:r>
      <w:r w:rsidR="00C7153D" w:rsidRPr="00C01F4A">
        <w:rPr>
          <w:color w:val="000000"/>
        </w:rPr>
        <w:t xml:space="preserve"> from the government</w:t>
      </w:r>
      <w:r w:rsidRPr="00C01F4A">
        <w:rPr>
          <w:color w:val="000000"/>
        </w:rPr>
        <w:t xml:space="preserve"> and support from donors, the </w:t>
      </w:r>
      <w:r w:rsidR="00C7153D" w:rsidRPr="00C01F4A">
        <w:rPr>
          <w:color w:val="000000"/>
          <w:spacing w:val="-2"/>
        </w:rPr>
        <w:t xml:space="preserve">National Action Plan </w:t>
      </w:r>
      <w:r w:rsidRPr="00C01F4A">
        <w:rPr>
          <w:color w:val="000000"/>
        </w:rPr>
        <w:t xml:space="preserve">has not been completed. The delays </w:t>
      </w:r>
      <w:r w:rsidR="00C7153D" w:rsidRPr="00C01F4A">
        <w:rPr>
          <w:color w:val="000000"/>
        </w:rPr>
        <w:t>are</w:t>
      </w:r>
      <w:r w:rsidRPr="00C01F4A">
        <w:rPr>
          <w:color w:val="000000"/>
        </w:rPr>
        <w:t xml:space="preserve"> mainly a result of the National Assembly elections held in the middle of 2007 and significant reorganisation of ministries and changes in </w:t>
      </w:r>
      <w:r w:rsidR="00C7153D" w:rsidRPr="00C01F4A">
        <w:rPr>
          <w:color w:val="000000"/>
        </w:rPr>
        <w:t xml:space="preserve">ministers </w:t>
      </w:r>
      <w:r w:rsidRPr="00C01F4A">
        <w:rPr>
          <w:color w:val="000000"/>
        </w:rPr>
        <w:t>and senior personnel.</w:t>
      </w:r>
    </w:p>
    <w:p w:rsidR="007020E8" w:rsidRPr="00C01F4A" w:rsidRDefault="007020E8" w:rsidP="007020E8">
      <w:pPr>
        <w:pStyle w:val="BodyText"/>
        <w:rPr>
          <w:color w:val="000000"/>
        </w:rPr>
      </w:pPr>
      <w:r w:rsidRPr="00C01F4A">
        <w:rPr>
          <w:color w:val="000000"/>
        </w:rPr>
        <w:t xml:space="preserve">Most importantly, the delays reflect the challenge confronting the </w:t>
      </w:r>
      <w:r w:rsidR="00994636" w:rsidRPr="00C01F4A">
        <w:rPr>
          <w:color w:val="000000"/>
        </w:rPr>
        <w:t xml:space="preserve">Government of Vietnam </w:t>
      </w:r>
      <w:r w:rsidRPr="00C01F4A">
        <w:rPr>
          <w:color w:val="000000"/>
        </w:rPr>
        <w:t xml:space="preserve">in developing </w:t>
      </w:r>
      <w:r w:rsidR="00994636" w:rsidRPr="00C01F4A">
        <w:rPr>
          <w:color w:val="000000"/>
        </w:rPr>
        <w:t xml:space="preserve">institutional arrangements that are </w:t>
      </w:r>
      <w:r w:rsidRPr="00C01F4A">
        <w:rPr>
          <w:color w:val="000000"/>
        </w:rPr>
        <w:t xml:space="preserve">genuinely </w:t>
      </w:r>
      <w:proofErr w:type="spellStart"/>
      <w:r w:rsidRPr="00C01F4A">
        <w:rPr>
          <w:color w:val="000000"/>
        </w:rPr>
        <w:t>multisectoral</w:t>
      </w:r>
      <w:proofErr w:type="spellEnd"/>
      <w:r w:rsidRPr="00C01F4A">
        <w:rPr>
          <w:color w:val="000000"/>
        </w:rPr>
        <w:t xml:space="preserve"> and inter-</w:t>
      </w:r>
      <w:r w:rsidR="00994636" w:rsidRPr="00C01F4A">
        <w:rPr>
          <w:color w:val="000000"/>
        </w:rPr>
        <w:t xml:space="preserve">ministerial and </w:t>
      </w:r>
      <w:r w:rsidRPr="00C01F4A">
        <w:rPr>
          <w:color w:val="000000"/>
        </w:rPr>
        <w:t>that can deal with the complexity involved in effectively planning for the opportunities and impacts of economic integration.</w:t>
      </w:r>
      <w:r w:rsidR="00B86309" w:rsidRPr="00C01F4A">
        <w:rPr>
          <w:color w:val="000000"/>
        </w:rPr>
        <w:t xml:space="preserve"> </w:t>
      </w:r>
      <w:r w:rsidRPr="00C01F4A">
        <w:rPr>
          <w:color w:val="000000"/>
        </w:rPr>
        <w:t xml:space="preserve">The </w:t>
      </w:r>
      <w:r w:rsidR="00994636" w:rsidRPr="00C01F4A">
        <w:rPr>
          <w:color w:val="000000"/>
          <w:spacing w:val="-2"/>
        </w:rPr>
        <w:t xml:space="preserve">National Action Plan </w:t>
      </w:r>
      <w:r w:rsidRPr="00C01F4A">
        <w:rPr>
          <w:color w:val="000000"/>
        </w:rPr>
        <w:t xml:space="preserve">will require a clear statement of high-level priorities </w:t>
      </w:r>
      <w:r w:rsidR="00994636" w:rsidRPr="00C01F4A">
        <w:rPr>
          <w:color w:val="000000"/>
        </w:rPr>
        <w:t xml:space="preserve">that </w:t>
      </w:r>
      <w:r w:rsidRPr="00C01F4A">
        <w:rPr>
          <w:color w:val="000000"/>
        </w:rPr>
        <w:t xml:space="preserve">focuses on the </w:t>
      </w:r>
      <w:r w:rsidR="00994636" w:rsidRPr="00C01F4A">
        <w:rPr>
          <w:color w:val="000000"/>
        </w:rPr>
        <w:t>‘</w:t>
      </w:r>
      <w:r w:rsidRPr="00C01F4A">
        <w:rPr>
          <w:color w:val="000000"/>
        </w:rPr>
        <w:t>gaps</w:t>
      </w:r>
      <w:r w:rsidR="00994636" w:rsidRPr="00C01F4A">
        <w:rPr>
          <w:color w:val="000000"/>
        </w:rPr>
        <w:t>’—</w:t>
      </w:r>
      <w:r w:rsidRPr="00C01F4A">
        <w:rPr>
          <w:color w:val="000000"/>
        </w:rPr>
        <w:t xml:space="preserve">on objectives </w:t>
      </w:r>
      <w:r w:rsidR="00994636" w:rsidRPr="00C01F4A">
        <w:rPr>
          <w:color w:val="000000"/>
        </w:rPr>
        <w:t xml:space="preserve">that </w:t>
      </w:r>
      <w:r w:rsidRPr="00C01F4A">
        <w:rPr>
          <w:color w:val="000000"/>
        </w:rPr>
        <w:t>are not fully articulated in other plans, require special government direction, additional technical analysis or consultation, or are not adequately resourced.</w:t>
      </w:r>
      <w:r w:rsidR="00B86309" w:rsidRPr="00C01F4A">
        <w:rPr>
          <w:color w:val="000000"/>
        </w:rPr>
        <w:t xml:space="preserve"> </w:t>
      </w:r>
      <w:r w:rsidRPr="00C01F4A">
        <w:rPr>
          <w:color w:val="000000"/>
        </w:rPr>
        <w:t xml:space="preserve">It is clear, however, that the </w:t>
      </w:r>
      <w:r w:rsidR="00994636" w:rsidRPr="00C01F4A">
        <w:rPr>
          <w:color w:val="000000"/>
        </w:rPr>
        <w:t xml:space="preserve">government </w:t>
      </w:r>
      <w:r w:rsidRPr="00C01F4A">
        <w:rPr>
          <w:color w:val="000000"/>
        </w:rPr>
        <w:t xml:space="preserve">is still grappling with the challenge of </w:t>
      </w:r>
      <w:r w:rsidR="00994636" w:rsidRPr="00C01F4A">
        <w:rPr>
          <w:color w:val="000000"/>
        </w:rPr>
        <w:t>multi</w:t>
      </w:r>
      <w:r w:rsidR="00B65A37" w:rsidRPr="00C01F4A">
        <w:rPr>
          <w:color w:val="000000"/>
        </w:rPr>
        <w:t>-</w:t>
      </w:r>
      <w:r w:rsidRPr="00C01F4A">
        <w:rPr>
          <w:color w:val="000000"/>
        </w:rPr>
        <w:t xml:space="preserve">sectoral coordination. Because the priorities in the </w:t>
      </w:r>
      <w:r w:rsidR="00994636" w:rsidRPr="00C01F4A">
        <w:rPr>
          <w:color w:val="000000"/>
          <w:spacing w:val="-2"/>
        </w:rPr>
        <w:t xml:space="preserve">National Action Plan </w:t>
      </w:r>
      <w:r w:rsidRPr="00C01F4A">
        <w:rPr>
          <w:color w:val="000000"/>
        </w:rPr>
        <w:t xml:space="preserve">will need to change over time, there </w:t>
      </w:r>
      <w:r w:rsidR="00994636" w:rsidRPr="00C01F4A">
        <w:rPr>
          <w:color w:val="000000"/>
        </w:rPr>
        <w:t xml:space="preserve">is </w:t>
      </w:r>
      <w:r w:rsidRPr="00C01F4A">
        <w:rPr>
          <w:color w:val="000000"/>
        </w:rPr>
        <w:t>also a need to strengthen the underlying evidence base that will inform processes of policy formulation and review.</w:t>
      </w:r>
      <w:r w:rsidR="00B86309" w:rsidRPr="00C01F4A">
        <w:rPr>
          <w:color w:val="000000"/>
        </w:rPr>
        <w:t xml:space="preserve"> </w:t>
      </w:r>
    </w:p>
    <w:p w:rsidR="007020E8" w:rsidRPr="00C01F4A" w:rsidRDefault="007020E8" w:rsidP="007020E8">
      <w:pPr>
        <w:pStyle w:val="Heading4"/>
        <w:numPr>
          <w:ilvl w:val="3"/>
          <w:numId w:val="19"/>
        </w:numPr>
        <w:ind w:left="0" w:firstLine="0"/>
        <w:rPr>
          <w:color w:val="000000"/>
        </w:rPr>
      </w:pPr>
      <w:r w:rsidRPr="00C01F4A">
        <w:rPr>
          <w:color w:val="000000"/>
        </w:rPr>
        <w:t xml:space="preserve">Results of </w:t>
      </w:r>
      <w:r w:rsidR="009F6901" w:rsidRPr="00C01F4A">
        <w:rPr>
          <w:color w:val="000000"/>
        </w:rPr>
        <w:t xml:space="preserve">the </w:t>
      </w:r>
      <w:r w:rsidRPr="00C01F4A">
        <w:rPr>
          <w:color w:val="000000"/>
        </w:rPr>
        <w:t xml:space="preserve">aid program </w:t>
      </w:r>
    </w:p>
    <w:p w:rsidR="002867BC" w:rsidRPr="00C01F4A" w:rsidRDefault="007020E8" w:rsidP="007020E8">
      <w:pPr>
        <w:pStyle w:val="BodyText"/>
        <w:rPr>
          <w:color w:val="000000"/>
        </w:rPr>
      </w:pPr>
      <w:r w:rsidRPr="00C01F4A">
        <w:rPr>
          <w:color w:val="000000"/>
        </w:rPr>
        <w:t xml:space="preserve">In partnership with </w:t>
      </w:r>
      <w:r w:rsidR="009F6901" w:rsidRPr="00C01F4A">
        <w:rPr>
          <w:color w:val="000000"/>
        </w:rPr>
        <w:t>the U</w:t>
      </w:r>
      <w:r w:rsidR="00781FB7" w:rsidRPr="00C01F4A">
        <w:rPr>
          <w:color w:val="000000"/>
        </w:rPr>
        <w:t xml:space="preserve">nited </w:t>
      </w:r>
      <w:r w:rsidR="009F6901" w:rsidRPr="00C01F4A">
        <w:rPr>
          <w:color w:val="000000"/>
        </w:rPr>
        <w:t>K</w:t>
      </w:r>
      <w:r w:rsidR="00781FB7" w:rsidRPr="00C01F4A">
        <w:rPr>
          <w:color w:val="000000"/>
        </w:rPr>
        <w:t>ingdom</w:t>
      </w:r>
      <w:r w:rsidR="009F6901" w:rsidRPr="00C01F4A">
        <w:rPr>
          <w:color w:val="000000"/>
        </w:rPr>
        <w:t xml:space="preserve"> </w:t>
      </w:r>
      <w:r w:rsidRPr="00C01F4A">
        <w:rPr>
          <w:color w:val="000000"/>
        </w:rPr>
        <w:t xml:space="preserve">and the World Bank, </w:t>
      </w:r>
      <w:r w:rsidR="009F6901" w:rsidRPr="00C01F4A">
        <w:rPr>
          <w:color w:val="000000"/>
        </w:rPr>
        <w:t xml:space="preserve">Australia </w:t>
      </w:r>
      <w:r w:rsidR="00F0621B" w:rsidRPr="00C01F4A">
        <w:rPr>
          <w:color w:val="000000"/>
        </w:rPr>
        <w:t xml:space="preserve">has </w:t>
      </w:r>
      <w:r w:rsidRPr="00C01F4A">
        <w:rPr>
          <w:color w:val="000000"/>
        </w:rPr>
        <w:t>support</w:t>
      </w:r>
      <w:r w:rsidR="00F0621B" w:rsidRPr="00C01F4A">
        <w:rPr>
          <w:color w:val="000000"/>
        </w:rPr>
        <w:t>ed</w:t>
      </w:r>
      <w:r w:rsidRPr="00C01F4A">
        <w:rPr>
          <w:color w:val="000000"/>
        </w:rPr>
        <w:t xml:space="preserve"> the </w:t>
      </w:r>
      <w:r w:rsidR="009F6901" w:rsidRPr="00C01F4A">
        <w:rPr>
          <w:color w:val="000000"/>
        </w:rPr>
        <w:t xml:space="preserve">program </w:t>
      </w:r>
      <w:r w:rsidRPr="00C01F4A">
        <w:rPr>
          <w:color w:val="000000"/>
        </w:rPr>
        <w:t>Beyond WTO</w:t>
      </w:r>
      <w:r w:rsidR="009F6901" w:rsidRPr="00C01F4A">
        <w:rPr>
          <w:color w:val="000000"/>
        </w:rPr>
        <w:t>, which</w:t>
      </w:r>
      <w:r w:rsidRPr="00C01F4A">
        <w:rPr>
          <w:color w:val="000000"/>
        </w:rPr>
        <w:t xml:space="preserve"> </w:t>
      </w:r>
      <w:r w:rsidR="009F6901" w:rsidRPr="00C01F4A">
        <w:rPr>
          <w:color w:val="000000"/>
        </w:rPr>
        <w:t>is</w:t>
      </w:r>
      <w:r w:rsidRPr="00C01F4A">
        <w:rPr>
          <w:color w:val="000000"/>
        </w:rPr>
        <w:t xml:space="preserve"> assist</w:t>
      </w:r>
      <w:r w:rsidR="009F6901" w:rsidRPr="00C01F4A">
        <w:rPr>
          <w:color w:val="000000"/>
        </w:rPr>
        <w:t xml:space="preserve">ing </w:t>
      </w:r>
      <w:r w:rsidRPr="00C01F4A">
        <w:rPr>
          <w:color w:val="000000"/>
        </w:rPr>
        <w:t xml:space="preserve">the </w:t>
      </w:r>
      <w:r w:rsidR="009F6901" w:rsidRPr="00C01F4A">
        <w:rPr>
          <w:color w:val="000000"/>
        </w:rPr>
        <w:t xml:space="preserve">Government of Vietnam to </w:t>
      </w:r>
      <w:r w:rsidRPr="00C01F4A">
        <w:rPr>
          <w:color w:val="000000"/>
        </w:rPr>
        <w:t>develop a comprehensive five</w:t>
      </w:r>
      <w:r w:rsidR="009F6901" w:rsidRPr="00C01F4A">
        <w:rPr>
          <w:color w:val="000000"/>
        </w:rPr>
        <w:t>-</w:t>
      </w:r>
      <w:r w:rsidRPr="00C01F4A">
        <w:rPr>
          <w:color w:val="000000"/>
        </w:rPr>
        <w:t xml:space="preserve">year </w:t>
      </w:r>
      <w:r w:rsidR="009F6901" w:rsidRPr="00C01F4A">
        <w:rPr>
          <w:color w:val="000000"/>
          <w:spacing w:val="-2"/>
        </w:rPr>
        <w:t xml:space="preserve">National Action Plan. </w:t>
      </w:r>
      <w:r w:rsidR="00F0621B" w:rsidRPr="00C01F4A">
        <w:rPr>
          <w:color w:val="000000"/>
          <w:spacing w:val="-2"/>
        </w:rPr>
        <w:t xml:space="preserve">Under phase I of </w:t>
      </w:r>
      <w:r w:rsidR="00F0621B" w:rsidRPr="00C01F4A">
        <w:rPr>
          <w:color w:val="000000"/>
        </w:rPr>
        <w:t xml:space="preserve">Beyond WTO, </w:t>
      </w:r>
      <w:smartTag w:uri="urn:schemas-microsoft-com:office:smarttags" w:element="country-region">
        <w:smartTag w:uri="urn:schemas-microsoft-com:office:smarttags" w:element="place">
          <w:r w:rsidR="009F6901" w:rsidRPr="00C01F4A">
            <w:rPr>
              <w:color w:val="000000"/>
            </w:rPr>
            <w:t>Australia</w:t>
          </w:r>
        </w:smartTag>
      </w:smartTag>
      <w:r w:rsidR="009F6901" w:rsidRPr="00C01F4A">
        <w:rPr>
          <w:color w:val="000000"/>
        </w:rPr>
        <w:t xml:space="preserve"> provided</w:t>
      </w:r>
      <w:r w:rsidRPr="00C01F4A">
        <w:rPr>
          <w:color w:val="000000"/>
        </w:rPr>
        <w:t xml:space="preserve"> technical assistance for develop</w:t>
      </w:r>
      <w:r w:rsidR="009F6901" w:rsidRPr="00C01F4A">
        <w:rPr>
          <w:color w:val="000000"/>
        </w:rPr>
        <w:t>ing</w:t>
      </w:r>
      <w:r w:rsidRPr="00C01F4A">
        <w:rPr>
          <w:color w:val="000000"/>
        </w:rPr>
        <w:t xml:space="preserve"> individual </w:t>
      </w:r>
      <w:r w:rsidR="009F6901" w:rsidRPr="00C01F4A">
        <w:rPr>
          <w:color w:val="000000"/>
        </w:rPr>
        <w:t xml:space="preserve">plans for </w:t>
      </w:r>
      <w:r w:rsidRPr="00C01F4A">
        <w:rPr>
          <w:color w:val="000000"/>
        </w:rPr>
        <w:t>line ministr</w:t>
      </w:r>
      <w:r w:rsidR="009F6901" w:rsidRPr="00C01F4A">
        <w:rPr>
          <w:color w:val="000000"/>
        </w:rPr>
        <w:t>ies</w:t>
      </w:r>
      <w:r w:rsidRPr="00C01F4A">
        <w:rPr>
          <w:color w:val="000000"/>
        </w:rPr>
        <w:t xml:space="preserve"> and provinc</w:t>
      </w:r>
      <w:r w:rsidR="009F6901" w:rsidRPr="00C01F4A">
        <w:rPr>
          <w:color w:val="000000"/>
        </w:rPr>
        <w:t>e</w:t>
      </w:r>
      <w:r w:rsidRPr="00C01F4A">
        <w:rPr>
          <w:color w:val="000000"/>
        </w:rPr>
        <w:t xml:space="preserve">s. These will serve as critical inputs to the </w:t>
      </w:r>
      <w:r w:rsidR="009F6901" w:rsidRPr="00C01F4A">
        <w:rPr>
          <w:color w:val="000000"/>
        </w:rPr>
        <w:t>national plan</w:t>
      </w:r>
      <w:r w:rsidRPr="00C01F4A">
        <w:rPr>
          <w:color w:val="000000"/>
        </w:rPr>
        <w:t>.</w:t>
      </w:r>
      <w:r w:rsidR="00B86309" w:rsidRPr="00C01F4A">
        <w:rPr>
          <w:color w:val="000000"/>
        </w:rPr>
        <w:t xml:space="preserve"> </w:t>
      </w:r>
    </w:p>
    <w:p w:rsidR="007020E8" w:rsidRPr="00C01F4A" w:rsidRDefault="007020E8" w:rsidP="007020E8">
      <w:pPr>
        <w:pStyle w:val="BodyText"/>
        <w:rPr>
          <w:color w:val="000000"/>
        </w:rPr>
      </w:pPr>
      <w:r w:rsidRPr="00C01F4A">
        <w:rPr>
          <w:color w:val="000000"/>
        </w:rPr>
        <w:t xml:space="preserve">By March 2008 </w:t>
      </w:r>
      <w:r w:rsidR="00781FB7" w:rsidRPr="00C01F4A">
        <w:rPr>
          <w:color w:val="000000"/>
        </w:rPr>
        <w:t>almost two-thirds</w:t>
      </w:r>
      <w:r w:rsidRPr="00C01F4A">
        <w:rPr>
          <w:color w:val="000000"/>
        </w:rPr>
        <w:t xml:space="preserve"> (14</w:t>
      </w:r>
      <w:r w:rsidR="009F6901" w:rsidRPr="00C01F4A">
        <w:rPr>
          <w:color w:val="000000"/>
        </w:rPr>
        <w:t xml:space="preserve"> out of </w:t>
      </w:r>
      <w:r w:rsidRPr="00C01F4A">
        <w:rPr>
          <w:color w:val="000000"/>
        </w:rPr>
        <w:t xml:space="preserve">22) of </w:t>
      </w:r>
      <w:r w:rsidR="009F6901" w:rsidRPr="00C01F4A">
        <w:rPr>
          <w:color w:val="000000"/>
        </w:rPr>
        <w:t xml:space="preserve">ministries </w:t>
      </w:r>
      <w:r w:rsidRPr="00C01F4A">
        <w:rPr>
          <w:color w:val="000000"/>
        </w:rPr>
        <w:t xml:space="preserve">and just over half of the </w:t>
      </w:r>
      <w:r w:rsidR="009F6901" w:rsidRPr="00C01F4A">
        <w:rPr>
          <w:color w:val="000000"/>
        </w:rPr>
        <w:t xml:space="preserve">provincial governments </w:t>
      </w:r>
      <w:r w:rsidRPr="00C01F4A">
        <w:rPr>
          <w:color w:val="000000"/>
        </w:rPr>
        <w:t>(34</w:t>
      </w:r>
      <w:r w:rsidR="009F6901" w:rsidRPr="00C01F4A">
        <w:rPr>
          <w:color w:val="000000"/>
        </w:rPr>
        <w:t xml:space="preserve"> out of </w:t>
      </w:r>
      <w:r w:rsidRPr="00C01F4A">
        <w:rPr>
          <w:color w:val="000000"/>
        </w:rPr>
        <w:t xml:space="preserve">64) had submitted completed or draft action </w:t>
      </w:r>
      <w:r w:rsidRPr="00C01F4A">
        <w:rPr>
          <w:color w:val="000000"/>
        </w:rPr>
        <w:lastRenderedPageBreak/>
        <w:t xml:space="preserve">plans, many with support from Beyond WTO. However, the two agreed preconditions for </w:t>
      </w:r>
      <w:r w:rsidR="00781FB7" w:rsidRPr="00C01F4A">
        <w:rPr>
          <w:color w:val="000000"/>
        </w:rPr>
        <w:t>moving</w:t>
      </w:r>
      <w:r w:rsidRPr="00C01F4A">
        <w:rPr>
          <w:color w:val="000000"/>
        </w:rPr>
        <w:t xml:space="preserve"> to </w:t>
      </w:r>
      <w:r w:rsidR="00F0621B" w:rsidRPr="00C01F4A">
        <w:rPr>
          <w:color w:val="000000"/>
        </w:rPr>
        <w:t>phase </w:t>
      </w:r>
      <w:r w:rsidRPr="00C01F4A">
        <w:rPr>
          <w:color w:val="000000"/>
        </w:rPr>
        <w:t>II of the program</w:t>
      </w:r>
      <w:r w:rsidR="00F0621B" w:rsidRPr="00C01F4A">
        <w:rPr>
          <w:color w:val="000000"/>
        </w:rPr>
        <w:t>—</w:t>
      </w:r>
      <w:r w:rsidRPr="00C01F4A">
        <w:rPr>
          <w:color w:val="000000"/>
        </w:rPr>
        <w:t xml:space="preserve">the development of a credible, overarching National Action Plan and clear institutional arrangements for coordinating the implementation of this </w:t>
      </w:r>
      <w:r w:rsidR="00F0621B" w:rsidRPr="00C01F4A">
        <w:rPr>
          <w:color w:val="000000"/>
        </w:rPr>
        <w:t>plan—</w:t>
      </w:r>
      <w:r w:rsidRPr="00C01F4A">
        <w:rPr>
          <w:color w:val="000000"/>
        </w:rPr>
        <w:t xml:space="preserve">had not been completed by the time of the review of </w:t>
      </w:r>
      <w:r w:rsidR="00781FB7" w:rsidRPr="00C01F4A">
        <w:rPr>
          <w:color w:val="000000"/>
        </w:rPr>
        <w:t>phase </w:t>
      </w:r>
      <w:r w:rsidRPr="00C01F4A">
        <w:rPr>
          <w:color w:val="000000"/>
        </w:rPr>
        <w:t xml:space="preserve">I in March 2008 for the reasons </w:t>
      </w:r>
      <w:r w:rsidR="00781FB7" w:rsidRPr="00C01F4A">
        <w:rPr>
          <w:color w:val="000000"/>
        </w:rPr>
        <w:t>mentioned</w:t>
      </w:r>
      <w:r w:rsidRPr="00C01F4A">
        <w:rPr>
          <w:color w:val="000000"/>
        </w:rPr>
        <w:t xml:space="preserve"> </w:t>
      </w:r>
      <w:r w:rsidR="00F0621B" w:rsidRPr="00C01F4A">
        <w:rPr>
          <w:color w:val="000000"/>
        </w:rPr>
        <w:t>previously</w:t>
      </w:r>
      <w:r w:rsidRPr="00C01F4A">
        <w:rPr>
          <w:color w:val="000000"/>
        </w:rPr>
        <w:t>.</w:t>
      </w:r>
      <w:r w:rsidR="00B86309" w:rsidRPr="00C01F4A">
        <w:rPr>
          <w:color w:val="000000"/>
        </w:rPr>
        <w:t xml:space="preserve"> </w:t>
      </w:r>
    </w:p>
    <w:p w:rsidR="007020E8" w:rsidRPr="00C01F4A" w:rsidRDefault="007020E8" w:rsidP="007020E8">
      <w:pPr>
        <w:pStyle w:val="BodyText"/>
        <w:rPr>
          <w:color w:val="000000"/>
        </w:rPr>
      </w:pPr>
      <w:r w:rsidRPr="00C01F4A">
        <w:rPr>
          <w:color w:val="000000"/>
        </w:rPr>
        <w:t xml:space="preserve">Beyond WTO has helped the </w:t>
      </w:r>
      <w:r w:rsidR="00F0621B" w:rsidRPr="00C01F4A">
        <w:rPr>
          <w:color w:val="000000"/>
        </w:rPr>
        <w:t xml:space="preserve">Government of Vietnam to </w:t>
      </w:r>
      <w:r w:rsidRPr="00C01F4A">
        <w:rPr>
          <w:color w:val="000000"/>
        </w:rPr>
        <w:t>move forward with urgent actions related to WTO commitments in areas such as laws relating to land and real estate markets, public asset management and public tenders, and regulations on social insurance, vocational training and labour.</w:t>
      </w:r>
      <w:r w:rsidR="00B86309" w:rsidRPr="00C01F4A">
        <w:rPr>
          <w:color w:val="000000"/>
        </w:rPr>
        <w:t xml:space="preserve"> </w:t>
      </w:r>
      <w:r w:rsidRPr="00C01F4A">
        <w:rPr>
          <w:color w:val="000000"/>
        </w:rPr>
        <w:t xml:space="preserve">The issues associated with investment in land assets are particularly critical to </w:t>
      </w:r>
      <w:smartTag w:uri="urn:schemas-microsoft-com:office:smarttags" w:element="country-region">
        <w:smartTag w:uri="urn:schemas-microsoft-com:office:smarttags" w:element="place">
          <w:r w:rsidRPr="00C01F4A">
            <w:rPr>
              <w:color w:val="000000"/>
            </w:rPr>
            <w:t>Vietnam</w:t>
          </w:r>
        </w:smartTag>
      </w:smartTag>
      <w:r w:rsidRPr="00C01F4A">
        <w:rPr>
          <w:color w:val="000000"/>
        </w:rPr>
        <w:t xml:space="preserve">’s ability to maximise the opportunities associated with </w:t>
      </w:r>
      <w:r w:rsidR="002E44D4" w:rsidRPr="00C01F4A">
        <w:rPr>
          <w:color w:val="000000"/>
        </w:rPr>
        <w:t xml:space="preserve">international economic </w:t>
      </w:r>
      <w:r w:rsidRPr="00C01F4A">
        <w:rPr>
          <w:color w:val="000000"/>
        </w:rPr>
        <w:t xml:space="preserve">integration and </w:t>
      </w:r>
      <w:r w:rsidR="002E44D4" w:rsidRPr="00C01F4A">
        <w:rPr>
          <w:color w:val="000000"/>
        </w:rPr>
        <w:t>to maintain</w:t>
      </w:r>
      <w:r w:rsidRPr="00C01F4A">
        <w:rPr>
          <w:color w:val="000000"/>
        </w:rPr>
        <w:t xml:space="preserve"> growth and poverty reduction.</w:t>
      </w:r>
      <w:r w:rsidR="00B86309" w:rsidRPr="00C01F4A">
        <w:rPr>
          <w:color w:val="000000"/>
        </w:rPr>
        <w:t xml:space="preserve"> </w:t>
      </w:r>
      <w:r w:rsidRPr="00C01F4A">
        <w:rPr>
          <w:color w:val="000000"/>
        </w:rPr>
        <w:t xml:space="preserve">Beyond WTO has assisted the Ministry of Finance to work with the provinces to review the existing regulatory framework and develop a new decree to enhance the independence and transparency of land valuation practices. It is expected that this work will feed into the revision of the Land Law expected in 2010. </w:t>
      </w:r>
    </w:p>
    <w:p w:rsidR="007020E8" w:rsidRPr="00C01F4A" w:rsidRDefault="007020E8" w:rsidP="007020E8">
      <w:pPr>
        <w:pStyle w:val="BodyText"/>
        <w:rPr>
          <w:color w:val="000000"/>
        </w:rPr>
      </w:pPr>
      <w:r w:rsidRPr="00C01F4A">
        <w:rPr>
          <w:color w:val="000000"/>
        </w:rPr>
        <w:t xml:space="preserve">The </w:t>
      </w:r>
      <w:r w:rsidR="00781FB7" w:rsidRPr="00C01F4A">
        <w:rPr>
          <w:color w:val="000000"/>
        </w:rPr>
        <w:t xml:space="preserve">Beyond WTO </w:t>
      </w:r>
      <w:r w:rsidRPr="00C01F4A">
        <w:rPr>
          <w:color w:val="000000"/>
        </w:rPr>
        <w:t xml:space="preserve">program has also provided a framework for harmonised donor support for a pro-poor approach to international economic integration. Consultations with </w:t>
      </w:r>
      <w:smartTag w:uri="urn:schemas-microsoft-com:office:smarttags" w:element="country-region">
        <w:r w:rsidRPr="00C01F4A">
          <w:rPr>
            <w:color w:val="000000"/>
          </w:rPr>
          <w:t>Canada</w:t>
        </w:r>
      </w:smartTag>
      <w:r w:rsidRPr="00C01F4A">
        <w:rPr>
          <w:color w:val="000000"/>
        </w:rPr>
        <w:t xml:space="preserve">, </w:t>
      </w:r>
      <w:smartTag w:uri="urn:schemas-microsoft-com:office:smarttags" w:element="country-region">
        <w:r w:rsidRPr="00C01F4A">
          <w:rPr>
            <w:color w:val="000000"/>
          </w:rPr>
          <w:t>Switzerland</w:t>
        </w:r>
      </w:smartTag>
      <w:r w:rsidRPr="00C01F4A">
        <w:rPr>
          <w:color w:val="000000"/>
        </w:rPr>
        <w:t xml:space="preserve">, the </w:t>
      </w:r>
      <w:r w:rsidR="002E44D4" w:rsidRPr="00C01F4A">
        <w:rPr>
          <w:color w:val="000000"/>
        </w:rPr>
        <w:t>European Union</w:t>
      </w:r>
      <w:r w:rsidRPr="00C01F4A">
        <w:rPr>
          <w:color w:val="000000"/>
        </w:rPr>
        <w:t xml:space="preserve">, </w:t>
      </w:r>
      <w:smartTag w:uri="urn:schemas-microsoft-com:office:smarttags" w:element="country-region">
        <w:r w:rsidRPr="00C01F4A">
          <w:rPr>
            <w:color w:val="000000"/>
          </w:rPr>
          <w:t>Ireland</w:t>
        </w:r>
      </w:smartTag>
      <w:r w:rsidRPr="00C01F4A">
        <w:rPr>
          <w:color w:val="000000"/>
        </w:rPr>
        <w:t xml:space="preserve"> and </w:t>
      </w:r>
      <w:smartTag w:uri="urn:schemas-microsoft-com:office:smarttags" w:element="country-region">
        <w:r w:rsidR="002E44D4" w:rsidRPr="00C01F4A">
          <w:rPr>
            <w:color w:val="000000"/>
          </w:rPr>
          <w:t>New Zealand</w:t>
        </w:r>
      </w:smartTag>
      <w:r w:rsidR="002E44D4" w:rsidRPr="00C01F4A">
        <w:rPr>
          <w:color w:val="000000"/>
        </w:rPr>
        <w:t xml:space="preserve"> </w:t>
      </w:r>
      <w:r w:rsidRPr="00C01F4A">
        <w:rPr>
          <w:color w:val="000000"/>
        </w:rPr>
        <w:t xml:space="preserve">indicate that </w:t>
      </w:r>
      <w:r w:rsidR="002E44D4" w:rsidRPr="00C01F4A">
        <w:rPr>
          <w:color w:val="000000"/>
        </w:rPr>
        <w:t xml:space="preserve">these donors </w:t>
      </w:r>
      <w:r w:rsidRPr="00C01F4A">
        <w:rPr>
          <w:color w:val="000000"/>
        </w:rPr>
        <w:t xml:space="preserve">along with </w:t>
      </w:r>
      <w:smartTag w:uri="urn:schemas-microsoft-com:office:smarttags" w:element="country-region">
        <w:r w:rsidR="00781FB7" w:rsidRPr="00C01F4A">
          <w:rPr>
            <w:color w:val="000000"/>
          </w:rPr>
          <w:t>Australia</w:t>
        </w:r>
      </w:smartTag>
      <w:r w:rsidRPr="00C01F4A">
        <w:rPr>
          <w:color w:val="000000"/>
        </w:rPr>
        <w:t xml:space="preserve">, </w:t>
      </w:r>
      <w:r w:rsidR="002E44D4" w:rsidRPr="00C01F4A">
        <w:rPr>
          <w:color w:val="000000"/>
        </w:rPr>
        <w:t xml:space="preserve">the </w:t>
      </w:r>
      <w:smartTag w:uri="urn:schemas-microsoft-com:office:smarttags" w:element="country-region">
        <w:smartTag w:uri="urn:schemas-microsoft-com:office:smarttags" w:element="place">
          <w:r w:rsidR="002E44D4" w:rsidRPr="00C01F4A">
            <w:rPr>
              <w:color w:val="000000"/>
            </w:rPr>
            <w:t>U</w:t>
          </w:r>
          <w:r w:rsidR="00781FB7" w:rsidRPr="00C01F4A">
            <w:rPr>
              <w:color w:val="000000"/>
            </w:rPr>
            <w:t xml:space="preserve">nited </w:t>
          </w:r>
          <w:r w:rsidR="002E44D4" w:rsidRPr="00C01F4A">
            <w:rPr>
              <w:color w:val="000000"/>
            </w:rPr>
            <w:t>K</w:t>
          </w:r>
          <w:r w:rsidR="00781FB7" w:rsidRPr="00C01F4A">
            <w:rPr>
              <w:color w:val="000000"/>
            </w:rPr>
            <w:t>ingdom</w:t>
          </w:r>
        </w:smartTag>
      </w:smartTag>
      <w:r w:rsidR="002E44D4" w:rsidRPr="00C01F4A">
        <w:rPr>
          <w:color w:val="000000"/>
        </w:rPr>
        <w:t xml:space="preserve"> </w:t>
      </w:r>
      <w:r w:rsidRPr="00C01F4A">
        <w:rPr>
          <w:color w:val="000000"/>
        </w:rPr>
        <w:t>and the World Bank</w:t>
      </w:r>
      <w:r w:rsidR="002E44D4" w:rsidRPr="00C01F4A">
        <w:rPr>
          <w:color w:val="000000"/>
        </w:rPr>
        <w:t xml:space="preserve"> create</w:t>
      </w:r>
      <w:r w:rsidRPr="00C01F4A">
        <w:rPr>
          <w:color w:val="000000"/>
        </w:rPr>
        <w:t xml:space="preserve"> a critical mass of donors prepared to support </w:t>
      </w:r>
      <w:r w:rsidR="002E44D4" w:rsidRPr="00C01F4A">
        <w:rPr>
          <w:color w:val="000000"/>
        </w:rPr>
        <w:t>phase </w:t>
      </w:r>
      <w:r w:rsidRPr="00C01F4A">
        <w:rPr>
          <w:color w:val="000000"/>
        </w:rPr>
        <w:t>II. Donors are attracted by the breadth of the program, particularly its focus on a multi</w:t>
      </w:r>
      <w:r w:rsidR="00B65A37" w:rsidRPr="00C01F4A">
        <w:rPr>
          <w:color w:val="000000"/>
        </w:rPr>
        <w:t>-</w:t>
      </w:r>
      <w:r w:rsidRPr="00C01F4A">
        <w:rPr>
          <w:color w:val="000000"/>
        </w:rPr>
        <w:t>sectoral approach to integration with the international economy, as well as by its embodiment of a strong commitment to the principles of the Hanoi Core Statement.</w:t>
      </w:r>
    </w:p>
    <w:p w:rsidR="007020E8" w:rsidRPr="00C01F4A" w:rsidRDefault="00FA719C" w:rsidP="007020E8">
      <w:pPr>
        <w:pStyle w:val="BodyText"/>
        <w:rPr>
          <w:color w:val="000000"/>
        </w:rPr>
      </w:pPr>
      <w:smartTag w:uri="urn:schemas-microsoft-com:office:smarttags" w:element="country-region">
        <w:smartTag w:uri="urn:schemas-microsoft-com:office:smarttags" w:element="place">
          <w:r w:rsidRPr="00C01F4A">
            <w:rPr>
              <w:color w:val="000000"/>
            </w:rPr>
            <w:t>Australia</w:t>
          </w:r>
        </w:smartTag>
      </w:smartTag>
      <w:r w:rsidRPr="00C01F4A">
        <w:rPr>
          <w:color w:val="000000"/>
        </w:rPr>
        <w:t xml:space="preserve">’s </w:t>
      </w:r>
      <w:r w:rsidR="007020E8" w:rsidRPr="00C01F4A">
        <w:rPr>
          <w:color w:val="000000"/>
        </w:rPr>
        <w:t xml:space="preserve">support for a well-planned, pro-poor approach to international economic integration has also been through participation in the PRSC </w:t>
      </w:r>
      <w:r w:rsidRPr="00C01F4A">
        <w:rPr>
          <w:color w:val="000000"/>
        </w:rPr>
        <w:t>dialogue</w:t>
      </w:r>
      <w:r w:rsidR="007020E8" w:rsidRPr="00C01F4A">
        <w:rPr>
          <w:color w:val="000000"/>
        </w:rPr>
        <w:t xml:space="preserve">. </w:t>
      </w:r>
      <w:smartTag w:uri="urn:schemas-microsoft-com:office:smarttags" w:element="country-region">
        <w:smartTag w:uri="urn:schemas-microsoft-com:office:smarttags" w:element="place">
          <w:r w:rsidR="007020E8" w:rsidRPr="00C01F4A">
            <w:rPr>
              <w:color w:val="000000"/>
            </w:rPr>
            <w:t>Australia</w:t>
          </w:r>
        </w:smartTag>
      </w:smartTag>
      <w:r w:rsidR="007020E8" w:rsidRPr="00C01F4A">
        <w:rPr>
          <w:color w:val="000000"/>
        </w:rPr>
        <w:t xml:space="preserve"> is well positioned to use the expertise and technical support available through Beyond WTO to enhance the quality of this dialogue.</w:t>
      </w:r>
      <w:r w:rsidR="00B86309" w:rsidRPr="00C01F4A">
        <w:rPr>
          <w:color w:val="000000"/>
        </w:rPr>
        <w:t xml:space="preserve"> </w:t>
      </w:r>
      <w:r w:rsidR="007020E8" w:rsidRPr="00C01F4A">
        <w:rPr>
          <w:color w:val="000000"/>
        </w:rPr>
        <w:t xml:space="preserve">Emerging partnerships between AusAID and the Vietnam Academy of Social Sciences (poverty assessments) and </w:t>
      </w:r>
      <w:r w:rsidRPr="00C01F4A">
        <w:rPr>
          <w:color w:val="000000"/>
        </w:rPr>
        <w:t>the United Nations Development Fund for Women</w:t>
      </w:r>
      <w:r w:rsidR="007020E8" w:rsidRPr="00C01F4A">
        <w:rPr>
          <w:color w:val="000000"/>
        </w:rPr>
        <w:t xml:space="preserve"> (gender dimensions of growth) will enhance </w:t>
      </w:r>
      <w:smartTag w:uri="urn:schemas-microsoft-com:office:smarttags" w:element="country-region">
        <w:smartTag w:uri="urn:schemas-microsoft-com:office:smarttags" w:element="place">
          <w:r w:rsidR="007020E8" w:rsidRPr="00C01F4A">
            <w:rPr>
              <w:color w:val="000000"/>
            </w:rPr>
            <w:t>Australia</w:t>
          </w:r>
        </w:smartTag>
      </w:smartTag>
      <w:r w:rsidR="007020E8" w:rsidRPr="00C01F4A">
        <w:rPr>
          <w:color w:val="000000"/>
        </w:rPr>
        <w:t>’s donor leadership role in this critical area.</w:t>
      </w:r>
    </w:p>
    <w:p w:rsidR="007020E8" w:rsidRPr="00C01F4A" w:rsidRDefault="002867BC" w:rsidP="00BD0197">
      <w:pPr>
        <w:pStyle w:val="Heading2nonumber"/>
        <w:rPr>
          <w:color w:val="000000"/>
        </w:rPr>
      </w:pPr>
      <w:r w:rsidRPr="00C01F4A">
        <w:rPr>
          <w:color w:val="000000"/>
        </w:rPr>
        <w:br w:type="page"/>
      </w:r>
      <w:bookmarkStart w:id="21" w:name="_Toc360836322"/>
      <w:r w:rsidR="00BD0197" w:rsidRPr="00C01F4A">
        <w:rPr>
          <w:color w:val="000000"/>
        </w:rPr>
        <w:lastRenderedPageBreak/>
        <w:t>Objective 2</w:t>
      </w:r>
      <w:proofErr w:type="gramStart"/>
      <w:r w:rsidR="00BD0197" w:rsidRPr="00C01F4A">
        <w:rPr>
          <w:color w:val="000000"/>
        </w:rPr>
        <w:t>:</w:t>
      </w:r>
      <w:proofErr w:type="gramEnd"/>
      <w:r w:rsidR="00BD0197" w:rsidRPr="00C01F4A">
        <w:rPr>
          <w:color w:val="000000"/>
        </w:rPr>
        <w:br/>
        <w:t xml:space="preserve">Government of </w:t>
      </w:r>
      <w:smartTag w:uri="urn:schemas-microsoft-com:office:smarttags" w:element="country-region">
        <w:smartTag w:uri="urn:schemas-microsoft-com:office:smarttags" w:element="place">
          <w:r w:rsidR="00BD0197" w:rsidRPr="00C01F4A">
            <w:rPr>
              <w:color w:val="000000"/>
            </w:rPr>
            <w:t>Vietnam</w:t>
          </w:r>
        </w:smartTag>
      </w:smartTag>
      <w:r w:rsidR="00BD0197" w:rsidRPr="00C01F4A">
        <w:rPr>
          <w:color w:val="000000"/>
        </w:rPr>
        <w:t xml:space="preserve"> adopts better planning and implementation approaches to assist in alleviating poverty among ethnic minorities</w:t>
      </w:r>
      <w:bookmarkEnd w:id="21"/>
    </w:p>
    <w:p w:rsidR="00D707E8" w:rsidRPr="00C01F4A" w:rsidRDefault="00D707E8" w:rsidP="00D707E8">
      <w:pPr>
        <w:pStyle w:val="Heading3nonumber"/>
        <w:rPr>
          <w:color w:val="000000"/>
        </w:rPr>
      </w:pPr>
      <w:r w:rsidRPr="00C01F4A">
        <w:rPr>
          <w:color w:val="000000"/>
        </w:rPr>
        <w:t>Rating</w:t>
      </w:r>
    </w:p>
    <w:p w:rsidR="00D707E8" w:rsidRPr="00C01F4A" w:rsidRDefault="00C01F4A" w:rsidP="00D707E8">
      <w:pPr>
        <w:pStyle w:val="HighlightBulletOrange"/>
        <w:rPr>
          <w:color w:val="000000"/>
        </w:rPr>
      </w:pPr>
      <w:r w:rsidRPr="00C01F4A">
        <w:rPr>
          <w:color w:val="000000"/>
        </w:rPr>
        <w:t xml:space="preserve">(amber) </w:t>
      </w:r>
      <w:r w:rsidR="00D707E8" w:rsidRPr="00C01F4A">
        <w:rPr>
          <w:color w:val="000000"/>
        </w:rPr>
        <w:t>The objective will be partly achieved within the timeframe.</w:t>
      </w:r>
    </w:p>
    <w:p w:rsidR="00FB2CDA" w:rsidRPr="00C01F4A" w:rsidRDefault="00FB2CDA" w:rsidP="00FB2CDA">
      <w:pPr>
        <w:pStyle w:val="Heading3nonumber"/>
        <w:rPr>
          <w:color w:val="000000"/>
        </w:rPr>
      </w:pPr>
      <w:r w:rsidRPr="00C01F4A">
        <w:rPr>
          <w:color w:val="000000"/>
        </w:rPr>
        <w:t>Performance framework: 2007 indicators</w:t>
      </w:r>
    </w:p>
    <w:p w:rsidR="00FB2CDA" w:rsidRPr="00C01F4A" w:rsidRDefault="00FF6799" w:rsidP="00FB2CDA">
      <w:pPr>
        <w:pStyle w:val="Heading4"/>
        <w:numPr>
          <w:ilvl w:val="3"/>
          <w:numId w:val="19"/>
        </w:numPr>
        <w:ind w:left="0" w:firstLine="0"/>
        <w:rPr>
          <w:color w:val="000000"/>
        </w:rPr>
      </w:pPr>
      <w:r w:rsidRPr="00C01F4A">
        <w:rPr>
          <w:color w:val="000000"/>
        </w:rPr>
        <w:t>National Targeted Program for the Socio-Economic Development of Ethnic Minority and Mountainous Areas, Phase II (</w:t>
      </w:r>
      <w:r w:rsidR="00FB2CDA" w:rsidRPr="00C01F4A">
        <w:rPr>
          <w:color w:val="000000"/>
        </w:rPr>
        <w:t>P135-2</w:t>
      </w:r>
      <w:r w:rsidRPr="00C01F4A">
        <w:rPr>
          <w:color w:val="000000"/>
        </w:rPr>
        <w:t>)</w:t>
      </w:r>
    </w:p>
    <w:p w:rsidR="00FB2CDA" w:rsidRPr="00C01F4A" w:rsidRDefault="00FB2CDA" w:rsidP="00E13431">
      <w:pPr>
        <w:pStyle w:val="ListBullet"/>
      </w:pPr>
      <w:r w:rsidRPr="00C01F4A">
        <w:t>Over 35</w:t>
      </w:r>
      <w:r w:rsidR="00B86309" w:rsidRPr="00C01F4A">
        <w:t> per cent</w:t>
      </w:r>
      <w:r w:rsidRPr="00C01F4A">
        <w:t xml:space="preserve"> </w:t>
      </w:r>
      <w:r w:rsidR="00781FB7" w:rsidRPr="00C01F4A">
        <w:t xml:space="preserve">of </w:t>
      </w:r>
      <w:r w:rsidRPr="00C01F4A">
        <w:t xml:space="preserve">communes </w:t>
      </w:r>
      <w:r w:rsidR="00781FB7" w:rsidRPr="00C01F4A">
        <w:t>granted management of</w:t>
      </w:r>
      <w:r w:rsidR="009C75F3" w:rsidRPr="00C01F4A">
        <w:t xml:space="preserve"> </w:t>
      </w:r>
      <w:r w:rsidRPr="00C01F4A">
        <w:t>investment</w:t>
      </w:r>
      <w:r w:rsidR="00781FB7" w:rsidRPr="00C01F4A">
        <w:t>s</w:t>
      </w:r>
      <w:r w:rsidRPr="00C01F4A">
        <w:t xml:space="preserve"> </w:t>
      </w:r>
    </w:p>
    <w:p w:rsidR="00FB2CDA" w:rsidRPr="00C01F4A" w:rsidRDefault="00FB2CDA" w:rsidP="00E13431">
      <w:pPr>
        <w:pStyle w:val="ListBullet"/>
      </w:pPr>
      <w:r w:rsidRPr="00C01F4A">
        <w:t>Operational guidelines prepared for delivery of market-oriented, pro-poor production</w:t>
      </w:r>
      <w:r w:rsidR="00A2765E" w:rsidRPr="00C01F4A">
        <w:t xml:space="preserve"> and </w:t>
      </w:r>
      <w:r w:rsidRPr="00C01F4A">
        <w:t>livelihood support</w:t>
      </w:r>
    </w:p>
    <w:p w:rsidR="00FB2CDA" w:rsidRPr="00C01F4A" w:rsidRDefault="00FB2CDA" w:rsidP="00E13431">
      <w:pPr>
        <w:pStyle w:val="ListBullet"/>
      </w:pPr>
      <w:r w:rsidRPr="00C01F4A">
        <w:t>Audit plan approved and annual audit</w:t>
      </w:r>
      <w:r w:rsidR="00781FB7" w:rsidRPr="00C01F4A">
        <w:t>s</w:t>
      </w:r>
      <w:r w:rsidRPr="00C01F4A">
        <w:t xml:space="preserve"> conducted </w:t>
      </w:r>
      <w:r w:rsidR="00781FB7" w:rsidRPr="00C01F4A">
        <w:t>of</w:t>
      </w:r>
      <w:r w:rsidRPr="00C01F4A">
        <w:t xml:space="preserve"> </w:t>
      </w:r>
      <w:r w:rsidR="00A2765E" w:rsidRPr="00C01F4A">
        <w:t xml:space="preserve">a </w:t>
      </w:r>
      <w:r w:rsidRPr="00C01F4A">
        <w:t>sample of</w:t>
      </w:r>
      <w:r w:rsidR="00B86309" w:rsidRPr="00C01F4A">
        <w:t xml:space="preserve"> </w:t>
      </w:r>
      <w:r w:rsidR="00A2765E" w:rsidRPr="00C01F4A">
        <w:t xml:space="preserve">at least eight </w:t>
      </w:r>
      <w:r w:rsidRPr="00C01F4A">
        <w:t>provinces</w:t>
      </w:r>
      <w:r w:rsidR="00A2765E" w:rsidRPr="00C01F4A">
        <w:t>;</w:t>
      </w:r>
      <w:r w:rsidRPr="00C01F4A">
        <w:t xml:space="preserve"> 2006 audit report issued by 30 June 2007</w:t>
      </w:r>
    </w:p>
    <w:p w:rsidR="00FB2CDA" w:rsidRPr="00C01F4A" w:rsidRDefault="00FB2CDA" w:rsidP="00E13431">
      <w:pPr>
        <w:pStyle w:val="ListBullet"/>
      </w:pPr>
      <w:r w:rsidRPr="00C01F4A">
        <w:t>Quarterly financial reports and reconciliation for all agencies</w:t>
      </w:r>
    </w:p>
    <w:p w:rsidR="00FB2CDA" w:rsidRPr="00C01F4A" w:rsidRDefault="00FB2CDA" w:rsidP="00E13431">
      <w:pPr>
        <w:pStyle w:val="ListBullet"/>
      </w:pPr>
      <w:r w:rsidRPr="00C01F4A">
        <w:t>Institutional capacity-building plan adopted</w:t>
      </w:r>
    </w:p>
    <w:p w:rsidR="00FB2CDA" w:rsidRPr="00C01F4A" w:rsidRDefault="00C62AA1" w:rsidP="00FB2CDA">
      <w:pPr>
        <w:pStyle w:val="Heading4"/>
        <w:numPr>
          <w:ilvl w:val="3"/>
          <w:numId w:val="19"/>
        </w:numPr>
        <w:ind w:left="0" w:firstLine="0"/>
        <w:rPr>
          <w:color w:val="000000"/>
        </w:rPr>
      </w:pPr>
      <w:proofErr w:type="spellStart"/>
      <w:r w:rsidRPr="00C01F4A">
        <w:rPr>
          <w:color w:val="000000"/>
        </w:rPr>
        <w:t>Quang</w:t>
      </w:r>
      <w:proofErr w:type="spellEnd"/>
      <w:r w:rsidRPr="00C01F4A">
        <w:rPr>
          <w:color w:val="000000"/>
        </w:rPr>
        <w:t xml:space="preserve"> </w:t>
      </w:r>
      <w:proofErr w:type="spellStart"/>
      <w:r w:rsidRPr="00C01F4A">
        <w:rPr>
          <w:color w:val="000000"/>
        </w:rPr>
        <w:t>Ngai</w:t>
      </w:r>
      <w:proofErr w:type="spellEnd"/>
      <w:r w:rsidRPr="00C01F4A">
        <w:rPr>
          <w:color w:val="000000"/>
        </w:rPr>
        <w:t xml:space="preserve"> Rural Development Program Phase 2 </w:t>
      </w:r>
      <w:r w:rsidR="00272280" w:rsidRPr="00C01F4A">
        <w:rPr>
          <w:color w:val="000000"/>
        </w:rPr>
        <w:t>(RUDEP</w:t>
      </w:r>
      <w:r w:rsidR="00781FB7" w:rsidRPr="00C01F4A">
        <w:rPr>
          <w:color w:val="000000"/>
        </w:rPr>
        <w:t>-</w:t>
      </w:r>
      <w:r w:rsidRPr="00C01F4A">
        <w:rPr>
          <w:color w:val="000000"/>
        </w:rPr>
        <w:t>2</w:t>
      </w:r>
      <w:r w:rsidR="00272280" w:rsidRPr="00C01F4A">
        <w:rPr>
          <w:color w:val="000000"/>
        </w:rPr>
        <w:t>)</w:t>
      </w:r>
    </w:p>
    <w:p w:rsidR="00FB2CDA" w:rsidRPr="00C01F4A" w:rsidRDefault="00272280" w:rsidP="00E13431">
      <w:pPr>
        <w:pStyle w:val="ListBullet"/>
      </w:pPr>
      <w:r w:rsidRPr="00C01F4A">
        <w:t xml:space="preserve">Socio-Economic Development Plan and Implementation Support Program </w:t>
      </w:r>
      <w:r w:rsidR="00FB2CDA" w:rsidRPr="00C01F4A">
        <w:t>rolled out in all communes</w:t>
      </w:r>
    </w:p>
    <w:p w:rsidR="00FB2CDA" w:rsidRPr="00C01F4A" w:rsidRDefault="00FB2CDA" w:rsidP="00E13431">
      <w:pPr>
        <w:pStyle w:val="ListBullet"/>
      </w:pPr>
      <w:r w:rsidRPr="00C01F4A">
        <w:t xml:space="preserve">Provincial P135-2 </w:t>
      </w:r>
      <w:r w:rsidR="00272280" w:rsidRPr="00C01F4A">
        <w:t xml:space="preserve">roadmap and guidelines </w:t>
      </w:r>
      <w:r w:rsidRPr="00C01F4A">
        <w:t xml:space="preserve">developed </w:t>
      </w:r>
      <w:r w:rsidR="00272280" w:rsidRPr="00C01F4A">
        <w:t xml:space="preserve">and </w:t>
      </w:r>
      <w:r w:rsidRPr="00C01F4A">
        <w:t>finalised</w:t>
      </w:r>
    </w:p>
    <w:p w:rsidR="00FB2CDA" w:rsidRPr="00C01F4A" w:rsidRDefault="00272280" w:rsidP="00E13431">
      <w:pPr>
        <w:pStyle w:val="ListBullet"/>
      </w:pPr>
      <w:r w:rsidRPr="00C01F4A">
        <w:t xml:space="preserve">Implementation Support Program </w:t>
      </w:r>
      <w:r w:rsidR="00D13488" w:rsidRPr="00C01F4A">
        <w:t xml:space="preserve">design document </w:t>
      </w:r>
      <w:r w:rsidR="00FB2CDA" w:rsidRPr="00C01F4A">
        <w:t xml:space="preserve">approved by </w:t>
      </w:r>
      <w:proofErr w:type="spellStart"/>
      <w:r w:rsidR="00FB2CDA" w:rsidRPr="00C01F4A">
        <w:t>Quang</w:t>
      </w:r>
      <w:proofErr w:type="spellEnd"/>
      <w:r w:rsidR="00FB2CDA" w:rsidRPr="00C01F4A">
        <w:t xml:space="preserve"> </w:t>
      </w:r>
      <w:proofErr w:type="spellStart"/>
      <w:r w:rsidR="00FB2CDA" w:rsidRPr="00C01F4A">
        <w:t>Ngai</w:t>
      </w:r>
      <w:proofErr w:type="spellEnd"/>
      <w:r w:rsidR="00FB2CDA" w:rsidRPr="00C01F4A">
        <w:t xml:space="preserve"> P</w:t>
      </w:r>
      <w:r w:rsidR="007F3269" w:rsidRPr="00C01F4A">
        <w:t xml:space="preserve">rovincial </w:t>
      </w:r>
      <w:r w:rsidR="00FB2CDA" w:rsidRPr="00C01F4A">
        <w:t>P</w:t>
      </w:r>
      <w:r w:rsidR="007F3269" w:rsidRPr="00C01F4A">
        <w:t xml:space="preserve">eoples </w:t>
      </w:r>
      <w:r w:rsidR="00FB2CDA" w:rsidRPr="00C01F4A">
        <w:t>C</w:t>
      </w:r>
      <w:r w:rsidR="007F3269" w:rsidRPr="00C01F4A">
        <w:t>ommittee</w:t>
      </w:r>
    </w:p>
    <w:p w:rsidR="00FB2CDA" w:rsidRPr="00C01F4A" w:rsidRDefault="00FB2CDA" w:rsidP="00FB2CDA">
      <w:pPr>
        <w:pStyle w:val="Heading3nonumber"/>
        <w:rPr>
          <w:color w:val="000000"/>
        </w:rPr>
      </w:pPr>
      <w:r w:rsidRPr="00C01F4A">
        <w:rPr>
          <w:color w:val="000000"/>
        </w:rPr>
        <w:t>Estimated expenditure</w:t>
      </w:r>
    </w:p>
    <w:p w:rsidR="00CA1EBC" w:rsidRPr="00C01F4A" w:rsidRDefault="00CA1EBC" w:rsidP="00CA1EBC">
      <w:pPr>
        <w:pStyle w:val="BodyText"/>
        <w:rPr>
          <w:color w:val="000000"/>
        </w:rPr>
      </w:pPr>
      <w:r w:rsidRPr="00C01F4A">
        <w:rPr>
          <w:color w:val="000000"/>
        </w:rPr>
        <w:t>Approximately 26.6 per cen</w:t>
      </w:r>
      <w:r w:rsidR="007F3269" w:rsidRPr="00C01F4A">
        <w:rPr>
          <w:color w:val="000000"/>
        </w:rPr>
        <w:t>t</w:t>
      </w:r>
      <w:r w:rsidRPr="00C01F4A">
        <w:rPr>
          <w:color w:val="000000"/>
        </w:rPr>
        <w:t xml:space="preserve"> of AusAID’s 2007–08 </w:t>
      </w:r>
      <w:smartTag w:uri="urn:schemas-microsoft-com:office:smarttags" w:element="country-region">
        <w:smartTag w:uri="urn:schemas-microsoft-com:office:smarttags" w:element="place">
          <w:r w:rsidRPr="00C01F4A">
            <w:rPr>
              <w:color w:val="000000"/>
            </w:rPr>
            <w:t>Vietnam</w:t>
          </w:r>
        </w:smartTag>
      </w:smartTag>
      <w:r w:rsidRPr="00C01F4A">
        <w:rPr>
          <w:color w:val="000000"/>
        </w:rPr>
        <w:t xml:space="preserve"> budget was spent on this objective.</w:t>
      </w:r>
    </w:p>
    <w:p w:rsidR="00FB2CDA" w:rsidRPr="00C01F4A" w:rsidRDefault="00FB2CDA" w:rsidP="00FB2CDA">
      <w:pPr>
        <w:pStyle w:val="Heading3nonumber"/>
        <w:rPr>
          <w:color w:val="000000"/>
        </w:rPr>
      </w:pPr>
      <w:r w:rsidRPr="00C01F4A">
        <w:rPr>
          <w:color w:val="000000"/>
        </w:rPr>
        <w:t>Initiatives</w:t>
      </w:r>
    </w:p>
    <w:p w:rsidR="00FB2CDA" w:rsidRPr="00C01F4A" w:rsidRDefault="00FB2CDA" w:rsidP="00FB2CDA">
      <w:pPr>
        <w:pStyle w:val="Heading4"/>
        <w:numPr>
          <w:ilvl w:val="3"/>
          <w:numId w:val="19"/>
        </w:numPr>
        <w:ind w:left="0" w:firstLine="0"/>
        <w:rPr>
          <w:color w:val="000000"/>
        </w:rPr>
      </w:pPr>
      <w:r w:rsidRPr="00C01F4A">
        <w:rPr>
          <w:color w:val="000000"/>
        </w:rPr>
        <w:t>First tier</w:t>
      </w:r>
    </w:p>
    <w:p w:rsidR="00FB2CDA" w:rsidRPr="00C01F4A" w:rsidRDefault="00FB2CDA" w:rsidP="00E13431">
      <w:pPr>
        <w:pStyle w:val="ListBullet"/>
      </w:pPr>
      <w:r w:rsidRPr="00C01F4A">
        <w:t>P135</w:t>
      </w:r>
      <w:r w:rsidR="00E87EC3" w:rsidRPr="00C01F4A">
        <w:t>-2</w:t>
      </w:r>
      <w:r w:rsidRPr="00C01F4A">
        <w:t xml:space="preserve"> to provide principal channel for </w:t>
      </w:r>
      <w:r w:rsidR="00E87EC3" w:rsidRPr="00C01F4A">
        <w:t xml:space="preserve">Australian </w:t>
      </w:r>
      <w:r w:rsidRPr="00C01F4A">
        <w:t>influence (financial, policy)</w:t>
      </w:r>
      <w:r w:rsidR="001C07EA" w:rsidRPr="00C01F4A">
        <w:t>—</w:t>
      </w:r>
      <w:r w:rsidRPr="00C01F4A">
        <w:t xml:space="preserve">vertically integrated with Implementation Support Program in </w:t>
      </w:r>
      <w:proofErr w:type="spellStart"/>
      <w:smartTag w:uri="urn:schemas-microsoft-com:office:smarttags" w:element="PlaceName">
        <w:smartTag w:uri="urn:schemas-microsoft-com:office:smarttags" w:element="country-region">
          <w:smartTag w:uri="urn:schemas-microsoft-com:office:smarttags" w:element="place">
            <w:r w:rsidRPr="00C01F4A">
              <w:t>Quang</w:t>
            </w:r>
          </w:smartTag>
          <w:proofErr w:type="spellEnd"/>
          <w:r w:rsidRPr="00C01F4A">
            <w:t xml:space="preserve"> </w:t>
          </w:r>
          <w:proofErr w:type="spellStart"/>
          <w:smartTag w:uri="urn:schemas-microsoft-com:office:smarttags" w:element="PlaceName">
            <w:smartTag w:uri="urn:schemas-microsoft-com:office:smarttags" w:element="country-region">
              <w:r w:rsidRPr="00C01F4A">
                <w:t>Ngai</w:t>
              </w:r>
            </w:smartTag>
          </w:smartTag>
          <w:proofErr w:type="spellEnd"/>
          <w:r w:rsidRPr="00C01F4A">
            <w:t xml:space="preserve"> </w:t>
          </w:r>
          <w:smartTag w:uri="urn:schemas-microsoft-com:office:smarttags" w:element="PlaceType">
            <w:smartTag w:uri="urn:schemas-microsoft-com:office:smarttags" w:element="country-region">
              <w:r w:rsidR="00781FB7" w:rsidRPr="00C01F4A">
                <w:t>Province</w:t>
              </w:r>
            </w:smartTag>
          </w:smartTag>
        </w:smartTag>
      </w:smartTag>
    </w:p>
    <w:p w:rsidR="00FB2CDA" w:rsidRPr="00C01F4A" w:rsidRDefault="00FB2CDA" w:rsidP="00E13431">
      <w:pPr>
        <w:pStyle w:val="ListBullet"/>
      </w:pPr>
      <w:r w:rsidRPr="00C01F4A">
        <w:t>RUDEP</w:t>
      </w:r>
      <w:r w:rsidR="00781FB7" w:rsidRPr="00C01F4A">
        <w:t>-2</w:t>
      </w:r>
      <w:r w:rsidRPr="00C01F4A">
        <w:t xml:space="preserve"> in </w:t>
      </w:r>
      <w:proofErr w:type="spellStart"/>
      <w:r w:rsidRPr="00C01F4A">
        <w:t>Quang</w:t>
      </w:r>
      <w:proofErr w:type="spellEnd"/>
      <w:r w:rsidRPr="00C01F4A">
        <w:t xml:space="preserve"> </w:t>
      </w:r>
      <w:proofErr w:type="spellStart"/>
      <w:r w:rsidRPr="00C01F4A">
        <w:t>Ngai</w:t>
      </w:r>
      <w:proofErr w:type="spellEnd"/>
      <w:r w:rsidRPr="00C01F4A">
        <w:t xml:space="preserve"> </w:t>
      </w:r>
      <w:r w:rsidR="00D13488" w:rsidRPr="00C01F4A">
        <w:t>(</w:t>
      </w:r>
      <w:r w:rsidRPr="00C01F4A">
        <w:t xml:space="preserve">completed </w:t>
      </w:r>
      <w:r w:rsidR="00D13488" w:rsidRPr="00C01F4A">
        <w:t xml:space="preserve">in </w:t>
      </w:r>
      <w:r w:rsidRPr="00C01F4A">
        <w:t>2007</w:t>
      </w:r>
      <w:r w:rsidR="00D13488" w:rsidRPr="00C01F4A">
        <w:t>)</w:t>
      </w:r>
    </w:p>
    <w:p w:rsidR="00FB2CDA" w:rsidRPr="00C01F4A" w:rsidRDefault="00FB2CDA" w:rsidP="00FB2CDA">
      <w:pPr>
        <w:pStyle w:val="Heading4"/>
        <w:numPr>
          <w:ilvl w:val="3"/>
          <w:numId w:val="19"/>
        </w:numPr>
        <w:ind w:left="0" w:firstLine="0"/>
        <w:rPr>
          <w:color w:val="000000"/>
        </w:rPr>
      </w:pPr>
      <w:r w:rsidRPr="00C01F4A">
        <w:rPr>
          <w:color w:val="000000"/>
        </w:rPr>
        <w:lastRenderedPageBreak/>
        <w:t>Second tier</w:t>
      </w:r>
    </w:p>
    <w:p w:rsidR="00FB2CDA" w:rsidRPr="00C01F4A" w:rsidRDefault="00FB2CDA" w:rsidP="00E13431">
      <w:pPr>
        <w:pStyle w:val="ListBullet"/>
      </w:pPr>
      <w:r w:rsidRPr="00C01F4A">
        <w:t>Collaboration for Agriculture and Rural Development (P135</w:t>
      </w:r>
      <w:r w:rsidR="00D13488" w:rsidRPr="00C01F4A">
        <w:t>-2</w:t>
      </w:r>
      <w:r w:rsidRPr="00C01F4A">
        <w:t xml:space="preserve"> production </w:t>
      </w:r>
      <w:r w:rsidR="00E87EC3" w:rsidRPr="00C01F4A">
        <w:t>and</w:t>
      </w:r>
      <w:r w:rsidRPr="00C01F4A">
        <w:t xml:space="preserve"> livelihood component)</w:t>
      </w:r>
    </w:p>
    <w:p w:rsidR="00FB2CDA" w:rsidRPr="00C01F4A" w:rsidRDefault="00FB2CDA" w:rsidP="00E13431">
      <w:pPr>
        <w:pStyle w:val="ListBullet"/>
      </w:pPr>
      <w:r w:rsidRPr="00C01F4A">
        <w:t>Australian Centre for International Agricultural Research (P135</w:t>
      </w:r>
      <w:r w:rsidR="00D13488" w:rsidRPr="00C01F4A">
        <w:t>-2</w:t>
      </w:r>
      <w:r w:rsidRPr="00C01F4A">
        <w:t xml:space="preserve"> production </w:t>
      </w:r>
      <w:r w:rsidR="00E87EC3" w:rsidRPr="00C01F4A">
        <w:t>and</w:t>
      </w:r>
      <w:r w:rsidRPr="00C01F4A">
        <w:t xml:space="preserve"> livelihood component)</w:t>
      </w:r>
    </w:p>
    <w:p w:rsidR="00FB2CDA" w:rsidRPr="00C01F4A" w:rsidRDefault="00FB2CDA" w:rsidP="00E13431">
      <w:pPr>
        <w:pStyle w:val="ListBullet"/>
      </w:pPr>
      <w:r w:rsidRPr="00C01F4A">
        <w:t>Vietnam Australia Monitoring and Evaluation Project II (P135</w:t>
      </w:r>
      <w:r w:rsidR="00E87EC3" w:rsidRPr="00C01F4A">
        <w:t xml:space="preserve">-2 monitoring system </w:t>
      </w:r>
      <w:r w:rsidRPr="00C01F4A">
        <w:t xml:space="preserve">nationally and in </w:t>
      </w:r>
      <w:proofErr w:type="spellStart"/>
      <w:r w:rsidRPr="00C01F4A">
        <w:t>Quang</w:t>
      </w:r>
      <w:proofErr w:type="spellEnd"/>
      <w:r w:rsidRPr="00C01F4A">
        <w:t xml:space="preserve"> </w:t>
      </w:r>
      <w:proofErr w:type="spellStart"/>
      <w:r w:rsidRPr="00C01F4A">
        <w:t>Ngai</w:t>
      </w:r>
      <w:proofErr w:type="spellEnd"/>
      <w:r w:rsidRPr="00C01F4A">
        <w:t>)</w:t>
      </w:r>
    </w:p>
    <w:p w:rsidR="00FB2CDA" w:rsidRPr="00C01F4A" w:rsidRDefault="003B5646" w:rsidP="00E13431">
      <w:pPr>
        <w:pStyle w:val="ListBullet"/>
      </w:pPr>
      <w:r w:rsidRPr="00C01F4A">
        <w:t xml:space="preserve">Australian Leadership Awards </w:t>
      </w:r>
      <w:r w:rsidR="00FB2CDA" w:rsidRPr="00C01F4A">
        <w:t>(</w:t>
      </w:r>
      <w:r w:rsidRPr="00C01F4A">
        <w:t>fellowships</w:t>
      </w:r>
      <w:r w:rsidR="00FB2CDA" w:rsidRPr="00C01F4A">
        <w:t>)</w:t>
      </w:r>
    </w:p>
    <w:p w:rsidR="00781FB7" w:rsidRPr="00C01F4A" w:rsidRDefault="00781FB7" w:rsidP="00781FB7">
      <w:pPr>
        <w:pStyle w:val="Heading3nonumber"/>
        <w:spacing w:before="300"/>
        <w:rPr>
          <w:color w:val="000000"/>
        </w:rPr>
      </w:pPr>
      <w:r w:rsidRPr="00C01F4A">
        <w:rPr>
          <w:color w:val="000000"/>
        </w:rPr>
        <w:t>Assessment of performance and results</w:t>
      </w:r>
    </w:p>
    <w:p w:rsidR="00FB2CDA" w:rsidRPr="00C01F4A" w:rsidRDefault="00FB2CDA" w:rsidP="00FB2CDA">
      <w:pPr>
        <w:pStyle w:val="Heading4"/>
        <w:numPr>
          <w:ilvl w:val="3"/>
          <w:numId w:val="19"/>
        </w:numPr>
        <w:ind w:left="0" w:firstLine="0"/>
        <w:rPr>
          <w:color w:val="000000"/>
        </w:rPr>
      </w:pPr>
      <w:r w:rsidRPr="00C01F4A">
        <w:rPr>
          <w:color w:val="000000"/>
        </w:rPr>
        <w:t xml:space="preserve">Country performance </w:t>
      </w:r>
    </w:p>
    <w:p w:rsidR="00FB2CDA" w:rsidRPr="00C01F4A" w:rsidRDefault="00781FB7" w:rsidP="00FB2CDA">
      <w:pPr>
        <w:pStyle w:val="BodyText"/>
        <w:rPr>
          <w:color w:val="000000"/>
        </w:rPr>
      </w:pPr>
      <w:r w:rsidRPr="00C01F4A">
        <w:rPr>
          <w:color w:val="000000"/>
        </w:rPr>
        <w:t>The aid</w:t>
      </w:r>
      <w:r w:rsidR="00FB2CDA" w:rsidRPr="00C01F4A">
        <w:rPr>
          <w:color w:val="000000"/>
        </w:rPr>
        <w:t xml:space="preserve"> program contributes to </w:t>
      </w:r>
      <w:smartTag w:uri="urn:schemas-microsoft-com:office:smarttags" w:element="country-region">
        <w:smartTag w:uri="urn:schemas-microsoft-com:office:smarttags" w:element="place">
          <w:r w:rsidR="00FB2CDA" w:rsidRPr="00C01F4A">
            <w:rPr>
              <w:color w:val="000000"/>
            </w:rPr>
            <w:t>Vietnam</w:t>
          </w:r>
        </w:smartTag>
      </w:smartTag>
      <w:r w:rsidR="00FB2CDA" w:rsidRPr="00C01F4A">
        <w:rPr>
          <w:color w:val="000000"/>
        </w:rPr>
        <w:t xml:space="preserve">’s development </w:t>
      </w:r>
      <w:r w:rsidR="00FF6799" w:rsidRPr="00C01F4A">
        <w:rPr>
          <w:color w:val="000000"/>
        </w:rPr>
        <w:t xml:space="preserve">target </w:t>
      </w:r>
      <w:r w:rsidR="00FB2CDA" w:rsidRPr="00C01F4A">
        <w:rPr>
          <w:color w:val="000000"/>
        </w:rPr>
        <w:t>to reduce the poverty rate of ethnic minorit</w:t>
      </w:r>
      <w:r w:rsidR="00FF6799" w:rsidRPr="00C01F4A">
        <w:rPr>
          <w:color w:val="000000"/>
        </w:rPr>
        <w:t>y</w:t>
      </w:r>
      <w:r w:rsidR="00FB2CDA" w:rsidRPr="00C01F4A">
        <w:rPr>
          <w:color w:val="000000"/>
        </w:rPr>
        <w:t xml:space="preserve"> households to 30</w:t>
      </w:r>
      <w:r w:rsidR="00B86309" w:rsidRPr="00C01F4A">
        <w:rPr>
          <w:color w:val="000000"/>
        </w:rPr>
        <w:t> per cent</w:t>
      </w:r>
      <w:r w:rsidR="00FB2CDA" w:rsidRPr="00C01F4A">
        <w:rPr>
          <w:color w:val="000000"/>
        </w:rPr>
        <w:t xml:space="preserve"> by 2010. With almost 50</w:t>
      </w:r>
      <w:r w:rsidR="00B86309" w:rsidRPr="00C01F4A">
        <w:rPr>
          <w:color w:val="000000"/>
        </w:rPr>
        <w:t> per cent</w:t>
      </w:r>
      <w:r w:rsidR="00FB2CDA" w:rsidRPr="00C01F4A">
        <w:rPr>
          <w:color w:val="000000"/>
        </w:rPr>
        <w:t xml:space="preserve"> of </w:t>
      </w:r>
      <w:r w:rsidRPr="00C01F4A">
        <w:rPr>
          <w:color w:val="000000"/>
        </w:rPr>
        <w:t>the people</w:t>
      </w:r>
      <w:r w:rsidR="00FB2CDA" w:rsidRPr="00C01F4A">
        <w:rPr>
          <w:color w:val="000000"/>
        </w:rPr>
        <w:t xml:space="preserve"> living below the poverty line </w:t>
      </w:r>
      <w:r w:rsidRPr="00C01F4A">
        <w:rPr>
          <w:color w:val="000000"/>
        </w:rPr>
        <w:t xml:space="preserve">from ethnic minorities </w:t>
      </w:r>
      <w:r w:rsidR="00FB2CDA" w:rsidRPr="00C01F4A">
        <w:rPr>
          <w:color w:val="000000"/>
        </w:rPr>
        <w:t xml:space="preserve">(a doubling of the proportion since 2000), poverty in 2010 will overwhelmingly be linked to ethnicity and geography. This increasing rate of ethnic minority poverty </w:t>
      </w:r>
      <w:r w:rsidR="00FF6799" w:rsidRPr="00C01F4A">
        <w:rPr>
          <w:color w:val="000000"/>
        </w:rPr>
        <w:t>contrasts with</w:t>
      </w:r>
      <w:r w:rsidR="00FB2CDA" w:rsidRPr="00C01F4A">
        <w:rPr>
          <w:color w:val="000000"/>
        </w:rPr>
        <w:t xml:space="preserve"> </w:t>
      </w:r>
      <w:r w:rsidR="00FF6799" w:rsidRPr="00C01F4A">
        <w:rPr>
          <w:color w:val="000000"/>
        </w:rPr>
        <w:t xml:space="preserve">the </w:t>
      </w:r>
      <w:r w:rsidR="00FB2CDA" w:rsidRPr="00C01F4A">
        <w:rPr>
          <w:color w:val="000000"/>
        </w:rPr>
        <w:t xml:space="preserve">overall reduction in </w:t>
      </w:r>
      <w:r w:rsidR="00FF6799" w:rsidRPr="00C01F4A">
        <w:rPr>
          <w:color w:val="000000"/>
        </w:rPr>
        <w:t xml:space="preserve">the </w:t>
      </w:r>
      <w:r w:rsidR="00FB2CDA" w:rsidRPr="00C01F4A">
        <w:rPr>
          <w:color w:val="000000"/>
        </w:rPr>
        <w:t>national poverty level</w:t>
      </w:r>
      <w:r w:rsidRPr="00C01F4A">
        <w:rPr>
          <w:color w:val="000000"/>
        </w:rPr>
        <w:t>, which</w:t>
      </w:r>
      <w:r w:rsidR="00FB2CDA" w:rsidRPr="00C01F4A">
        <w:rPr>
          <w:color w:val="000000"/>
        </w:rPr>
        <w:t xml:space="preserve"> dropp</w:t>
      </w:r>
      <w:r w:rsidRPr="00C01F4A">
        <w:rPr>
          <w:color w:val="000000"/>
        </w:rPr>
        <w:t>ed</w:t>
      </w:r>
      <w:r w:rsidR="00FB2CDA" w:rsidRPr="00C01F4A">
        <w:rPr>
          <w:color w:val="000000"/>
        </w:rPr>
        <w:t xml:space="preserve"> from 19</w:t>
      </w:r>
      <w:r w:rsidR="00B86309" w:rsidRPr="00C01F4A">
        <w:rPr>
          <w:color w:val="000000"/>
        </w:rPr>
        <w:t> per cent</w:t>
      </w:r>
      <w:r w:rsidR="00FB2CDA" w:rsidRPr="00C01F4A">
        <w:rPr>
          <w:color w:val="000000"/>
        </w:rPr>
        <w:t xml:space="preserve"> in 2005 to 17</w:t>
      </w:r>
      <w:r w:rsidR="00B86309" w:rsidRPr="00C01F4A">
        <w:rPr>
          <w:color w:val="000000"/>
        </w:rPr>
        <w:t> per cent</w:t>
      </w:r>
      <w:r w:rsidR="00FB2CDA" w:rsidRPr="00C01F4A">
        <w:rPr>
          <w:color w:val="000000"/>
        </w:rPr>
        <w:t xml:space="preserve"> in 2007. </w:t>
      </w:r>
    </w:p>
    <w:p w:rsidR="00FB2CDA" w:rsidRPr="00C01F4A" w:rsidRDefault="00FF6799" w:rsidP="00FB2CDA">
      <w:pPr>
        <w:pStyle w:val="BodyText"/>
        <w:rPr>
          <w:color w:val="000000"/>
        </w:rPr>
      </w:pPr>
      <w:proofErr w:type="gramStart"/>
      <w:smartTag w:uri="urn:schemas-microsoft-com:office:smarttags" w:element="country-region">
        <w:smartTag w:uri="urn:schemas-microsoft-com:office:smarttags" w:element="place">
          <w:r w:rsidRPr="00C01F4A">
            <w:rPr>
              <w:color w:val="000000"/>
            </w:rPr>
            <w:t>Vietnam</w:t>
          </w:r>
        </w:smartTag>
      </w:smartTag>
      <w:r w:rsidRPr="00C01F4A">
        <w:rPr>
          <w:color w:val="000000"/>
        </w:rPr>
        <w:t>’s</w:t>
      </w:r>
      <w:r w:rsidR="00FB2CDA" w:rsidRPr="00C01F4A">
        <w:rPr>
          <w:color w:val="000000"/>
        </w:rPr>
        <w:t xml:space="preserve"> </w:t>
      </w:r>
      <w:r w:rsidRPr="00C01F4A">
        <w:rPr>
          <w:color w:val="000000"/>
        </w:rPr>
        <w:t xml:space="preserve"> </w:t>
      </w:r>
      <w:r w:rsidR="00FB2CDA" w:rsidRPr="00C01F4A">
        <w:rPr>
          <w:color w:val="000000"/>
        </w:rPr>
        <w:t>principle</w:t>
      </w:r>
      <w:proofErr w:type="gramEnd"/>
      <w:r w:rsidR="00FB2CDA" w:rsidRPr="00C01F4A">
        <w:rPr>
          <w:color w:val="000000"/>
        </w:rPr>
        <w:t xml:space="preserve"> program addressing ethnic minority poverty is the </w:t>
      </w:r>
      <w:r w:rsidR="00F06BB2" w:rsidRPr="00C01F4A">
        <w:rPr>
          <w:color w:val="000000"/>
        </w:rPr>
        <w:t xml:space="preserve">National Targeted </w:t>
      </w:r>
      <w:r w:rsidR="00FB2CDA" w:rsidRPr="00C01F4A">
        <w:rPr>
          <w:color w:val="000000"/>
        </w:rPr>
        <w:t>Program for the Socio-Economic Development of Ethnic Minority and Mountainous Areas</w:t>
      </w:r>
      <w:r w:rsidR="00DE7B0D" w:rsidRPr="00C01F4A">
        <w:rPr>
          <w:color w:val="000000"/>
        </w:rPr>
        <w:t>, Phase II</w:t>
      </w:r>
      <w:r w:rsidR="00FB2CDA" w:rsidRPr="00C01F4A">
        <w:rPr>
          <w:color w:val="000000"/>
        </w:rPr>
        <w:t xml:space="preserve"> (2006</w:t>
      </w:r>
      <w:r w:rsidR="00272280" w:rsidRPr="00C01F4A">
        <w:rPr>
          <w:color w:val="000000"/>
        </w:rPr>
        <w:t>–</w:t>
      </w:r>
      <w:r w:rsidR="00FB2CDA" w:rsidRPr="00C01F4A">
        <w:rPr>
          <w:color w:val="000000"/>
        </w:rPr>
        <w:t xml:space="preserve">2010), also called </w:t>
      </w:r>
      <w:r w:rsidR="00DE7B0D" w:rsidRPr="00C01F4A">
        <w:rPr>
          <w:color w:val="000000"/>
        </w:rPr>
        <w:t>P</w:t>
      </w:r>
      <w:r w:rsidR="00FB2CDA" w:rsidRPr="00C01F4A">
        <w:rPr>
          <w:color w:val="000000"/>
        </w:rPr>
        <w:t>135-2</w:t>
      </w:r>
      <w:r w:rsidR="00FB2CDA" w:rsidRPr="00C01F4A">
        <w:rPr>
          <w:i/>
          <w:color w:val="000000"/>
        </w:rPr>
        <w:t xml:space="preserve">. </w:t>
      </w:r>
      <w:r w:rsidR="00FB2CDA" w:rsidRPr="00C01F4A">
        <w:rPr>
          <w:color w:val="000000"/>
        </w:rPr>
        <w:t xml:space="preserve">P135-2 is far more comprehensive than previous </w:t>
      </w:r>
      <w:r w:rsidR="00272280" w:rsidRPr="00C01F4A">
        <w:rPr>
          <w:color w:val="000000"/>
        </w:rPr>
        <w:t xml:space="preserve">government </w:t>
      </w:r>
      <w:r w:rsidR="00FB2CDA" w:rsidRPr="00C01F4A">
        <w:rPr>
          <w:color w:val="000000"/>
        </w:rPr>
        <w:t>programs</w:t>
      </w:r>
      <w:r w:rsidRPr="00C01F4A">
        <w:rPr>
          <w:color w:val="000000"/>
        </w:rPr>
        <w:t>—</w:t>
      </w:r>
      <w:r w:rsidR="00FB2CDA" w:rsidRPr="00C01F4A">
        <w:rPr>
          <w:color w:val="000000"/>
        </w:rPr>
        <w:t>includ</w:t>
      </w:r>
      <w:r w:rsidRPr="00C01F4A">
        <w:rPr>
          <w:color w:val="000000"/>
        </w:rPr>
        <w:t>es</w:t>
      </w:r>
      <w:r w:rsidR="00FB2CDA" w:rsidRPr="00C01F4A">
        <w:rPr>
          <w:color w:val="000000"/>
        </w:rPr>
        <w:t xml:space="preserve"> component</w:t>
      </w:r>
      <w:r w:rsidR="00781FB7" w:rsidRPr="00C01F4A">
        <w:rPr>
          <w:color w:val="000000"/>
        </w:rPr>
        <w:t>s on infrastructure, agricultural</w:t>
      </w:r>
      <w:r w:rsidR="00FB2CDA" w:rsidRPr="00C01F4A">
        <w:rPr>
          <w:color w:val="000000"/>
        </w:rPr>
        <w:t xml:space="preserve"> production, capacity building and livelihood support</w:t>
      </w:r>
      <w:r w:rsidRPr="00C01F4A">
        <w:rPr>
          <w:color w:val="000000"/>
        </w:rPr>
        <w:t>—</w:t>
      </w:r>
      <w:r w:rsidR="00FB2CDA" w:rsidRPr="00C01F4A">
        <w:rPr>
          <w:color w:val="000000"/>
        </w:rPr>
        <w:t xml:space="preserve">and is </w:t>
      </w:r>
      <w:r w:rsidRPr="00C01F4A">
        <w:rPr>
          <w:color w:val="000000"/>
        </w:rPr>
        <w:t xml:space="preserve">a </w:t>
      </w:r>
      <w:r w:rsidR="00FB2CDA" w:rsidRPr="00C01F4A">
        <w:rPr>
          <w:color w:val="000000"/>
        </w:rPr>
        <w:t xml:space="preserve">significant challenge for the </w:t>
      </w:r>
      <w:r w:rsidRPr="00C01F4A">
        <w:rPr>
          <w:color w:val="000000"/>
        </w:rPr>
        <w:t xml:space="preserve">Government of Vietnam </w:t>
      </w:r>
      <w:r w:rsidR="00FB2CDA" w:rsidRPr="00C01F4A">
        <w:rPr>
          <w:color w:val="000000"/>
        </w:rPr>
        <w:t xml:space="preserve">to implement. For this reason, </w:t>
      </w:r>
      <w:r w:rsidRPr="00C01F4A">
        <w:rPr>
          <w:color w:val="000000"/>
        </w:rPr>
        <w:t xml:space="preserve">the government </w:t>
      </w:r>
      <w:r w:rsidR="00FB2CDA" w:rsidRPr="00C01F4A">
        <w:rPr>
          <w:color w:val="000000"/>
        </w:rPr>
        <w:t xml:space="preserve">has asked donors, including </w:t>
      </w:r>
      <w:smartTag w:uri="urn:schemas-microsoft-com:office:smarttags" w:element="country-region">
        <w:smartTag w:uri="urn:schemas-microsoft-com:office:smarttags" w:element="place">
          <w:r w:rsidR="00FB2CDA" w:rsidRPr="00C01F4A">
            <w:rPr>
              <w:color w:val="000000"/>
            </w:rPr>
            <w:t>Australia</w:t>
          </w:r>
        </w:smartTag>
      </w:smartTag>
      <w:r w:rsidR="00FB2CDA" w:rsidRPr="00C01F4A">
        <w:rPr>
          <w:color w:val="000000"/>
        </w:rPr>
        <w:t>, to support the planning and implementation of the program.</w:t>
      </w:r>
    </w:p>
    <w:p w:rsidR="00FB2CDA" w:rsidRPr="00C01F4A" w:rsidRDefault="00FB2CDA" w:rsidP="00FB2CDA">
      <w:pPr>
        <w:pStyle w:val="Heading4"/>
        <w:numPr>
          <w:ilvl w:val="3"/>
          <w:numId w:val="19"/>
        </w:numPr>
        <w:ind w:left="0" w:firstLine="0"/>
        <w:rPr>
          <w:color w:val="000000"/>
        </w:rPr>
      </w:pPr>
      <w:r w:rsidRPr="00C01F4A">
        <w:rPr>
          <w:color w:val="000000"/>
        </w:rPr>
        <w:t xml:space="preserve">Results of </w:t>
      </w:r>
      <w:r w:rsidR="00272280" w:rsidRPr="00C01F4A">
        <w:rPr>
          <w:color w:val="000000"/>
        </w:rPr>
        <w:t xml:space="preserve">the aid program </w:t>
      </w:r>
    </w:p>
    <w:p w:rsidR="00FB2CDA" w:rsidRPr="00C01F4A" w:rsidRDefault="00FB2CDA" w:rsidP="00FB2CDA">
      <w:pPr>
        <w:pStyle w:val="BodyText"/>
        <w:rPr>
          <w:color w:val="000000"/>
        </w:rPr>
      </w:pPr>
      <w:r w:rsidRPr="00C01F4A">
        <w:rPr>
          <w:color w:val="000000"/>
        </w:rPr>
        <w:t xml:space="preserve">Recognising that </w:t>
      </w:r>
      <w:r w:rsidR="00FF6799" w:rsidRPr="00C01F4A">
        <w:rPr>
          <w:color w:val="000000"/>
        </w:rPr>
        <w:t xml:space="preserve">government </w:t>
      </w:r>
      <w:r w:rsidRPr="00C01F4A">
        <w:rPr>
          <w:color w:val="000000"/>
        </w:rPr>
        <w:t>responses to ethnic minorit</w:t>
      </w:r>
      <w:r w:rsidR="00B42A95" w:rsidRPr="00C01F4A">
        <w:rPr>
          <w:color w:val="000000"/>
        </w:rPr>
        <w:t>y poverty are sound, but can be improved</w:t>
      </w:r>
      <w:r w:rsidRPr="00C01F4A">
        <w:rPr>
          <w:color w:val="000000"/>
        </w:rPr>
        <w:t xml:space="preserve">, </w:t>
      </w:r>
      <w:r w:rsidR="00FF6799" w:rsidRPr="00C01F4A">
        <w:rPr>
          <w:color w:val="000000"/>
        </w:rPr>
        <w:t xml:space="preserve">AusAID’s program </w:t>
      </w:r>
      <w:r w:rsidRPr="00C01F4A">
        <w:rPr>
          <w:color w:val="000000"/>
        </w:rPr>
        <w:t>portfolio combines practical provincial-level assistance with direct engagement on national</w:t>
      </w:r>
      <w:r w:rsidR="00FF6799" w:rsidRPr="00C01F4A">
        <w:rPr>
          <w:color w:val="000000"/>
        </w:rPr>
        <w:t>-</w:t>
      </w:r>
      <w:r w:rsidRPr="00C01F4A">
        <w:rPr>
          <w:color w:val="000000"/>
        </w:rPr>
        <w:t xml:space="preserve">level policy and budget formulation. </w:t>
      </w:r>
    </w:p>
    <w:p w:rsidR="00FB2CDA" w:rsidRPr="00C01F4A" w:rsidRDefault="00FB2CDA" w:rsidP="00FB2CDA">
      <w:pPr>
        <w:pStyle w:val="BodyText"/>
        <w:rPr>
          <w:color w:val="000000"/>
        </w:rPr>
      </w:pPr>
      <w:r w:rsidRPr="00C01F4A">
        <w:rPr>
          <w:color w:val="000000"/>
        </w:rPr>
        <w:t xml:space="preserve">With six other donors, </w:t>
      </w:r>
      <w:smartTag w:uri="urn:schemas-microsoft-com:office:smarttags" w:element="country-region">
        <w:smartTag w:uri="urn:schemas-microsoft-com:office:smarttags" w:element="place">
          <w:r w:rsidRPr="00C01F4A">
            <w:rPr>
              <w:color w:val="000000"/>
            </w:rPr>
            <w:t>Australia</w:t>
          </w:r>
        </w:smartTag>
      </w:smartTag>
      <w:r w:rsidRPr="00C01F4A">
        <w:rPr>
          <w:color w:val="000000"/>
        </w:rPr>
        <w:t xml:space="preserve"> is directly supporting budget and policy formulation under P135-2. This partnership has already influenced changes in </w:t>
      </w:r>
      <w:r w:rsidR="00FF6799" w:rsidRPr="00C01F4A">
        <w:rPr>
          <w:color w:val="000000"/>
        </w:rPr>
        <w:t xml:space="preserve">government </w:t>
      </w:r>
      <w:r w:rsidRPr="00C01F4A">
        <w:rPr>
          <w:color w:val="000000"/>
        </w:rPr>
        <w:t>policy on poverty reduction programs including:</w:t>
      </w:r>
    </w:p>
    <w:p w:rsidR="00FB2CDA" w:rsidRPr="00C01F4A" w:rsidRDefault="00FB2CDA" w:rsidP="00E13431">
      <w:pPr>
        <w:pStyle w:val="ListBullet"/>
      </w:pPr>
      <w:r w:rsidRPr="00C01F4A">
        <w:t xml:space="preserve">improved </w:t>
      </w:r>
      <w:r w:rsidR="00FF6799" w:rsidRPr="00C01F4A">
        <w:t xml:space="preserve">criteria for targeting </w:t>
      </w:r>
      <w:r w:rsidRPr="00C01F4A">
        <w:t>poverty</w:t>
      </w:r>
      <w:r w:rsidR="00FF6799" w:rsidRPr="00C01F4A">
        <w:t>,</w:t>
      </w:r>
      <w:r w:rsidRPr="00C01F4A">
        <w:t xml:space="preserve"> resulting in more of the genuinely poor now eligible for funding that was denied under the old criteria</w:t>
      </w:r>
    </w:p>
    <w:p w:rsidR="009C75F3" w:rsidRPr="00C01F4A" w:rsidRDefault="00FB2CDA" w:rsidP="00E13431">
      <w:pPr>
        <w:pStyle w:val="ListBullet"/>
      </w:pPr>
      <w:r w:rsidRPr="00C01F4A">
        <w:t>decentralisation of funding and planning power to communit</w:t>
      </w:r>
      <w:r w:rsidR="009C75F3" w:rsidRPr="00C01F4A">
        <w:t>ies</w:t>
      </w:r>
    </w:p>
    <w:p w:rsidR="00FB2CDA" w:rsidRPr="00C01F4A" w:rsidRDefault="00FB2CDA" w:rsidP="009C75F3">
      <w:pPr>
        <w:pStyle w:val="BodyText"/>
        <w:spacing w:before="0"/>
        <w:ind w:left="284"/>
        <w:rPr>
          <w:color w:val="000000"/>
        </w:rPr>
      </w:pPr>
      <w:r w:rsidRPr="00C01F4A">
        <w:rPr>
          <w:color w:val="000000"/>
        </w:rPr>
        <w:lastRenderedPageBreak/>
        <w:t>By 2008, almost 50</w:t>
      </w:r>
      <w:r w:rsidR="00B86309" w:rsidRPr="00C01F4A">
        <w:rPr>
          <w:color w:val="000000"/>
        </w:rPr>
        <w:t> per cent</w:t>
      </w:r>
      <w:r w:rsidRPr="00C01F4A">
        <w:rPr>
          <w:color w:val="000000"/>
        </w:rPr>
        <w:t xml:space="preserve"> of the poorest communes in </w:t>
      </w:r>
      <w:smartTag w:uri="urn:schemas-microsoft-com:office:smarttags" w:element="country-region">
        <w:smartTag w:uri="urn:schemas-microsoft-com:office:smarttags" w:element="place">
          <w:r w:rsidRPr="00C01F4A">
            <w:rPr>
              <w:color w:val="000000"/>
            </w:rPr>
            <w:t>Vietnam</w:t>
          </w:r>
        </w:smartTag>
      </w:smartTag>
      <w:r w:rsidRPr="00C01F4A">
        <w:rPr>
          <w:color w:val="000000"/>
        </w:rPr>
        <w:t xml:space="preserve"> had been granted the right to manage central government funds for the first time, improving the appropriateness and transparency of funding decisions.</w:t>
      </w:r>
    </w:p>
    <w:p w:rsidR="009C75F3" w:rsidRPr="00C01F4A" w:rsidRDefault="009C75F3" w:rsidP="00E13431">
      <w:pPr>
        <w:pStyle w:val="ListBullet"/>
      </w:pPr>
      <w:r w:rsidRPr="00C01F4A">
        <w:t>community contracting</w:t>
      </w:r>
      <w:r w:rsidR="00F4163E" w:rsidRPr="00C01F4A">
        <w:t xml:space="preserve"> and provincial audits</w:t>
      </w:r>
    </w:p>
    <w:p w:rsidR="00FB2CDA" w:rsidRPr="00C01F4A" w:rsidRDefault="009C75F3" w:rsidP="009C75F3">
      <w:pPr>
        <w:pStyle w:val="BodyText"/>
        <w:spacing w:before="0"/>
        <w:ind w:left="284"/>
        <w:rPr>
          <w:color w:val="000000"/>
        </w:rPr>
      </w:pPr>
      <w:r w:rsidRPr="00C01F4A">
        <w:rPr>
          <w:color w:val="000000"/>
        </w:rPr>
        <w:t>B</w:t>
      </w:r>
      <w:r w:rsidR="00FB2CDA" w:rsidRPr="00C01F4A">
        <w:rPr>
          <w:color w:val="000000"/>
        </w:rPr>
        <w:t>y 2008 over 50</w:t>
      </w:r>
      <w:r w:rsidR="00B86309" w:rsidRPr="00C01F4A">
        <w:rPr>
          <w:color w:val="000000"/>
        </w:rPr>
        <w:t> per cent</w:t>
      </w:r>
      <w:r w:rsidR="00FB2CDA" w:rsidRPr="00C01F4A">
        <w:rPr>
          <w:color w:val="000000"/>
        </w:rPr>
        <w:t xml:space="preserve"> of contracts under P135-2 </w:t>
      </w:r>
      <w:r w:rsidRPr="00C01F4A">
        <w:rPr>
          <w:color w:val="000000"/>
        </w:rPr>
        <w:t>had</w:t>
      </w:r>
      <w:r w:rsidR="00FB2CDA" w:rsidRPr="00C01F4A">
        <w:rPr>
          <w:color w:val="000000"/>
        </w:rPr>
        <w:t xml:space="preserve"> been awarded through open competitive bidding, community contracting and other non-direct contracting methods. State Audit of Vietnam is now also conducting performance and financial audits of provinces under </w:t>
      </w:r>
      <w:r w:rsidR="00F4163E" w:rsidRPr="00C01F4A">
        <w:rPr>
          <w:color w:val="000000"/>
        </w:rPr>
        <w:t>P</w:t>
      </w:r>
      <w:r w:rsidR="00FB2CDA" w:rsidRPr="00C01F4A">
        <w:rPr>
          <w:color w:val="000000"/>
        </w:rPr>
        <w:t>135-2 for the first time.</w:t>
      </w:r>
      <w:r w:rsidR="00B86309" w:rsidRPr="00C01F4A">
        <w:rPr>
          <w:color w:val="000000"/>
        </w:rPr>
        <w:t xml:space="preserve"> </w:t>
      </w:r>
    </w:p>
    <w:p w:rsidR="00FB2CDA" w:rsidRPr="00C01F4A" w:rsidRDefault="00FB2CDA" w:rsidP="00FB2CDA">
      <w:pPr>
        <w:pStyle w:val="BodyText"/>
        <w:rPr>
          <w:color w:val="000000"/>
        </w:rPr>
      </w:pPr>
      <w:r w:rsidRPr="00C01F4A">
        <w:rPr>
          <w:color w:val="000000"/>
        </w:rPr>
        <w:t xml:space="preserve">Despite generally positive results, </w:t>
      </w:r>
      <w:r w:rsidR="00F4163E" w:rsidRPr="00C01F4A">
        <w:rPr>
          <w:color w:val="000000"/>
        </w:rPr>
        <w:t xml:space="preserve">P135-2 </w:t>
      </w:r>
      <w:r w:rsidRPr="00C01F4A">
        <w:rPr>
          <w:color w:val="000000"/>
        </w:rPr>
        <w:t>progress against</w:t>
      </w:r>
      <w:r w:rsidR="00F4163E" w:rsidRPr="00C01F4A">
        <w:rPr>
          <w:color w:val="000000"/>
        </w:rPr>
        <w:t xml:space="preserve"> the agreed policy framework of</w:t>
      </w:r>
      <w:r w:rsidRPr="00C01F4A">
        <w:rPr>
          <w:color w:val="000000"/>
        </w:rPr>
        <w:t xml:space="preserve"> the </w:t>
      </w:r>
      <w:r w:rsidR="00F4163E" w:rsidRPr="00C01F4A">
        <w:rPr>
          <w:color w:val="000000"/>
        </w:rPr>
        <w:t xml:space="preserve">Government of Vietnam and </w:t>
      </w:r>
      <w:r w:rsidRPr="00C01F4A">
        <w:rPr>
          <w:color w:val="000000"/>
        </w:rPr>
        <w:t xml:space="preserve">donors did not meet all targets. The most recent joint </w:t>
      </w:r>
      <w:r w:rsidR="00F4163E" w:rsidRPr="00C01F4A">
        <w:rPr>
          <w:color w:val="000000"/>
        </w:rPr>
        <w:t xml:space="preserve">review mission of the government and </w:t>
      </w:r>
      <w:r w:rsidRPr="00C01F4A">
        <w:rPr>
          <w:color w:val="000000"/>
        </w:rPr>
        <w:t>donor</w:t>
      </w:r>
      <w:r w:rsidR="00F4163E" w:rsidRPr="00C01F4A">
        <w:rPr>
          <w:color w:val="000000"/>
        </w:rPr>
        <w:t>s</w:t>
      </w:r>
      <w:r w:rsidRPr="00C01F4A">
        <w:rPr>
          <w:color w:val="000000"/>
        </w:rPr>
        <w:t xml:space="preserve"> concluded that performance was only ‘partially satisfactory’. Key issues include</w:t>
      </w:r>
      <w:r w:rsidR="00AF052C" w:rsidRPr="00C01F4A">
        <w:rPr>
          <w:color w:val="000000"/>
        </w:rPr>
        <w:t>d</w:t>
      </w:r>
      <w:r w:rsidRPr="00C01F4A">
        <w:rPr>
          <w:color w:val="000000"/>
        </w:rPr>
        <w:t xml:space="preserve"> the delay in implementation by some agencies due to the need to wait for legal documents</w:t>
      </w:r>
      <w:r w:rsidR="00AF052C" w:rsidRPr="00C01F4A">
        <w:rPr>
          <w:color w:val="000000"/>
        </w:rPr>
        <w:t xml:space="preserve"> to be issued</w:t>
      </w:r>
      <w:r w:rsidRPr="00C01F4A">
        <w:rPr>
          <w:color w:val="000000"/>
        </w:rPr>
        <w:t>, weak (but improving) inter-ministerial coordination, poor information management</w:t>
      </w:r>
      <w:r w:rsidR="00AF052C" w:rsidRPr="00C01F4A">
        <w:rPr>
          <w:color w:val="000000"/>
        </w:rPr>
        <w:t>,</w:t>
      </w:r>
      <w:r w:rsidRPr="00C01F4A">
        <w:rPr>
          <w:color w:val="000000"/>
        </w:rPr>
        <w:t xml:space="preserve"> and variable management and implementation capacity at provincial levels. A major review of P135-2 (scheduled for October 2008) will allow </w:t>
      </w:r>
      <w:r w:rsidR="00AF052C" w:rsidRPr="00C01F4A">
        <w:rPr>
          <w:color w:val="000000"/>
        </w:rPr>
        <w:t xml:space="preserve">the government </w:t>
      </w:r>
      <w:r w:rsidRPr="00C01F4A">
        <w:rPr>
          <w:color w:val="000000"/>
        </w:rPr>
        <w:t>and donors to determine what changes are required to P135-2 and how donors can assist in addressing management challenges.</w:t>
      </w:r>
      <w:r w:rsidR="00B86309" w:rsidRPr="00C01F4A">
        <w:rPr>
          <w:color w:val="000000"/>
        </w:rPr>
        <w:t xml:space="preserve"> </w:t>
      </w:r>
    </w:p>
    <w:p w:rsidR="00FB2CDA" w:rsidRPr="00C01F4A" w:rsidRDefault="00FB2CDA" w:rsidP="00FB2CDA">
      <w:pPr>
        <w:pStyle w:val="BodyText"/>
        <w:rPr>
          <w:color w:val="000000"/>
        </w:rPr>
      </w:pPr>
      <w:r w:rsidRPr="00C01F4A">
        <w:rPr>
          <w:color w:val="000000"/>
        </w:rPr>
        <w:t xml:space="preserve">The independent completion report for the </w:t>
      </w:r>
      <w:proofErr w:type="spellStart"/>
      <w:r w:rsidRPr="00C01F4A">
        <w:rPr>
          <w:color w:val="000000"/>
        </w:rPr>
        <w:t>Quang</w:t>
      </w:r>
      <w:proofErr w:type="spellEnd"/>
      <w:r w:rsidRPr="00C01F4A">
        <w:rPr>
          <w:color w:val="000000"/>
        </w:rPr>
        <w:t xml:space="preserve"> </w:t>
      </w:r>
      <w:proofErr w:type="spellStart"/>
      <w:r w:rsidRPr="00C01F4A">
        <w:rPr>
          <w:color w:val="000000"/>
        </w:rPr>
        <w:t>Ngai</w:t>
      </w:r>
      <w:proofErr w:type="spellEnd"/>
      <w:r w:rsidRPr="00C01F4A">
        <w:rPr>
          <w:color w:val="000000"/>
        </w:rPr>
        <w:t xml:space="preserve"> Rural Development Program Phase 2 (RUDEP</w:t>
      </w:r>
      <w:r w:rsidR="00781FB7" w:rsidRPr="00C01F4A">
        <w:rPr>
          <w:color w:val="000000"/>
        </w:rPr>
        <w:t>-</w:t>
      </w:r>
      <w:r w:rsidRPr="00C01F4A">
        <w:rPr>
          <w:color w:val="000000"/>
        </w:rPr>
        <w:t xml:space="preserve">2) supported the decision to redesign the program to more specifically target ethnic poverty and support </w:t>
      </w:r>
      <w:r w:rsidR="00C62AA1" w:rsidRPr="00C01F4A">
        <w:rPr>
          <w:color w:val="000000"/>
        </w:rPr>
        <w:t xml:space="preserve">the Government of Vietnam’s </w:t>
      </w:r>
      <w:r w:rsidRPr="00C01F4A">
        <w:rPr>
          <w:color w:val="000000"/>
        </w:rPr>
        <w:t>own programs.</w:t>
      </w:r>
      <w:r w:rsidR="00B86309" w:rsidRPr="00C01F4A">
        <w:rPr>
          <w:color w:val="000000"/>
        </w:rPr>
        <w:t xml:space="preserve"> </w:t>
      </w:r>
      <w:r w:rsidRPr="00C01F4A">
        <w:rPr>
          <w:color w:val="000000"/>
        </w:rPr>
        <w:t>This approach is the foundation of the Implementation Support Program</w:t>
      </w:r>
      <w:r w:rsidR="00272280" w:rsidRPr="00C01F4A">
        <w:rPr>
          <w:color w:val="000000"/>
        </w:rPr>
        <w:t>,</w:t>
      </w:r>
      <w:r w:rsidRPr="00C01F4A">
        <w:rPr>
          <w:color w:val="000000"/>
        </w:rPr>
        <w:t xml:space="preserve"> which replace</w:t>
      </w:r>
      <w:r w:rsidR="00C62AA1" w:rsidRPr="00C01F4A">
        <w:rPr>
          <w:color w:val="000000"/>
        </w:rPr>
        <w:t>d</w:t>
      </w:r>
      <w:r w:rsidRPr="00C01F4A">
        <w:rPr>
          <w:color w:val="000000"/>
        </w:rPr>
        <w:t xml:space="preserve"> RUDEP</w:t>
      </w:r>
      <w:r w:rsidR="00781FB7" w:rsidRPr="00C01F4A">
        <w:rPr>
          <w:color w:val="000000"/>
        </w:rPr>
        <w:t>-</w:t>
      </w:r>
      <w:r w:rsidRPr="00C01F4A">
        <w:rPr>
          <w:color w:val="000000"/>
        </w:rPr>
        <w:t xml:space="preserve">2 in June 2008. While the review found </w:t>
      </w:r>
      <w:r w:rsidR="00C62AA1" w:rsidRPr="00C01F4A">
        <w:rPr>
          <w:color w:val="000000"/>
        </w:rPr>
        <w:t xml:space="preserve">that RUDEP had </w:t>
      </w:r>
      <w:r w:rsidRPr="00C01F4A">
        <w:rPr>
          <w:color w:val="000000"/>
        </w:rPr>
        <w:t xml:space="preserve">several shortcomings (based largely on </w:t>
      </w:r>
      <w:r w:rsidR="00C62AA1" w:rsidRPr="00C01F4A">
        <w:rPr>
          <w:color w:val="000000"/>
        </w:rPr>
        <w:t>its</w:t>
      </w:r>
      <w:r w:rsidRPr="00C01F4A">
        <w:rPr>
          <w:color w:val="000000"/>
        </w:rPr>
        <w:t xml:space="preserve"> design), </w:t>
      </w:r>
      <w:r w:rsidR="00781FB7" w:rsidRPr="00C01F4A">
        <w:rPr>
          <w:color w:val="000000"/>
        </w:rPr>
        <w:t xml:space="preserve">the program had </w:t>
      </w:r>
      <w:r w:rsidRPr="00C01F4A">
        <w:rPr>
          <w:color w:val="000000"/>
        </w:rPr>
        <w:t xml:space="preserve">some significant successes, particularly </w:t>
      </w:r>
      <w:r w:rsidR="00C62AA1" w:rsidRPr="00C01F4A">
        <w:rPr>
          <w:color w:val="000000"/>
        </w:rPr>
        <w:t xml:space="preserve">the </w:t>
      </w:r>
      <w:r w:rsidRPr="00C01F4A">
        <w:rPr>
          <w:color w:val="000000"/>
        </w:rPr>
        <w:t xml:space="preserve">support </w:t>
      </w:r>
      <w:r w:rsidR="00C62AA1" w:rsidRPr="00C01F4A">
        <w:rPr>
          <w:color w:val="000000"/>
        </w:rPr>
        <w:t xml:space="preserve">provided </w:t>
      </w:r>
      <w:r w:rsidRPr="00C01F4A">
        <w:rPr>
          <w:color w:val="000000"/>
        </w:rPr>
        <w:t xml:space="preserve">to </w:t>
      </w:r>
      <w:proofErr w:type="spellStart"/>
      <w:smartTag w:uri="urn:schemas-microsoft-com:office:smarttags" w:element="PlaceName">
        <w:smartTag w:uri="urn:schemas-microsoft-com:office:smarttags" w:element="country-region">
          <w:smartTag w:uri="urn:schemas-microsoft-com:office:smarttags" w:element="place">
            <w:r w:rsidR="00C62AA1" w:rsidRPr="00C01F4A">
              <w:rPr>
                <w:color w:val="000000"/>
              </w:rPr>
              <w:t>Quang</w:t>
            </w:r>
          </w:smartTag>
          <w:proofErr w:type="spellEnd"/>
          <w:r w:rsidR="00C62AA1" w:rsidRPr="00C01F4A">
            <w:rPr>
              <w:color w:val="000000"/>
            </w:rPr>
            <w:t xml:space="preserve"> </w:t>
          </w:r>
          <w:proofErr w:type="spellStart"/>
          <w:smartTag w:uri="urn:schemas-microsoft-com:office:smarttags" w:element="PlaceName">
            <w:smartTag w:uri="urn:schemas-microsoft-com:office:smarttags" w:element="country-region">
              <w:r w:rsidR="00C62AA1" w:rsidRPr="00C01F4A">
                <w:rPr>
                  <w:color w:val="000000"/>
                </w:rPr>
                <w:t>Ngai</w:t>
              </w:r>
            </w:smartTag>
          </w:smartTag>
          <w:proofErr w:type="spellEnd"/>
          <w:r w:rsidR="00C62AA1" w:rsidRPr="00C01F4A">
            <w:rPr>
              <w:color w:val="000000"/>
            </w:rPr>
            <w:t xml:space="preserve"> </w:t>
          </w:r>
          <w:smartTag w:uri="urn:schemas-microsoft-com:office:smarttags" w:element="PlaceType">
            <w:smartTag w:uri="urn:schemas-microsoft-com:office:smarttags" w:element="country-region">
              <w:r w:rsidR="00C62AA1" w:rsidRPr="00C01F4A">
                <w:rPr>
                  <w:color w:val="000000"/>
                </w:rPr>
                <w:t>P</w:t>
              </w:r>
              <w:r w:rsidRPr="00C01F4A">
                <w:rPr>
                  <w:color w:val="000000"/>
                </w:rPr>
                <w:t>rovince</w:t>
              </w:r>
            </w:smartTag>
          </w:smartTag>
        </w:smartTag>
      </w:smartTag>
      <w:r w:rsidRPr="00C01F4A">
        <w:rPr>
          <w:color w:val="000000"/>
        </w:rPr>
        <w:t xml:space="preserve"> to adopt community</w:t>
      </w:r>
      <w:r w:rsidR="00C62AA1" w:rsidRPr="00C01F4A">
        <w:rPr>
          <w:color w:val="000000"/>
        </w:rPr>
        <w:t>-</w:t>
      </w:r>
      <w:r w:rsidRPr="00C01F4A">
        <w:rPr>
          <w:color w:val="000000"/>
        </w:rPr>
        <w:t>driven processes for granting tenure of forest land. Most ethnic minorities occupy forest</w:t>
      </w:r>
      <w:r w:rsidR="00C62AA1" w:rsidRPr="00C01F4A">
        <w:rPr>
          <w:color w:val="000000"/>
        </w:rPr>
        <w:t>ed</w:t>
      </w:r>
      <w:r w:rsidRPr="00C01F4A">
        <w:rPr>
          <w:color w:val="000000"/>
        </w:rPr>
        <w:t xml:space="preserve"> land, but do not have formal tenure</w:t>
      </w:r>
      <w:r w:rsidR="00C62AA1" w:rsidRPr="00C01F4A">
        <w:rPr>
          <w:color w:val="000000"/>
        </w:rPr>
        <w:t>,</w:t>
      </w:r>
      <w:r w:rsidRPr="00C01F4A">
        <w:rPr>
          <w:color w:val="000000"/>
        </w:rPr>
        <w:t xml:space="preserve"> which makes it difficult to invest in the land for farming or </w:t>
      </w:r>
      <w:r w:rsidR="00C62AA1" w:rsidRPr="00C01F4A">
        <w:rPr>
          <w:color w:val="000000"/>
        </w:rPr>
        <w:t xml:space="preserve">to </w:t>
      </w:r>
      <w:r w:rsidRPr="00C01F4A">
        <w:rPr>
          <w:color w:val="000000"/>
        </w:rPr>
        <w:t xml:space="preserve">use </w:t>
      </w:r>
      <w:r w:rsidR="00C62AA1" w:rsidRPr="00C01F4A">
        <w:rPr>
          <w:color w:val="000000"/>
        </w:rPr>
        <w:t xml:space="preserve">the land </w:t>
      </w:r>
      <w:r w:rsidRPr="00C01F4A">
        <w:rPr>
          <w:color w:val="000000"/>
        </w:rPr>
        <w:t>as collateral to access credit.</w:t>
      </w:r>
      <w:r w:rsidR="00B86309" w:rsidRPr="00C01F4A">
        <w:rPr>
          <w:color w:val="000000"/>
        </w:rPr>
        <w:t xml:space="preserve"> </w:t>
      </w:r>
      <w:r w:rsidRPr="00C01F4A">
        <w:rPr>
          <w:color w:val="000000"/>
        </w:rPr>
        <w:t xml:space="preserve">By the end of 2007 RUDEP had supported the allocation of 9519 </w:t>
      </w:r>
      <w:r w:rsidR="00C62AA1" w:rsidRPr="00C01F4A">
        <w:rPr>
          <w:color w:val="000000"/>
        </w:rPr>
        <w:t xml:space="preserve">hectares </w:t>
      </w:r>
      <w:r w:rsidRPr="00C01F4A">
        <w:rPr>
          <w:color w:val="000000"/>
        </w:rPr>
        <w:t>of forest land to 4202 households (with 9966 Land Ownership Certificates)</w:t>
      </w:r>
      <w:r w:rsidR="00C62AA1" w:rsidRPr="00C01F4A">
        <w:rPr>
          <w:color w:val="000000"/>
        </w:rPr>
        <w:t>.</w:t>
      </w:r>
      <w:r w:rsidRPr="00C01F4A">
        <w:rPr>
          <w:color w:val="000000"/>
        </w:rPr>
        <w:t xml:space="preserve"> </w:t>
      </w:r>
      <w:r w:rsidR="00C62AA1" w:rsidRPr="00C01F4A">
        <w:rPr>
          <w:color w:val="000000"/>
        </w:rPr>
        <w:t>A</w:t>
      </w:r>
      <w:r w:rsidRPr="00C01F4A">
        <w:rPr>
          <w:color w:val="000000"/>
        </w:rPr>
        <w:t xml:space="preserve"> further 20</w:t>
      </w:r>
      <w:r w:rsidR="00C62AA1" w:rsidRPr="00C01F4A">
        <w:rPr>
          <w:color w:val="000000"/>
        </w:rPr>
        <w:t> </w:t>
      </w:r>
      <w:r w:rsidRPr="00C01F4A">
        <w:rPr>
          <w:color w:val="000000"/>
        </w:rPr>
        <w:t xml:space="preserve">569 </w:t>
      </w:r>
      <w:r w:rsidR="00C62AA1" w:rsidRPr="00C01F4A">
        <w:rPr>
          <w:color w:val="000000"/>
        </w:rPr>
        <w:t xml:space="preserve">hectares </w:t>
      </w:r>
      <w:r w:rsidRPr="00C01F4A">
        <w:rPr>
          <w:color w:val="000000"/>
        </w:rPr>
        <w:t xml:space="preserve">of </w:t>
      </w:r>
      <w:r w:rsidR="00C62AA1" w:rsidRPr="00C01F4A">
        <w:rPr>
          <w:color w:val="000000"/>
        </w:rPr>
        <w:t xml:space="preserve">forested land is </w:t>
      </w:r>
      <w:r w:rsidRPr="00C01F4A">
        <w:rPr>
          <w:color w:val="000000"/>
        </w:rPr>
        <w:t>to be allocated by the end of 2008.</w:t>
      </w:r>
    </w:p>
    <w:p w:rsidR="00FB2CDA" w:rsidRPr="00C01F4A" w:rsidRDefault="00C62AA1" w:rsidP="00FB2CDA">
      <w:pPr>
        <w:pStyle w:val="BodyText"/>
        <w:rPr>
          <w:b/>
          <w:color w:val="000000"/>
        </w:rPr>
      </w:pPr>
      <w:r w:rsidRPr="00C01F4A">
        <w:rPr>
          <w:color w:val="000000"/>
        </w:rPr>
        <w:t xml:space="preserve">AusAID’s </w:t>
      </w:r>
      <w:r w:rsidR="00FB2CDA" w:rsidRPr="00C01F4A">
        <w:rPr>
          <w:color w:val="000000"/>
        </w:rPr>
        <w:t xml:space="preserve">current portfolio of initiatives has been developed to specifically </w:t>
      </w:r>
      <w:r w:rsidR="00E00CA5" w:rsidRPr="00C01F4A">
        <w:rPr>
          <w:color w:val="000000"/>
        </w:rPr>
        <w:t>move away from more traditional</w:t>
      </w:r>
      <w:r w:rsidR="00FB2CDA" w:rsidRPr="00C01F4A">
        <w:rPr>
          <w:color w:val="000000"/>
        </w:rPr>
        <w:t xml:space="preserve"> stand</w:t>
      </w:r>
      <w:r w:rsidRPr="00C01F4A">
        <w:rPr>
          <w:color w:val="000000"/>
        </w:rPr>
        <w:t>-</w:t>
      </w:r>
      <w:r w:rsidR="00FB2CDA" w:rsidRPr="00C01F4A">
        <w:rPr>
          <w:color w:val="000000"/>
        </w:rPr>
        <w:t xml:space="preserve">alone </w:t>
      </w:r>
      <w:r w:rsidR="00332D3D" w:rsidRPr="00C01F4A">
        <w:rPr>
          <w:color w:val="000000"/>
        </w:rPr>
        <w:t>projects</w:t>
      </w:r>
      <w:r w:rsidR="00FB2CDA" w:rsidRPr="00C01F4A">
        <w:rPr>
          <w:color w:val="000000"/>
        </w:rPr>
        <w:t xml:space="preserve"> </w:t>
      </w:r>
      <w:r w:rsidR="00332D3D" w:rsidRPr="00C01F4A">
        <w:rPr>
          <w:color w:val="000000"/>
        </w:rPr>
        <w:t xml:space="preserve">towards </w:t>
      </w:r>
      <w:r w:rsidRPr="00C01F4A">
        <w:rPr>
          <w:color w:val="000000"/>
        </w:rPr>
        <w:t xml:space="preserve">support that </w:t>
      </w:r>
      <w:r w:rsidR="00FB2CDA" w:rsidRPr="00C01F4A">
        <w:rPr>
          <w:color w:val="000000"/>
        </w:rPr>
        <w:t>more directly align</w:t>
      </w:r>
      <w:r w:rsidRPr="00C01F4A">
        <w:rPr>
          <w:color w:val="000000"/>
        </w:rPr>
        <w:t>s</w:t>
      </w:r>
      <w:r w:rsidR="00FB2CDA" w:rsidRPr="00C01F4A">
        <w:rPr>
          <w:color w:val="000000"/>
        </w:rPr>
        <w:t xml:space="preserve"> with </w:t>
      </w:r>
      <w:r w:rsidR="00E00CA5" w:rsidRPr="00C01F4A">
        <w:rPr>
          <w:color w:val="000000"/>
        </w:rPr>
        <w:t xml:space="preserve">the </w:t>
      </w:r>
      <w:r w:rsidRPr="00C01F4A">
        <w:rPr>
          <w:color w:val="000000"/>
        </w:rPr>
        <w:t xml:space="preserve">government’s </w:t>
      </w:r>
      <w:r w:rsidR="00FB2CDA" w:rsidRPr="00C01F4A">
        <w:rPr>
          <w:color w:val="000000"/>
        </w:rPr>
        <w:t xml:space="preserve">own programs. </w:t>
      </w:r>
      <w:r w:rsidRPr="00C01F4A">
        <w:rPr>
          <w:color w:val="000000"/>
        </w:rPr>
        <w:t>AusAID is</w:t>
      </w:r>
      <w:r w:rsidR="00FB2CDA" w:rsidRPr="00C01F4A">
        <w:rPr>
          <w:color w:val="000000"/>
        </w:rPr>
        <w:t xml:space="preserve"> now in a good position to bring ‘real time’ learning, implementation realities and new ideas directly to </w:t>
      </w:r>
      <w:r w:rsidR="00332D3D" w:rsidRPr="00C01F4A">
        <w:rPr>
          <w:color w:val="000000"/>
        </w:rPr>
        <w:t xml:space="preserve">government </w:t>
      </w:r>
      <w:r w:rsidR="00FB2CDA" w:rsidRPr="00C01F4A">
        <w:rPr>
          <w:color w:val="000000"/>
        </w:rPr>
        <w:t xml:space="preserve">policy makers </w:t>
      </w:r>
      <w:r w:rsidR="00E00CA5" w:rsidRPr="00C01F4A">
        <w:rPr>
          <w:color w:val="000000"/>
        </w:rPr>
        <w:t xml:space="preserve">in </w:t>
      </w:r>
      <w:smartTag w:uri="urn:schemas-microsoft-com:office:smarttags" w:element="country-region">
        <w:smartTag w:uri="urn:schemas-microsoft-com:office:smarttags" w:element="place">
          <w:r w:rsidR="00E00CA5" w:rsidRPr="00C01F4A">
            <w:rPr>
              <w:color w:val="000000"/>
            </w:rPr>
            <w:t>Vietnam</w:t>
          </w:r>
        </w:smartTag>
      </w:smartTag>
      <w:r w:rsidR="00E00CA5" w:rsidRPr="00C01F4A">
        <w:rPr>
          <w:color w:val="000000"/>
        </w:rPr>
        <w:t xml:space="preserve"> </w:t>
      </w:r>
      <w:r w:rsidR="00FB2CDA" w:rsidRPr="00C01F4A">
        <w:rPr>
          <w:color w:val="000000"/>
        </w:rPr>
        <w:t>in a way not previously possible with separate</w:t>
      </w:r>
      <w:r w:rsidR="00E00CA5" w:rsidRPr="00C01F4A">
        <w:rPr>
          <w:color w:val="000000"/>
        </w:rPr>
        <w:t xml:space="preserve"> stand-</w:t>
      </w:r>
      <w:r w:rsidR="00FB2CDA" w:rsidRPr="00C01F4A">
        <w:rPr>
          <w:color w:val="000000"/>
        </w:rPr>
        <w:t xml:space="preserve">alone projects. In addition, the current portfolio has significantly increased the depth and breadth of </w:t>
      </w:r>
      <w:smartTag w:uri="urn:schemas-microsoft-com:office:smarttags" w:element="country-region">
        <w:smartTag w:uri="urn:schemas-microsoft-com:office:smarttags" w:element="place">
          <w:r w:rsidR="00332D3D" w:rsidRPr="00C01F4A">
            <w:rPr>
              <w:color w:val="000000"/>
            </w:rPr>
            <w:t>Australia</w:t>
          </w:r>
        </w:smartTag>
      </w:smartTag>
      <w:r w:rsidR="00332D3D" w:rsidRPr="00C01F4A">
        <w:rPr>
          <w:color w:val="000000"/>
        </w:rPr>
        <w:t xml:space="preserve">’s </w:t>
      </w:r>
      <w:r w:rsidR="00FB2CDA" w:rsidRPr="00C01F4A">
        <w:rPr>
          <w:color w:val="000000"/>
        </w:rPr>
        <w:t>partnerships</w:t>
      </w:r>
      <w:r w:rsidR="00332D3D" w:rsidRPr="00C01F4A">
        <w:rPr>
          <w:color w:val="000000"/>
        </w:rPr>
        <w:t>.</w:t>
      </w:r>
      <w:r w:rsidR="00FB2CDA" w:rsidRPr="00C01F4A">
        <w:rPr>
          <w:color w:val="000000"/>
        </w:rPr>
        <w:t xml:space="preserve"> </w:t>
      </w:r>
      <w:r w:rsidR="00332D3D" w:rsidRPr="00C01F4A">
        <w:rPr>
          <w:color w:val="000000"/>
        </w:rPr>
        <w:t xml:space="preserve">For </w:t>
      </w:r>
      <w:r w:rsidR="00FB2CDA" w:rsidRPr="00C01F4A">
        <w:rPr>
          <w:color w:val="000000"/>
        </w:rPr>
        <w:t xml:space="preserve">P135-2 itself </w:t>
      </w:r>
      <w:smartTag w:uri="urn:schemas-microsoft-com:office:smarttags" w:element="country-region">
        <w:r w:rsidR="00332D3D" w:rsidRPr="00C01F4A">
          <w:rPr>
            <w:color w:val="000000"/>
          </w:rPr>
          <w:t>Australia</w:t>
        </w:r>
      </w:smartTag>
      <w:r w:rsidR="00332D3D" w:rsidRPr="00C01F4A">
        <w:rPr>
          <w:color w:val="000000"/>
        </w:rPr>
        <w:t xml:space="preserve"> </w:t>
      </w:r>
      <w:r w:rsidR="00FB2CDA" w:rsidRPr="00C01F4A">
        <w:rPr>
          <w:color w:val="000000"/>
        </w:rPr>
        <w:t>partner</w:t>
      </w:r>
      <w:r w:rsidR="0087715E" w:rsidRPr="00C01F4A">
        <w:rPr>
          <w:color w:val="000000"/>
        </w:rPr>
        <w:t>s</w:t>
      </w:r>
      <w:r w:rsidR="00FB2CDA" w:rsidRPr="00C01F4A">
        <w:rPr>
          <w:color w:val="000000"/>
        </w:rPr>
        <w:t xml:space="preserve"> six donors</w:t>
      </w:r>
      <w:r w:rsidR="00E00CA5" w:rsidRPr="00C01F4A">
        <w:rPr>
          <w:color w:val="000000"/>
        </w:rPr>
        <w:t>—</w:t>
      </w:r>
      <w:r w:rsidR="00332D3D" w:rsidRPr="00C01F4A">
        <w:rPr>
          <w:color w:val="000000"/>
        </w:rPr>
        <w:t xml:space="preserve">the </w:t>
      </w:r>
      <w:r w:rsidR="00FB2CDA" w:rsidRPr="00C01F4A">
        <w:rPr>
          <w:color w:val="000000"/>
        </w:rPr>
        <w:t xml:space="preserve">World Bank, </w:t>
      </w:r>
      <w:smartTag w:uri="urn:schemas-microsoft-com:office:smarttags" w:element="country-region">
        <w:r w:rsidR="00FB2CDA" w:rsidRPr="00C01F4A">
          <w:rPr>
            <w:color w:val="000000"/>
          </w:rPr>
          <w:t>Ireland</w:t>
        </w:r>
      </w:smartTag>
      <w:r w:rsidR="00FB2CDA" w:rsidRPr="00C01F4A">
        <w:rPr>
          <w:color w:val="000000"/>
        </w:rPr>
        <w:t xml:space="preserve">, </w:t>
      </w:r>
      <w:r w:rsidR="00332D3D" w:rsidRPr="00C01F4A">
        <w:rPr>
          <w:color w:val="000000"/>
        </w:rPr>
        <w:t>the Unit</w:t>
      </w:r>
      <w:r w:rsidR="007F3269" w:rsidRPr="00C01F4A">
        <w:rPr>
          <w:color w:val="000000"/>
        </w:rPr>
        <w:t>ed Nations Development Program</w:t>
      </w:r>
      <w:r w:rsidR="00FB2CDA" w:rsidRPr="00C01F4A">
        <w:rPr>
          <w:color w:val="000000"/>
        </w:rPr>
        <w:t xml:space="preserve">, </w:t>
      </w:r>
      <w:smartTag w:uri="urn:schemas-microsoft-com:office:smarttags" w:element="country-region">
        <w:r w:rsidR="00FB2CDA" w:rsidRPr="00C01F4A">
          <w:rPr>
            <w:color w:val="000000"/>
          </w:rPr>
          <w:t>Finland</w:t>
        </w:r>
      </w:smartTag>
      <w:r w:rsidR="00FB2CDA" w:rsidRPr="00C01F4A">
        <w:rPr>
          <w:color w:val="000000"/>
        </w:rPr>
        <w:t xml:space="preserve">, </w:t>
      </w:r>
      <w:smartTag w:uri="urn:schemas-microsoft-com:office:smarttags" w:element="country-region">
        <w:smartTag w:uri="urn:schemas-microsoft-com:office:smarttags" w:element="place">
          <w:r w:rsidR="00FB2CDA" w:rsidRPr="00C01F4A">
            <w:rPr>
              <w:color w:val="000000"/>
            </w:rPr>
            <w:t>Sweden</w:t>
          </w:r>
        </w:smartTag>
      </w:smartTag>
      <w:r w:rsidR="00FB2CDA" w:rsidRPr="00C01F4A">
        <w:rPr>
          <w:color w:val="000000"/>
        </w:rPr>
        <w:t xml:space="preserve"> and </w:t>
      </w:r>
      <w:r w:rsidR="00332D3D" w:rsidRPr="00C01F4A">
        <w:rPr>
          <w:color w:val="000000"/>
        </w:rPr>
        <w:t>the International Fund for Agricultural Development</w:t>
      </w:r>
      <w:r w:rsidR="00FB2CDA" w:rsidRPr="00C01F4A">
        <w:rPr>
          <w:color w:val="000000"/>
        </w:rPr>
        <w:t>. In 2007</w:t>
      </w:r>
      <w:r w:rsidR="00332D3D" w:rsidRPr="00C01F4A">
        <w:rPr>
          <w:color w:val="000000"/>
        </w:rPr>
        <w:t>–</w:t>
      </w:r>
      <w:r w:rsidR="00FB2CDA" w:rsidRPr="00C01F4A">
        <w:rPr>
          <w:color w:val="000000"/>
        </w:rPr>
        <w:t xml:space="preserve">08 </w:t>
      </w:r>
      <w:smartTag w:uri="urn:schemas-microsoft-com:office:smarttags" w:element="country-region">
        <w:smartTag w:uri="urn:schemas-microsoft-com:office:smarttags" w:element="place">
          <w:r w:rsidR="00FB2CDA" w:rsidRPr="00C01F4A">
            <w:rPr>
              <w:color w:val="000000"/>
            </w:rPr>
            <w:t>Australia</w:t>
          </w:r>
        </w:smartTag>
      </w:smartTag>
      <w:r w:rsidR="00FB2CDA" w:rsidRPr="00C01F4A">
        <w:rPr>
          <w:color w:val="000000"/>
        </w:rPr>
        <w:t xml:space="preserve"> chaired the donor group for P135-</w:t>
      </w:r>
      <w:r w:rsidR="00FB2CDA" w:rsidRPr="00C01F4A">
        <w:rPr>
          <w:color w:val="000000"/>
        </w:rPr>
        <w:lastRenderedPageBreak/>
        <w:t xml:space="preserve">2, which contributes </w:t>
      </w:r>
      <w:r w:rsidR="00E00CA5" w:rsidRPr="00C01F4A">
        <w:rPr>
          <w:color w:val="000000"/>
        </w:rPr>
        <w:t>more than</w:t>
      </w:r>
      <w:r w:rsidR="00FB2CDA" w:rsidRPr="00C01F4A">
        <w:rPr>
          <w:color w:val="000000"/>
        </w:rPr>
        <w:t xml:space="preserve"> $330</w:t>
      </w:r>
      <w:r w:rsidR="0087715E" w:rsidRPr="00C01F4A">
        <w:rPr>
          <w:color w:val="000000"/>
        </w:rPr>
        <w:t> </w:t>
      </w:r>
      <w:r w:rsidR="00FB2CDA" w:rsidRPr="00C01F4A">
        <w:rPr>
          <w:color w:val="000000"/>
        </w:rPr>
        <w:t>m</w:t>
      </w:r>
      <w:r w:rsidR="00625061" w:rsidRPr="00C01F4A">
        <w:rPr>
          <w:color w:val="000000"/>
        </w:rPr>
        <w:t>illion</w:t>
      </w:r>
      <w:r w:rsidR="00FB2CDA" w:rsidRPr="00C01F4A">
        <w:rPr>
          <w:color w:val="000000"/>
        </w:rPr>
        <w:t xml:space="preserve"> to P135-2 implementation (in addition </w:t>
      </w:r>
      <w:r w:rsidR="00E00CA5" w:rsidRPr="00C01F4A">
        <w:rPr>
          <w:color w:val="000000"/>
        </w:rPr>
        <w:t xml:space="preserve">to </w:t>
      </w:r>
      <w:r w:rsidR="00FB2CDA" w:rsidRPr="00C01F4A">
        <w:rPr>
          <w:color w:val="000000"/>
        </w:rPr>
        <w:t xml:space="preserve">the </w:t>
      </w:r>
      <w:r w:rsidR="00625061" w:rsidRPr="00C01F4A">
        <w:rPr>
          <w:color w:val="000000"/>
        </w:rPr>
        <w:t xml:space="preserve">Government of Vietnam’s </w:t>
      </w:r>
      <w:r w:rsidR="00FB2CDA" w:rsidRPr="00C01F4A">
        <w:rPr>
          <w:color w:val="000000"/>
        </w:rPr>
        <w:t>allocation of $800</w:t>
      </w:r>
      <w:r w:rsidR="0087715E" w:rsidRPr="00C01F4A">
        <w:rPr>
          <w:color w:val="000000"/>
        </w:rPr>
        <w:t> </w:t>
      </w:r>
      <w:r w:rsidR="00FB2CDA" w:rsidRPr="00C01F4A">
        <w:rPr>
          <w:color w:val="000000"/>
        </w:rPr>
        <w:t>m</w:t>
      </w:r>
      <w:r w:rsidR="00625061" w:rsidRPr="00C01F4A">
        <w:rPr>
          <w:color w:val="000000"/>
        </w:rPr>
        <w:t>illion</w:t>
      </w:r>
      <w:r w:rsidR="00FB2CDA" w:rsidRPr="00C01F4A">
        <w:rPr>
          <w:color w:val="000000"/>
        </w:rPr>
        <w:t xml:space="preserve">). </w:t>
      </w:r>
    </w:p>
    <w:p w:rsidR="00BD0197" w:rsidRPr="00C01F4A" w:rsidRDefault="008D191A" w:rsidP="008D191A">
      <w:pPr>
        <w:pStyle w:val="Heading2nonumber"/>
        <w:rPr>
          <w:color w:val="000000"/>
        </w:rPr>
      </w:pPr>
      <w:bookmarkStart w:id="22" w:name="_Toc360836323"/>
      <w:r w:rsidRPr="00C01F4A">
        <w:rPr>
          <w:color w:val="000000"/>
        </w:rPr>
        <w:t>Objective 3</w:t>
      </w:r>
      <w:proofErr w:type="gramStart"/>
      <w:r w:rsidRPr="00C01F4A">
        <w:rPr>
          <w:color w:val="000000"/>
        </w:rPr>
        <w:t>:</w:t>
      </w:r>
      <w:proofErr w:type="gramEnd"/>
      <w:r w:rsidRPr="00C01F4A">
        <w:rPr>
          <w:color w:val="000000"/>
        </w:rPr>
        <w:br/>
        <w:t xml:space="preserve">Government of </w:t>
      </w:r>
      <w:smartTag w:uri="urn:schemas-microsoft-com:office:smarttags" w:element="country-region">
        <w:smartTag w:uri="urn:schemas-microsoft-com:office:smarttags" w:element="place">
          <w:r w:rsidRPr="00C01F4A">
            <w:rPr>
              <w:color w:val="000000"/>
            </w:rPr>
            <w:t>Vietnam</w:t>
          </w:r>
        </w:smartTag>
      </w:smartTag>
      <w:r w:rsidRPr="00C01F4A">
        <w:rPr>
          <w:color w:val="000000"/>
        </w:rPr>
        <w:t xml:space="preserve"> implements integrated disaster mitigation approaches</w:t>
      </w:r>
      <w:bookmarkEnd w:id="22"/>
    </w:p>
    <w:p w:rsidR="00D707E8" w:rsidRPr="00C01F4A" w:rsidRDefault="00D707E8" w:rsidP="00D707E8">
      <w:pPr>
        <w:pStyle w:val="Heading3nonumber"/>
        <w:rPr>
          <w:color w:val="000000"/>
        </w:rPr>
      </w:pPr>
      <w:r w:rsidRPr="00C01F4A">
        <w:rPr>
          <w:color w:val="000000"/>
        </w:rPr>
        <w:t>Rating</w:t>
      </w:r>
    </w:p>
    <w:p w:rsidR="00D707E8" w:rsidRPr="00C01F4A" w:rsidRDefault="00C01F4A" w:rsidP="004212B2">
      <w:pPr>
        <w:pStyle w:val="HighlightBulletOrange"/>
        <w:spacing w:before="80"/>
        <w:rPr>
          <w:color w:val="000000"/>
        </w:rPr>
      </w:pPr>
      <w:r w:rsidRPr="00C01F4A">
        <w:rPr>
          <w:color w:val="000000"/>
        </w:rPr>
        <w:t xml:space="preserve">(amber) </w:t>
      </w:r>
      <w:r w:rsidR="00D707E8" w:rsidRPr="00C01F4A">
        <w:rPr>
          <w:color w:val="000000"/>
        </w:rPr>
        <w:t>The objective will be partly achieved within the timeframe.</w:t>
      </w:r>
    </w:p>
    <w:p w:rsidR="00D707E8" w:rsidRPr="00C01F4A" w:rsidRDefault="00D707E8" w:rsidP="004212B2">
      <w:pPr>
        <w:pStyle w:val="Heading3nonumber"/>
        <w:spacing w:before="380"/>
        <w:rPr>
          <w:color w:val="000000"/>
        </w:rPr>
      </w:pPr>
      <w:r w:rsidRPr="00C01F4A">
        <w:rPr>
          <w:color w:val="000000"/>
        </w:rPr>
        <w:t>Performance framework: 2007 indicators</w:t>
      </w:r>
    </w:p>
    <w:p w:rsidR="00D707E8" w:rsidRPr="00C01F4A" w:rsidRDefault="00D707E8" w:rsidP="00E13431">
      <w:pPr>
        <w:pStyle w:val="ListBullet"/>
      </w:pPr>
      <w:r w:rsidRPr="00C01F4A">
        <w:t xml:space="preserve">Adoption of </w:t>
      </w:r>
      <w:r w:rsidR="00EC35EE" w:rsidRPr="00C01F4A">
        <w:t xml:space="preserve">the </w:t>
      </w:r>
      <w:r w:rsidRPr="00C01F4A">
        <w:t xml:space="preserve">first provincial integrated flood risk management plan in </w:t>
      </w:r>
      <w:proofErr w:type="spellStart"/>
      <w:smartTag w:uri="urn:schemas-microsoft-com:office:smarttags" w:element="PlaceName">
        <w:smartTag w:uri="urn:schemas-microsoft-com:office:smarttags" w:element="country-region">
          <w:smartTag w:uri="urn:schemas-microsoft-com:office:smarttags" w:element="place">
            <w:r w:rsidRPr="00C01F4A">
              <w:t>Quang</w:t>
            </w:r>
          </w:smartTag>
          <w:proofErr w:type="spellEnd"/>
          <w:r w:rsidRPr="00C01F4A">
            <w:t xml:space="preserve"> </w:t>
          </w:r>
          <w:proofErr w:type="spellStart"/>
          <w:smartTag w:uri="urn:schemas-microsoft-com:office:smarttags" w:element="PlaceName">
            <w:smartTag w:uri="urn:schemas-microsoft-com:office:smarttags" w:element="country-region">
              <w:r w:rsidRPr="00C01F4A">
                <w:t>Ngai</w:t>
              </w:r>
            </w:smartTag>
          </w:smartTag>
          <w:proofErr w:type="spellEnd"/>
          <w:r w:rsidRPr="00C01F4A">
            <w:t xml:space="preserve"> </w:t>
          </w:r>
          <w:smartTag w:uri="urn:schemas-microsoft-com:office:smarttags" w:element="PlaceType">
            <w:smartTag w:uri="urn:schemas-microsoft-com:office:smarttags" w:element="country-region">
              <w:r w:rsidR="00EC35EE" w:rsidRPr="00C01F4A">
                <w:t>Province</w:t>
              </w:r>
            </w:smartTag>
          </w:smartTag>
        </w:smartTag>
      </w:smartTag>
    </w:p>
    <w:p w:rsidR="00D707E8" w:rsidRPr="00C01F4A" w:rsidRDefault="00EC35EE" w:rsidP="00E13431">
      <w:pPr>
        <w:pStyle w:val="ListBullet"/>
      </w:pPr>
      <w:r w:rsidRPr="00C01F4A">
        <w:t xml:space="preserve">Approval of the new </w:t>
      </w:r>
      <w:r w:rsidR="00E00CA5" w:rsidRPr="00C01F4A">
        <w:t xml:space="preserve">national disaster mitigation strategy </w:t>
      </w:r>
      <w:r w:rsidR="00D707E8" w:rsidRPr="00C01F4A">
        <w:t>(with integrated disaster mitigation focus)</w:t>
      </w:r>
    </w:p>
    <w:p w:rsidR="00D707E8" w:rsidRPr="00C01F4A" w:rsidRDefault="00D707E8" w:rsidP="004212B2">
      <w:pPr>
        <w:pStyle w:val="Heading3nonumber"/>
        <w:spacing w:before="380"/>
        <w:rPr>
          <w:color w:val="000000"/>
        </w:rPr>
      </w:pPr>
      <w:r w:rsidRPr="00C01F4A">
        <w:rPr>
          <w:color w:val="000000"/>
        </w:rPr>
        <w:t>Estimated expenditure</w:t>
      </w:r>
    </w:p>
    <w:p w:rsidR="00CA1EBC" w:rsidRPr="00C01F4A" w:rsidRDefault="00CA1EBC" w:rsidP="00CA1EBC">
      <w:pPr>
        <w:pStyle w:val="BodyText"/>
        <w:rPr>
          <w:color w:val="000000"/>
        </w:rPr>
      </w:pPr>
      <w:r w:rsidRPr="00C01F4A">
        <w:rPr>
          <w:color w:val="000000"/>
        </w:rPr>
        <w:t>Approximately 12.7 per cent</w:t>
      </w:r>
      <w:r w:rsidR="00C25E6D" w:rsidRPr="00C01F4A">
        <w:rPr>
          <w:color w:val="000000"/>
        </w:rPr>
        <w:t xml:space="preserve"> </w:t>
      </w:r>
      <w:r w:rsidRPr="00C01F4A">
        <w:rPr>
          <w:color w:val="000000"/>
        </w:rPr>
        <w:t xml:space="preserve">of AusAID’s 2007–08 </w:t>
      </w:r>
      <w:smartTag w:uri="urn:schemas-microsoft-com:office:smarttags" w:element="country-region">
        <w:smartTag w:uri="urn:schemas-microsoft-com:office:smarttags" w:element="place">
          <w:r w:rsidRPr="00C01F4A">
            <w:rPr>
              <w:color w:val="000000"/>
            </w:rPr>
            <w:t>Vietnam</w:t>
          </w:r>
        </w:smartTag>
      </w:smartTag>
      <w:r w:rsidRPr="00C01F4A">
        <w:rPr>
          <w:color w:val="000000"/>
        </w:rPr>
        <w:t xml:space="preserve"> budget was spent on this objective.</w:t>
      </w:r>
    </w:p>
    <w:p w:rsidR="00D707E8" w:rsidRPr="00C01F4A" w:rsidRDefault="00D707E8" w:rsidP="004212B2">
      <w:pPr>
        <w:pStyle w:val="Heading3nonumber"/>
        <w:spacing w:before="380"/>
        <w:rPr>
          <w:color w:val="000000"/>
        </w:rPr>
      </w:pPr>
      <w:r w:rsidRPr="00C01F4A">
        <w:rPr>
          <w:color w:val="000000"/>
        </w:rPr>
        <w:t>Initiatives</w:t>
      </w:r>
    </w:p>
    <w:p w:rsidR="00D707E8" w:rsidRPr="00C01F4A" w:rsidRDefault="00D707E8" w:rsidP="004212B2">
      <w:pPr>
        <w:pStyle w:val="Heading4"/>
        <w:numPr>
          <w:ilvl w:val="3"/>
          <w:numId w:val="19"/>
        </w:numPr>
        <w:spacing w:before="300"/>
        <w:ind w:left="0" w:firstLine="0"/>
        <w:rPr>
          <w:color w:val="000000"/>
        </w:rPr>
      </w:pPr>
      <w:r w:rsidRPr="00C01F4A">
        <w:rPr>
          <w:color w:val="000000"/>
        </w:rPr>
        <w:t>First tier</w:t>
      </w:r>
    </w:p>
    <w:p w:rsidR="00EF78F4" w:rsidRPr="00C01F4A" w:rsidRDefault="00D707E8" w:rsidP="00E13431">
      <w:pPr>
        <w:pStyle w:val="ListBullet"/>
      </w:pPr>
      <w:r w:rsidRPr="00C01F4A">
        <w:t>Natural Disaster Risk Management Project to provide principal chan</w:t>
      </w:r>
      <w:r w:rsidR="00EF78F4" w:rsidRPr="00C01F4A">
        <w:t xml:space="preserve">nel for </w:t>
      </w:r>
      <w:r w:rsidR="00EC35EE" w:rsidRPr="00C01F4A">
        <w:t xml:space="preserve">Australian </w:t>
      </w:r>
      <w:r w:rsidR="00EF78F4" w:rsidRPr="00C01F4A">
        <w:t>influence (policy)</w:t>
      </w:r>
    </w:p>
    <w:p w:rsidR="00EF78F4" w:rsidRPr="00C01F4A" w:rsidRDefault="00D707E8" w:rsidP="00E13431">
      <w:pPr>
        <w:pStyle w:val="ListBullet"/>
      </w:pPr>
      <w:r w:rsidRPr="00C01F4A">
        <w:t>Natural Disaster Mitigation Government of Vietnam</w:t>
      </w:r>
      <w:r w:rsidR="00EC35EE" w:rsidRPr="00C01F4A">
        <w:t>–</w:t>
      </w:r>
      <w:r w:rsidRPr="00C01F4A">
        <w:t>Donor Partnership Group</w:t>
      </w:r>
    </w:p>
    <w:p w:rsidR="00D707E8" w:rsidRPr="00C01F4A" w:rsidRDefault="00D707E8" w:rsidP="00E13431">
      <w:pPr>
        <w:pStyle w:val="ListBullet"/>
      </w:pPr>
      <w:proofErr w:type="spellStart"/>
      <w:r w:rsidRPr="00C01F4A">
        <w:t>Quang</w:t>
      </w:r>
      <w:proofErr w:type="spellEnd"/>
      <w:r w:rsidRPr="00C01F4A">
        <w:t xml:space="preserve"> </w:t>
      </w:r>
      <w:proofErr w:type="spellStart"/>
      <w:r w:rsidRPr="00C01F4A">
        <w:t>Ngai</w:t>
      </w:r>
      <w:proofErr w:type="spellEnd"/>
      <w:r w:rsidRPr="00C01F4A">
        <w:t xml:space="preserve"> Disaster Mitigation Project </w:t>
      </w:r>
      <w:r w:rsidR="00EC35EE" w:rsidRPr="00C01F4A">
        <w:t xml:space="preserve">(to be </w:t>
      </w:r>
      <w:r w:rsidRPr="00C01F4A">
        <w:t>complet</w:t>
      </w:r>
      <w:r w:rsidR="00EC35EE" w:rsidRPr="00C01F4A">
        <w:t>ed in</w:t>
      </w:r>
      <w:r w:rsidRPr="00C01F4A">
        <w:t xml:space="preserve"> 2008</w:t>
      </w:r>
      <w:r w:rsidR="00EC35EE" w:rsidRPr="00C01F4A">
        <w:t>)</w:t>
      </w:r>
    </w:p>
    <w:p w:rsidR="00D707E8" w:rsidRPr="00C01F4A" w:rsidRDefault="00D707E8" w:rsidP="004212B2">
      <w:pPr>
        <w:pStyle w:val="Heading4"/>
        <w:numPr>
          <w:ilvl w:val="3"/>
          <w:numId w:val="19"/>
        </w:numPr>
        <w:spacing w:before="300"/>
        <w:ind w:left="0" w:firstLine="0"/>
        <w:rPr>
          <w:color w:val="000000"/>
        </w:rPr>
      </w:pPr>
      <w:r w:rsidRPr="00C01F4A">
        <w:rPr>
          <w:color w:val="000000"/>
        </w:rPr>
        <w:t xml:space="preserve">Second </w:t>
      </w:r>
      <w:r w:rsidRPr="00C01F4A">
        <w:rPr>
          <w:rStyle w:val="Heading4Char"/>
          <w:color w:val="000000"/>
        </w:rPr>
        <w:t>tier</w:t>
      </w:r>
      <w:r w:rsidRPr="00C01F4A">
        <w:rPr>
          <w:color w:val="000000"/>
        </w:rPr>
        <w:t xml:space="preserve"> </w:t>
      </w:r>
    </w:p>
    <w:p w:rsidR="00EF78F4" w:rsidRPr="00C01F4A" w:rsidRDefault="003B5646" w:rsidP="00E13431">
      <w:pPr>
        <w:pStyle w:val="ListBullet"/>
      </w:pPr>
      <w:r w:rsidRPr="00C01F4A">
        <w:t xml:space="preserve">Natural disaster mitigation projects of the </w:t>
      </w:r>
      <w:r w:rsidR="00D707E8" w:rsidRPr="00C01F4A">
        <w:t>Vietnam</w:t>
      </w:r>
      <w:r w:rsidRPr="00C01F4A">
        <w:t>–</w:t>
      </w:r>
      <w:r w:rsidR="00D707E8" w:rsidRPr="00C01F4A">
        <w:t xml:space="preserve">Australia </w:t>
      </w:r>
      <w:r w:rsidRPr="00C01F4A">
        <w:t>NGO</w:t>
      </w:r>
      <w:r w:rsidR="00D707E8" w:rsidRPr="00C01F4A">
        <w:t xml:space="preserve"> Cooperation Agreement</w:t>
      </w:r>
      <w:r w:rsidRPr="00C01F4A">
        <w:t>s</w:t>
      </w:r>
    </w:p>
    <w:p w:rsidR="00D707E8" w:rsidRPr="00C01F4A" w:rsidRDefault="003B5646" w:rsidP="00E13431">
      <w:pPr>
        <w:pStyle w:val="ListBullet"/>
      </w:pPr>
      <w:r w:rsidRPr="00C01F4A">
        <w:t xml:space="preserve">Australian Leadership Awards </w:t>
      </w:r>
      <w:r w:rsidR="00D707E8" w:rsidRPr="00C01F4A">
        <w:t>(</w:t>
      </w:r>
      <w:r w:rsidRPr="00C01F4A">
        <w:t>fellowships</w:t>
      </w:r>
      <w:r w:rsidR="00D707E8" w:rsidRPr="00C01F4A">
        <w:t>)</w:t>
      </w:r>
    </w:p>
    <w:p w:rsidR="00781FB7" w:rsidRPr="00C01F4A" w:rsidRDefault="00781FB7" w:rsidP="00781FB7">
      <w:pPr>
        <w:pStyle w:val="Heading3nonumber"/>
        <w:rPr>
          <w:color w:val="000000"/>
        </w:rPr>
      </w:pPr>
      <w:r w:rsidRPr="00C01F4A">
        <w:rPr>
          <w:color w:val="000000"/>
        </w:rPr>
        <w:t>Assessment of performance and results</w:t>
      </w:r>
    </w:p>
    <w:p w:rsidR="00D707E8" w:rsidRPr="00C01F4A" w:rsidRDefault="00D707E8" w:rsidP="004212B2">
      <w:pPr>
        <w:pStyle w:val="Heading4"/>
        <w:numPr>
          <w:ilvl w:val="3"/>
          <w:numId w:val="19"/>
        </w:numPr>
        <w:spacing w:before="300"/>
        <w:ind w:left="0" w:firstLine="0"/>
        <w:rPr>
          <w:color w:val="000000"/>
        </w:rPr>
      </w:pPr>
      <w:r w:rsidRPr="00C01F4A">
        <w:rPr>
          <w:color w:val="000000"/>
        </w:rPr>
        <w:t xml:space="preserve">Country </w:t>
      </w:r>
      <w:r w:rsidR="003B5646" w:rsidRPr="00C01F4A">
        <w:rPr>
          <w:color w:val="000000"/>
        </w:rPr>
        <w:t xml:space="preserve">performance </w:t>
      </w:r>
    </w:p>
    <w:p w:rsidR="00D707E8" w:rsidRPr="00C01F4A" w:rsidRDefault="003B5646" w:rsidP="00D707E8">
      <w:pPr>
        <w:pStyle w:val="BodyText"/>
        <w:rPr>
          <w:color w:val="000000"/>
        </w:rPr>
      </w:pPr>
      <w:r w:rsidRPr="00C01F4A">
        <w:rPr>
          <w:color w:val="000000"/>
        </w:rPr>
        <w:t xml:space="preserve">Government </w:t>
      </w:r>
      <w:r w:rsidR="00D707E8" w:rsidRPr="00C01F4A">
        <w:rPr>
          <w:color w:val="000000"/>
        </w:rPr>
        <w:t xml:space="preserve">statistics indicate that </w:t>
      </w:r>
      <w:smartTag w:uri="urn:schemas-microsoft-com:office:smarttags" w:element="country-region">
        <w:smartTag w:uri="urn:schemas-microsoft-com:office:smarttags" w:element="place">
          <w:r w:rsidR="00D707E8" w:rsidRPr="00C01F4A">
            <w:rPr>
              <w:color w:val="000000"/>
            </w:rPr>
            <w:t>Vietnam</w:t>
          </w:r>
        </w:smartTag>
      </w:smartTag>
      <w:r w:rsidR="00D707E8" w:rsidRPr="00C01F4A">
        <w:rPr>
          <w:color w:val="000000"/>
        </w:rPr>
        <w:t xml:space="preserve"> loses at least 3</w:t>
      </w:r>
      <w:r w:rsidR="00B86309" w:rsidRPr="00C01F4A">
        <w:rPr>
          <w:color w:val="000000"/>
        </w:rPr>
        <w:t> per cent</w:t>
      </w:r>
      <w:r w:rsidR="00D707E8" w:rsidRPr="00C01F4A">
        <w:rPr>
          <w:color w:val="000000"/>
        </w:rPr>
        <w:t xml:space="preserve"> of </w:t>
      </w:r>
      <w:r w:rsidRPr="00C01F4A">
        <w:rPr>
          <w:color w:val="000000"/>
        </w:rPr>
        <w:t xml:space="preserve">its annual gross domestic product </w:t>
      </w:r>
      <w:r w:rsidR="00D707E8" w:rsidRPr="00C01F4A">
        <w:rPr>
          <w:color w:val="000000"/>
        </w:rPr>
        <w:t>as a result of natural disasters</w:t>
      </w:r>
      <w:r w:rsidRPr="00C01F4A">
        <w:rPr>
          <w:color w:val="000000"/>
        </w:rPr>
        <w:t>—</w:t>
      </w:r>
      <w:r w:rsidR="00D707E8" w:rsidRPr="00C01F4A">
        <w:rPr>
          <w:color w:val="000000"/>
        </w:rPr>
        <w:t xml:space="preserve">primarily flooding and </w:t>
      </w:r>
      <w:r w:rsidR="00D707E8" w:rsidRPr="00C01F4A">
        <w:rPr>
          <w:color w:val="000000"/>
        </w:rPr>
        <w:lastRenderedPageBreak/>
        <w:t>typhoons</w:t>
      </w:r>
      <w:r w:rsidRPr="00C01F4A">
        <w:rPr>
          <w:color w:val="000000"/>
        </w:rPr>
        <w:t>—</w:t>
      </w:r>
      <w:r w:rsidR="00D707E8" w:rsidRPr="00C01F4A">
        <w:rPr>
          <w:color w:val="000000"/>
        </w:rPr>
        <w:t>making it one of the most disaster</w:t>
      </w:r>
      <w:r w:rsidRPr="00C01F4A">
        <w:rPr>
          <w:color w:val="000000"/>
        </w:rPr>
        <w:t>-</w:t>
      </w:r>
      <w:r w:rsidR="00D707E8" w:rsidRPr="00C01F4A">
        <w:rPr>
          <w:color w:val="000000"/>
        </w:rPr>
        <w:t>prone countries in the world. Exacerbating this impact is the increasing intensity, frequency and impact of these disasters.</w:t>
      </w:r>
    </w:p>
    <w:p w:rsidR="00D707E8" w:rsidRPr="00C01F4A" w:rsidRDefault="00D707E8" w:rsidP="00D707E8">
      <w:pPr>
        <w:pStyle w:val="BodyText"/>
        <w:rPr>
          <w:color w:val="000000"/>
        </w:rPr>
      </w:pPr>
      <w:r w:rsidRPr="00C01F4A">
        <w:rPr>
          <w:color w:val="000000"/>
        </w:rPr>
        <w:t>The unique nature of individual disaster</w:t>
      </w:r>
      <w:r w:rsidR="0079199C" w:rsidRPr="00C01F4A">
        <w:rPr>
          <w:color w:val="000000"/>
        </w:rPr>
        <w:t>s</w:t>
      </w:r>
      <w:r w:rsidRPr="00C01F4A">
        <w:rPr>
          <w:color w:val="000000"/>
        </w:rPr>
        <w:t xml:space="preserve"> makes it difficult to determine trends in impacts over the short to medium term. However, the influence of certain policies and practices can be more easily assessed. Based on a large body of evidence from </w:t>
      </w:r>
      <w:smartTag w:uri="urn:schemas-microsoft-com:office:smarttags" w:element="country-region">
        <w:smartTag w:uri="urn:schemas-microsoft-com:office:smarttags" w:element="place">
          <w:r w:rsidRPr="00C01F4A">
            <w:rPr>
              <w:color w:val="000000"/>
            </w:rPr>
            <w:t>Vietnam</w:t>
          </w:r>
        </w:smartTag>
      </w:smartTag>
      <w:r w:rsidRPr="00C01F4A">
        <w:rPr>
          <w:color w:val="000000"/>
        </w:rPr>
        <w:t xml:space="preserve"> and other countries, integrated approaches to disaster mitigation, using infrastructure and non-infrastructure approaches, are the most effective way to reduce negative impacts. Accordingly, </w:t>
      </w:r>
      <w:smartTag w:uri="urn:schemas-microsoft-com:office:smarttags" w:element="country-region">
        <w:smartTag w:uri="urn:schemas-microsoft-com:office:smarttags" w:element="place">
          <w:r w:rsidR="0079199C" w:rsidRPr="00C01F4A">
            <w:rPr>
              <w:color w:val="000000"/>
            </w:rPr>
            <w:t>Australia</w:t>
          </w:r>
        </w:smartTag>
      </w:smartTag>
      <w:r w:rsidR="0079199C" w:rsidRPr="00C01F4A">
        <w:rPr>
          <w:color w:val="000000"/>
        </w:rPr>
        <w:t xml:space="preserve"> </w:t>
      </w:r>
      <w:r w:rsidRPr="00C01F4A">
        <w:rPr>
          <w:color w:val="000000"/>
        </w:rPr>
        <w:t>ha</w:t>
      </w:r>
      <w:r w:rsidR="0079199C" w:rsidRPr="00C01F4A">
        <w:rPr>
          <w:color w:val="000000"/>
        </w:rPr>
        <w:t>s</w:t>
      </w:r>
      <w:r w:rsidRPr="00C01F4A">
        <w:rPr>
          <w:color w:val="000000"/>
        </w:rPr>
        <w:t xml:space="preserve"> been working with </w:t>
      </w:r>
      <w:r w:rsidR="0079199C" w:rsidRPr="00C01F4A">
        <w:rPr>
          <w:color w:val="000000"/>
        </w:rPr>
        <w:t xml:space="preserve">the Government of Vietnam </w:t>
      </w:r>
      <w:r w:rsidRPr="00C01F4A">
        <w:rPr>
          <w:color w:val="000000"/>
        </w:rPr>
        <w:t>to bring about a policy shift towards integrated disaster mitigation approaches.</w:t>
      </w:r>
    </w:p>
    <w:p w:rsidR="00D707E8" w:rsidRPr="00C01F4A" w:rsidRDefault="00D707E8" w:rsidP="00EF78F4">
      <w:pPr>
        <w:pStyle w:val="Heading4"/>
        <w:numPr>
          <w:ilvl w:val="3"/>
          <w:numId w:val="19"/>
        </w:numPr>
        <w:ind w:left="0" w:firstLine="0"/>
        <w:rPr>
          <w:color w:val="000000"/>
        </w:rPr>
      </w:pPr>
      <w:r w:rsidRPr="00C01F4A">
        <w:rPr>
          <w:color w:val="000000"/>
        </w:rPr>
        <w:t xml:space="preserve">Results of </w:t>
      </w:r>
      <w:r w:rsidR="003B5646" w:rsidRPr="00C01F4A">
        <w:rPr>
          <w:color w:val="000000"/>
        </w:rPr>
        <w:t xml:space="preserve">the </w:t>
      </w:r>
      <w:r w:rsidR="00A73B2E" w:rsidRPr="00C01F4A">
        <w:rPr>
          <w:color w:val="000000"/>
        </w:rPr>
        <w:t xml:space="preserve">aid program </w:t>
      </w:r>
    </w:p>
    <w:p w:rsidR="00D707E8" w:rsidRPr="00C01F4A" w:rsidRDefault="00D707E8" w:rsidP="00D707E8">
      <w:pPr>
        <w:pStyle w:val="BodyText"/>
        <w:rPr>
          <w:color w:val="000000"/>
        </w:rPr>
      </w:pPr>
      <w:r w:rsidRPr="00C01F4A">
        <w:rPr>
          <w:color w:val="000000"/>
        </w:rPr>
        <w:t xml:space="preserve">The most significant milestone </w:t>
      </w:r>
      <w:r w:rsidR="00E00CA5" w:rsidRPr="00C01F4A">
        <w:rPr>
          <w:color w:val="000000"/>
        </w:rPr>
        <w:t>in</w:t>
      </w:r>
      <w:r w:rsidRPr="00C01F4A">
        <w:rPr>
          <w:color w:val="000000"/>
        </w:rPr>
        <w:t xml:space="preserve"> 2007 was the adoption of the National Strategy for Natural Disaster Prevention, Response and Mitigation to 2020.</w:t>
      </w:r>
      <w:r w:rsidR="00B86309" w:rsidRPr="00C01F4A">
        <w:rPr>
          <w:color w:val="000000"/>
        </w:rPr>
        <w:t xml:space="preserve"> </w:t>
      </w:r>
      <w:r w:rsidRPr="00C01F4A">
        <w:rPr>
          <w:color w:val="000000"/>
        </w:rPr>
        <w:t xml:space="preserve">According to the Director of </w:t>
      </w:r>
      <w:r w:rsidR="0079199C" w:rsidRPr="00C01F4A">
        <w:rPr>
          <w:color w:val="000000"/>
        </w:rPr>
        <w:t xml:space="preserve">Vietnam’s </w:t>
      </w:r>
      <w:r w:rsidRPr="00C01F4A">
        <w:rPr>
          <w:color w:val="000000"/>
        </w:rPr>
        <w:t>Natural Disaster Mitigation</w:t>
      </w:r>
      <w:r w:rsidR="00831540" w:rsidRPr="00C01F4A">
        <w:rPr>
          <w:color w:val="000000"/>
        </w:rPr>
        <w:t xml:space="preserve"> Plan</w:t>
      </w:r>
      <w:r w:rsidRPr="00C01F4A">
        <w:rPr>
          <w:color w:val="000000"/>
        </w:rPr>
        <w:t xml:space="preserve">, the </w:t>
      </w:r>
      <w:r w:rsidR="0079199C" w:rsidRPr="00C01F4A">
        <w:rPr>
          <w:color w:val="000000"/>
        </w:rPr>
        <w:t>strategy was</w:t>
      </w:r>
      <w:r w:rsidRPr="00C01F4A">
        <w:rPr>
          <w:color w:val="000000"/>
        </w:rPr>
        <w:t xml:space="preserve"> significantly influenced by the approach to integrated disaster mitigation successfully piloted under </w:t>
      </w:r>
      <w:r w:rsidR="0079199C" w:rsidRPr="00C01F4A">
        <w:rPr>
          <w:color w:val="000000"/>
        </w:rPr>
        <w:t xml:space="preserve">AusAID’s </w:t>
      </w:r>
      <w:proofErr w:type="spellStart"/>
      <w:r w:rsidRPr="00C01F4A">
        <w:rPr>
          <w:color w:val="000000"/>
        </w:rPr>
        <w:t>Quang</w:t>
      </w:r>
      <w:proofErr w:type="spellEnd"/>
      <w:r w:rsidRPr="00C01F4A">
        <w:rPr>
          <w:color w:val="000000"/>
        </w:rPr>
        <w:t xml:space="preserve"> </w:t>
      </w:r>
      <w:proofErr w:type="spellStart"/>
      <w:r w:rsidRPr="00C01F4A">
        <w:rPr>
          <w:color w:val="000000"/>
        </w:rPr>
        <w:t>Ngai</w:t>
      </w:r>
      <w:proofErr w:type="spellEnd"/>
      <w:r w:rsidRPr="00C01F4A">
        <w:rPr>
          <w:color w:val="000000"/>
        </w:rPr>
        <w:t xml:space="preserve"> </w:t>
      </w:r>
      <w:r w:rsidR="0079199C" w:rsidRPr="00C01F4A">
        <w:rPr>
          <w:color w:val="000000"/>
        </w:rPr>
        <w:t>Disaster Mitigation P</w:t>
      </w:r>
      <w:r w:rsidRPr="00C01F4A">
        <w:rPr>
          <w:color w:val="000000"/>
        </w:rPr>
        <w:t>roject. The adoption of an integrat</w:t>
      </w:r>
      <w:r w:rsidR="0079199C" w:rsidRPr="00C01F4A">
        <w:rPr>
          <w:color w:val="000000"/>
        </w:rPr>
        <w:t>ed</w:t>
      </w:r>
      <w:r w:rsidRPr="00C01F4A">
        <w:rPr>
          <w:color w:val="000000"/>
        </w:rPr>
        <w:t xml:space="preserve"> flood risk management plan by the </w:t>
      </w:r>
      <w:r w:rsidR="0079199C" w:rsidRPr="00C01F4A">
        <w:rPr>
          <w:color w:val="000000"/>
        </w:rPr>
        <w:t>provincial</w:t>
      </w:r>
      <w:r w:rsidRPr="00C01F4A">
        <w:rPr>
          <w:color w:val="000000"/>
        </w:rPr>
        <w:t xml:space="preserve"> government (the first</w:t>
      </w:r>
      <w:r w:rsidR="00E00CA5" w:rsidRPr="00C01F4A">
        <w:rPr>
          <w:color w:val="000000"/>
        </w:rPr>
        <w:t xml:space="preserve"> such plan</w:t>
      </w:r>
      <w:r w:rsidRPr="00C01F4A">
        <w:rPr>
          <w:color w:val="000000"/>
        </w:rPr>
        <w:t xml:space="preserve"> in </w:t>
      </w:r>
      <w:smartTag w:uri="urn:schemas-microsoft-com:office:smarttags" w:element="country-region">
        <w:smartTag w:uri="urn:schemas-microsoft-com:office:smarttags" w:element="place">
          <w:r w:rsidRPr="00C01F4A">
            <w:rPr>
              <w:color w:val="000000"/>
            </w:rPr>
            <w:t>Vietnam</w:t>
          </w:r>
        </w:smartTag>
      </w:smartTag>
      <w:r w:rsidRPr="00C01F4A">
        <w:rPr>
          <w:color w:val="000000"/>
        </w:rPr>
        <w:t xml:space="preserve">) provided the original impetus for central </w:t>
      </w:r>
      <w:r w:rsidR="0079199C" w:rsidRPr="00C01F4A">
        <w:rPr>
          <w:color w:val="000000"/>
        </w:rPr>
        <w:t xml:space="preserve">government </w:t>
      </w:r>
      <w:r w:rsidRPr="00C01F4A">
        <w:rPr>
          <w:color w:val="000000"/>
        </w:rPr>
        <w:t xml:space="preserve">interest in the project, which subsequently led to greater interest and </w:t>
      </w:r>
      <w:r w:rsidR="0079199C" w:rsidRPr="00C01F4A">
        <w:rPr>
          <w:color w:val="000000"/>
        </w:rPr>
        <w:t xml:space="preserve">the </w:t>
      </w:r>
      <w:r w:rsidRPr="00C01F4A">
        <w:rPr>
          <w:color w:val="000000"/>
        </w:rPr>
        <w:t xml:space="preserve">adoption of other elements of the project in the national strategy. </w:t>
      </w:r>
    </w:p>
    <w:p w:rsidR="00D707E8" w:rsidRPr="00C01F4A" w:rsidRDefault="00D707E8" w:rsidP="00D707E8">
      <w:pPr>
        <w:pStyle w:val="BodyText"/>
        <w:rPr>
          <w:color w:val="000000"/>
        </w:rPr>
      </w:pPr>
      <w:r w:rsidRPr="00C01F4A">
        <w:rPr>
          <w:color w:val="000000"/>
        </w:rPr>
        <w:t xml:space="preserve">The </w:t>
      </w:r>
      <w:r w:rsidR="0079199C" w:rsidRPr="00C01F4A">
        <w:rPr>
          <w:color w:val="000000"/>
        </w:rPr>
        <w:t xml:space="preserve">national strategy </w:t>
      </w:r>
      <w:r w:rsidRPr="00C01F4A">
        <w:rPr>
          <w:color w:val="000000"/>
        </w:rPr>
        <w:t xml:space="preserve">represents a significant shift from previous policies on disaster mitigation in </w:t>
      </w:r>
      <w:smartTag w:uri="urn:schemas-microsoft-com:office:smarttags" w:element="country-region">
        <w:r w:rsidRPr="00C01F4A">
          <w:rPr>
            <w:color w:val="000000"/>
          </w:rPr>
          <w:t>Vietnam</w:t>
        </w:r>
      </w:smartTag>
      <w:r w:rsidRPr="00C01F4A">
        <w:rPr>
          <w:color w:val="000000"/>
        </w:rPr>
        <w:t xml:space="preserve"> and is seen by </w:t>
      </w:r>
      <w:r w:rsidR="00AB1851" w:rsidRPr="00C01F4A">
        <w:rPr>
          <w:color w:val="000000"/>
        </w:rPr>
        <w:t xml:space="preserve">the United Nations </w:t>
      </w:r>
      <w:r w:rsidRPr="00C01F4A">
        <w:rPr>
          <w:color w:val="000000"/>
        </w:rPr>
        <w:t xml:space="preserve">and specialised disaster mitigation agencies as bringing </w:t>
      </w:r>
      <w:smartTag w:uri="urn:schemas-microsoft-com:office:smarttags" w:element="country-region">
        <w:smartTag w:uri="urn:schemas-microsoft-com:office:smarttags" w:element="place">
          <w:r w:rsidRPr="00C01F4A">
            <w:rPr>
              <w:color w:val="000000"/>
            </w:rPr>
            <w:t>Vietnam</w:t>
          </w:r>
        </w:smartTag>
      </w:smartTag>
      <w:r w:rsidR="00AB1851" w:rsidRPr="00C01F4A">
        <w:rPr>
          <w:color w:val="000000"/>
        </w:rPr>
        <w:t>’</w:t>
      </w:r>
      <w:r w:rsidRPr="00C01F4A">
        <w:rPr>
          <w:color w:val="000000"/>
        </w:rPr>
        <w:t xml:space="preserve">s policy on disaster mitigation more into line with good international practice. The </w:t>
      </w:r>
      <w:r w:rsidR="00AB1851" w:rsidRPr="00C01F4A">
        <w:rPr>
          <w:color w:val="000000"/>
        </w:rPr>
        <w:t xml:space="preserve">strategy </w:t>
      </w:r>
      <w:r w:rsidRPr="00C01F4A">
        <w:rPr>
          <w:color w:val="000000"/>
        </w:rPr>
        <w:t>moves away from an overt focus on emergency responses to a comprehensive disaster risk management model (planning, risk reduction and inter</w:t>
      </w:r>
      <w:r w:rsidR="00B65A37" w:rsidRPr="00C01F4A">
        <w:rPr>
          <w:color w:val="000000"/>
        </w:rPr>
        <w:t>-</w:t>
      </w:r>
      <w:r w:rsidRPr="00C01F4A">
        <w:rPr>
          <w:color w:val="000000"/>
        </w:rPr>
        <w:t xml:space="preserve">sectoral coordination) with priority given to preparedness and planning rather than response only. The strategy also signals a strong shift away from the dominance of infrastructure responses, with more priority (and funding) now attached to non-structural issues requiring the direct engagement of other ministries such as education, health and planning. It explicitly integrates disaster risk planning into all levels of </w:t>
      </w:r>
      <w:r w:rsidR="00AB1851" w:rsidRPr="00C01F4A">
        <w:rPr>
          <w:color w:val="000000"/>
        </w:rPr>
        <w:t>socioeconomic development planning</w:t>
      </w:r>
      <w:r w:rsidRPr="00C01F4A">
        <w:rPr>
          <w:color w:val="000000"/>
        </w:rPr>
        <w:t xml:space="preserve"> for the first time in </w:t>
      </w:r>
      <w:smartTag w:uri="urn:schemas-microsoft-com:office:smarttags" w:element="country-region">
        <w:smartTag w:uri="urn:schemas-microsoft-com:office:smarttags" w:element="place">
          <w:r w:rsidRPr="00C01F4A">
            <w:rPr>
              <w:color w:val="000000"/>
            </w:rPr>
            <w:t>Vietnam</w:t>
          </w:r>
        </w:smartTag>
      </w:smartTag>
      <w:r w:rsidRPr="00C01F4A">
        <w:rPr>
          <w:color w:val="000000"/>
        </w:rPr>
        <w:t>.</w:t>
      </w:r>
    </w:p>
    <w:p w:rsidR="00D707E8" w:rsidRPr="00C01F4A" w:rsidRDefault="00D707E8" w:rsidP="00D707E8">
      <w:pPr>
        <w:pStyle w:val="BodyText"/>
        <w:rPr>
          <w:color w:val="000000"/>
        </w:rPr>
      </w:pPr>
      <w:r w:rsidRPr="00C01F4A">
        <w:rPr>
          <w:color w:val="000000"/>
        </w:rPr>
        <w:t xml:space="preserve">The changed approach outlined in the new </w:t>
      </w:r>
      <w:r w:rsidR="00B04CDF" w:rsidRPr="00C01F4A">
        <w:rPr>
          <w:color w:val="000000"/>
        </w:rPr>
        <w:t xml:space="preserve">strategy </w:t>
      </w:r>
      <w:r w:rsidRPr="00C01F4A">
        <w:rPr>
          <w:color w:val="000000"/>
        </w:rPr>
        <w:t>was b</w:t>
      </w:r>
      <w:r w:rsidR="002567C3" w:rsidRPr="00C01F4A">
        <w:rPr>
          <w:color w:val="000000"/>
        </w:rPr>
        <w:t>r</w:t>
      </w:r>
      <w:r w:rsidRPr="00C01F4A">
        <w:rPr>
          <w:color w:val="000000"/>
        </w:rPr>
        <w:t xml:space="preserve">ought about </w:t>
      </w:r>
      <w:r w:rsidR="00B04CDF" w:rsidRPr="00C01F4A">
        <w:rPr>
          <w:color w:val="000000"/>
        </w:rPr>
        <w:t>largely because of</w:t>
      </w:r>
      <w:r w:rsidRPr="00C01F4A">
        <w:rPr>
          <w:color w:val="000000"/>
        </w:rPr>
        <w:t xml:space="preserve"> the collaboration of donors (primarily </w:t>
      </w:r>
      <w:r w:rsidR="00B04CDF" w:rsidRPr="00C01F4A">
        <w:rPr>
          <w:color w:val="000000"/>
        </w:rPr>
        <w:t>the Unit</w:t>
      </w:r>
      <w:r w:rsidR="00F94A23" w:rsidRPr="00C01F4A">
        <w:rPr>
          <w:color w:val="000000"/>
        </w:rPr>
        <w:t>ed Nations Development Program</w:t>
      </w:r>
      <w:r w:rsidRPr="00C01F4A">
        <w:rPr>
          <w:color w:val="000000"/>
        </w:rPr>
        <w:t xml:space="preserve">, </w:t>
      </w:r>
      <w:r w:rsidR="00551620" w:rsidRPr="00C01F4A">
        <w:rPr>
          <w:color w:val="000000"/>
        </w:rPr>
        <w:t xml:space="preserve">the </w:t>
      </w:r>
      <w:smartTag w:uri="urn:schemas-microsoft-com:office:smarttags" w:element="country-region">
        <w:r w:rsidRPr="00C01F4A">
          <w:rPr>
            <w:color w:val="000000"/>
          </w:rPr>
          <w:t>Netherlands</w:t>
        </w:r>
      </w:smartTag>
      <w:r w:rsidRPr="00C01F4A">
        <w:rPr>
          <w:color w:val="000000"/>
        </w:rPr>
        <w:t xml:space="preserve">, </w:t>
      </w:r>
      <w:smartTag w:uri="urn:schemas-microsoft-com:office:smarttags" w:element="country-region">
        <w:r w:rsidRPr="00C01F4A">
          <w:rPr>
            <w:color w:val="000000"/>
          </w:rPr>
          <w:t>Australia</w:t>
        </w:r>
      </w:smartTag>
      <w:r w:rsidRPr="00C01F4A">
        <w:rPr>
          <w:color w:val="000000"/>
        </w:rPr>
        <w:t xml:space="preserve"> and </w:t>
      </w:r>
      <w:smartTag w:uri="urn:schemas-microsoft-com:office:smarttags" w:element="country-region">
        <w:smartTag w:uri="urn:schemas-microsoft-com:office:smarttags" w:element="place">
          <w:r w:rsidRPr="00C01F4A">
            <w:rPr>
              <w:color w:val="000000"/>
            </w:rPr>
            <w:t>Luxembourg</w:t>
          </w:r>
        </w:smartTag>
      </w:smartTag>
      <w:r w:rsidRPr="00C01F4A">
        <w:rPr>
          <w:color w:val="000000"/>
        </w:rPr>
        <w:t xml:space="preserve">), </w:t>
      </w:r>
      <w:r w:rsidR="00B04CDF" w:rsidRPr="00C01F4A">
        <w:rPr>
          <w:color w:val="000000"/>
        </w:rPr>
        <w:t>local non-government organisations</w:t>
      </w:r>
      <w:r w:rsidRPr="00C01F4A">
        <w:rPr>
          <w:color w:val="000000"/>
        </w:rPr>
        <w:t xml:space="preserve">, </w:t>
      </w:r>
      <w:r w:rsidR="00B04CDF" w:rsidRPr="00C01F4A">
        <w:rPr>
          <w:color w:val="000000"/>
        </w:rPr>
        <w:t xml:space="preserve">international non-government organisations </w:t>
      </w:r>
      <w:r w:rsidRPr="00C01F4A">
        <w:rPr>
          <w:color w:val="000000"/>
        </w:rPr>
        <w:t xml:space="preserve">and </w:t>
      </w:r>
      <w:r w:rsidR="00B04CDF" w:rsidRPr="00C01F4A">
        <w:rPr>
          <w:color w:val="000000"/>
        </w:rPr>
        <w:t xml:space="preserve">the Government of Vietnam </w:t>
      </w:r>
      <w:r w:rsidRPr="00C01F4A">
        <w:rPr>
          <w:color w:val="000000"/>
        </w:rPr>
        <w:t xml:space="preserve">through the auspices of the </w:t>
      </w:r>
      <w:r w:rsidR="00831540" w:rsidRPr="00C01F4A">
        <w:rPr>
          <w:color w:val="000000"/>
        </w:rPr>
        <w:t>Natural Disaster Mitigation Plan</w:t>
      </w:r>
      <w:r w:rsidRPr="00C01F4A">
        <w:rPr>
          <w:color w:val="000000"/>
        </w:rPr>
        <w:t xml:space="preserve">. As </w:t>
      </w:r>
      <w:r w:rsidR="00831540" w:rsidRPr="00C01F4A">
        <w:rPr>
          <w:color w:val="000000"/>
        </w:rPr>
        <w:t xml:space="preserve">the government’s </w:t>
      </w:r>
      <w:r w:rsidRPr="00C01F4A">
        <w:rPr>
          <w:color w:val="000000"/>
        </w:rPr>
        <w:t xml:space="preserve">principle policy dialogue forum, the </w:t>
      </w:r>
      <w:r w:rsidR="00831540" w:rsidRPr="00C01F4A">
        <w:rPr>
          <w:color w:val="000000"/>
        </w:rPr>
        <w:t xml:space="preserve">plan </w:t>
      </w:r>
      <w:r w:rsidRPr="00C01F4A">
        <w:rPr>
          <w:color w:val="000000"/>
        </w:rPr>
        <w:t xml:space="preserve">provided the platform for </w:t>
      </w:r>
      <w:r w:rsidRPr="00C01F4A">
        <w:rPr>
          <w:color w:val="000000"/>
        </w:rPr>
        <w:lastRenderedPageBreak/>
        <w:t xml:space="preserve">development partners to advocate a move towards integrated disaster mitigation approaches. </w:t>
      </w:r>
    </w:p>
    <w:p w:rsidR="00D707E8" w:rsidRPr="00C01F4A" w:rsidRDefault="00D707E8" w:rsidP="00D707E8">
      <w:pPr>
        <w:pStyle w:val="BodyText"/>
        <w:rPr>
          <w:color w:val="000000"/>
        </w:rPr>
      </w:pPr>
      <w:r w:rsidRPr="00C01F4A">
        <w:rPr>
          <w:color w:val="000000"/>
        </w:rPr>
        <w:t xml:space="preserve">While </w:t>
      </w:r>
      <w:smartTag w:uri="urn:schemas-microsoft-com:office:smarttags" w:element="country-region">
        <w:smartTag w:uri="urn:schemas-microsoft-com:office:smarttags" w:element="place">
          <w:r w:rsidR="00831540" w:rsidRPr="00C01F4A">
            <w:rPr>
              <w:color w:val="000000"/>
            </w:rPr>
            <w:t>Australia</w:t>
          </w:r>
        </w:smartTag>
      </w:smartTag>
      <w:r w:rsidR="00831540" w:rsidRPr="00C01F4A">
        <w:rPr>
          <w:color w:val="000000"/>
        </w:rPr>
        <w:t xml:space="preserve">’s </w:t>
      </w:r>
      <w:r w:rsidRPr="00C01F4A">
        <w:rPr>
          <w:color w:val="000000"/>
        </w:rPr>
        <w:t>project work and advocacy efforts have been successful in influencing macro</w:t>
      </w:r>
      <w:r w:rsidR="00831540" w:rsidRPr="00C01F4A">
        <w:rPr>
          <w:color w:val="000000"/>
        </w:rPr>
        <w:t>-</w:t>
      </w:r>
      <w:r w:rsidRPr="00C01F4A">
        <w:rPr>
          <w:color w:val="000000"/>
        </w:rPr>
        <w:t>level policy, shifting budget allocations and ground</w:t>
      </w:r>
      <w:r w:rsidR="00831540" w:rsidRPr="00C01F4A">
        <w:rPr>
          <w:color w:val="000000"/>
        </w:rPr>
        <w:t>-</w:t>
      </w:r>
      <w:r w:rsidRPr="00C01F4A">
        <w:rPr>
          <w:color w:val="000000"/>
        </w:rPr>
        <w:t xml:space="preserve">level implementation towards the new </w:t>
      </w:r>
      <w:r w:rsidR="00E00CA5" w:rsidRPr="00C01F4A">
        <w:rPr>
          <w:color w:val="000000"/>
        </w:rPr>
        <w:t>strategic</w:t>
      </w:r>
      <w:r w:rsidR="00831540" w:rsidRPr="00C01F4A">
        <w:rPr>
          <w:color w:val="000000"/>
        </w:rPr>
        <w:t xml:space="preserve"> </w:t>
      </w:r>
      <w:r w:rsidRPr="00C01F4A">
        <w:rPr>
          <w:color w:val="000000"/>
        </w:rPr>
        <w:t xml:space="preserve">approach will be the next challenge for </w:t>
      </w:r>
      <w:r w:rsidR="00831540" w:rsidRPr="00C01F4A">
        <w:rPr>
          <w:color w:val="000000"/>
        </w:rPr>
        <w:t>Government of Vietnam</w:t>
      </w:r>
      <w:r w:rsidRPr="00C01F4A">
        <w:rPr>
          <w:color w:val="000000"/>
        </w:rPr>
        <w:t xml:space="preserve">. These issues are already impacting on </w:t>
      </w:r>
      <w:smartTag w:uri="urn:schemas-microsoft-com:office:smarttags" w:element="country-region">
        <w:r w:rsidR="0089702C" w:rsidRPr="00C01F4A">
          <w:rPr>
            <w:color w:val="000000"/>
          </w:rPr>
          <w:t>Australia</w:t>
        </w:r>
      </w:smartTag>
      <w:r w:rsidR="0089702C" w:rsidRPr="00C01F4A">
        <w:rPr>
          <w:color w:val="000000"/>
        </w:rPr>
        <w:t xml:space="preserve">’s </w:t>
      </w:r>
      <w:r w:rsidRPr="00C01F4A">
        <w:rPr>
          <w:color w:val="000000"/>
        </w:rPr>
        <w:t xml:space="preserve">support to </w:t>
      </w:r>
      <w:r w:rsidR="00E00CA5" w:rsidRPr="00C01F4A">
        <w:rPr>
          <w:color w:val="000000"/>
        </w:rPr>
        <w:t xml:space="preserve">the </w:t>
      </w:r>
      <w:r w:rsidRPr="00C01F4A">
        <w:rPr>
          <w:color w:val="000000"/>
        </w:rPr>
        <w:t>World Bank</w:t>
      </w:r>
      <w:r w:rsidR="00E00CA5" w:rsidRPr="00C01F4A">
        <w:rPr>
          <w:color w:val="000000"/>
        </w:rPr>
        <w:t>’s</w:t>
      </w:r>
      <w:r w:rsidRPr="00C01F4A">
        <w:rPr>
          <w:color w:val="000000"/>
        </w:rPr>
        <w:t xml:space="preserve"> Disaster Mitigation Project</w:t>
      </w:r>
      <w:r w:rsidR="00E00CA5" w:rsidRPr="00C01F4A">
        <w:rPr>
          <w:color w:val="000000"/>
        </w:rPr>
        <w:t xml:space="preserve"> in </w:t>
      </w:r>
      <w:proofErr w:type="spellStart"/>
      <w:smartTag w:uri="urn:schemas-microsoft-com:office:smarttags" w:element="PlaceName">
        <w:smartTag w:uri="urn:schemas-microsoft-com:office:smarttags" w:element="country-region">
          <w:smartTag w:uri="urn:schemas-microsoft-com:office:smarttags" w:element="place">
            <w:r w:rsidR="00E00CA5" w:rsidRPr="00C01F4A">
              <w:rPr>
                <w:color w:val="000000"/>
              </w:rPr>
              <w:t>Quang</w:t>
            </w:r>
          </w:smartTag>
          <w:proofErr w:type="spellEnd"/>
          <w:r w:rsidR="00E00CA5" w:rsidRPr="00C01F4A">
            <w:rPr>
              <w:color w:val="000000"/>
            </w:rPr>
            <w:t xml:space="preserve"> </w:t>
          </w:r>
          <w:proofErr w:type="spellStart"/>
          <w:smartTag w:uri="urn:schemas-microsoft-com:office:smarttags" w:element="PlaceName">
            <w:smartTag w:uri="urn:schemas-microsoft-com:office:smarttags" w:element="country-region">
              <w:r w:rsidR="00E00CA5" w:rsidRPr="00C01F4A">
                <w:rPr>
                  <w:color w:val="000000"/>
                </w:rPr>
                <w:t>Ngai</w:t>
              </w:r>
            </w:smartTag>
          </w:smartTag>
          <w:proofErr w:type="spellEnd"/>
          <w:r w:rsidR="00E00CA5" w:rsidRPr="00C01F4A">
            <w:rPr>
              <w:color w:val="000000"/>
            </w:rPr>
            <w:t xml:space="preserve"> </w:t>
          </w:r>
          <w:smartTag w:uri="urn:schemas-microsoft-com:office:smarttags" w:element="PlaceType">
            <w:smartTag w:uri="urn:schemas-microsoft-com:office:smarttags" w:element="country-region">
              <w:r w:rsidR="00E00CA5" w:rsidRPr="00C01F4A">
                <w:rPr>
                  <w:color w:val="000000"/>
                </w:rPr>
                <w:t>Province</w:t>
              </w:r>
            </w:smartTag>
          </w:smartTag>
        </w:smartTag>
      </w:smartTag>
      <w:r w:rsidRPr="00C01F4A">
        <w:rPr>
          <w:color w:val="000000"/>
        </w:rPr>
        <w:t xml:space="preserve">. </w:t>
      </w:r>
      <w:proofErr w:type="gramStart"/>
      <w:r w:rsidRPr="00C01F4A">
        <w:rPr>
          <w:color w:val="000000"/>
        </w:rPr>
        <w:t xml:space="preserve">Despite </w:t>
      </w:r>
      <w:r w:rsidR="0089702C" w:rsidRPr="00C01F4A">
        <w:rPr>
          <w:color w:val="000000"/>
        </w:rPr>
        <w:t xml:space="preserve">the Government of Vietnam </w:t>
      </w:r>
      <w:r w:rsidRPr="00C01F4A">
        <w:rPr>
          <w:color w:val="000000"/>
        </w:rPr>
        <w:t xml:space="preserve">and the World Bank agreeing to align the World Bank project with the </w:t>
      </w:r>
      <w:r w:rsidR="0089702C" w:rsidRPr="00C01F4A">
        <w:rPr>
          <w:color w:val="000000"/>
        </w:rPr>
        <w:t>national strategy</w:t>
      </w:r>
      <w:r w:rsidRPr="00C01F4A">
        <w:rPr>
          <w:color w:val="000000"/>
        </w:rPr>
        <w:t>, only the infrastructure components of the project are on</w:t>
      </w:r>
      <w:r w:rsidR="0089702C" w:rsidRPr="00C01F4A">
        <w:rPr>
          <w:color w:val="000000"/>
        </w:rPr>
        <w:t xml:space="preserve"> </w:t>
      </w:r>
      <w:r w:rsidRPr="00C01F4A">
        <w:rPr>
          <w:color w:val="000000"/>
        </w:rPr>
        <w:t>track.</w:t>
      </w:r>
      <w:proofErr w:type="gramEnd"/>
      <w:r w:rsidR="00B86309" w:rsidRPr="00C01F4A">
        <w:rPr>
          <w:color w:val="000000"/>
        </w:rPr>
        <w:t xml:space="preserve"> </w:t>
      </w:r>
      <w:r w:rsidRPr="00C01F4A">
        <w:rPr>
          <w:color w:val="000000"/>
        </w:rPr>
        <w:t>AusAID will use the mid</w:t>
      </w:r>
      <w:r w:rsidR="0089702C" w:rsidRPr="00C01F4A">
        <w:rPr>
          <w:color w:val="000000"/>
        </w:rPr>
        <w:t>-</w:t>
      </w:r>
      <w:r w:rsidRPr="00C01F4A">
        <w:rPr>
          <w:color w:val="000000"/>
        </w:rPr>
        <w:t xml:space="preserve">term review of the project in 2008 to decide whether to change or possibly cease </w:t>
      </w:r>
      <w:smartTag w:uri="urn:schemas-microsoft-com:office:smarttags" w:element="country-region">
        <w:smartTag w:uri="urn:schemas-microsoft-com:office:smarttags" w:element="place">
          <w:r w:rsidR="0089702C" w:rsidRPr="00C01F4A">
            <w:rPr>
              <w:color w:val="000000"/>
            </w:rPr>
            <w:t>Australia</w:t>
          </w:r>
        </w:smartTag>
      </w:smartTag>
      <w:r w:rsidR="0089702C" w:rsidRPr="00C01F4A">
        <w:rPr>
          <w:color w:val="000000"/>
        </w:rPr>
        <w:t xml:space="preserve">’s </w:t>
      </w:r>
      <w:r w:rsidRPr="00C01F4A">
        <w:rPr>
          <w:color w:val="000000"/>
        </w:rPr>
        <w:t>support for the project.</w:t>
      </w:r>
      <w:r w:rsidR="00B86309" w:rsidRPr="00C01F4A">
        <w:rPr>
          <w:color w:val="000000"/>
        </w:rPr>
        <w:t xml:space="preserve"> </w:t>
      </w:r>
    </w:p>
    <w:p w:rsidR="00D707E8" w:rsidRPr="00C01F4A" w:rsidRDefault="0089702C" w:rsidP="00D707E8">
      <w:pPr>
        <w:pStyle w:val="BodyText"/>
        <w:rPr>
          <w:color w:val="000000"/>
        </w:rPr>
      </w:pPr>
      <w:r w:rsidRPr="00C01F4A">
        <w:rPr>
          <w:color w:val="000000"/>
        </w:rPr>
        <w:t>Climate change</w:t>
      </w:r>
      <w:r w:rsidR="00D707E8" w:rsidRPr="00C01F4A">
        <w:rPr>
          <w:color w:val="000000"/>
        </w:rPr>
        <w:t xml:space="preserve"> in </w:t>
      </w:r>
      <w:smartTag w:uri="urn:schemas-microsoft-com:office:smarttags" w:element="country-region">
        <w:smartTag w:uri="urn:schemas-microsoft-com:office:smarttags" w:element="place">
          <w:r w:rsidR="00D707E8" w:rsidRPr="00C01F4A">
            <w:rPr>
              <w:color w:val="000000"/>
            </w:rPr>
            <w:t>Vietnam</w:t>
          </w:r>
        </w:smartTag>
      </w:smartTag>
      <w:r w:rsidR="00D707E8" w:rsidRPr="00C01F4A">
        <w:rPr>
          <w:color w:val="000000"/>
        </w:rPr>
        <w:t xml:space="preserve"> will compound these implementation challenges. The World Bank estimates up to 15</w:t>
      </w:r>
      <w:r w:rsidR="00B86309" w:rsidRPr="00C01F4A">
        <w:rPr>
          <w:color w:val="000000"/>
        </w:rPr>
        <w:t> per cent</w:t>
      </w:r>
      <w:r w:rsidR="00D707E8" w:rsidRPr="00C01F4A">
        <w:rPr>
          <w:color w:val="000000"/>
        </w:rPr>
        <w:t xml:space="preserve"> of </w:t>
      </w:r>
      <w:smartTag w:uri="urn:schemas-microsoft-com:office:smarttags" w:element="country-region">
        <w:smartTag w:uri="urn:schemas-microsoft-com:office:smarttags" w:element="place">
          <w:r w:rsidR="00D707E8" w:rsidRPr="00C01F4A">
            <w:rPr>
              <w:color w:val="000000"/>
            </w:rPr>
            <w:t>Vietnam</w:t>
          </w:r>
        </w:smartTag>
      </w:smartTag>
      <w:r w:rsidR="00D707E8" w:rsidRPr="00C01F4A">
        <w:rPr>
          <w:color w:val="000000"/>
        </w:rPr>
        <w:t xml:space="preserve">’s land area could be lost to rising sea levels. While development partners welcome the increased focus on climate change, there is a risk that an influx of donor and </w:t>
      </w:r>
      <w:r w:rsidRPr="00C01F4A">
        <w:rPr>
          <w:color w:val="000000"/>
        </w:rPr>
        <w:t xml:space="preserve">government </w:t>
      </w:r>
      <w:r w:rsidR="00D707E8" w:rsidRPr="00C01F4A">
        <w:rPr>
          <w:color w:val="000000"/>
        </w:rPr>
        <w:t xml:space="preserve">funds will skew focus towards large spending items such as infrastructure, without the necessary analysis or planning to ensure sound investments. </w:t>
      </w:r>
      <w:r w:rsidR="00DB52D1" w:rsidRPr="00C01F4A">
        <w:rPr>
          <w:color w:val="000000"/>
        </w:rPr>
        <w:t xml:space="preserve">AusAID </w:t>
      </w:r>
      <w:r w:rsidR="00D707E8" w:rsidRPr="00C01F4A">
        <w:rPr>
          <w:color w:val="000000"/>
        </w:rPr>
        <w:t>ha</w:t>
      </w:r>
      <w:r w:rsidR="00DB52D1" w:rsidRPr="00C01F4A">
        <w:rPr>
          <w:color w:val="000000"/>
        </w:rPr>
        <w:t>s</w:t>
      </w:r>
      <w:r w:rsidR="00D707E8" w:rsidRPr="00C01F4A">
        <w:rPr>
          <w:color w:val="000000"/>
        </w:rPr>
        <w:t xml:space="preserve"> good and active relationships with senior officials in the key </w:t>
      </w:r>
      <w:r w:rsidR="00DB52D1" w:rsidRPr="00C01F4A">
        <w:rPr>
          <w:color w:val="000000"/>
        </w:rPr>
        <w:t xml:space="preserve">ministries </w:t>
      </w:r>
      <w:r w:rsidR="00D707E8" w:rsidRPr="00C01F4A">
        <w:rPr>
          <w:color w:val="000000"/>
        </w:rPr>
        <w:t xml:space="preserve">and they are mindful of these issues. The priority for AusAID and development partners will be to support colleagues </w:t>
      </w:r>
      <w:r w:rsidR="00DB52D1" w:rsidRPr="00C01F4A">
        <w:rPr>
          <w:color w:val="000000"/>
        </w:rPr>
        <w:t xml:space="preserve">in the Government of Vietnam when they are </w:t>
      </w:r>
      <w:r w:rsidR="00D707E8" w:rsidRPr="00C01F4A">
        <w:rPr>
          <w:color w:val="000000"/>
        </w:rPr>
        <w:t>develop</w:t>
      </w:r>
      <w:r w:rsidR="00DB52D1" w:rsidRPr="00C01F4A">
        <w:rPr>
          <w:color w:val="000000"/>
        </w:rPr>
        <w:t>ing</w:t>
      </w:r>
      <w:r w:rsidR="00D707E8" w:rsidRPr="00C01F4A">
        <w:rPr>
          <w:color w:val="000000"/>
        </w:rPr>
        <w:t xml:space="preserve"> climate programs and policies that build on what they already have in place. </w:t>
      </w:r>
      <w:r w:rsidR="00DB52D1" w:rsidRPr="00C01F4A">
        <w:rPr>
          <w:color w:val="000000"/>
        </w:rPr>
        <w:t xml:space="preserve">The government </w:t>
      </w:r>
      <w:r w:rsidR="00D707E8" w:rsidRPr="00C01F4A">
        <w:rPr>
          <w:color w:val="000000"/>
        </w:rPr>
        <w:t xml:space="preserve">is already planning to have the new </w:t>
      </w:r>
      <w:r w:rsidR="00DB52D1" w:rsidRPr="00C01F4A">
        <w:rPr>
          <w:color w:val="000000"/>
        </w:rPr>
        <w:t xml:space="preserve">strategy </w:t>
      </w:r>
      <w:r w:rsidR="00D707E8" w:rsidRPr="00C01F4A">
        <w:rPr>
          <w:color w:val="000000"/>
        </w:rPr>
        <w:t xml:space="preserve">form a key pillar of </w:t>
      </w:r>
      <w:smartTag w:uri="urn:schemas-microsoft-com:office:smarttags" w:element="country-region">
        <w:smartTag w:uri="urn:schemas-microsoft-com:office:smarttags" w:element="place">
          <w:r w:rsidR="00D707E8" w:rsidRPr="00C01F4A">
            <w:rPr>
              <w:color w:val="000000"/>
            </w:rPr>
            <w:t>Vietnam</w:t>
          </w:r>
        </w:smartTag>
      </w:smartTag>
      <w:r w:rsidR="00D707E8" w:rsidRPr="00C01F4A">
        <w:rPr>
          <w:color w:val="000000"/>
        </w:rPr>
        <w:t>’s climate change activities.</w:t>
      </w:r>
    </w:p>
    <w:p w:rsidR="008D506E" w:rsidRPr="00C01F4A" w:rsidRDefault="008D506E" w:rsidP="008D506E">
      <w:pPr>
        <w:pStyle w:val="Heading2nonumber"/>
        <w:rPr>
          <w:color w:val="000000"/>
        </w:rPr>
      </w:pPr>
      <w:bookmarkStart w:id="23" w:name="_Toc360836324"/>
      <w:r w:rsidRPr="00C01F4A">
        <w:rPr>
          <w:color w:val="000000"/>
        </w:rPr>
        <w:t>Objective 4</w:t>
      </w:r>
      <w:proofErr w:type="gramStart"/>
      <w:r w:rsidRPr="00C01F4A">
        <w:rPr>
          <w:color w:val="000000"/>
        </w:rPr>
        <w:t>:</w:t>
      </w:r>
      <w:proofErr w:type="gramEnd"/>
      <w:r w:rsidRPr="00C01F4A">
        <w:rPr>
          <w:color w:val="000000"/>
        </w:rPr>
        <w:br/>
      </w:r>
      <w:r w:rsidR="00615796" w:rsidRPr="00C01F4A">
        <w:rPr>
          <w:color w:val="000000"/>
        </w:rPr>
        <w:t xml:space="preserve">Government of </w:t>
      </w:r>
      <w:smartTag w:uri="urn:schemas-microsoft-com:office:smarttags" w:element="country-region">
        <w:smartTag w:uri="urn:schemas-microsoft-com:office:smarttags" w:element="place">
          <w:r w:rsidR="00615796" w:rsidRPr="00C01F4A">
            <w:rPr>
              <w:color w:val="000000"/>
            </w:rPr>
            <w:t>Vietnam</w:t>
          </w:r>
        </w:smartTag>
      </w:smartTag>
      <w:r w:rsidR="00615796" w:rsidRPr="00C01F4A">
        <w:rPr>
          <w:color w:val="000000"/>
        </w:rPr>
        <w:t xml:space="preserve"> adopts better planning and implementation approaches for providing rural water and sanitation</w:t>
      </w:r>
      <w:bookmarkEnd w:id="23"/>
    </w:p>
    <w:p w:rsidR="008D506E" w:rsidRPr="00C01F4A" w:rsidRDefault="008D506E" w:rsidP="0068681C">
      <w:pPr>
        <w:pStyle w:val="Heading3nonumber"/>
        <w:spacing w:before="320"/>
        <w:rPr>
          <w:color w:val="000000"/>
        </w:rPr>
      </w:pPr>
      <w:r w:rsidRPr="00C01F4A">
        <w:rPr>
          <w:color w:val="000000"/>
        </w:rPr>
        <w:t>Rating</w:t>
      </w:r>
    </w:p>
    <w:p w:rsidR="008D506E" w:rsidRPr="00C01F4A" w:rsidRDefault="00C01F4A" w:rsidP="0068681C">
      <w:pPr>
        <w:pStyle w:val="HighlightBulletGreen"/>
        <w:tabs>
          <w:tab w:val="clear" w:pos="0"/>
        </w:tabs>
        <w:spacing w:before="100"/>
        <w:ind w:hanging="567"/>
        <w:rPr>
          <w:color w:val="000000"/>
        </w:rPr>
      </w:pPr>
      <w:r w:rsidRPr="00C01F4A">
        <w:rPr>
          <w:color w:val="000000"/>
        </w:rPr>
        <w:t xml:space="preserve">(green) </w:t>
      </w:r>
      <w:r w:rsidR="00615796" w:rsidRPr="00C01F4A">
        <w:rPr>
          <w:color w:val="000000"/>
        </w:rPr>
        <w:t>The objective is on track to be fully achieved within the timeframe</w:t>
      </w:r>
      <w:r w:rsidR="008D506E" w:rsidRPr="00C01F4A">
        <w:rPr>
          <w:color w:val="000000"/>
        </w:rPr>
        <w:t>.</w:t>
      </w:r>
    </w:p>
    <w:p w:rsidR="00A73B2E" w:rsidRPr="00C01F4A" w:rsidRDefault="00A73B2E" w:rsidP="0068681C">
      <w:pPr>
        <w:pStyle w:val="Heading3nonumber"/>
        <w:spacing w:before="320"/>
        <w:rPr>
          <w:color w:val="000000"/>
        </w:rPr>
      </w:pPr>
      <w:r w:rsidRPr="00C01F4A">
        <w:rPr>
          <w:color w:val="000000"/>
        </w:rPr>
        <w:t>Performance framework: 2007 indicators</w:t>
      </w:r>
    </w:p>
    <w:p w:rsidR="00A73B2E" w:rsidRPr="00C01F4A" w:rsidRDefault="00A73B2E" w:rsidP="00E13431">
      <w:pPr>
        <w:pStyle w:val="ListBullet"/>
      </w:pPr>
      <w:r w:rsidRPr="00C01F4A">
        <w:t>Increased proportion of funding allocated to sanitation investments</w:t>
      </w:r>
    </w:p>
    <w:p w:rsidR="00A73B2E" w:rsidRPr="00C01F4A" w:rsidRDefault="00A73B2E" w:rsidP="00E13431">
      <w:pPr>
        <w:pStyle w:val="ListBullet"/>
      </w:pPr>
      <w:r w:rsidRPr="00C01F4A">
        <w:t>Improved coordination between relevant sector</w:t>
      </w:r>
      <w:r w:rsidR="002033BB" w:rsidRPr="00C01F4A">
        <w:t>al</w:t>
      </w:r>
      <w:r w:rsidRPr="00C01F4A">
        <w:t xml:space="preserve"> ministries</w:t>
      </w:r>
    </w:p>
    <w:p w:rsidR="00A73B2E" w:rsidRPr="00C01F4A" w:rsidRDefault="00A73B2E" w:rsidP="0068681C">
      <w:pPr>
        <w:pStyle w:val="Heading3nonumber"/>
        <w:spacing w:before="320"/>
        <w:rPr>
          <w:color w:val="000000"/>
        </w:rPr>
      </w:pPr>
      <w:r w:rsidRPr="00C01F4A">
        <w:rPr>
          <w:color w:val="000000"/>
        </w:rPr>
        <w:t>Estimated expenditure</w:t>
      </w:r>
    </w:p>
    <w:p w:rsidR="00CA1EBC" w:rsidRPr="00C01F4A" w:rsidRDefault="00CA1EBC" w:rsidP="00CA1EBC">
      <w:pPr>
        <w:pStyle w:val="BodyText"/>
        <w:rPr>
          <w:color w:val="000000"/>
        </w:rPr>
      </w:pPr>
      <w:r w:rsidRPr="00C01F4A">
        <w:rPr>
          <w:color w:val="000000"/>
        </w:rPr>
        <w:t xml:space="preserve">Approximately 15.5 per cent </w:t>
      </w:r>
      <w:r w:rsidR="00C25E6D" w:rsidRPr="00C01F4A">
        <w:rPr>
          <w:color w:val="000000"/>
        </w:rPr>
        <w:t>o</w:t>
      </w:r>
      <w:r w:rsidRPr="00C01F4A">
        <w:rPr>
          <w:color w:val="000000"/>
        </w:rPr>
        <w:t xml:space="preserve">f AusAID’s 2007–08 </w:t>
      </w:r>
      <w:smartTag w:uri="urn:schemas-microsoft-com:office:smarttags" w:element="country-region">
        <w:smartTag w:uri="urn:schemas-microsoft-com:office:smarttags" w:element="place">
          <w:r w:rsidRPr="00C01F4A">
            <w:rPr>
              <w:color w:val="000000"/>
            </w:rPr>
            <w:t>Vietnam</w:t>
          </w:r>
        </w:smartTag>
      </w:smartTag>
      <w:r w:rsidRPr="00C01F4A">
        <w:rPr>
          <w:color w:val="000000"/>
        </w:rPr>
        <w:t xml:space="preserve"> budget was spent on this objective.</w:t>
      </w:r>
    </w:p>
    <w:p w:rsidR="00A73B2E" w:rsidRPr="00C01F4A" w:rsidRDefault="00A73B2E" w:rsidP="00A73B2E">
      <w:pPr>
        <w:pStyle w:val="Heading3nonumber"/>
        <w:rPr>
          <w:color w:val="000000"/>
        </w:rPr>
      </w:pPr>
      <w:r w:rsidRPr="00C01F4A">
        <w:rPr>
          <w:color w:val="000000"/>
        </w:rPr>
        <w:lastRenderedPageBreak/>
        <w:t>Initiatives</w:t>
      </w:r>
    </w:p>
    <w:p w:rsidR="00A73B2E" w:rsidRPr="00C01F4A" w:rsidRDefault="00A73B2E" w:rsidP="0068681C">
      <w:pPr>
        <w:pStyle w:val="Heading4"/>
        <w:numPr>
          <w:ilvl w:val="3"/>
          <w:numId w:val="19"/>
        </w:numPr>
        <w:spacing w:before="300"/>
        <w:ind w:left="0" w:firstLine="0"/>
        <w:rPr>
          <w:color w:val="000000"/>
        </w:rPr>
      </w:pPr>
      <w:r w:rsidRPr="00C01F4A">
        <w:rPr>
          <w:color w:val="000000"/>
        </w:rPr>
        <w:t>First tier</w:t>
      </w:r>
    </w:p>
    <w:p w:rsidR="00A73B2E" w:rsidRPr="00C01F4A" w:rsidRDefault="00A73B2E" w:rsidP="00E13431">
      <w:pPr>
        <w:pStyle w:val="ListBullet"/>
      </w:pPr>
      <w:r w:rsidRPr="00C01F4A">
        <w:t xml:space="preserve">Rural Water Supply and Sanitation </w:t>
      </w:r>
      <w:r w:rsidR="0068681C" w:rsidRPr="00C01F4A">
        <w:t>National Target</w:t>
      </w:r>
      <w:r w:rsidR="00F06BB2" w:rsidRPr="00C01F4A">
        <w:t>ed</w:t>
      </w:r>
      <w:r w:rsidR="0068681C" w:rsidRPr="00C01F4A">
        <w:t xml:space="preserve"> Program </w:t>
      </w:r>
      <w:r w:rsidRPr="00C01F4A">
        <w:t xml:space="preserve">to </w:t>
      </w:r>
      <w:r w:rsidR="00E00CA5" w:rsidRPr="00C01F4A">
        <w:t>be the</w:t>
      </w:r>
      <w:r w:rsidRPr="00C01F4A">
        <w:t xml:space="preserve"> principal channel for </w:t>
      </w:r>
      <w:r w:rsidR="0068681C" w:rsidRPr="00C01F4A">
        <w:t xml:space="preserve">Australian </w:t>
      </w:r>
      <w:r w:rsidRPr="00C01F4A">
        <w:t>influence (financial, policy)</w:t>
      </w:r>
    </w:p>
    <w:p w:rsidR="00A73B2E" w:rsidRPr="00C01F4A" w:rsidRDefault="00A73B2E" w:rsidP="00E13431">
      <w:pPr>
        <w:pStyle w:val="ListBullet"/>
      </w:pPr>
      <w:r w:rsidRPr="00C01F4A">
        <w:t xml:space="preserve">Poverty Reduction Support Credits national policy dialogue </w:t>
      </w:r>
      <w:r w:rsidR="0068681C" w:rsidRPr="00C01F4A">
        <w:t>(</w:t>
      </w:r>
      <w:r w:rsidRPr="00C01F4A">
        <w:t>potential role</w:t>
      </w:r>
      <w:r w:rsidR="0068681C" w:rsidRPr="00C01F4A">
        <w:t>)</w:t>
      </w:r>
    </w:p>
    <w:p w:rsidR="00A73B2E" w:rsidRPr="00C01F4A" w:rsidRDefault="00A73B2E" w:rsidP="00E13431">
      <w:pPr>
        <w:pStyle w:val="ListBullet"/>
      </w:pPr>
      <w:proofErr w:type="spellStart"/>
      <w:r w:rsidRPr="00C01F4A">
        <w:t>Cuu</w:t>
      </w:r>
      <w:proofErr w:type="spellEnd"/>
      <w:r w:rsidRPr="00C01F4A">
        <w:t xml:space="preserve"> Long </w:t>
      </w:r>
      <w:r w:rsidR="0068681C" w:rsidRPr="00C01F4A">
        <w:t>Rural Water Supply and Sanitation</w:t>
      </w:r>
      <w:r w:rsidRPr="00C01F4A">
        <w:t xml:space="preserve"> </w:t>
      </w:r>
      <w:r w:rsidR="0068681C" w:rsidRPr="00C01F4A">
        <w:t>(</w:t>
      </w:r>
      <w:r w:rsidRPr="00C01F4A">
        <w:t>completed 2007</w:t>
      </w:r>
      <w:r w:rsidR="0068681C" w:rsidRPr="00C01F4A">
        <w:t>)</w:t>
      </w:r>
    </w:p>
    <w:p w:rsidR="00A73B2E" w:rsidRPr="00C01F4A" w:rsidRDefault="00A73B2E" w:rsidP="0068681C">
      <w:pPr>
        <w:pStyle w:val="Heading4"/>
        <w:numPr>
          <w:ilvl w:val="3"/>
          <w:numId w:val="19"/>
        </w:numPr>
        <w:spacing w:before="300"/>
        <w:ind w:left="0" w:firstLine="0"/>
        <w:rPr>
          <w:color w:val="000000"/>
        </w:rPr>
      </w:pPr>
      <w:r w:rsidRPr="00C01F4A">
        <w:rPr>
          <w:color w:val="000000"/>
        </w:rPr>
        <w:t xml:space="preserve">Second tier </w:t>
      </w:r>
    </w:p>
    <w:p w:rsidR="00A73B2E" w:rsidRPr="00C01F4A" w:rsidRDefault="00A73B2E" w:rsidP="00E13431">
      <w:pPr>
        <w:pStyle w:val="ListBullet"/>
      </w:pPr>
      <w:r w:rsidRPr="00C01F4A">
        <w:t>Policy dialogue to be informed by vertical links with Vietnam</w:t>
      </w:r>
      <w:r w:rsidR="0068681C" w:rsidRPr="00C01F4A">
        <w:t>–</w:t>
      </w:r>
      <w:r w:rsidRPr="00C01F4A">
        <w:t xml:space="preserve">Australia </w:t>
      </w:r>
      <w:r w:rsidR="0068681C" w:rsidRPr="00C01F4A">
        <w:t>NGO</w:t>
      </w:r>
      <w:r w:rsidRPr="00C01F4A">
        <w:t xml:space="preserve"> Cooperation Agreement</w:t>
      </w:r>
      <w:r w:rsidR="0068681C" w:rsidRPr="00C01F4A">
        <w:t>s</w:t>
      </w:r>
      <w:r w:rsidRPr="00C01F4A">
        <w:t xml:space="preserve"> </w:t>
      </w:r>
      <w:r w:rsidR="0068681C" w:rsidRPr="00C01F4A">
        <w:t>on</w:t>
      </w:r>
      <w:r w:rsidRPr="00C01F4A">
        <w:t xml:space="preserve"> </w:t>
      </w:r>
      <w:r w:rsidR="0068681C" w:rsidRPr="00C01F4A">
        <w:t xml:space="preserve">rural water supply and sanitation </w:t>
      </w:r>
      <w:r w:rsidRPr="00C01F4A">
        <w:t>activities</w:t>
      </w:r>
    </w:p>
    <w:p w:rsidR="00A73B2E" w:rsidRPr="00C01F4A" w:rsidRDefault="003B5646" w:rsidP="00E13431">
      <w:pPr>
        <w:pStyle w:val="ListBullet"/>
      </w:pPr>
      <w:r w:rsidRPr="00C01F4A">
        <w:t xml:space="preserve">Australian Leadership Awards </w:t>
      </w:r>
      <w:r w:rsidR="00A73B2E" w:rsidRPr="00C01F4A">
        <w:t>(</w:t>
      </w:r>
      <w:r w:rsidRPr="00C01F4A">
        <w:t>fellowships</w:t>
      </w:r>
      <w:r w:rsidR="00A73B2E" w:rsidRPr="00C01F4A">
        <w:t>)</w:t>
      </w:r>
    </w:p>
    <w:p w:rsidR="00A73B2E" w:rsidRPr="00C01F4A" w:rsidRDefault="00A73B2E" w:rsidP="00E13431">
      <w:pPr>
        <w:pStyle w:val="ListBullet"/>
      </w:pPr>
      <w:r w:rsidRPr="00C01F4A">
        <w:t xml:space="preserve">Government of </w:t>
      </w:r>
      <w:smartTag w:uri="urn:schemas-microsoft-com:office:smarttags" w:element="country-region">
        <w:smartTag w:uri="urn:schemas-microsoft-com:office:smarttags" w:element="place">
          <w:r w:rsidRPr="00C01F4A">
            <w:t>Vietnam</w:t>
          </w:r>
        </w:smartTag>
      </w:smartTag>
      <w:r w:rsidR="0068681C" w:rsidRPr="00C01F4A">
        <w:rPr>
          <w:rFonts w:ascii="Arial Unicode MS" w:eastAsia="Arial Unicode MS" w:hAnsi="Arial Unicode MS" w:cs="Arial Unicode MS" w:hint="eastAsia"/>
        </w:rPr>
        <w:t> </w:t>
      </w:r>
      <w:r w:rsidR="0068681C" w:rsidRPr="00C01F4A">
        <w:t>–</w:t>
      </w:r>
      <w:r w:rsidR="0068681C" w:rsidRPr="00C01F4A">
        <w:rPr>
          <w:rFonts w:ascii="Arial Unicode MS" w:eastAsia="Arial Unicode MS" w:hAnsi="Arial Unicode MS" w:cs="Arial Unicode MS" w:hint="eastAsia"/>
        </w:rPr>
        <w:t> </w:t>
      </w:r>
      <w:r w:rsidR="0068681C" w:rsidRPr="00C01F4A">
        <w:t xml:space="preserve">donor </w:t>
      </w:r>
      <w:r w:rsidRPr="00C01F4A">
        <w:t>policy forums (</w:t>
      </w:r>
      <w:r w:rsidR="0068681C" w:rsidRPr="00C01F4A">
        <w:t xml:space="preserve">consultative group </w:t>
      </w:r>
      <w:r w:rsidRPr="00C01F4A">
        <w:t>meetings, Vietnam Development Report, thematic working groups)</w:t>
      </w:r>
    </w:p>
    <w:p w:rsidR="00781FB7" w:rsidRPr="00C01F4A" w:rsidRDefault="00781FB7" w:rsidP="00781FB7">
      <w:pPr>
        <w:pStyle w:val="Heading3nonumber"/>
        <w:rPr>
          <w:color w:val="000000"/>
        </w:rPr>
      </w:pPr>
      <w:r w:rsidRPr="00C01F4A">
        <w:rPr>
          <w:color w:val="000000"/>
        </w:rPr>
        <w:t>Assessment of performance and results</w:t>
      </w:r>
    </w:p>
    <w:p w:rsidR="00A73B2E" w:rsidRPr="00C01F4A" w:rsidRDefault="00A73B2E" w:rsidP="00A73B2E">
      <w:pPr>
        <w:pStyle w:val="Heading4"/>
        <w:numPr>
          <w:ilvl w:val="3"/>
          <w:numId w:val="19"/>
        </w:numPr>
        <w:ind w:left="0" w:firstLine="0"/>
        <w:rPr>
          <w:color w:val="000000"/>
        </w:rPr>
      </w:pPr>
      <w:r w:rsidRPr="00C01F4A">
        <w:rPr>
          <w:color w:val="000000"/>
        </w:rPr>
        <w:t xml:space="preserve">Country performance </w:t>
      </w:r>
    </w:p>
    <w:p w:rsidR="00A73B2E" w:rsidRPr="00C01F4A" w:rsidRDefault="00A73B2E" w:rsidP="00A73B2E">
      <w:pPr>
        <w:pStyle w:val="BodyText"/>
        <w:rPr>
          <w:color w:val="000000"/>
        </w:rPr>
      </w:pPr>
      <w:proofErr w:type="gramStart"/>
      <w:r w:rsidRPr="00C01F4A">
        <w:rPr>
          <w:color w:val="000000"/>
        </w:rPr>
        <w:t xml:space="preserve">The </w:t>
      </w:r>
      <w:r w:rsidR="0068681C" w:rsidRPr="00C01F4A">
        <w:rPr>
          <w:color w:val="000000"/>
        </w:rPr>
        <w:t xml:space="preserve">Government of Vietnam’s </w:t>
      </w:r>
      <w:r w:rsidRPr="00C01F4A">
        <w:rPr>
          <w:color w:val="000000"/>
        </w:rPr>
        <w:t>Rural Water Supply and Sanitation National Target</w:t>
      </w:r>
      <w:r w:rsidR="00F06BB2" w:rsidRPr="00C01F4A">
        <w:rPr>
          <w:color w:val="000000"/>
        </w:rPr>
        <w:t>ed</w:t>
      </w:r>
      <w:r w:rsidRPr="00C01F4A">
        <w:rPr>
          <w:color w:val="000000"/>
        </w:rPr>
        <w:t xml:space="preserve"> Program Phase 2 aims to increase the proportion of the rural population with access to clean water to 85</w:t>
      </w:r>
      <w:r w:rsidR="00B86309" w:rsidRPr="00C01F4A">
        <w:rPr>
          <w:color w:val="000000"/>
        </w:rPr>
        <w:t> per cent</w:t>
      </w:r>
      <w:r w:rsidRPr="00C01F4A">
        <w:rPr>
          <w:color w:val="000000"/>
        </w:rPr>
        <w:t xml:space="preserve"> and the proportion of the rural population with access to hygienic latrines to 70</w:t>
      </w:r>
      <w:r w:rsidR="00B86309" w:rsidRPr="00C01F4A">
        <w:rPr>
          <w:color w:val="000000"/>
        </w:rPr>
        <w:t> per cent</w:t>
      </w:r>
      <w:r w:rsidRPr="00C01F4A">
        <w:rPr>
          <w:color w:val="000000"/>
        </w:rPr>
        <w:t xml:space="preserve"> by 2010.</w:t>
      </w:r>
      <w:proofErr w:type="gramEnd"/>
      <w:r w:rsidR="00B86309" w:rsidRPr="00C01F4A">
        <w:rPr>
          <w:color w:val="000000"/>
        </w:rPr>
        <w:t xml:space="preserve"> </w:t>
      </w:r>
      <w:r w:rsidRPr="00C01F4A">
        <w:rPr>
          <w:color w:val="000000"/>
        </w:rPr>
        <w:t xml:space="preserve">In addition, donor support to </w:t>
      </w:r>
      <w:r w:rsidR="0068681C" w:rsidRPr="00C01F4A">
        <w:rPr>
          <w:color w:val="000000"/>
        </w:rPr>
        <w:t>the program</w:t>
      </w:r>
      <w:r w:rsidRPr="00C01F4A">
        <w:rPr>
          <w:color w:val="000000"/>
        </w:rPr>
        <w:t xml:space="preserve"> aims to assist the </w:t>
      </w:r>
      <w:r w:rsidR="0068681C" w:rsidRPr="00C01F4A">
        <w:rPr>
          <w:color w:val="000000"/>
        </w:rPr>
        <w:t xml:space="preserve">government </w:t>
      </w:r>
      <w:r w:rsidRPr="00C01F4A">
        <w:rPr>
          <w:color w:val="000000"/>
        </w:rPr>
        <w:t>to adopt better planning and implementation approaches for providing rural water suppl</w:t>
      </w:r>
      <w:r w:rsidR="0068681C" w:rsidRPr="00C01F4A">
        <w:rPr>
          <w:color w:val="000000"/>
        </w:rPr>
        <w:t>ies</w:t>
      </w:r>
      <w:r w:rsidRPr="00C01F4A">
        <w:rPr>
          <w:color w:val="000000"/>
        </w:rPr>
        <w:t xml:space="preserve"> and sanitation. The targets </w:t>
      </w:r>
      <w:r w:rsidR="0068681C" w:rsidRPr="00C01F4A">
        <w:rPr>
          <w:color w:val="000000"/>
        </w:rPr>
        <w:t>include</w:t>
      </w:r>
      <w:r w:rsidRPr="00C01F4A">
        <w:rPr>
          <w:color w:val="000000"/>
        </w:rPr>
        <w:t xml:space="preserve"> those expected from the </w:t>
      </w:r>
      <w:r w:rsidR="0068681C" w:rsidRPr="00C01F4A">
        <w:rPr>
          <w:color w:val="000000"/>
        </w:rPr>
        <w:t xml:space="preserve">program </w:t>
      </w:r>
      <w:r w:rsidRPr="00C01F4A">
        <w:rPr>
          <w:color w:val="000000"/>
        </w:rPr>
        <w:t xml:space="preserve">itself as well as </w:t>
      </w:r>
      <w:r w:rsidR="0068681C" w:rsidRPr="00C01F4A">
        <w:rPr>
          <w:color w:val="000000"/>
        </w:rPr>
        <w:t xml:space="preserve">those </w:t>
      </w:r>
      <w:r w:rsidRPr="00C01F4A">
        <w:rPr>
          <w:color w:val="000000"/>
        </w:rPr>
        <w:t xml:space="preserve">associated with parallel donor projects in the </w:t>
      </w:r>
      <w:r w:rsidR="004F097F" w:rsidRPr="00C01F4A">
        <w:rPr>
          <w:color w:val="000000"/>
        </w:rPr>
        <w:t xml:space="preserve">water and sanitation </w:t>
      </w:r>
      <w:r w:rsidRPr="00C01F4A">
        <w:rPr>
          <w:color w:val="000000"/>
        </w:rPr>
        <w:t>sector.</w:t>
      </w:r>
    </w:p>
    <w:p w:rsidR="00A73B2E" w:rsidRPr="00C01F4A" w:rsidRDefault="00EA6C66" w:rsidP="00A73B2E">
      <w:pPr>
        <w:pStyle w:val="BodyText"/>
        <w:rPr>
          <w:color w:val="000000"/>
        </w:rPr>
      </w:pPr>
      <w:r w:rsidRPr="00C01F4A">
        <w:rPr>
          <w:color w:val="000000"/>
        </w:rPr>
        <w:t>Although p</w:t>
      </w:r>
      <w:r w:rsidR="00A73B2E" w:rsidRPr="00C01F4A">
        <w:rPr>
          <w:color w:val="000000"/>
        </w:rPr>
        <w:t xml:space="preserve">rogress is on track to achieve the </w:t>
      </w:r>
      <w:r w:rsidRPr="00C01F4A">
        <w:rPr>
          <w:color w:val="000000"/>
        </w:rPr>
        <w:t xml:space="preserve">government’s </w:t>
      </w:r>
      <w:r w:rsidR="00A73B2E" w:rsidRPr="00C01F4A">
        <w:rPr>
          <w:color w:val="000000"/>
        </w:rPr>
        <w:t xml:space="preserve">strategic objective </w:t>
      </w:r>
      <w:r w:rsidRPr="00C01F4A">
        <w:rPr>
          <w:color w:val="000000"/>
        </w:rPr>
        <w:t xml:space="preserve">of </w:t>
      </w:r>
      <w:r w:rsidR="00A73B2E" w:rsidRPr="00C01F4A">
        <w:rPr>
          <w:color w:val="000000"/>
        </w:rPr>
        <w:t>adopting better planning and implementation approaches for providing rural water supply and sanitation</w:t>
      </w:r>
      <w:r w:rsidRPr="00C01F4A">
        <w:rPr>
          <w:color w:val="000000"/>
        </w:rPr>
        <w:t>,</w:t>
      </w:r>
      <w:r w:rsidR="00B86309" w:rsidRPr="00C01F4A">
        <w:rPr>
          <w:color w:val="000000"/>
        </w:rPr>
        <w:t xml:space="preserve"> </w:t>
      </w:r>
      <w:r w:rsidR="00A73B2E" w:rsidRPr="00C01F4A">
        <w:rPr>
          <w:color w:val="000000"/>
        </w:rPr>
        <w:t>achieving Vietnam’s development outcome of 70</w:t>
      </w:r>
      <w:r w:rsidR="00B86309" w:rsidRPr="00C01F4A">
        <w:rPr>
          <w:color w:val="000000"/>
        </w:rPr>
        <w:t> per cent</w:t>
      </w:r>
      <w:r w:rsidR="00A73B2E" w:rsidRPr="00C01F4A">
        <w:rPr>
          <w:color w:val="000000"/>
        </w:rPr>
        <w:t xml:space="preserve"> of the rural population having access to hygienic latrines by 2010 is a significant challenge</w:t>
      </w:r>
      <w:r w:rsidR="0044551E" w:rsidRPr="00C01F4A">
        <w:rPr>
          <w:color w:val="000000"/>
        </w:rPr>
        <w:t>,</w:t>
      </w:r>
      <w:r w:rsidR="00A73B2E" w:rsidRPr="00C01F4A">
        <w:rPr>
          <w:color w:val="000000"/>
        </w:rPr>
        <w:t xml:space="preserve"> given the current level of access. </w:t>
      </w:r>
      <w:r w:rsidR="0044551E" w:rsidRPr="00C01F4A">
        <w:rPr>
          <w:color w:val="000000"/>
        </w:rPr>
        <w:t xml:space="preserve">The </w:t>
      </w:r>
      <w:r w:rsidR="00A73B2E" w:rsidRPr="00C01F4A">
        <w:rPr>
          <w:color w:val="000000"/>
        </w:rPr>
        <w:t>reported level of access at the end of 2007 of 51</w:t>
      </w:r>
      <w:r w:rsidR="00B86309" w:rsidRPr="00C01F4A">
        <w:rPr>
          <w:color w:val="000000"/>
        </w:rPr>
        <w:t> per cent</w:t>
      </w:r>
      <w:r w:rsidR="00A73B2E" w:rsidRPr="00C01F4A">
        <w:rPr>
          <w:color w:val="000000"/>
        </w:rPr>
        <w:t xml:space="preserve"> is possibly overstated.</w:t>
      </w:r>
      <w:r w:rsidR="00B86309" w:rsidRPr="00C01F4A">
        <w:rPr>
          <w:color w:val="000000"/>
        </w:rPr>
        <w:t xml:space="preserve"> </w:t>
      </w:r>
      <w:r w:rsidR="00A73B2E" w:rsidRPr="00C01F4A">
        <w:rPr>
          <w:color w:val="000000"/>
        </w:rPr>
        <w:t xml:space="preserve">The </w:t>
      </w:r>
      <w:r w:rsidR="0044551E" w:rsidRPr="00C01F4A">
        <w:rPr>
          <w:color w:val="000000"/>
        </w:rPr>
        <w:t xml:space="preserve">Government of Vietnam </w:t>
      </w:r>
      <w:r w:rsidR="00A73B2E" w:rsidRPr="00C01F4A">
        <w:rPr>
          <w:color w:val="000000"/>
        </w:rPr>
        <w:t xml:space="preserve">is a signatory to the December 2007 </w:t>
      </w:r>
      <w:proofErr w:type="spellStart"/>
      <w:r w:rsidR="00A73B2E" w:rsidRPr="00C01F4A">
        <w:rPr>
          <w:color w:val="000000"/>
        </w:rPr>
        <w:t>Beppu</w:t>
      </w:r>
      <w:proofErr w:type="spellEnd"/>
      <w:r w:rsidR="00A73B2E" w:rsidRPr="00C01F4A">
        <w:rPr>
          <w:color w:val="000000"/>
        </w:rPr>
        <w:t xml:space="preserve"> Declaration on Sanitation at the Ministerial East Asia Sanitation </w:t>
      </w:r>
      <w:r w:rsidR="0044551E" w:rsidRPr="00C01F4A">
        <w:rPr>
          <w:color w:val="000000"/>
        </w:rPr>
        <w:t xml:space="preserve">Conference </w:t>
      </w:r>
      <w:r w:rsidR="00A73B2E" w:rsidRPr="00C01F4A">
        <w:rPr>
          <w:color w:val="000000"/>
        </w:rPr>
        <w:t>committing countries to increased financial resources for sanitation.</w:t>
      </w:r>
    </w:p>
    <w:p w:rsidR="00A73B2E" w:rsidRPr="00C01F4A" w:rsidRDefault="00A73B2E" w:rsidP="00A73B2E">
      <w:pPr>
        <w:pStyle w:val="BodyText"/>
        <w:rPr>
          <w:color w:val="000000"/>
        </w:rPr>
      </w:pPr>
      <w:r w:rsidRPr="00C01F4A">
        <w:rPr>
          <w:color w:val="000000"/>
        </w:rPr>
        <w:t xml:space="preserve">Good progress has been made by the </w:t>
      </w:r>
      <w:r w:rsidR="0044551E" w:rsidRPr="00C01F4A">
        <w:rPr>
          <w:color w:val="000000"/>
        </w:rPr>
        <w:t xml:space="preserve">government </w:t>
      </w:r>
      <w:r w:rsidRPr="00C01F4A">
        <w:rPr>
          <w:color w:val="000000"/>
        </w:rPr>
        <w:t xml:space="preserve">in improving the policy and implementation framework for the </w:t>
      </w:r>
      <w:r w:rsidR="0044551E" w:rsidRPr="00C01F4A">
        <w:rPr>
          <w:color w:val="000000"/>
        </w:rPr>
        <w:t>water supply and sanitation program</w:t>
      </w:r>
      <w:r w:rsidRPr="00C01F4A">
        <w:rPr>
          <w:color w:val="000000"/>
        </w:rPr>
        <w:t>.</w:t>
      </w:r>
      <w:r w:rsidR="00B86309" w:rsidRPr="00C01F4A">
        <w:rPr>
          <w:color w:val="000000"/>
        </w:rPr>
        <w:t xml:space="preserve"> </w:t>
      </w:r>
      <w:r w:rsidRPr="00C01F4A">
        <w:rPr>
          <w:color w:val="000000"/>
        </w:rPr>
        <w:t xml:space="preserve">A </w:t>
      </w:r>
      <w:r w:rsidR="0044551E" w:rsidRPr="00C01F4A">
        <w:rPr>
          <w:color w:val="000000"/>
        </w:rPr>
        <w:t>s</w:t>
      </w:r>
      <w:r w:rsidRPr="00C01F4A">
        <w:rPr>
          <w:color w:val="000000"/>
        </w:rPr>
        <w:t>ector</w:t>
      </w:r>
      <w:r w:rsidR="0044551E" w:rsidRPr="00C01F4A">
        <w:rPr>
          <w:color w:val="000000"/>
        </w:rPr>
        <w:t>al</w:t>
      </w:r>
      <w:r w:rsidRPr="00C01F4A">
        <w:rPr>
          <w:color w:val="000000"/>
        </w:rPr>
        <w:t xml:space="preserve"> </w:t>
      </w:r>
      <w:r w:rsidR="0044551E" w:rsidRPr="00C01F4A">
        <w:rPr>
          <w:color w:val="000000"/>
        </w:rPr>
        <w:t xml:space="preserve">partnership </w:t>
      </w:r>
      <w:r w:rsidRPr="00C01F4A">
        <w:rPr>
          <w:color w:val="000000"/>
        </w:rPr>
        <w:t xml:space="preserve">is operational and on track to achieve the development of a unified monitoring and evaluation framework. </w:t>
      </w:r>
    </w:p>
    <w:p w:rsidR="00A73B2E" w:rsidRPr="00C01F4A" w:rsidRDefault="00A73B2E" w:rsidP="00A73B2E">
      <w:pPr>
        <w:pStyle w:val="Heading4"/>
        <w:numPr>
          <w:ilvl w:val="3"/>
          <w:numId w:val="19"/>
        </w:numPr>
        <w:ind w:left="0" w:firstLine="0"/>
        <w:rPr>
          <w:color w:val="000000"/>
        </w:rPr>
      </w:pPr>
      <w:r w:rsidRPr="00C01F4A">
        <w:rPr>
          <w:color w:val="000000"/>
        </w:rPr>
        <w:lastRenderedPageBreak/>
        <w:t xml:space="preserve">Results of </w:t>
      </w:r>
      <w:r w:rsidR="0068681C" w:rsidRPr="00C01F4A">
        <w:rPr>
          <w:color w:val="000000"/>
        </w:rPr>
        <w:t xml:space="preserve">the </w:t>
      </w:r>
      <w:r w:rsidRPr="00C01F4A">
        <w:rPr>
          <w:color w:val="000000"/>
        </w:rPr>
        <w:t xml:space="preserve">aid program </w:t>
      </w:r>
    </w:p>
    <w:p w:rsidR="00A73B2E" w:rsidRPr="00C01F4A" w:rsidRDefault="00A73B2E" w:rsidP="00A73B2E">
      <w:pPr>
        <w:pStyle w:val="BodyText"/>
        <w:rPr>
          <w:color w:val="000000"/>
        </w:rPr>
      </w:pPr>
      <w:smartTag w:uri="urn:schemas-microsoft-com:office:smarttags" w:element="country-region">
        <w:r w:rsidRPr="00C01F4A">
          <w:rPr>
            <w:color w:val="000000"/>
          </w:rPr>
          <w:t>Australia</w:t>
        </w:r>
      </w:smartTag>
      <w:r w:rsidRPr="00C01F4A">
        <w:rPr>
          <w:color w:val="000000"/>
        </w:rPr>
        <w:t xml:space="preserve"> has a longstanding and high</w:t>
      </w:r>
      <w:r w:rsidR="004F097F" w:rsidRPr="00C01F4A">
        <w:rPr>
          <w:color w:val="000000"/>
        </w:rPr>
        <w:t>-</w:t>
      </w:r>
      <w:r w:rsidRPr="00C01F4A">
        <w:rPr>
          <w:color w:val="000000"/>
        </w:rPr>
        <w:t xml:space="preserve">profile presence within </w:t>
      </w:r>
      <w:smartTag w:uri="urn:schemas-microsoft-com:office:smarttags" w:element="country-region">
        <w:smartTag w:uri="urn:schemas-microsoft-com:office:smarttags" w:element="place">
          <w:r w:rsidR="00E00CA5" w:rsidRPr="00C01F4A">
            <w:rPr>
              <w:color w:val="000000"/>
            </w:rPr>
            <w:t>Vietnam</w:t>
          </w:r>
        </w:smartTag>
      </w:smartTag>
      <w:r w:rsidR="00E00CA5" w:rsidRPr="00C01F4A">
        <w:rPr>
          <w:color w:val="000000"/>
        </w:rPr>
        <w:t>’s</w:t>
      </w:r>
      <w:r w:rsidRPr="00C01F4A">
        <w:rPr>
          <w:color w:val="000000"/>
        </w:rPr>
        <w:t xml:space="preserve"> water and sanitation sector and </w:t>
      </w:r>
      <w:r w:rsidR="0068600A" w:rsidRPr="00C01F4A">
        <w:rPr>
          <w:color w:val="000000"/>
        </w:rPr>
        <w:t xml:space="preserve">AusAID </w:t>
      </w:r>
      <w:r w:rsidRPr="00C01F4A">
        <w:rPr>
          <w:color w:val="000000"/>
        </w:rPr>
        <w:t>ha</w:t>
      </w:r>
      <w:r w:rsidR="0068600A" w:rsidRPr="00C01F4A">
        <w:rPr>
          <w:color w:val="000000"/>
        </w:rPr>
        <w:t>s</w:t>
      </w:r>
      <w:r w:rsidRPr="00C01F4A">
        <w:rPr>
          <w:color w:val="000000"/>
        </w:rPr>
        <w:t xml:space="preserve"> been able to use </w:t>
      </w:r>
      <w:r w:rsidR="0068600A" w:rsidRPr="00C01F4A">
        <w:rPr>
          <w:color w:val="000000"/>
        </w:rPr>
        <w:t xml:space="preserve">its </w:t>
      </w:r>
      <w:r w:rsidRPr="00C01F4A">
        <w:rPr>
          <w:color w:val="000000"/>
        </w:rPr>
        <w:t xml:space="preserve">experience at the provincial and project level to help shape national policy approaches. Australian support for the </w:t>
      </w:r>
      <w:r w:rsidR="0068600A" w:rsidRPr="00C01F4A">
        <w:rPr>
          <w:color w:val="000000"/>
        </w:rPr>
        <w:t>water supply and sanitation program</w:t>
      </w:r>
      <w:r w:rsidRPr="00C01F4A">
        <w:rPr>
          <w:color w:val="000000"/>
        </w:rPr>
        <w:t xml:space="preserve">, including through policy dialogue with the </w:t>
      </w:r>
      <w:r w:rsidR="0068600A" w:rsidRPr="00C01F4A">
        <w:rPr>
          <w:color w:val="000000"/>
        </w:rPr>
        <w:t>Government of Vietnam</w:t>
      </w:r>
      <w:r w:rsidRPr="00C01F4A">
        <w:rPr>
          <w:color w:val="000000"/>
        </w:rPr>
        <w:t xml:space="preserve">, has been important in assisting the </w:t>
      </w:r>
      <w:r w:rsidR="0068600A" w:rsidRPr="00C01F4A">
        <w:rPr>
          <w:color w:val="000000"/>
        </w:rPr>
        <w:t xml:space="preserve">government </w:t>
      </w:r>
      <w:r w:rsidRPr="00C01F4A">
        <w:rPr>
          <w:color w:val="000000"/>
        </w:rPr>
        <w:t>to adopt improved planning and implementation approaches for the sector.</w:t>
      </w:r>
      <w:r w:rsidR="00B86309" w:rsidRPr="00C01F4A">
        <w:rPr>
          <w:color w:val="000000"/>
        </w:rPr>
        <w:t xml:space="preserve"> </w:t>
      </w:r>
      <w:r w:rsidR="0068600A" w:rsidRPr="00C01F4A">
        <w:rPr>
          <w:color w:val="000000"/>
        </w:rPr>
        <w:t>Because the program is government</w:t>
      </w:r>
      <w:r w:rsidR="00551620" w:rsidRPr="00C01F4A">
        <w:rPr>
          <w:color w:val="000000"/>
        </w:rPr>
        <w:t xml:space="preserve"> </w:t>
      </w:r>
      <w:r w:rsidRPr="00C01F4A">
        <w:rPr>
          <w:color w:val="000000"/>
        </w:rPr>
        <w:t xml:space="preserve">designed and implemented, </w:t>
      </w:r>
      <w:r w:rsidR="00551620" w:rsidRPr="00C01F4A">
        <w:rPr>
          <w:color w:val="000000"/>
        </w:rPr>
        <w:t>it</w:t>
      </w:r>
      <w:r w:rsidRPr="00C01F4A">
        <w:rPr>
          <w:color w:val="000000"/>
        </w:rPr>
        <w:t xml:space="preserve"> provides a mechanism for </w:t>
      </w:r>
      <w:r w:rsidR="00551620" w:rsidRPr="00C01F4A">
        <w:rPr>
          <w:color w:val="000000"/>
        </w:rPr>
        <w:t xml:space="preserve">AusAID </w:t>
      </w:r>
      <w:r w:rsidRPr="00C01F4A">
        <w:rPr>
          <w:color w:val="000000"/>
        </w:rPr>
        <w:t>to directly influence government policy and improve government systems.</w:t>
      </w:r>
      <w:r w:rsidR="00B86309" w:rsidRPr="00C01F4A">
        <w:rPr>
          <w:color w:val="000000"/>
        </w:rPr>
        <w:t xml:space="preserve"> </w:t>
      </w:r>
      <w:r w:rsidR="00551620" w:rsidRPr="00C01F4A">
        <w:rPr>
          <w:color w:val="000000"/>
        </w:rPr>
        <w:t>By providing</w:t>
      </w:r>
      <w:r w:rsidRPr="00C01F4A">
        <w:rPr>
          <w:color w:val="000000"/>
        </w:rPr>
        <w:t xml:space="preserve"> targeted program support in nine pilot provinces, </w:t>
      </w:r>
      <w:smartTag w:uri="urn:schemas-microsoft-com:office:smarttags" w:element="country-region">
        <w:r w:rsidRPr="00C01F4A">
          <w:rPr>
            <w:color w:val="000000"/>
          </w:rPr>
          <w:t>Australia</w:t>
        </w:r>
      </w:smartTag>
      <w:r w:rsidRPr="00C01F4A">
        <w:rPr>
          <w:color w:val="000000"/>
        </w:rPr>
        <w:t xml:space="preserve"> has been able to harmonise funding </w:t>
      </w:r>
      <w:r w:rsidR="00551620" w:rsidRPr="00C01F4A">
        <w:rPr>
          <w:color w:val="000000"/>
        </w:rPr>
        <w:t xml:space="preserve">for rural water supplies and sanitation </w:t>
      </w:r>
      <w:r w:rsidRPr="00C01F4A">
        <w:rPr>
          <w:color w:val="000000"/>
        </w:rPr>
        <w:t xml:space="preserve">with </w:t>
      </w:r>
      <w:smartTag w:uri="urn:schemas-microsoft-com:office:smarttags" w:element="country-region">
        <w:r w:rsidRPr="00C01F4A">
          <w:rPr>
            <w:color w:val="000000"/>
          </w:rPr>
          <w:t>Denmark</w:t>
        </w:r>
      </w:smartTag>
      <w:r w:rsidRPr="00C01F4A">
        <w:rPr>
          <w:color w:val="000000"/>
        </w:rPr>
        <w:t xml:space="preserve"> and the </w:t>
      </w:r>
      <w:smartTag w:uri="urn:schemas-microsoft-com:office:smarttags" w:element="country-region">
        <w:smartTag w:uri="urn:schemas-microsoft-com:office:smarttags" w:element="place">
          <w:r w:rsidRPr="00C01F4A">
            <w:rPr>
              <w:color w:val="000000"/>
            </w:rPr>
            <w:t>Netherlands</w:t>
          </w:r>
        </w:smartTag>
      </w:smartTag>
      <w:r w:rsidRPr="00C01F4A">
        <w:rPr>
          <w:color w:val="000000"/>
        </w:rPr>
        <w:t>.</w:t>
      </w:r>
    </w:p>
    <w:p w:rsidR="00A73B2E" w:rsidRPr="00C01F4A" w:rsidRDefault="00A73B2E" w:rsidP="00E00CA5">
      <w:pPr>
        <w:pStyle w:val="BodyText"/>
        <w:keepNext/>
        <w:rPr>
          <w:color w:val="000000"/>
        </w:rPr>
      </w:pPr>
      <w:r w:rsidRPr="00C01F4A">
        <w:rPr>
          <w:color w:val="000000"/>
        </w:rPr>
        <w:t xml:space="preserve">Direct evidence of the effectiveness of </w:t>
      </w:r>
      <w:smartTag w:uri="urn:schemas-microsoft-com:office:smarttags" w:element="country-region">
        <w:smartTag w:uri="urn:schemas-microsoft-com:office:smarttags" w:element="place">
          <w:r w:rsidR="00551620" w:rsidRPr="00C01F4A">
            <w:rPr>
              <w:color w:val="000000"/>
            </w:rPr>
            <w:t>Australia</w:t>
          </w:r>
        </w:smartTag>
      </w:smartTag>
      <w:r w:rsidR="00551620" w:rsidRPr="00C01F4A">
        <w:rPr>
          <w:color w:val="000000"/>
        </w:rPr>
        <w:t xml:space="preserve">’s </w:t>
      </w:r>
      <w:r w:rsidRPr="00C01F4A">
        <w:rPr>
          <w:color w:val="000000"/>
        </w:rPr>
        <w:t xml:space="preserve">support to the </w:t>
      </w:r>
      <w:r w:rsidR="00551620" w:rsidRPr="00C01F4A">
        <w:rPr>
          <w:color w:val="000000"/>
        </w:rPr>
        <w:t xml:space="preserve">program </w:t>
      </w:r>
      <w:r w:rsidRPr="00C01F4A">
        <w:rPr>
          <w:color w:val="000000"/>
        </w:rPr>
        <w:t>include</w:t>
      </w:r>
      <w:r w:rsidR="00551620" w:rsidRPr="00C01F4A">
        <w:rPr>
          <w:color w:val="000000"/>
        </w:rPr>
        <w:t>s</w:t>
      </w:r>
      <w:r w:rsidRPr="00C01F4A">
        <w:rPr>
          <w:color w:val="000000"/>
        </w:rPr>
        <w:t xml:space="preserve">: </w:t>
      </w:r>
    </w:p>
    <w:p w:rsidR="00A73B2E" w:rsidRPr="00C01F4A" w:rsidRDefault="00A73B2E" w:rsidP="00E13431">
      <w:pPr>
        <w:pStyle w:val="ListBullet"/>
      </w:pPr>
      <w:r w:rsidRPr="00C01F4A">
        <w:t>an increase of 8.25</w:t>
      </w:r>
      <w:r w:rsidR="00B86309" w:rsidRPr="00C01F4A">
        <w:t> per cent</w:t>
      </w:r>
      <w:r w:rsidRPr="00C01F4A">
        <w:t xml:space="preserve"> in the national budget allocation for </w:t>
      </w:r>
      <w:r w:rsidR="00551620" w:rsidRPr="00C01F4A">
        <w:t xml:space="preserve">rural water supplies and sanitation </w:t>
      </w:r>
      <w:r w:rsidRPr="00C01F4A">
        <w:t>in 2008</w:t>
      </w:r>
    </w:p>
    <w:p w:rsidR="00A73B2E" w:rsidRPr="00C01F4A" w:rsidRDefault="00A73B2E" w:rsidP="00E13431">
      <w:pPr>
        <w:pStyle w:val="ListBullet"/>
      </w:pPr>
      <w:r w:rsidRPr="00C01F4A">
        <w:t>an increase</w:t>
      </w:r>
      <w:r w:rsidR="00551620" w:rsidRPr="00C01F4A">
        <w:t xml:space="preserve"> in the</w:t>
      </w:r>
      <w:r w:rsidRPr="00C01F4A">
        <w:t xml:space="preserve"> proportion of funding</w:t>
      </w:r>
      <w:r w:rsidR="00B86309" w:rsidRPr="00C01F4A">
        <w:t xml:space="preserve"> </w:t>
      </w:r>
      <w:r w:rsidR="00551620" w:rsidRPr="00C01F4A">
        <w:t>(</w:t>
      </w:r>
      <w:r w:rsidRPr="00C01F4A">
        <w:t>from 30</w:t>
      </w:r>
      <w:r w:rsidR="00B86309" w:rsidRPr="00C01F4A">
        <w:t> per cent</w:t>
      </w:r>
      <w:r w:rsidRPr="00C01F4A">
        <w:t xml:space="preserve"> to 51</w:t>
      </w:r>
      <w:r w:rsidR="00B86309" w:rsidRPr="00C01F4A">
        <w:t> per cent</w:t>
      </w:r>
      <w:r w:rsidR="00551620" w:rsidRPr="00C01F4A">
        <w:t>)</w:t>
      </w:r>
      <w:r w:rsidRPr="00C01F4A">
        <w:t xml:space="preserve"> allocated to sanitation investments, and an increase </w:t>
      </w:r>
      <w:r w:rsidR="00551620" w:rsidRPr="00C01F4A">
        <w:t>(</w:t>
      </w:r>
      <w:r w:rsidRPr="00C01F4A">
        <w:t>from 5.9</w:t>
      </w:r>
      <w:r w:rsidR="00B86309" w:rsidRPr="00C01F4A">
        <w:t> per cent</w:t>
      </w:r>
      <w:r w:rsidRPr="00C01F4A">
        <w:t xml:space="preserve"> to 14.9</w:t>
      </w:r>
      <w:r w:rsidR="00B86309" w:rsidRPr="00C01F4A">
        <w:t> per cent</w:t>
      </w:r>
      <w:r w:rsidR="00551620" w:rsidRPr="00C01F4A">
        <w:t>)</w:t>
      </w:r>
      <w:r w:rsidRPr="00C01F4A">
        <w:t xml:space="preserve"> for </w:t>
      </w:r>
      <w:r w:rsidR="00551620" w:rsidRPr="00C01F4A">
        <w:t xml:space="preserve">the </w:t>
      </w:r>
      <w:r w:rsidRPr="00C01F4A">
        <w:t>promotion</w:t>
      </w:r>
      <w:r w:rsidR="00551620" w:rsidRPr="00C01F4A">
        <w:t xml:space="preserve"> of</w:t>
      </w:r>
      <w:r w:rsidRPr="00C01F4A">
        <w:t xml:space="preserve"> </w:t>
      </w:r>
      <w:r w:rsidR="00551620" w:rsidRPr="00C01F4A">
        <w:t>I</w:t>
      </w:r>
      <w:r w:rsidR="00CD073F" w:rsidRPr="00C01F4A">
        <w:t xml:space="preserve">nformation </w:t>
      </w:r>
      <w:r w:rsidR="00551620" w:rsidRPr="00C01F4A">
        <w:t>E</w:t>
      </w:r>
      <w:r w:rsidR="00CD073F" w:rsidRPr="00C01F4A">
        <w:t xml:space="preserve">ducation </w:t>
      </w:r>
      <w:r w:rsidR="00B65A37" w:rsidRPr="00C01F4A">
        <w:t>Communication</w:t>
      </w:r>
      <w:r w:rsidR="00551620" w:rsidRPr="00C01F4A">
        <w:t xml:space="preserve">/hygiene </w:t>
      </w:r>
      <w:r w:rsidRPr="00C01F4A">
        <w:t>in pilot provinces</w:t>
      </w:r>
    </w:p>
    <w:p w:rsidR="00A73B2E" w:rsidRPr="00C01F4A" w:rsidRDefault="00A73B2E" w:rsidP="00E13431">
      <w:pPr>
        <w:pStyle w:val="ListBullet"/>
      </w:pPr>
      <w:r w:rsidRPr="00C01F4A">
        <w:t xml:space="preserve">increased access to clean water </w:t>
      </w:r>
      <w:r w:rsidR="003B3EBE" w:rsidRPr="00C01F4A">
        <w:t xml:space="preserve">in pilot provinces </w:t>
      </w:r>
      <w:r w:rsidRPr="00C01F4A">
        <w:t>(</w:t>
      </w:r>
      <w:r w:rsidR="00551620" w:rsidRPr="00C01F4A">
        <w:t xml:space="preserve">an </w:t>
      </w:r>
      <w:r w:rsidRPr="00C01F4A">
        <w:t>additional 232</w:t>
      </w:r>
      <w:r w:rsidR="00551620" w:rsidRPr="00C01F4A">
        <w:t> </w:t>
      </w:r>
      <w:r w:rsidR="003B3EBE" w:rsidRPr="00C01F4A">
        <w:t>000</w:t>
      </w:r>
      <w:r w:rsidRPr="00C01F4A">
        <w:t xml:space="preserve"> people) and sanitation (</w:t>
      </w:r>
      <w:r w:rsidR="00551620" w:rsidRPr="00C01F4A">
        <w:t xml:space="preserve">an </w:t>
      </w:r>
      <w:r w:rsidRPr="00C01F4A">
        <w:t>additional 44</w:t>
      </w:r>
      <w:r w:rsidR="00551620" w:rsidRPr="00C01F4A">
        <w:t> </w:t>
      </w:r>
      <w:r w:rsidR="003B3EBE" w:rsidRPr="00C01F4A">
        <w:t>500</w:t>
      </w:r>
      <w:r w:rsidRPr="00C01F4A">
        <w:t xml:space="preserve"> people with access to hygienic latrines)</w:t>
      </w:r>
    </w:p>
    <w:p w:rsidR="00551620" w:rsidRPr="00C01F4A" w:rsidRDefault="00B90C94" w:rsidP="00E13431">
      <w:pPr>
        <w:pStyle w:val="ListBullet"/>
      </w:pPr>
      <w:r w:rsidRPr="00C01F4A">
        <w:t>progress on</w:t>
      </w:r>
      <w:r w:rsidR="00A73B2E" w:rsidRPr="00C01F4A">
        <w:t xml:space="preserve"> developing improved planning, budgeting and reporting systems</w:t>
      </w:r>
    </w:p>
    <w:p w:rsidR="00A73B2E" w:rsidRPr="00C01F4A" w:rsidRDefault="00A73B2E" w:rsidP="00E13431">
      <w:pPr>
        <w:pStyle w:val="ListBullet"/>
      </w:pPr>
      <w:r w:rsidRPr="00C01F4A">
        <w:t xml:space="preserve">an inter-ministerial circular laying the foundation for improved coordination between the major central government agencies </w:t>
      </w:r>
      <w:r w:rsidR="00551620" w:rsidRPr="00C01F4A">
        <w:t xml:space="preserve">for rural water supplies and sanitation—the </w:t>
      </w:r>
      <w:r w:rsidRPr="00C01F4A">
        <w:t xml:space="preserve">Ministry of Agriculture and Development, </w:t>
      </w:r>
      <w:r w:rsidR="00551620" w:rsidRPr="00C01F4A">
        <w:t xml:space="preserve">the </w:t>
      </w:r>
      <w:r w:rsidRPr="00C01F4A">
        <w:t xml:space="preserve">Ministry of Health and </w:t>
      </w:r>
      <w:r w:rsidR="00551620" w:rsidRPr="00C01F4A">
        <w:t xml:space="preserve">the </w:t>
      </w:r>
      <w:r w:rsidRPr="00C01F4A">
        <w:t xml:space="preserve">Ministry of Education and Training. </w:t>
      </w:r>
    </w:p>
    <w:p w:rsidR="00D707E8" w:rsidRPr="00C01F4A" w:rsidRDefault="009D13C5" w:rsidP="009D13C5">
      <w:pPr>
        <w:pStyle w:val="Heading2nonumber"/>
        <w:rPr>
          <w:color w:val="000000"/>
        </w:rPr>
      </w:pPr>
      <w:bookmarkStart w:id="24" w:name="_Toc360836325"/>
      <w:r w:rsidRPr="00C01F4A">
        <w:rPr>
          <w:color w:val="000000"/>
        </w:rPr>
        <w:t>Objective 5</w:t>
      </w:r>
      <w:proofErr w:type="gramStart"/>
      <w:r w:rsidRPr="00C01F4A">
        <w:rPr>
          <w:color w:val="000000"/>
        </w:rPr>
        <w:t>:</w:t>
      </w:r>
      <w:proofErr w:type="gramEnd"/>
      <w:r w:rsidRPr="00C01F4A">
        <w:rPr>
          <w:color w:val="000000"/>
        </w:rPr>
        <w:br/>
        <w:t xml:space="preserve">Government of </w:t>
      </w:r>
      <w:smartTag w:uri="urn:schemas-microsoft-com:office:smarttags" w:element="country-region">
        <w:smartTag w:uri="urn:schemas-microsoft-com:office:smarttags" w:element="place">
          <w:r w:rsidRPr="00C01F4A">
            <w:rPr>
              <w:color w:val="000000"/>
            </w:rPr>
            <w:t>Vietnam</w:t>
          </w:r>
        </w:smartTag>
      </w:smartTag>
      <w:r w:rsidRPr="00C01F4A">
        <w:rPr>
          <w:color w:val="000000"/>
        </w:rPr>
        <w:t xml:space="preserve"> improves management, financing and coordination of the health sector</w:t>
      </w:r>
      <w:bookmarkEnd w:id="24"/>
    </w:p>
    <w:p w:rsidR="00C7749C" w:rsidRPr="00C01F4A" w:rsidRDefault="00C7749C" w:rsidP="00C7749C">
      <w:pPr>
        <w:pStyle w:val="Heading3nonumber"/>
        <w:rPr>
          <w:color w:val="000000"/>
        </w:rPr>
      </w:pPr>
      <w:r w:rsidRPr="00C01F4A">
        <w:rPr>
          <w:color w:val="000000"/>
        </w:rPr>
        <w:t>Rating</w:t>
      </w:r>
    </w:p>
    <w:p w:rsidR="00C7749C" w:rsidRPr="00C01F4A" w:rsidRDefault="00C01F4A" w:rsidP="00C7749C">
      <w:pPr>
        <w:pStyle w:val="HighlightBulletGreen"/>
        <w:tabs>
          <w:tab w:val="clear" w:pos="0"/>
        </w:tabs>
        <w:ind w:hanging="567"/>
        <w:rPr>
          <w:color w:val="000000"/>
        </w:rPr>
      </w:pPr>
      <w:r w:rsidRPr="00C01F4A">
        <w:rPr>
          <w:color w:val="000000"/>
        </w:rPr>
        <w:t xml:space="preserve">(green) </w:t>
      </w:r>
      <w:r w:rsidR="00C7749C" w:rsidRPr="00C01F4A">
        <w:rPr>
          <w:color w:val="000000"/>
        </w:rPr>
        <w:t>The objective is on track to be fully achieved within the timeframe.</w:t>
      </w:r>
    </w:p>
    <w:p w:rsidR="00F65A43" w:rsidRPr="00C01F4A" w:rsidRDefault="00F65A43" w:rsidP="00F65A43">
      <w:pPr>
        <w:pStyle w:val="Heading3nonumber"/>
        <w:rPr>
          <w:color w:val="000000"/>
        </w:rPr>
      </w:pPr>
      <w:r w:rsidRPr="00C01F4A">
        <w:rPr>
          <w:color w:val="000000"/>
        </w:rPr>
        <w:t>Performance framework: 2007 indicators</w:t>
      </w:r>
    </w:p>
    <w:p w:rsidR="00F65A43" w:rsidRPr="00C01F4A" w:rsidRDefault="00F65A43" w:rsidP="00E13431">
      <w:pPr>
        <w:pStyle w:val="ListBullet"/>
      </w:pPr>
      <w:r w:rsidRPr="00C01F4A">
        <w:t xml:space="preserve">First Joint Government of </w:t>
      </w:r>
      <w:smartTag w:uri="urn:schemas-microsoft-com:office:smarttags" w:element="country-region">
        <w:smartTag w:uri="urn:schemas-microsoft-com:office:smarttags" w:element="place">
          <w:r w:rsidRPr="00C01F4A">
            <w:t>Vietnam</w:t>
          </w:r>
        </w:smartTag>
      </w:smartTag>
      <w:r w:rsidR="001458B7" w:rsidRPr="00C01F4A">
        <w:rPr>
          <w:rFonts w:ascii="Arial Unicode MS" w:eastAsia="Arial Unicode MS" w:hAnsi="Arial Unicode MS" w:cs="Arial Unicode MS" w:hint="eastAsia"/>
        </w:rPr>
        <w:t> </w:t>
      </w:r>
      <w:r w:rsidR="001458B7" w:rsidRPr="00C01F4A">
        <w:t>–</w:t>
      </w:r>
      <w:r w:rsidR="001458B7" w:rsidRPr="00C01F4A">
        <w:rPr>
          <w:rFonts w:ascii="Arial Unicode MS" w:eastAsia="Arial Unicode MS" w:hAnsi="Arial Unicode MS" w:cs="Arial Unicode MS" w:hint="eastAsia"/>
        </w:rPr>
        <w:t> </w:t>
      </w:r>
      <w:r w:rsidRPr="00C01F4A">
        <w:t>Donor Annual Health Sector Review that identif</w:t>
      </w:r>
      <w:r w:rsidR="001458B7" w:rsidRPr="00C01F4A">
        <w:t>ies</w:t>
      </w:r>
      <w:r w:rsidRPr="00C01F4A">
        <w:t xml:space="preserve"> priority issues for the sector</w:t>
      </w:r>
    </w:p>
    <w:p w:rsidR="00F65A43" w:rsidRPr="00C01F4A" w:rsidRDefault="001458B7" w:rsidP="00E13431">
      <w:pPr>
        <w:pStyle w:val="ListBullet"/>
      </w:pPr>
      <w:r w:rsidRPr="00C01F4A">
        <w:t xml:space="preserve">Ministry of Health </w:t>
      </w:r>
      <w:r w:rsidR="00F65A43" w:rsidRPr="00C01F4A">
        <w:t>endorsement of study and pilot of costed care pathway</w:t>
      </w:r>
    </w:p>
    <w:p w:rsidR="00F65A43" w:rsidRPr="00C01F4A" w:rsidRDefault="00F65A43" w:rsidP="00F65A43">
      <w:pPr>
        <w:pStyle w:val="Heading3nonumber"/>
        <w:rPr>
          <w:color w:val="000000"/>
        </w:rPr>
      </w:pPr>
      <w:r w:rsidRPr="00C01F4A">
        <w:rPr>
          <w:color w:val="000000"/>
        </w:rPr>
        <w:lastRenderedPageBreak/>
        <w:t>Estimated expenditure</w:t>
      </w:r>
    </w:p>
    <w:p w:rsidR="00CA1EBC" w:rsidRPr="00C01F4A" w:rsidRDefault="00CA1EBC" w:rsidP="00CA1EBC">
      <w:pPr>
        <w:pStyle w:val="BodyText"/>
        <w:rPr>
          <w:color w:val="000000"/>
        </w:rPr>
      </w:pPr>
      <w:r w:rsidRPr="00C01F4A">
        <w:rPr>
          <w:color w:val="000000"/>
        </w:rPr>
        <w:t>Approximately 9.5 per cent</w:t>
      </w:r>
      <w:r w:rsidR="00B540B1" w:rsidRPr="00C01F4A">
        <w:rPr>
          <w:color w:val="000000"/>
        </w:rPr>
        <w:t xml:space="preserve"> o</w:t>
      </w:r>
      <w:r w:rsidRPr="00C01F4A">
        <w:rPr>
          <w:color w:val="000000"/>
        </w:rPr>
        <w:t xml:space="preserve">f AusAID’s 2007–08 </w:t>
      </w:r>
      <w:smartTag w:uri="urn:schemas-microsoft-com:office:smarttags" w:element="country-region">
        <w:smartTag w:uri="urn:schemas-microsoft-com:office:smarttags" w:element="place">
          <w:r w:rsidRPr="00C01F4A">
            <w:rPr>
              <w:color w:val="000000"/>
            </w:rPr>
            <w:t>Vietnam</w:t>
          </w:r>
        </w:smartTag>
      </w:smartTag>
      <w:r w:rsidRPr="00C01F4A">
        <w:rPr>
          <w:color w:val="000000"/>
        </w:rPr>
        <w:t xml:space="preserve"> budget was spent on this objective.</w:t>
      </w:r>
    </w:p>
    <w:p w:rsidR="00F65A43" w:rsidRPr="00C01F4A" w:rsidRDefault="00F65A43" w:rsidP="00F65A43">
      <w:pPr>
        <w:pStyle w:val="Heading3nonumber"/>
        <w:rPr>
          <w:color w:val="000000"/>
        </w:rPr>
      </w:pPr>
      <w:r w:rsidRPr="00C01F4A">
        <w:rPr>
          <w:color w:val="000000"/>
        </w:rPr>
        <w:t>Initiatives</w:t>
      </w:r>
    </w:p>
    <w:p w:rsidR="00F65A43" w:rsidRPr="00C01F4A" w:rsidRDefault="00F65A43" w:rsidP="001458B7">
      <w:pPr>
        <w:pStyle w:val="Heading4"/>
        <w:numPr>
          <w:ilvl w:val="3"/>
          <w:numId w:val="19"/>
        </w:numPr>
        <w:spacing w:before="300"/>
        <w:ind w:left="0" w:firstLine="0"/>
        <w:rPr>
          <w:color w:val="000000"/>
        </w:rPr>
      </w:pPr>
      <w:r w:rsidRPr="00C01F4A">
        <w:rPr>
          <w:color w:val="000000"/>
        </w:rPr>
        <w:t>First tier</w:t>
      </w:r>
    </w:p>
    <w:p w:rsidR="00F65A43" w:rsidRPr="00C01F4A" w:rsidRDefault="00F65A43" w:rsidP="00E13431">
      <w:pPr>
        <w:pStyle w:val="ListBullet"/>
      </w:pPr>
      <w:r w:rsidRPr="00C01F4A">
        <w:t>Delivering Better Health Initiative (</w:t>
      </w:r>
      <w:smartTag w:uri="urn:schemas-microsoft-com:office:smarttags" w:element="country-region">
        <w:smartTag w:uri="urn:schemas-microsoft-com:office:smarttags" w:element="place">
          <w:r w:rsidRPr="00C01F4A">
            <w:t>Vietnam</w:t>
          </w:r>
        </w:smartTag>
      </w:smartTag>
      <w:r w:rsidRPr="00C01F4A">
        <w:t>) and Poverty Reduction Support Credits national policy dialogue</w:t>
      </w:r>
    </w:p>
    <w:p w:rsidR="00F65A43" w:rsidRPr="00C01F4A" w:rsidRDefault="00F65A43" w:rsidP="001458B7">
      <w:pPr>
        <w:pStyle w:val="Heading4"/>
        <w:numPr>
          <w:ilvl w:val="3"/>
          <w:numId w:val="19"/>
        </w:numPr>
        <w:spacing w:before="300"/>
        <w:ind w:left="0" w:firstLine="0"/>
        <w:rPr>
          <w:color w:val="000000"/>
        </w:rPr>
      </w:pPr>
      <w:r w:rsidRPr="00C01F4A">
        <w:rPr>
          <w:color w:val="000000"/>
        </w:rPr>
        <w:t>Second tier</w:t>
      </w:r>
    </w:p>
    <w:p w:rsidR="00F65A43" w:rsidRPr="00C01F4A" w:rsidRDefault="00F65A43" w:rsidP="00E13431">
      <w:pPr>
        <w:pStyle w:val="ListBullet"/>
      </w:pPr>
      <w:r w:rsidRPr="00C01F4A">
        <w:t>Policy dialogue informed by links with bilateral and regional interventions in HIV/AIDS (Clinton Foundation</w:t>
      </w:r>
      <w:r w:rsidR="001458B7" w:rsidRPr="00C01F4A">
        <w:t xml:space="preserve"> and</w:t>
      </w:r>
      <w:r w:rsidR="00A06673" w:rsidRPr="00C01F4A">
        <w:t xml:space="preserve"> the</w:t>
      </w:r>
      <w:r w:rsidRPr="00C01F4A">
        <w:t xml:space="preserve"> H</w:t>
      </w:r>
      <w:r w:rsidR="00A06673" w:rsidRPr="00C01F4A">
        <w:t>IV/AIDS Asia Regional Program</w:t>
      </w:r>
      <w:r w:rsidRPr="00C01F4A">
        <w:t>) and emerging infectious diseases (</w:t>
      </w:r>
      <w:r w:rsidR="001458B7" w:rsidRPr="00C01F4A">
        <w:t xml:space="preserve">support </w:t>
      </w:r>
      <w:r w:rsidRPr="00C01F4A">
        <w:t>to United Nations Joint Program on Avian Influenza, Laboratory Partnership Program)</w:t>
      </w:r>
    </w:p>
    <w:p w:rsidR="00F65A43" w:rsidRPr="00C01F4A" w:rsidRDefault="003B5646" w:rsidP="00E13431">
      <w:pPr>
        <w:pStyle w:val="ListBullet"/>
      </w:pPr>
      <w:r w:rsidRPr="00C01F4A">
        <w:t xml:space="preserve">Australian Leadership Awards </w:t>
      </w:r>
      <w:r w:rsidR="00F65A43" w:rsidRPr="00C01F4A">
        <w:t>(</w:t>
      </w:r>
      <w:r w:rsidRPr="00C01F4A">
        <w:t>fellowships</w:t>
      </w:r>
      <w:r w:rsidR="00F65A43" w:rsidRPr="00C01F4A">
        <w:t>)</w:t>
      </w:r>
    </w:p>
    <w:p w:rsidR="00781FB7" w:rsidRPr="00C01F4A" w:rsidRDefault="00781FB7" w:rsidP="00781FB7">
      <w:pPr>
        <w:pStyle w:val="Heading3nonumber"/>
        <w:rPr>
          <w:color w:val="000000"/>
        </w:rPr>
      </w:pPr>
      <w:r w:rsidRPr="00C01F4A">
        <w:rPr>
          <w:color w:val="000000"/>
        </w:rPr>
        <w:t>Assessment of performance and results</w:t>
      </w:r>
    </w:p>
    <w:p w:rsidR="00F65A43" w:rsidRPr="00C01F4A" w:rsidRDefault="00F65A43" w:rsidP="00781FB7">
      <w:pPr>
        <w:pStyle w:val="Heading4"/>
        <w:numPr>
          <w:ilvl w:val="3"/>
          <w:numId w:val="19"/>
        </w:numPr>
        <w:spacing w:before="300"/>
        <w:ind w:left="0" w:firstLine="0"/>
        <w:rPr>
          <w:color w:val="000000"/>
        </w:rPr>
      </w:pPr>
      <w:r w:rsidRPr="00C01F4A">
        <w:rPr>
          <w:color w:val="000000"/>
        </w:rPr>
        <w:t xml:space="preserve">Country performance </w:t>
      </w:r>
    </w:p>
    <w:p w:rsidR="00F65A43" w:rsidRPr="00C01F4A" w:rsidRDefault="00F65A43" w:rsidP="00F65A43">
      <w:pPr>
        <w:pStyle w:val="BodyText"/>
        <w:rPr>
          <w:color w:val="000000"/>
        </w:rPr>
      </w:pPr>
      <w:r w:rsidRPr="00C01F4A">
        <w:rPr>
          <w:color w:val="000000"/>
        </w:rPr>
        <w:t xml:space="preserve">According to the </w:t>
      </w:r>
      <w:r w:rsidR="001458B7" w:rsidRPr="00C01F4A">
        <w:rPr>
          <w:color w:val="000000"/>
        </w:rPr>
        <w:t>United Nations Development Program</w:t>
      </w:r>
      <w:r w:rsidRPr="00C01F4A">
        <w:rPr>
          <w:color w:val="000000"/>
        </w:rPr>
        <w:t xml:space="preserve">, </w:t>
      </w:r>
      <w:smartTag w:uri="urn:schemas-microsoft-com:office:smarttags" w:element="country-region">
        <w:smartTag w:uri="urn:schemas-microsoft-com:office:smarttags" w:element="place">
          <w:r w:rsidRPr="00C01F4A">
            <w:rPr>
              <w:color w:val="000000"/>
            </w:rPr>
            <w:t>Vietnam</w:t>
          </w:r>
        </w:smartTag>
      </w:smartTag>
      <w:r w:rsidRPr="00C01F4A">
        <w:rPr>
          <w:color w:val="000000"/>
        </w:rPr>
        <w:t xml:space="preserve"> is among the top developing countries in terms of achieving the three health MDGs</w:t>
      </w:r>
      <w:r w:rsidR="001458B7" w:rsidRPr="00C01F4A">
        <w:rPr>
          <w:color w:val="000000"/>
        </w:rPr>
        <w:t>.</w:t>
      </w:r>
      <w:r w:rsidRPr="00C01F4A">
        <w:rPr>
          <w:color w:val="000000"/>
        </w:rPr>
        <w:t xml:space="preserve"> </w:t>
      </w:r>
      <w:r w:rsidR="001458B7" w:rsidRPr="00C01F4A">
        <w:rPr>
          <w:color w:val="000000"/>
        </w:rPr>
        <w:t xml:space="preserve">The mortality of children </w:t>
      </w:r>
      <w:r w:rsidRPr="00C01F4A">
        <w:rPr>
          <w:color w:val="000000"/>
        </w:rPr>
        <w:t xml:space="preserve">under </w:t>
      </w:r>
      <w:r w:rsidR="001458B7" w:rsidRPr="00C01F4A">
        <w:rPr>
          <w:color w:val="000000"/>
        </w:rPr>
        <w:t>five years of age</w:t>
      </w:r>
      <w:r w:rsidRPr="00C01F4A">
        <w:rPr>
          <w:color w:val="000000"/>
        </w:rPr>
        <w:t xml:space="preserve"> </w:t>
      </w:r>
      <w:r w:rsidR="001458B7" w:rsidRPr="00C01F4A">
        <w:rPr>
          <w:color w:val="000000"/>
        </w:rPr>
        <w:t>has been reduced</w:t>
      </w:r>
      <w:r w:rsidRPr="00C01F4A">
        <w:rPr>
          <w:color w:val="000000"/>
        </w:rPr>
        <w:t xml:space="preserve"> from 58</w:t>
      </w:r>
      <w:r w:rsidR="001458B7" w:rsidRPr="00C01F4A">
        <w:rPr>
          <w:color w:val="000000"/>
        </w:rPr>
        <w:t xml:space="preserve"> per </w:t>
      </w:r>
      <w:r w:rsidRPr="00C01F4A">
        <w:rPr>
          <w:color w:val="000000"/>
        </w:rPr>
        <w:t>1000 live births in 1990 to 48</w:t>
      </w:r>
      <w:r w:rsidR="001458B7" w:rsidRPr="00C01F4A">
        <w:rPr>
          <w:color w:val="000000"/>
        </w:rPr>
        <w:t xml:space="preserve"> per </w:t>
      </w:r>
      <w:r w:rsidR="003B3EBE" w:rsidRPr="00C01F4A">
        <w:rPr>
          <w:color w:val="000000"/>
        </w:rPr>
        <w:t>1000 live births</w:t>
      </w:r>
      <w:r w:rsidR="001458B7" w:rsidRPr="00C01F4A">
        <w:rPr>
          <w:color w:val="000000"/>
        </w:rPr>
        <w:t>.</w:t>
      </w:r>
      <w:r w:rsidRPr="00C01F4A">
        <w:rPr>
          <w:color w:val="000000"/>
        </w:rPr>
        <w:t xml:space="preserve"> </w:t>
      </w:r>
      <w:r w:rsidR="001458B7" w:rsidRPr="00C01F4A">
        <w:rPr>
          <w:color w:val="000000"/>
        </w:rPr>
        <w:t>M</w:t>
      </w:r>
      <w:r w:rsidRPr="00C01F4A">
        <w:rPr>
          <w:color w:val="000000"/>
        </w:rPr>
        <w:t>aternal mortality rates halved over the same period.</w:t>
      </w:r>
      <w:r w:rsidR="00B86309" w:rsidRPr="00C01F4A">
        <w:rPr>
          <w:color w:val="000000"/>
        </w:rPr>
        <w:t xml:space="preserve"> </w:t>
      </w:r>
      <w:r w:rsidRPr="00C01F4A">
        <w:rPr>
          <w:color w:val="000000"/>
        </w:rPr>
        <w:t>However, the rate of reduction has slowed in recent years, due mainly to factors such as continuing poor living conditions, particularly in rural areas, prevalent childhood infections and inadequate or inaccessible primary health care services.</w:t>
      </w:r>
    </w:p>
    <w:p w:rsidR="00F65A43" w:rsidRPr="00C01F4A" w:rsidRDefault="00F65A43" w:rsidP="00F65A43">
      <w:pPr>
        <w:pStyle w:val="BodyText"/>
        <w:rPr>
          <w:color w:val="000000"/>
        </w:rPr>
      </w:pPr>
      <w:r w:rsidRPr="00C01F4A">
        <w:rPr>
          <w:color w:val="000000"/>
        </w:rPr>
        <w:t xml:space="preserve">In terms of infectious diseases, malaria has been largely eliminated in </w:t>
      </w:r>
      <w:smartTag w:uri="urn:schemas-microsoft-com:office:smarttags" w:element="country-region">
        <w:smartTag w:uri="urn:schemas-microsoft-com:office:smarttags" w:element="place">
          <w:r w:rsidRPr="00C01F4A">
            <w:rPr>
              <w:color w:val="000000"/>
            </w:rPr>
            <w:t>Vietnam</w:t>
          </w:r>
        </w:smartTag>
      </w:smartTag>
      <w:r w:rsidR="001458B7" w:rsidRPr="00C01F4A">
        <w:rPr>
          <w:color w:val="000000"/>
        </w:rPr>
        <w:t>.</w:t>
      </w:r>
      <w:r w:rsidRPr="00C01F4A">
        <w:rPr>
          <w:color w:val="000000"/>
        </w:rPr>
        <w:t xml:space="preserve"> </w:t>
      </w:r>
      <w:r w:rsidR="001458B7" w:rsidRPr="00C01F4A">
        <w:rPr>
          <w:color w:val="000000"/>
        </w:rPr>
        <w:t xml:space="preserve">Infection </w:t>
      </w:r>
      <w:r w:rsidRPr="00C01F4A">
        <w:rPr>
          <w:color w:val="000000"/>
        </w:rPr>
        <w:t xml:space="preserve">rates </w:t>
      </w:r>
      <w:r w:rsidR="001458B7" w:rsidRPr="00C01F4A">
        <w:rPr>
          <w:color w:val="000000"/>
        </w:rPr>
        <w:t xml:space="preserve">have </w:t>
      </w:r>
      <w:r w:rsidRPr="00C01F4A">
        <w:rPr>
          <w:color w:val="000000"/>
        </w:rPr>
        <w:t>declin</w:t>
      </w:r>
      <w:r w:rsidR="001458B7" w:rsidRPr="00C01F4A">
        <w:rPr>
          <w:color w:val="000000"/>
        </w:rPr>
        <w:t>ed</w:t>
      </w:r>
      <w:r w:rsidRPr="00C01F4A">
        <w:rPr>
          <w:color w:val="000000"/>
        </w:rPr>
        <w:t xml:space="preserve"> sharply in the past decade, although </w:t>
      </w:r>
      <w:r w:rsidR="001458B7" w:rsidRPr="00C01F4A">
        <w:rPr>
          <w:color w:val="000000"/>
        </w:rPr>
        <w:t xml:space="preserve">malaria </w:t>
      </w:r>
      <w:r w:rsidRPr="00C01F4A">
        <w:rPr>
          <w:color w:val="000000"/>
        </w:rPr>
        <w:t>does persist in some mountainous and remote provinces.</w:t>
      </w:r>
      <w:r w:rsidR="00B86309" w:rsidRPr="00C01F4A">
        <w:rPr>
          <w:color w:val="000000"/>
        </w:rPr>
        <w:t xml:space="preserve"> </w:t>
      </w:r>
      <w:r w:rsidRPr="00C01F4A">
        <w:rPr>
          <w:color w:val="000000"/>
        </w:rPr>
        <w:t xml:space="preserve">However, dengue fever appears to be re-emerging in </w:t>
      </w:r>
      <w:smartTag w:uri="urn:schemas-microsoft-com:office:smarttags" w:element="country-region">
        <w:smartTag w:uri="urn:schemas-microsoft-com:office:smarttags" w:element="place">
          <w:r w:rsidRPr="00C01F4A">
            <w:rPr>
              <w:color w:val="000000"/>
            </w:rPr>
            <w:t>Vietnam</w:t>
          </w:r>
        </w:smartTag>
      </w:smartTag>
      <w:r w:rsidR="001458B7" w:rsidRPr="00C01F4A">
        <w:rPr>
          <w:color w:val="000000"/>
        </w:rPr>
        <w:t xml:space="preserve"> </w:t>
      </w:r>
      <w:r w:rsidRPr="00C01F4A">
        <w:rPr>
          <w:color w:val="000000"/>
        </w:rPr>
        <w:t>as a major challenge, particularly in the south.</w:t>
      </w:r>
      <w:r w:rsidR="00B86309" w:rsidRPr="00C01F4A">
        <w:rPr>
          <w:color w:val="000000"/>
        </w:rPr>
        <w:t xml:space="preserve"> </w:t>
      </w:r>
      <w:r w:rsidRPr="00C01F4A">
        <w:rPr>
          <w:color w:val="000000"/>
        </w:rPr>
        <w:t xml:space="preserve">MDG targets for HIV/AIDS are unlikely to be met in </w:t>
      </w:r>
      <w:smartTag w:uri="urn:schemas-microsoft-com:office:smarttags" w:element="country-region">
        <w:smartTag w:uri="urn:schemas-microsoft-com:office:smarttags" w:element="place">
          <w:r w:rsidRPr="00C01F4A">
            <w:rPr>
              <w:color w:val="000000"/>
            </w:rPr>
            <w:t>Vietnam</w:t>
          </w:r>
        </w:smartTag>
      </w:smartTag>
      <w:r w:rsidRPr="00C01F4A">
        <w:rPr>
          <w:color w:val="000000"/>
        </w:rPr>
        <w:t xml:space="preserve"> as infection rates continue to rise, due particularly to increased infection among injecting drug users and casual sex workers.</w:t>
      </w:r>
      <w:r w:rsidR="00B86309" w:rsidRPr="00C01F4A">
        <w:rPr>
          <w:color w:val="000000"/>
        </w:rPr>
        <w:t xml:space="preserve"> </w:t>
      </w:r>
      <w:r w:rsidRPr="00C01F4A">
        <w:rPr>
          <w:color w:val="000000"/>
        </w:rPr>
        <w:t>Public policy initiatives that introduce contemporary interventions in this area (</w:t>
      </w:r>
      <w:r w:rsidR="008C7E42" w:rsidRPr="00C01F4A">
        <w:rPr>
          <w:color w:val="000000"/>
        </w:rPr>
        <w:t>for example,</w:t>
      </w:r>
      <w:r w:rsidRPr="00C01F4A">
        <w:rPr>
          <w:color w:val="000000"/>
        </w:rPr>
        <w:t xml:space="preserve"> needle exchange programs </w:t>
      </w:r>
      <w:r w:rsidR="008C7E42" w:rsidRPr="00C01F4A">
        <w:rPr>
          <w:color w:val="000000"/>
        </w:rPr>
        <w:t xml:space="preserve">and </w:t>
      </w:r>
      <w:r w:rsidRPr="00C01F4A">
        <w:rPr>
          <w:color w:val="000000"/>
        </w:rPr>
        <w:t xml:space="preserve">methadone substitution for </w:t>
      </w:r>
      <w:r w:rsidR="008C7E42" w:rsidRPr="00C01F4A">
        <w:rPr>
          <w:color w:val="000000"/>
        </w:rPr>
        <w:t>injecting drug users</w:t>
      </w:r>
      <w:r w:rsidR="003B3EBE" w:rsidRPr="00C01F4A">
        <w:rPr>
          <w:color w:val="000000"/>
        </w:rPr>
        <w:t>,</w:t>
      </w:r>
      <w:r w:rsidR="008C7E42" w:rsidRPr="00C01F4A">
        <w:rPr>
          <w:color w:val="000000"/>
        </w:rPr>
        <w:t xml:space="preserve"> </w:t>
      </w:r>
      <w:r w:rsidRPr="00C01F4A">
        <w:rPr>
          <w:color w:val="000000"/>
        </w:rPr>
        <w:t xml:space="preserve">and condom promotion for </w:t>
      </w:r>
      <w:r w:rsidR="008C7E42" w:rsidRPr="00C01F4A">
        <w:rPr>
          <w:color w:val="000000"/>
        </w:rPr>
        <w:t xml:space="preserve">casual sex workers) </w:t>
      </w:r>
      <w:r w:rsidRPr="00C01F4A">
        <w:rPr>
          <w:color w:val="000000"/>
        </w:rPr>
        <w:t>may assist in reducing the scale of the HIV epidemic and the threat to the mainstream population.</w:t>
      </w:r>
      <w:r w:rsidR="00B86309" w:rsidRPr="00C01F4A">
        <w:rPr>
          <w:color w:val="000000"/>
        </w:rPr>
        <w:t xml:space="preserve"> </w:t>
      </w:r>
      <w:r w:rsidR="008C7E42" w:rsidRPr="00C01F4A">
        <w:rPr>
          <w:color w:val="000000"/>
        </w:rPr>
        <w:t xml:space="preserve">The </w:t>
      </w:r>
      <w:r w:rsidRPr="00C01F4A">
        <w:rPr>
          <w:color w:val="000000"/>
        </w:rPr>
        <w:t>rate</w:t>
      </w:r>
      <w:r w:rsidR="008C7E42" w:rsidRPr="00C01F4A">
        <w:rPr>
          <w:color w:val="000000"/>
        </w:rPr>
        <w:t xml:space="preserve"> of tuberculosis infection</w:t>
      </w:r>
      <w:r w:rsidRPr="00C01F4A">
        <w:rPr>
          <w:color w:val="000000"/>
        </w:rPr>
        <w:t xml:space="preserve"> ha</w:t>
      </w:r>
      <w:r w:rsidR="008C7E42" w:rsidRPr="00C01F4A">
        <w:rPr>
          <w:color w:val="000000"/>
        </w:rPr>
        <w:t>s</w:t>
      </w:r>
      <w:r w:rsidRPr="00C01F4A">
        <w:rPr>
          <w:color w:val="000000"/>
        </w:rPr>
        <w:t xml:space="preserve"> declined but progress towards </w:t>
      </w:r>
      <w:r w:rsidR="008C7E42" w:rsidRPr="00C01F4A">
        <w:rPr>
          <w:color w:val="000000"/>
        </w:rPr>
        <w:t xml:space="preserve">the </w:t>
      </w:r>
      <w:r w:rsidRPr="00C01F4A">
        <w:rPr>
          <w:color w:val="000000"/>
        </w:rPr>
        <w:t>target may also be compromised due to multi</w:t>
      </w:r>
      <w:r w:rsidR="00772132" w:rsidRPr="00C01F4A">
        <w:rPr>
          <w:color w:val="000000"/>
        </w:rPr>
        <w:t>-</w:t>
      </w:r>
      <w:r w:rsidRPr="00C01F4A">
        <w:rPr>
          <w:color w:val="000000"/>
        </w:rPr>
        <w:t>drug</w:t>
      </w:r>
      <w:r w:rsidR="008C7E42" w:rsidRPr="00C01F4A">
        <w:rPr>
          <w:color w:val="000000"/>
        </w:rPr>
        <w:t>-</w:t>
      </w:r>
      <w:r w:rsidRPr="00C01F4A">
        <w:rPr>
          <w:color w:val="000000"/>
        </w:rPr>
        <w:t xml:space="preserve">resistant </w:t>
      </w:r>
      <w:r w:rsidR="008C7E42" w:rsidRPr="00C01F4A">
        <w:rPr>
          <w:color w:val="000000"/>
        </w:rPr>
        <w:t>tuberculosis–</w:t>
      </w:r>
      <w:r w:rsidRPr="00C01F4A">
        <w:rPr>
          <w:color w:val="000000"/>
        </w:rPr>
        <w:t xml:space="preserve">HIV co-infection. </w:t>
      </w:r>
    </w:p>
    <w:p w:rsidR="00F65A43" w:rsidRPr="00C01F4A" w:rsidRDefault="00F65A43" w:rsidP="00F65A43">
      <w:pPr>
        <w:pStyle w:val="BodyText"/>
        <w:rPr>
          <w:color w:val="000000"/>
        </w:rPr>
      </w:pPr>
      <w:r w:rsidRPr="00C01F4A">
        <w:rPr>
          <w:color w:val="000000"/>
        </w:rPr>
        <w:lastRenderedPageBreak/>
        <w:t xml:space="preserve">Overall, </w:t>
      </w:r>
      <w:smartTag w:uri="urn:schemas-microsoft-com:office:smarttags" w:element="country-region">
        <w:smartTag w:uri="urn:schemas-microsoft-com:office:smarttags" w:element="place">
          <w:r w:rsidRPr="00C01F4A">
            <w:rPr>
              <w:color w:val="000000"/>
            </w:rPr>
            <w:t>Vietnam</w:t>
          </w:r>
        </w:smartTag>
      </w:smartTag>
      <w:r w:rsidRPr="00C01F4A">
        <w:rPr>
          <w:color w:val="000000"/>
        </w:rPr>
        <w:t xml:space="preserve">’s progress in achieving targets in health-related MDGs is contingent on two </w:t>
      </w:r>
      <w:r w:rsidR="003B3EBE" w:rsidRPr="00C01F4A">
        <w:rPr>
          <w:color w:val="000000"/>
        </w:rPr>
        <w:t xml:space="preserve">main issues that are not health </w:t>
      </w:r>
      <w:r w:rsidRPr="00C01F4A">
        <w:rPr>
          <w:color w:val="000000"/>
        </w:rPr>
        <w:t>specific.</w:t>
      </w:r>
      <w:r w:rsidR="00B86309" w:rsidRPr="00C01F4A">
        <w:rPr>
          <w:color w:val="000000"/>
        </w:rPr>
        <w:t xml:space="preserve"> </w:t>
      </w:r>
      <w:r w:rsidRPr="00C01F4A">
        <w:rPr>
          <w:color w:val="000000"/>
        </w:rPr>
        <w:t xml:space="preserve">Firstly, economic growth in recent years has occurred unequally, so while national averages for measures of income and prosperity appear impressive, </w:t>
      </w:r>
      <w:r w:rsidR="00203AAF" w:rsidRPr="00C01F4A">
        <w:rPr>
          <w:color w:val="000000"/>
        </w:rPr>
        <w:t xml:space="preserve">they </w:t>
      </w:r>
      <w:r w:rsidRPr="00C01F4A">
        <w:rPr>
          <w:color w:val="000000"/>
        </w:rPr>
        <w:t>conceal significant disparities between rich and poor and between urban and remote provinces.</w:t>
      </w:r>
      <w:r w:rsidR="00B86309" w:rsidRPr="00C01F4A">
        <w:rPr>
          <w:color w:val="000000"/>
        </w:rPr>
        <w:t xml:space="preserve"> </w:t>
      </w:r>
      <w:r w:rsidRPr="00C01F4A">
        <w:rPr>
          <w:color w:val="000000"/>
        </w:rPr>
        <w:t>Differences between men and women in terms of economic opportunity and decision</w:t>
      </w:r>
      <w:r w:rsidR="00203AAF" w:rsidRPr="00C01F4A">
        <w:rPr>
          <w:color w:val="000000"/>
        </w:rPr>
        <w:t>-</w:t>
      </w:r>
      <w:r w:rsidRPr="00C01F4A">
        <w:rPr>
          <w:color w:val="000000"/>
        </w:rPr>
        <w:t xml:space="preserve">making power are also </w:t>
      </w:r>
      <w:r w:rsidR="00203AAF" w:rsidRPr="00C01F4A">
        <w:rPr>
          <w:color w:val="000000"/>
        </w:rPr>
        <w:t xml:space="preserve">a </w:t>
      </w:r>
      <w:r w:rsidRPr="00C01F4A">
        <w:rPr>
          <w:color w:val="000000"/>
        </w:rPr>
        <w:t>source of disparity in terms of access to health</w:t>
      </w:r>
      <w:r w:rsidR="00203AAF" w:rsidRPr="00C01F4A">
        <w:rPr>
          <w:color w:val="000000"/>
        </w:rPr>
        <w:t xml:space="preserve"> </w:t>
      </w:r>
      <w:r w:rsidRPr="00C01F4A">
        <w:rPr>
          <w:color w:val="000000"/>
        </w:rPr>
        <w:t xml:space="preserve">care. </w:t>
      </w:r>
    </w:p>
    <w:p w:rsidR="00F65A43" w:rsidRPr="00C01F4A" w:rsidRDefault="00F65A43" w:rsidP="00F65A43">
      <w:pPr>
        <w:pStyle w:val="BodyText"/>
        <w:rPr>
          <w:color w:val="000000"/>
        </w:rPr>
      </w:pPr>
      <w:r w:rsidRPr="00C01F4A">
        <w:rPr>
          <w:color w:val="000000"/>
        </w:rPr>
        <w:t>Secondly, there is the problem of data and its interpretation in measuring progress.</w:t>
      </w:r>
      <w:r w:rsidR="00B86309" w:rsidRPr="00C01F4A">
        <w:rPr>
          <w:color w:val="000000"/>
        </w:rPr>
        <w:t xml:space="preserve"> </w:t>
      </w:r>
      <w:r w:rsidRPr="00C01F4A">
        <w:rPr>
          <w:color w:val="000000"/>
        </w:rPr>
        <w:t>For example, a recent study by Swedish researchers in one province found that the neonatal mortality rate was 16 deaths</w:t>
      </w:r>
      <w:r w:rsidR="00203AAF" w:rsidRPr="00C01F4A">
        <w:rPr>
          <w:color w:val="000000"/>
        </w:rPr>
        <w:t xml:space="preserve"> per </w:t>
      </w:r>
      <w:r w:rsidRPr="00C01F4A">
        <w:rPr>
          <w:color w:val="000000"/>
        </w:rPr>
        <w:t xml:space="preserve">1000 </w:t>
      </w:r>
      <w:r w:rsidR="00203AAF" w:rsidRPr="00C01F4A">
        <w:rPr>
          <w:color w:val="000000"/>
        </w:rPr>
        <w:t xml:space="preserve">live </w:t>
      </w:r>
      <w:r w:rsidRPr="00C01F4A">
        <w:rPr>
          <w:color w:val="000000"/>
        </w:rPr>
        <w:t>births.</w:t>
      </w:r>
      <w:r w:rsidR="00B86309" w:rsidRPr="00C01F4A">
        <w:rPr>
          <w:color w:val="000000"/>
        </w:rPr>
        <w:t xml:space="preserve"> </w:t>
      </w:r>
      <w:r w:rsidRPr="00C01F4A">
        <w:rPr>
          <w:color w:val="000000"/>
        </w:rPr>
        <w:t xml:space="preserve">The official figure was just 4 </w:t>
      </w:r>
      <w:r w:rsidR="00203AAF" w:rsidRPr="00C01F4A">
        <w:rPr>
          <w:color w:val="000000"/>
        </w:rPr>
        <w:t xml:space="preserve">per </w:t>
      </w:r>
      <w:r w:rsidRPr="00C01F4A">
        <w:rPr>
          <w:color w:val="000000"/>
        </w:rPr>
        <w:t>1000</w:t>
      </w:r>
      <w:r w:rsidR="00203AAF" w:rsidRPr="00C01F4A">
        <w:rPr>
          <w:color w:val="000000"/>
        </w:rPr>
        <w:t xml:space="preserve"> live births</w:t>
      </w:r>
      <w:r w:rsidRPr="00C01F4A">
        <w:rPr>
          <w:color w:val="000000"/>
        </w:rPr>
        <w:t>.</w:t>
      </w:r>
      <w:r w:rsidR="00B86309" w:rsidRPr="00C01F4A">
        <w:rPr>
          <w:color w:val="000000"/>
        </w:rPr>
        <w:t xml:space="preserve"> </w:t>
      </w:r>
      <w:r w:rsidRPr="00C01F4A">
        <w:rPr>
          <w:color w:val="000000"/>
        </w:rPr>
        <w:t>This discrepancy relates to a registration system that relies on grieving families</w:t>
      </w:r>
      <w:r w:rsidR="00203AAF" w:rsidRPr="00C01F4A">
        <w:rPr>
          <w:color w:val="000000"/>
        </w:rPr>
        <w:t>,</w:t>
      </w:r>
      <w:r w:rsidRPr="00C01F4A">
        <w:rPr>
          <w:color w:val="000000"/>
        </w:rPr>
        <w:t xml:space="preserve"> and not the health system, to report a death. This has severe consequences for the quality of planning. </w:t>
      </w:r>
    </w:p>
    <w:p w:rsidR="00F65A43" w:rsidRPr="00C01F4A" w:rsidRDefault="00F65A43" w:rsidP="00F65A43">
      <w:pPr>
        <w:pStyle w:val="BodyText"/>
        <w:rPr>
          <w:color w:val="000000"/>
        </w:rPr>
      </w:pPr>
      <w:smartTag w:uri="urn:schemas-microsoft-com:office:smarttags" w:element="country-region">
        <w:smartTag w:uri="urn:schemas-microsoft-com:office:smarttags" w:element="place">
          <w:r w:rsidRPr="00C01F4A">
            <w:rPr>
              <w:color w:val="000000"/>
            </w:rPr>
            <w:t>Vietnam</w:t>
          </w:r>
        </w:smartTag>
      </w:smartTag>
      <w:r w:rsidRPr="00C01F4A">
        <w:rPr>
          <w:color w:val="000000"/>
        </w:rPr>
        <w:t xml:space="preserve">’s Ministry of Health recognises that improvements in the fundamental elements of the health system are required. It has embarked on a reform agenda centred on the health system as a whole, rather than addressing individual problems in isolation, as has been the dominant practice in the past. </w:t>
      </w:r>
      <w:r w:rsidR="00203AAF" w:rsidRPr="00C01F4A">
        <w:rPr>
          <w:color w:val="000000"/>
        </w:rPr>
        <w:t xml:space="preserve">The Government of Vietnam’s </w:t>
      </w:r>
      <w:r w:rsidRPr="00C01F4A">
        <w:rPr>
          <w:color w:val="000000"/>
        </w:rPr>
        <w:t xml:space="preserve">new focus is on </w:t>
      </w:r>
      <w:r w:rsidR="003B3EBE" w:rsidRPr="00C01F4A">
        <w:rPr>
          <w:color w:val="000000"/>
        </w:rPr>
        <w:t xml:space="preserve">developing </w:t>
      </w:r>
      <w:r w:rsidRPr="00C01F4A">
        <w:rPr>
          <w:color w:val="000000"/>
        </w:rPr>
        <w:t>human resource</w:t>
      </w:r>
      <w:r w:rsidR="003B3EBE" w:rsidRPr="00C01F4A">
        <w:rPr>
          <w:color w:val="000000"/>
        </w:rPr>
        <w:t>s</w:t>
      </w:r>
      <w:r w:rsidRPr="00C01F4A">
        <w:rPr>
          <w:color w:val="000000"/>
        </w:rPr>
        <w:t xml:space="preserve"> </w:t>
      </w:r>
      <w:r w:rsidR="003B3EBE" w:rsidRPr="00C01F4A">
        <w:rPr>
          <w:color w:val="000000"/>
        </w:rPr>
        <w:t>for</w:t>
      </w:r>
      <w:r w:rsidRPr="00C01F4A">
        <w:rPr>
          <w:color w:val="000000"/>
        </w:rPr>
        <w:t xml:space="preserve"> management</w:t>
      </w:r>
      <w:r w:rsidR="003B3EBE" w:rsidRPr="00C01F4A">
        <w:rPr>
          <w:color w:val="000000"/>
        </w:rPr>
        <w:t>,</w:t>
      </w:r>
      <w:r w:rsidRPr="00C01F4A">
        <w:rPr>
          <w:color w:val="000000"/>
        </w:rPr>
        <w:t xml:space="preserve"> policy development, financing and service delivery. </w:t>
      </w:r>
    </w:p>
    <w:p w:rsidR="00F65A43" w:rsidRPr="00C01F4A" w:rsidRDefault="00F65A43" w:rsidP="00F65A43">
      <w:pPr>
        <w:pStyle w:val="Heading4"/>
        <w:numPr>
          <w:ilvl w:val="3"/>
          <w:numId w:val="19"/>
        </w:numPr>
        <w:ind w:left="0" w:firstLine="0"/>
        <w:rPr>
          <w:color w:val="000000"/>
        </w:rPr>
      </w:pPr>
      <w:r w:rsidRPr="00C01F4A">
        <w:rPr>
          <w:color w:val="000000"/>
        </w:rPr>
        <w:t xml:space="preserve">Results of </w:t>
      </w:r>
      <w:r w:rsidR="001458B7" w:rsidRPr="00C01F4A">
        <w:rPr>
          <w:color w:val="000000"/>
        </w:rPr>
        <w:t xml:space="preserve">the </w:t>
      </w:r>
      <w:r w:rsidRPr="00C01F4A">
        <w:rPr>
          <w:color w:val="000000"/>
        </w:rPr>
        <w:t xml:space="preserve">aid program </w:t>
      </w:r>
    </w:p>
    <w:p w:rsidR="00F65A43" w:rsidRPr="00C01F4A" w:rsidRDefault="00A83631" w:rsidP="00F65A43">
      <w:pPr>
        <w:pStyle w:val="BodyText"/>
        <w:rPr>
          <w:color w:val="000000"/>
        </w:rPr>
      </w:pPr>
      <w:r w:rsidRPr="00C01F4A">
        <w:rPr>
          <w:color w:val="000000"/>
        </w:rPr>
        <w:t>T</w:t>
      </w:r>
      <w:r w:rsidR="00F65A43" w:rsidRPr="00C01F4A">
        <w:rPr>
          <w:color w:val="000000"/>
        </w:rPr>
        <w:t xml:space="preserve">he basis of </w:t>
      </w:r>
      <w:r w:rsidR="003B3EBE" w:rsidRPr="00C01F4A">
        <w:rPr>
          <w:color w:val="000000"/>
        </w:rPr>
        <w:t>the aid</w:t>
      </w:r>
      <w:r w:rsidR="00F65A43" w:rsidRPr="00C01F4A">
        <w:rPr>
          <w:color w:val="000000"/>
        </w:rPr>
        <w:t xml:space="preserve"> program is to assist </w:t>
      </w:r>
      <w:r w:rsidRPr="00C01F4A">
        <w:rPr>
          <w:color w:val="000000"/>
        </w:rPr>
        <w:t xml:space="preserve">the Government of Vietnam </w:t>
      </w:r>
      <w:r w:rsidR="00F65A43" w:rsidRPr="00C01F4A">
        <w:rPr>
          <w:color w:val="000000"/>
        </w:rPr>
        <w:t xml:space="preserve">to improve management, financing and coordination </w:t>
      </w:r>
      <w:r w:rsidRPr="00C01F4A">
        <w:rPr>
          <w:color w:val="000000"/>
        </w:rPr>
        <w:t xml:space="preserve">in </w:t>
      </w:r>
      <w:r w:rsidR="00F65A43" w:rsidRPr="00C01F4A">
        <w:rPr>
          <w:color w:val="000000"/>
        </w:rPr>
        <w:t>the health sector.</w:t>
      </w:r>
      <w:r w:rsidR="00B86309" w:rsidRPr="00C01F4A">
        <w:rPr>
          <w:color w:val="000000"/>
        </w:rPr>
        <w:t xml:space="preserve"> </w:t>
      </w:r>
      <w:smartTag w:uri="urn:schemas-microsoft-com:office:smarttags" w:element="country-region">
        <w:smartTag w:uri="urn:schemas-microsoft-com:office:smarttags" w:element="place">
          <w:r w:rsidR="00F65A43" w:rsidRPr="00C01F4A">
            <w:rPr>
              <w:color w:val="000000"/>
            </w:rPr>
            <w:t>Australia</w:t>
          </w:r>
        </w:smartTag>
      </w:smartTag>
      <w:r w:rsidR="00F65A43" w:rsidRPr="00C01F4A">
        <w:rPr>
          <w:color w:val="000000"/>
        </w:rPr>
        <w:t xml:space="preserve">’s key initiative is the Delivering Better Health Initiative. Currently in its first phase, </w:t>
      </w:r>
      <w:r w:rsidRPr="00C01F4A">
        <w:rPr>
          <w:color w:val="000000"/>
        </w:rPr>
        <w:t xml:space="preserve">the initiative’s </w:t>
      </w:r>
      <w:r w:rsidR="00F65A43" w:rsidRPr="00C01F4A">
        <w:rPr>
          <w:color w:val="000000"/>
        </w:rPr>
        <w:t>f</w:t>
      </w:r>
      <w:r w:rsidR="003B3EBE" w:rsidRPr="00C01F4A">
        <w:rPr>
          <w:color w:val="000000"/>
        </w:rPr>
        <w:t>ocus is on providing responsive</w:t>
      </w:r>
      <w:r w:rsidR="00F65A43" w:rsidRPr="00C01F4A">
        <w:rPr>
          <w:color w:val="000000"/>
        </w:rPr>
        <w:t xml:space="preserve"> demand</w:t>
      </w:r>
      <w:r w:rsidRPr="00C01F4A">
        <w:rPr>
          <w:color w:val="000000"/>
        </w:rPr>
        <w:t>-</w:t>
      </w:r>
      <w:r w:rsidR="00F65A43" w:rsidRPr="00C01F4A">
        <w:rPr>
          <w:color w:val="000000"/>
        </w:rPr>
        <w:t xml:space="preserve">driven technical assistance to the Ministry of Health’s emerging reform activities. </w:t>
      </w:r>
      <w:r w:rsidRPr="00C01F4A">
        <w:rPr>
          <w:color w:val="000000"/>
        </w:rPr>
        <w:t xml:space="preserve">Its </w:t>
      </w:r>
      <w:r w:rsidR="00F65A43" w:rsidRPr="00C01F4A">
        <w:rPr>
          <w:color w:val="000000"/>
        </w:rPr>
        <w:t xml:space="preserve">overlying principle is partnership with </w:t>
      </w:r>
      <w:r w:rsidRPr="00C01F4A">
        <w:rPr>
          <w:color w:val="000000"/>
        </w:rPr>
        <w:t xml:space="preserve">the government </w:t>
      </w:r>
      <w:r w:rsidR="00F65A43" w:rsidRPr="00C01F4A">
        <w:rPr>
          <w:color w:val="000000"/>
        </w:rPr>
        <w:t>and with development partners already active in the health sector.</w:t>
      </w:r>
    </w:p>
    <w:p w:rsidR="00F65A43" w:rsidRPr="00C01F4A" w:rsidRDefault="00F65A43" w:rsidP="00F65A43">
      <w:pPr>
        <w:pStyle w:val="BodyText"/>
        <w:rPr>
          <w:color w:val="000000"/>
        </w:rPr>
      </w:pPr>
      <w:r w:rsidRPr="00C01F4A">
        <w:rPr>
          <w:color w:val="000000"/>
        </w:rPr>
        <w:t xml:space="preserve">This approach has been more successful than </w:t>
      </w:r>
      <w:r w:rsidR="00EA251E" w:rsidRPr="00C01F4A">
        <w:rPr>
          <w:color w:val="000000"/>
        </w:rPr>
        <w:t xml:space="preserve">AusAID </w:t>
      </w:r>
      <w:r w:rsidRPr="00C01F4A">
        <w:rPr>
          <w:color w:val="000000"/>
        </w:rPr>
        <w:t xml:space="preserve">had </w:t>
      </w:r>
      <w:proofErr w:type="gramStart"/>
      <w:r w:rsidRPr="00C01F4A">
        <w:rPr>
          <w:color w:val="000000"/>
        </w:rPr>
        <w:t>anticipated</w:t>
      </w:r>
      <w:r w:rsidR="00EA251E" w:rsidRPr="00C01F4A">
        <w:rPr>
          <w:color w:val="000000"/>
        </w:rPr>
        <w:t>,</w:t>
      </w:r>
      <w:proofErr w:type="gramEnd"/>
      <w:r w:rsidRPr="00C01F4A">
        <w:rPr>
          <w:color w:val="000000"/>
        </w:rPr>
        <w:t xml:space="preserve"> outperform</w:t>
      </w:r>
      <w:r w:rsidR="00EA251E" w:rsidRPr="00C01F4A">
        <w:rPr>
          <w:color w:val="000000"/>
        </w:rPr>
        <w:t>ing</w:t>
      </w:r>
      <w:r w:rsidRPr="00C01F4A">
        <w:rPr>
          <w:color w:val="000000"/>
        </w:rPr>
        <w:t xml:space="preserve"> the milestones </w:t>
      </w:r>
      <w:r w:rsidR="00EA251E" w:rsidRPr="00C01F4A">
        <w:rPr>
          <w:color w:val="000000"/>
        </w:rPr>
        <w:t xml:space="preserve">it </w:t>
      </w:r>
      <w:r w:rsidRPr="00C01F4A">
        <w:rPr>
          <w:color w:val="000000"/>
        </w:rPr>
        <w:t xml:space="preserve">set for </w:t>
      </w:r>
      <w:r w:rsidR="00EA251E" w:rsidRPr="00C01F4A">
        <w:rPr>
          <w:color w:val="000000"/>
        </w:rPr>
        <w:t xml:space="preserve">itself </w:t>
      </w:r>
      <w:r w:rsidRPr="00C01F4A">
        <w:rPr>
          <w:color w:val="000000"/>
        </w:rPr>
        <w:t>in 2007. As a new and relatively small donor in terms of funding</w:t>
      </w:r>
      <w:r w:rsidR="008D55E6" w:rsidRPr="00C01F4A">
        <w:rPr>
          <w:color w:val="000000"/>
        </w:rPr>
        <w:t>,</w:t>
      </w:r>
      <w:r w:rsidRPr="00C01F4A">
        <w:rPr>
          <w:color w:val="000000"/>
        </w:rPr>
        <w:t xml:space="preserve"> building strong partnerships with like-minded donors through groups such as the Joint Health Policy Initiative has been critical to the results achieved to date. Through these relationships </w:t>
      </w:r>
      <w:r w:rsidR="003B3EBE" w:rsidRPr="00C01F4A">
        <w:rPr>
          <w:color w:val="000000"/>
        </w:rPr>
        <w:t>AusAID</w:t>
      </w:r>
      <w:r w:rsidR="00BE54F5" w:rsidRPr="00C01F4A">
        <w:rPr>
          <w:color w:val="000000"/>
        </w:rPr>
        <w:t xml:space="preserve"> </w:t>
      </w:r>
      <w:r w:rsidRPr="00C01F4A">
        <w:rPr>
          <w:color w:val="000000"/>
        </w:rPr>
        <w:t>ha</w:t>
      </w:r>
      <w:r w:rsidR="00BE54F5" w:rsidRPr="00C01F4A">
        <w:rPr>
          <w:color w:val="000000"/>
        </w:rPr>
        <w:t>s</w:t>
      </w:r>
      <w:r w:rsidRPr="00C01F4A">
        <w:rPr>
          <w:color w:val="000000"/>
        </w:rPr>
        <w:t xml:space="preserve"> been able to leverage </w:t>
      </w:r>
      <w:r w:rsidR="00BE54F5" w:rsidRPr="00C01F4A">
        <w:rPr>
          <w:color w:val="000000"/>
        </w:rPr>
        <w:t xml:space="preserve">its </w:t>
      </w:r>
      <w:r w:rsidRPr="00C01F4A">
        <w:rPr>
          <w:color w:val="000000"/>
        </w:rPr>
        <w:t>own engagement with other larger and more established participants</w:t>
      </w:r>
      <w:r w:rsidR="004858BE" w:rsidRPr="00C01F4A">
        <w:rPr>
          <w:color w:val="000000"/>
        </w:rPr>
        <w:t xml:space="preserve"> in the health sector</w:t>
      </w:r>
      <w:r w:rsidRPr="00C01F4A">
        <w:rPr>
          <w:color w:val="000000"/>
        </w:rPr>
        <w:t xml:space="preserve">, exerting far more influence than </w:t>
      </w:r>
      <w:r w:rsidR="004858BE" w:rsidRPr="00C01F4A">
        <w:rPr>
          <w:color w:val="000000"/>
        </w:rPr>
        <w:t xml:space="preserve">its </w:t>
      </w:r>
      <w:r w:rsidRPr="00C01F4A">
        <w:rPr>
          <w:color w:val="000000"/>
        </w:rPr>
        <w:t xml:space="preserve">current levels of funding would imply. </w:t>
      </w:r>
    </w:p>
    <w:p w:rsidR="00F65A43" w:rsidRPr="00C01F4A" w:rsidRDefault="00F65A43" w:rsidP="00F65A43">
      <w:pPr>
        <w:pStyle w:val="BodyText"/>
        <w:rPr>
          <w:color w:val="000000"/>
        </w:rPr>
      </w:pPr>
      <w:r w:rsidRPr="00C01F4A">
        <w:rPr>
          <w:color w:val="000000"/>
        </w:rPr>
        <w:t xml:space="preserve">Perhaps the most significant development has been the </w:t>
      </w:r>
      <w:r w:rsidR="004858BE" w:rsidRPr="00C01F4A">
        <w:rPr>
          <w:color w:val="000000"/>
        </w:rPr>
        <w:t>Joint Government of Vietnam</w:t>
      </w:r>
      <w:r w:rsidR="004858BE" w:rsidRPr="00C01F4A">
        <w:rPr>
          <w:rFonts w:ascii="Arial Unicode MS" w:eastAsia="Arial Unicode MS" w:hAnsi="Arial Unicode MS" w:cs="Arial Unicode MS" w:hint="eastAsia"/>
          <w:color w:val="000000"/>
        </w:rPr>
        <w:t> </w:t>
      </w:r>
      <w:r w:rsidR="004858BE" w:rsidRPr="00C01F4A">
        <w:rPr>
          <w:color w:val="000000"/>
        </w:rPr>
        <w:t>–</w:t>
      </w:r>
      <w:r w:rsidR="004858BE" w:rsidRPr="00C01F4A">
        <w:rPr>
          <w:rFonts w:ascii="Arial Unicode MS" w:eastAsia="Arial Unicode MS" w:hAnsi="Arial Unicode MS" w:cs="Arial Unicode MS" w:hint="eastAsia"/>
          <w:color w:val="000000"/>
        </w:rPr>
        <w:t> </w:t>
      </w:r>
      <w:r w:rsidR="004858BE" w:rsidRPr="00C01F4A">
        <w:rPr>
          <w:color w:val="000000"/>
        </w:rPr>
        <w:t>Donor Annual Health Sector Review</w:t>
      </w:r>
      <w:r w:rsidRPr="00C01F4A">
        <w:rPr>
          <w:color w:val="000000"/>
        </w:rPr>
        <w:t xml:space="preserve"> process, in which AusAID is an active player. AusAID was one of a small group of donors that, at the invitation of Ministry of Health, volunteered to participate in the </w:t>
      </w:r>
      <w:r w:rsidR="004858BE" w:rsidRPr="00C01F4A">
        <w:rPr>
          <w:color w:val="000000"/>
        </w:rPr>
        <w:t xml:space="preserve">review’s </w:t>
      </w:r>
      <w:r w:rsidRPr="00C01F4A">
        <w:rPr>
          <w:color w:val="000000"/>
        </w:rPr>
        <w:t xml:space="preserve">2007 </w:t>
      </w:r>
      <w:r w:rsidR="004858BE" w:rsidRPr="00C01F4A">
        <w:rPr>
          <w:color w:val="000000"/>
        </w:rPr>
        <w:t>working group</w:t>
      </w:r>
      <w:r w:rsidRPr="00C01F4A">
        <w:rPr>
          <w:color w:val="000000"/>
        </w:rPr>
        <w:t xml:space="preserve">. </w:t>
      </w:r>
      <w:r w:rsidRPr="00C01F4A">
        <w:rPr>
          <w:color w:val="000000"/>
        </w:rPr>
        <w:lastRenderedPageBreak/>
        <w:t xml:space="preserve">This was the first time that </w:t>
      </w:r>
      <w:r w:rsidR="003B3EBE" w:rsidRPr="00C01F4A">
        <w:rPr>
          <w:color w:val="000000"/>
        </w:rPr>
        <w:t xml:space="preserve">the </w:t>
      </w:r>
      <w:r w:rsidR="004858BE" w:rsidRPr="00C01F4A">
        <w:rPr>
          <w:color w:val="000000"/>
        </w:rPr>
        <w:t xml:space="preserve">government </w:t>
      </w:r>
      <w:r w:rsidRPr="00C01F4A">
        <w:rPr>
          <w:color w:val="000000"/>
        </w:rPr>
        <w:t xml:space="preserve">and donors had undertaken a joint assessment of the sector and agreed subsequent planning and budgeting recommendations. </w:t>
      </w:r>
    </w:p>
    <w:p w:rsidR="00F65A43" w:rsidRPr="00C01F4A" w:rsidRDefault="00F65A43" w:rsidP="00F65A43">
      <w:pPr>
        <w:pStyle w:val="BodyText"/>
        <w:rPr>
          <w:color w:val="000000"/>
        </w:rPr>
      </w:pPr>
      <w:r w:rsidRPr="00C01F4A">
        <w:rPr>
          <w:color w:val="000000"/>
        </w:rPr>
        <w:t xml:space="preserve">Another highlight </w:t>
      </w:r>
      <w:r w:rsidR="00632916" w:rsidRPr="00C01F4A">
        <w:rPr>
          <w:color w:val="000000"/>
        </w:rPr>
        <w:t>was</w:t>
      </w:r>
      <w:r w:rsidRPr="00C01F4A">
        <w:rPr>
          <w:color w:val="000000"/>
        </w:rPr>
        <w:t xml:space="preserve"> the highly positive response from </w:t>
      </w:r>
      <w:r w:rsidR="003B3EBE" w:rsidRPr="00C01F4A">
        <w:rPr>
          <w:color w:val="000000"/>
        </w:rPr>
        <w:t xml:space="preserve">the </w:t>
      </w:r>
      <w:r w:rsidR="004858BE" w:rsidRPr="00C01F4A">
        <w:rPr>
          <w:color w:val="000000"/>
        </w:rPr>
        <w:t>Government of Vietnam</w:t>
      </w:r>
      <w:r w:rsidRPr="00C01F4A">
        <w:rPr>
          <w:color w:val="000000"/>
        </w:rPr>
        <w:t xml:space="preserve">, development partners and even some players from the private sector to </w:t>
      </w:r>
      <w:r w:rsidR="004858BE" w:rsidRPr="00C01F4A">
        <w:rPr>
          <w:color w:val="000000"/>
        </w:rPr>
        <w:t xml:space="preserve">AusAID’s </w:t>
      </w:r>
      <w:r w:rsidRPr="00C01F4A">
        <w:rPr>
          <w:color w:val="000000"/>
        </w:rPr>
        <w:t>analytical work (</w:t>
      </w:r>
      <w:r w:rsidR="004858BE" w:rsidRPr="00C01F4A">
        <w:rPr>
          <w:color w:val="000000"/>
        </w:rPr>
        <w:t xml:space="preserve">hospital sector study, and hospital payment study </w:t>
      </w:r>
      <w:r w:rsidRPr="00C01F4A">
        <w:rPr>
          <w:color w:val="000000"/>
        </w:rPr>
        <w:t xml:space="preserve">and pilot). </w:t>
      </w:r>
      <w:r w:rsidR="00632916" w:rsidRPr="00C01F4A">
        <w:rPr>
          <w:color w:val="000000"/>
        </w:rPr>
        <w:t xml:space="preserve">By </w:t>
      </w:r>
      <w:r w:rsidRPr="00C01F4A">
        <w:rPr>
          <w:color w:val="000000"/>
        </w:rPr>
        <w:t>piloting the use of standard clinical processes and costs for high</w:t>
      </w:r>
      <w:r w:rsidR="004858BE" w:rsidRPr="00C01F4A">
        <w:rPr>
          <w:color w:val="000000"/>
        </w:rPr>
        <w:t>-</w:t>
      </w:r>
      <w:r w:rsidRPr="00C01F4A">
        <w:rPr>
          <w:color w:val="000000"/>
        </w:rPr>
        <w:t xml:space="preserve">volume case types of diseases, the Ministry of Health </w:t>
      </w:r>
      <w:r w:rsidR="00632916" w:rsidRPr="00C01F4A">
        <w:rPr>
          <w:color w:val="000000"/>
        </w:rPr>
        <w:t xml:space="preserve">was provided </w:t>
      </w:r>
      <w:r w:rsidRPr="00C01F4A">
        <w:rPr>
          <w:color w:val="000000"/>
        </w:rPr>
        <w:t xml:space="preserve">a practical approach with which to address the growing prevalence of </w:t>
      </w:r>
      <w:r w:rsidR="00B540B1" w:rsidRPr="00C01F4A">
        <w:rPr>
          <w:color w:val="000000"/>
        </w:rPr>
        <w:t>over prescribing</w:t>
      </w:r>
      <w:r w:rsidRPr="00C01F4A">
        <w:rPr>
          <w:color w:val="000000"/>
        </w:rPr>
        <w:t xml:space="preserve"> and overcharging hospital patients, as well as overloading the national care facilities. This work has gained significant traction with leaders and technical departments of the Ministry of Health, and has the potential to influence key policies, including the new health insurance law. </w:t>
      </w:r>
    </w:p>
    <w:p w:rsidR="00F65A43" w:rsidRPr="00C01F4A" w:rsidRDefault="00F65A43" w:rsidP="00F65A43">
      <w:pPr>
        <w:pStyle w:val="BodyText"/>
        <w:rPr>
          <w:color w:val="000000"/>
        </w:rPr>
      </w:pPr>
      <w:r w:rsidRPr="00C01F4A">
        <w:rPr>
          <w:color w:val="000000"/>
        </w:rPr>
        <w:t xml:space="preserve">2007 also saw positive developments </w:t>
      </w:r>
      <w:r w:rsidR="00632916" w:rsidRPr="00C01F4A">
        <w:rPr>
          <w:color w:val="000000"/>
        </w:rPr>
        <w:t xml:space="preserve">in </w:t>
      </w:r>
      <w:r w:rsidRPr="00C01F4A">
        <w:rPr>
          <w:color w:val="000000"/>
        </w:rPr>
        <w:t>existing activities on communicable diseases, with AusAID being instrumental in establish</w:t>
      </w:r>
      <w:r w:rsidR="00632916" w:rsidRPr="00C01F4A">
        <w:rPr>
          <w:color w:val="000000"/>
        </w:rPr>
        <w:t>ing</w:t>
      </w:r>
      <w:r w:rsidRPr="00C01F4A">
        <w:rPr>
          <w:color w:val="000000"/>
        </w:rPr>
        <w:t xml:space="preserve"> </w:t>
      </w:r>
      <w:smartTag w:uri="urn:schemas-microsoft-com:office:smarttags" w:element="country-region">
        <w:smartTag w:uri="urn:schemas-microsoft-com:office:smarttags" w:element="place">
          <w:r w:rsidRPr="00C01F4A">
            <w:rPr>
              <w:color w:val="000000"/>
            </w:rPr>
            <w:t>Vietnam</w:t>
          </w:r>
        </w:smartTag>
      </w:smartTag>
      <w:r w:rsidRPr="00C01F4A">
        <w:rPr>
          <w:color w:val="000000"/>
        </w:rPr>
        <w:t>’s first Field Epidemiology Training Program.</w:t>
      </w:r>
    </w:p>
    <w:p w:rsidR="00C7749C" w:rsidRPr="00C01F4A" w:rsidRDefault="0087715E" w:rsidP="00F65A43">
      <w:pPr>
        <w:pStyle w:val="Heading2nonumber"/>
        <w:rPr>
          <w:color w:val="000000"/>
        </w:rPr>
      </w:pPr>
      <w:r w:rsidRPr="00C01F4A">
        <w:rPr>
          <w:color w:val="000000"/>
        </w:rPr>
        <w:br w:type="page"/>
      </w:r>
      <w:bookmarkStart w:id="25" w:name="_Toc360836326"/>
      <w:r w:rsidR="00F65A43" w:rsidRPr="00C01F4A">
        <w:rPr>
          <w:color w:val="000000"/>
        </w:rPr>
        <w:lastRenderedPageBreak/>
        <w:t>Objective 6</w:t>
      </w:r>
      <w:proofErr w:type="gramStart"/>
      <w:r w:rsidR="00F65A43" w:rsidRPr="00C01F4A">
        <w:rPr>
          <w:color w:val="000000"/>
        </w:rPr>
        <w:t>:</w:t>
      </w:r>
      <w:proofErr w:type="gramEnd"/>
      <w:r w:rsidR="00F65A43" w:rsidRPr="00C01F4A">
        <w:rPr>
          <w:color w:val="000000"/>
        </w:rPr>
        <w:br/>
        <w:t xml:space="preserve">Government of </w:t>
      </w:r>
      <w:smartTag w:uri="urn:schemas-microsoft-com:office:smarttags" w:element="country-region">
        <w:smartTag w:uri="urn:schemas-microsoft-com:office:smarttags" w:element="place">
          <w:r w:rsidR="00F65A43" w:rsidRPr="00C01F4A">
            <w:rPr>
              <w:color w:val="000000"/>
            </w:rPr>
            <w:t>Vietnam</w:t>
          </w:r>
        </w:smartTag>
      </w:smartTag>
      <w:r w:rsidR="00F65A43" w:rsidRPr="00C01F4A">
        <w:rPr>
          <w:color w:val="000000"/>
        </w:rPr>
        <w:t xml:space="preserve"> identifies and prepares for the new set of development challenges associated with 2010 middle</w:t>
      </w:r>
      <w:r w:rsidR="00165463" w:rsidRPr="00C01F4A">
        <w:rPr>
          <w:color w:val="000000"/>
        </w:rPr>
        <w:t>-</w:t>
      </w:r>
      <w:r w:rsidR="00F65A43" w:rsidRPr="00C01F4A">
        <w:rPr>
          <w:color w:val="000000"/>
        </w:rPr>
        <w:t>income country status and assesses the future role of official development assistance</w:t>
      </w:r>
      <w:bookmarkEnd w:id="25"/>
    </w:p>
    <w:p w:rsidR="00F65A43" w:rsidRPr="00C01F4A" w:rsidRDefault="00F65A43" w:rsidP="00F65A43">
      <w:pPr>
        <w:pStyle w:val="Heading3nonumber"/>
        <w:rPr>
          <w:color w:val="000000"/>
        </w:rPr>
      </w:pPr>
      <w:r w:rsidRPr="00C01F4A">
        <w:rPr>
          <w:color w:val="000000"/>
        </w:rPr>
        <w:t>RAting</w:t>
      </w:r>
    </w:p>
    <w:p w:rsidR="00F65A43" w:rsidRPr="00C01F4A" w:rsidRDefault="00C01F4A" w:rsidP="00F65A43">
      <w:pPr>
        <w:pStyle w:val="HighlightBulletOrange"/>
        <w:rPr>
          <w:color w:val="000000"/>
        </w:rPr>
      </w:pPr>
      <w:r w:rsidRPr="00C01F4A">
        <w:rPr>
          <w:color w:val="000000"/>
        </w:rPr>
        <w:t xml:space="preserve">(amber) </w:t>
      </w:r>
      <w:r w:rsidR="00F65A43" w:rsidRPr="00C01F4A">
        <w:rPr>
          <w:color w:val="000000"/>
        </w:rPr>
        <w:t>The objective will be partly achieved within the timeframe.</w:t>
      </w:r>
    </w:p>
    <w:p w:rsidR="00F65A43" w:rsidRPr="00C01F4A" w:rsidRDefault="00F65A43" w:rsidP="00F65A43">
      <w:pPr>
        <w:pStyle w:val="Heading3nonumber"/>
        <w:rPr>
          <w:color w:val="000000"/>
        </w:rPr>
      </w:pPr>
      <w:r w:rsidRPr="00C01F4A">
        <w:rPr>
          <w:color w:val="000000"/>
        </w:rPr>
        <w:t>Performance framework: 2007 indicators</w:t>
      </w:r>
    </w:p>
    <w:p w:rsidR="00F65A43" w:rsidRPr="00C01F4A" w:rsidRDefault="00165463" w:rsidP="00E13431">
      <w:pPr>
        <w:pStyle w:val="ListBullet"/>
      </w:pPr>
      <w:r w:rsidRPr="00C01F4A">
        <w:t>D</w:t>
      </w:r>
      <w:r w:rsidR="00F65A43" w:rsidRPr="00C01F4A">
        <w:t xml:space="preserve">iscussion </w:t>
      </w:r>
      <w:r w:rsidRPr="00C01F4A">
        <w:t xml:space="preserve">initiated </w:t>
      </w:r>
      <w:r w:rsidR="00F65A43" w:rsidRPr="00C01F4A">
        <w:t>with like-minded donors (by July 2008)</w:t>
      </w:r>
    </w:p>
    <w:p w:rsidR="00F65A43" w:rsidRPr="00C01F4A" w:rsidRDefault="00165463" w:rsidP="00E13431">
      <w:pPr>
        <w:pStyle w:val="ListBullet"/>
      </w:pPr>
      <w:r w:rsidRPr="00C01F4A">
        <w:t>R</w:t>
      </w:r>
      <w:r w:rsidR="00F65A43" w:rsidRPr="00C01F4A">
        <w:t xml:space="preserve">elevant AusAID thematic groups and other government departments </w:t>
      </w:r>
      <w:r w:rsidRPr="00C01F4A">
        <w:t xml:space="preserve">engaged </w:t>
      </w:r>
      <w:r w:rsidR="00F65A43" w:rsidRPr="00C01F4A">
        <w:t xml:space="preserve">in analysis to help the Australian aid program to </w:t>
      </w:r>
      <w:r w:rsidR="003B3EBE" w:rsidRPr="00C01F4A">
        <w:t xml:space="preserve">prepare for </w:t>
      </w:r>
      <w:smartTag w:uri="urn:schemas-microsoft-com:office:smarttags" w:element="country-region">
        <w:smartTag w:uri="urn:schemas-microsoft-com:office:smarttags" w:element="place">
          <w:r w:rsidR="00F65A43" w:rsidRPr="00C01F4A">
            <w:t>Vietnam</w:t>
          </w:r>
        </w:smartTag>
      </w:smartTag>
      <w:r w:rsidR="00F65A43" w:rsidRPr="00C01F4A">
        <w:t xml:space="preserve"> as a middle</w:t>
      </w:r>
      <w:r w:rsidRPr="00C01F4A">
        <w:t>-</w:t>
      </w:r>
      <w:r w:rsidR="00F65A43" w:rsidRPr="00C01F4A">
        <w:t>income country (by August 2008)</w:t>
      </w:r>
    </w:p>
    <w:p w:rsidR="00F65A43" w:rsidRPr="00C01F4A" w:rsidRDefault="00F65A43" w:rsidP="00F65A43">
      <w:pPr>
        <w:pStyle w:val="Heading3nonumber"/>
        <w:rPr>
          <w:color w:val="000000"/>
        </w:rPr>
      </w:pPr>
      <w:r w:rsidRPr="00C01F4A">
        <w:rPr>
          <w:color w:val="000000"/>
        </w:rPr>
        <w:t>Estimated expenditure</w:t>
      </w:r>
    </w:p>
    <w:p w:rsidR="00CA1EBC" w:rsidRPr="00C01F4A" w:rsidRDefault="00CA1EBC" w:rsidP="00CA1EBC">
      <w:pPr>
        <w:pStyle w:val="BodyText"/>
        <w:rPr>
          <w:color w:val="000000"/>
        </w:rPr>
      </w:pPr>
      <w:r w:rsidRPr="00C01F4A">
        <w:rPr>
          <w:color w:val="000000"/>
        </w:rPr>
        <w:t xml:space="preserve">Approximately 8.7 per cent </w:t>
      </w:r>
      <w:r w:rsidR="004B6296" w:rsidRPr="00C01F4A">
        <w:rPr>
          <w:color w:val="000000"/>
        </w:rPr>
        <w:t>o</w:t>
      </w:r>
      <w:r w:rsidRPr="00C01F4A">
        <w:rPr>
          <w:color w:val="000000"/>
        </w:rPr>
        <w:t xml:space="preserve">f AusAID’s 2007–08 </w:t>
      </w:r>
      <w:smartTag w:uri="urn:schemas-microsoft-com:office:smarttags" w:element="country-region">
        <w:smartTag w:uri="urn:schemas-microsoft-com:office:smarttags" w:element="place">
          <w:r w:rsidRPr="00C01F4A">
            <w:rPr>
              <w:color w:val="000000"/>
            </w:rPr>
            <w:t>Vietnam</w:t>
          </w:r>
        </w:smartTag>
      </w:smartTag>
      <w:r w:rsidRPr="00C01F4A">
        <w:rPr>
          <w:color w:val="000000"/>
        </w:rPr>
        <w:t xml:space="preserve"> budget was spent on this objective.</w:t>
      </w:r>
    </w:p>
    <w:p w:rsidR="00F65A43" w:rsidRPr="00C01F4A" w:rsidRDefault="00F65A43" w:rsidP="00F65A43">
      <w:pPr>
        <w:pStyle w:val="Heading3nonumber"/>
        <w:rPr>
          <w:color w:val="000000"/>
        </w:rPr>
      </w:pPr>
      <w:r w:rsidRPr="00C01F4A">
        <w:rPr>
          <w:color w:val="000000"/>
        </w:rPr>
        <w:t>Initiatives</w:t>
      </w:r>
    </w:p>
    <w:p w:rsidR="00165463" w:rsidRPr="00C01F4A" w:rsidRDefault="00F65A43" w:rsidP="00E13431">
      <w:pPr>
        <w:pStyle w:val="ListBullet"/>
      </w:pPr>
      <w:r w:rsidRPr="00C01F4A">
        <w:t>Partnership Group on Aid Effectiveness (</w:t>
      </w:r>
      <w:smartTag w:uri="urn:schemas-microsoft-com:office:smarttags" w:element="country-region">
        <w:smartTag w:uri="urn:schemas-microsoft-com:office:smarttags" w:element="place">
          <w:r w:rsidRPr="00C01F4A">
            <w:t>Australia</w:t>
          </w:r>
        </w:smartTag>
      </w:smartTag>
      <w:r w:rsidRPr="00C01F4A">
        <w:t xml:space="preserve"> </w:t>
      </w:r>
      <w:r w:rsidR="00165463" w:rsidRPr="00C01F4A">
        <w:t xml:space="preserve">as </w:t>
      </w:r>
      <w:r w:rsidRPr="00C01F4A">
        <w:t>co-chair in 2008)</w:t>
      </w:r>
    </w:p>
    <w:p w:rsidR="00F65A43" w:rsidRPr="00C01F4A" w:rsidRDefault="00F65A43" w:rsidP="00E13431">
      <w:pPr>
        <w:pStyle w:val="ListBullet"/>
      </w:pPr>
      <w:r w:rsidRPr="00C01F4A">
        <w:t>Like Minded Donor Group</w:t>
      </w:r>
    </w:p>
    <w:p w:rsidR="00F65A43" w:rsidRPr="00C01F4A" w:rsidRDefault="00F65A43" w:rsidP="00E13431">
      <w:pPr>
        <w:pStyle w:val="ListBullet"/>
      </w:pPr>
      <w:r w:rsidRPr="00C01F4A">
        <w:t>Policy dialogue with the Government of Vietnam</w:t>
      </w:r>
    </w:p>
    <w:p w:rsidR="00F65A43" w:rsidRPr="00C01F4A" w:rsidRDefault="00F65A43" w:rsidP="00E13431">
      <w:pPr>
        <w:pStyle w:val="ListBullet"/>
      </w:pPr>
      <w:r w:rsidRPr="00C01F4A">
        <w:t>Vietnam</w:t>
      </w:r>
      <w:r w:rsidR="00165463" w:rsidRPr="00C01F4A">
        <w:t>–</w:t>
      </w:r>
      <w:r w:rsidRPr="00C01F4A">
        <w:t xml:space="preserve">Australia Monitoring </w:t>
      </w:r>
      <w:r w:rsidR="001C07EA" w:rsidRPr="00C01F4A">
        <w:t xml:space="preserve">and </w:t>
      </w:r>
      <w:r w:rsidRPr="00C01F4A">
        <w:t>Evaluation Strengthening Project Phase II</w:t>
      </w:r>
    </w:p>
    <w:p w:rsidR="00F65A43" w:rsidRPr="00C01F4A" w:rsidRDefault="00F65A43" w:rsidP="00E13431">
      <w:pPr>
        <w:pStyle w:val="ListBullet"/>
      </w:pPr>
      <w:r w:rsidRPr="00C01F4A">
        <w:t xml:space="preserve">Analytical work on Australian engagement with countries in transition to </w:t>
      </w:r>
      <w:r w:rsidR="00165463" w:rsidRPr="00C01F4A">
        <w:t xml:space="preserve">middle-income status </w:t>
      </w:r>
      <w:r w:rsidRPr="00C01F4A">
        <w:t>(and other issues as identified)</w:t>
      </w:r>
    </w:p>
    <w:p w:rsidR="00F65A43" w:rsidRPr="00C01F4A" w:rsidRDefault="00F65A43" w:rsidP="00E13431">
      <w:pPr>
        <w:pStyle w:val="ListBullet"/>
      </w:pPr>
      <w:r w:rsidRPr="00C01F4A">
        <w:t>Mid-term review of the development cooperation strategy in 20</w:t>
      </w:r>
      <w:r w:rsidR="002F495E" w:rsidRPr="00C01F4A">
        <w:t>10</w:t>
      </w:r>
      <w:r w:rsidRPr="00C01F4A">
        <w:t xml:space="preserve"> drawing on </w:t>
      </w:r>
      <w:r w:rsidR="00165463" w:rsidRPr="00C01F4A">
        <w:t xml:space="preserve">analysis of middle-income country status and </w:t>
      </w:r>
      <w:r w:rsidR="002F495E" w:rsidRPr="00C01F4A">
        <w:t>aid effectiveness</w:t>
      </w:r>
    </w:p>
    <w:p w:rsidR="00781FB7" w:rsidRPr="00C01F4A" w:rsidRDefault="00781FB7" w:rsidP="00781FB7">
      <w:pPr>
        <w:pStyle w:val="Heading3nonumber"/>
        <w:rPr>
          <w:color w:val="000000"/>
        </w:rPr>
      </w:pPr>
      <w:r w:rsidRPr="00C01F4A">
        <w:rPr>
          <w:color w:val="000000"/>
        </w:rPr>
        <w:t>Assessment of performance and results</w:t>
      </w:r>
    </w:p>
    <w:p w:rsidR="00F65A43" w:rsidRPr="00C01F4A" w:rsidRDefault="00F65A43" w:rsidP="000F60FA">
      <w:pPr>
        <w:pStyle w:val="Heading4"/>
        <w:numPr>
          <w:ilvl w:val="3"/>
          <w:numId w:val="19"/>
        </w:numPr>
        <w:spacing w:before="300"/>
        <w:ind w:left="0" w:firstLine="0"/>
        <w:rPr>
          <w:color w:val="000000"/>
        </w:rPr>
      </w:pPr>
      <w:r w:rsidRPr="00C01F4A">
        <w:rPr>
          <w:color w:val="000000"/>
        </w:rPr>
        <w:t xml:space="preserve">Country performance </w:t>
      </w:r>
    </w:p>
    <w:p w:rsidR="00F65A43" w:rsidRPr="00C01F4A" w:rsidRDefault="00F65A43" w:rsidP="00F65A43">
      <w:pPr>
        <w:pStyle w:val="BodyText"/>
        <w:rPr>
          <w:color w:val="000000"/>
        </w:rPr>
      </w:pPr>
      <w:smartTag w:uri="urn:schemas-microsoft-com:office:smarttags" w:element="country-region">
        <w:smartTag w:uri="urn:schemas-microsoft-com:office:smarttags" w:element="place">
          <w:r w:rsidRPr="00C01F4A">
            <w:rPr>
              <w:color w:val="000000"/>
            </w:rPr>
            <w:t>Vietnam</w:t>
          </w:r>
        </w:smartTag>
      </w:smartTag>
      <w:r w:rsidRPr="00C01F4A">
        <w:rPr>
          <w:color w:val="000000"/>
        </w:rPr>
        <w:t xml:space="preserve">’s plan for achieving </w:t>
      </w:r>
      <w:r w:rsidR="0051056E" w:rsidRPr="00C01F4A">
        <w:rPr>
          <w:color w:val="000000"/>
        </w:rPr>
        <w:t xml:space="preserve">middle-income status </w:t>
      </w:r>
      <w:r w:rsidRPr="00C01F4A">
        <w:rPr>
          <w:color w:val="000000"/>
        </w:rPr>
        <w:t xml:space="preserve">by 2010 is outlined in the current </w:t>
      </w:r>
      <w:r w:rsidR="00E34676" w:rsidRPr="00C01F4A">
        <w:rPr>
          <w:color w:val="000000"/>
        </w:rPr>
        <w:t xml:space="preserve">Socio-Economic Development Plan </w:t>
      </w:r>
      <w:r w:rsidRPr="00C01F4A">
        <w:rPr>
          <w:color w:val="000000"/>
        </w:rPr>
        <w:t xml:space="preserve">and the </w:t>
      </w:r>
      <w:r w:rsidR="00E34676" w:rsidRPr="00C01F4A">
        <w:rPr>
          <w:color w:val="000000"/>
        </w:rPr>
        <w:t>official development assistance f</w:t>
      </w:r>
      <w:r w:rsidRPr="00C01F4A">
        <w:rPr>
          <w:color w:val="000000"/>
        </w:rPr>
        <w:t xml:space="preserve">ramework for the period 2006–2010. The process for developing the </w:t>
      </w:r>
      <w:r w:rsidR="00E34676" w:rsidRPr="00C01F4A">
        <w:rPr>
          <w:color w:val="000000"/>
        </w:rPr>
        <w:t xml:space="preserve">plan </w:t>
      </w:r>
      <w:r w:rsidRPr="00C01F4A">
        <w:rPr>
          <w:color w:val="000000"/>
        </w:rPr>
        <w:t xml:space="preserve">for the period 2010–15, which will focus on the development challenges associated with </w:t>
      </w:r>
      <w:r w:rsidR="00E34676" w:rsidRPr="00C01F4A">
        <w:rPr>
          <w:color w:val="000000"/>
        </w:rPr>
        <w:t xml:space="preserve">middle-income </w:t>
      </w:r>
      <w:r w:rsidRPr="00C01F4A">
        <w:rPr>
          <w:color w:val="000000"/>
        </w:rPr>
        <w:t xml:space="preserve">status, will start in 2009. </w:t>
      </w:r>
    </w:p>
    <w:p w:rsidR="00F65A43" w:rsidRPr="00C01F4A" w:rsidRDefault="00F65A43" w:rsidP="00F65A43">
      <w:pPr>
        <w:pStyle w:val="BodyText"/>
        <w:rPr>
          <w:color w:val="000000"/>
          <w:spacing w:val="-2"/>
        </w:rPr>
      </w:pPr>
      <w:r w:rsidRPr="00C01F4A">
        <w:rPr>
          <w:color w:val="000000"/>
          <w:spacing w:val="-2"/>
        </w:rPr>
        <w:t xml:space="preserve">There are major challenges for </w:t>
      </w:r>
      <w:r w:rsidR="00E34676" w:rsidRPr="00C01F4A">
        <w:rPr>
          <w:color w:val="000000"/>
          <w:spacing w:val="-2"/>
        </w:rPr>
        <w:t xml:space="preserve">the Government of Vietnam </w:t>
      </w:r>
      <w:r w:rsidRPr="00C01F4A">
        <w:rPr>
          <w:color w:val="000000"/>
          <w:spacing w:val="-2"/>
        </w:rPr>
        <w:t xml:space="preserve">in preparing for the new development plan if the country is to avoid the </w:t>
      </w:r>
      <w:r w:rsidR="00E34676" w:rsidRPr="00C01F4A">
        <w:rPr>
          <w:color w:val="000000"/>
          <w:spacing w:val="-2"/>
        </w:rPr>
        <w:t>‘</w:t>
      </w:r>
      <w:r w:rsidRPr="00C01F4A">
        <w:rPr>
          <w:color w:val="000000"/>
          <w:spacing w:val="-2"/>
        </w:rPr>
        <w:t>middle income trap</w:t>
      </w:r>
      <w:r w:rsidR="00E34676" w:rsidRPr="00C01F4A">
        <w:rPr>
          <w:color w:val="000000"/>
          <w:spacing w:val="-2"/>
        </w:rPr>
        <w:t>’</w:t>
      </w:r>
      <w:r w:rsidRPr="00C01F4A">
        <w:rPr>
          <w:color w:val="000000"/>
          <w:spacing w:val="-2"/>
        </w:rPr>
        <w:t xml:space="preserve"> and build </w:t>
      </w:r>
      <w:r w:rsidRPr="00C01F4A">
        <w:rPr>
          <w:color w:val="000000"/>
          <w:spacing w:val="-2"/>
        </w:rPr>
        <w:lastRenderedPageBreak/>
        <w:t>momentum to become an industriali</w:t>
      </w:r>
      <w:r w:rsidR="00E34676" w:rsidRPr="00C01F4A">
        <w:rPr>
          <w:color w:val="000000"/>
          <w:spacing w:val="-2"/>
        </w:rPr>
        <w:t>s</w:t>
      </w:r>
      <w:r w:rsidRPr="00C01F4A">
        <w:rPr>
          <w:color w:val="000000"/>
          <w:spacing w:val="-2"/>
        </w:rPr>
        <w:t>ed country by 2020.</w:t>
      </w:r>
      <w:r w:rsidR="00B86309" w:rsidRPr="00C01F4A">
        <w:rPr>
          <w:color w:val="000000"/>
          <w:spacing w:val="-2"/>
        </w:rPr>
        <w:t xml:space="preserve"> </w:t>
      </w:r>
      <w:r w:rsidRPr="00C01F4A">
        <w:rPr>
          <w:color w:val="000000"/>
          <w:spacing w:val="-2"/>
        </w:rPr>
        <w:t xml:space="preserve">As </w:t>
      </w:r>
      <w:smartTag w:uri="urn:schemas-microsoft-com:office:smarttags" w:element="country-region">
        <w:smartTag w:uri="urn:schemas-microsoft-com:office:smarttags" w:element="place">
          <w:r w:rsidRPr="00C01F4A">
            <w:rPr>
              <w:color w:val="000000"/>
              <w:spacing w:val="-2"/>
            </w:rPr>
            <w:t>Vietnam</w:t>
          </w:r>
        </w:smartTag>
      </w:smartTag>
      <w:r w:rsidRPr="00C01F4A">
        <w:rPr>
          <w:color w:val="000000"/>
          <w:spacing w:val="-2"/>
        </w:rPr>
        <w:t xml:space="preserve">’s development challenges become more complex, sustaining the </w:t>
      </w:r>
      <w:r w:rsidR="00E34676" w:rsidRPr="00C01F4A">
        <w:rPr>
          <w:color w:val="000000"/>
          <w:spacing w:val="-2"/>
        </w:rPr>
        <w:t xml:space="preserve">recent </w:t>
      </w:r>
      <w:r w:rsidRPr="00C01F4A">
        <w:rPr>
          <w:color w:val="000000"/>
          <w:spacing w:val="-2"/>
        </w:rPr>
        <w:t xml:space="preserve">growth </w:t>
      </w:r>
      <w:r w:rsidR="00E34676" w:rsidRPr="00C01F4A">
        <w:rPr>
          <w:color w:val="000000"/>
          <w:spacing w:val="-2"/>
        </w:rPr>
        <w:t>in gross domestic product</w:t>
      </w:r>
      <w:r w:rsidRPr="00C01F4A">
        <w:rPr>
          <w:color w:val="000000"/>
          <w:spacing w:val="-2"/>
        </w:rPr>
        <w:t xml:space="preserve"> will require further reform encompassing the state and the private sectors. This will require stron</w:t>
      </w:r>
      <w:r w:rsidR="00606C41" w:rsidRPr="00C01F4A">
        <w:rPr>
          <w:color w:val="000000"/>
          <w:spacing w:val="-2"/>
        </w:rPr>
        <w:t>ger leadership and commitment by</w:t>
      </w:r>
      <w:r w:rsidRPr="00C01F4A">
        <w:rPr>
          <w:color w:val="000000"/>
          <w:spacing w:val="-2"/>
        </w:rPr>
        <w:t xml:space="preserve"> the </w:t>
      </w:r>
      <w:r w:rsidR="00E34676" w:rsidRPr="00C01F4A">
        <w:rPr>
          <w:color w:val="000000"/>
          <w:spacing w:val="-2"/>
        </w:rPr>
        <w:t xml:space="preserve">government </w:t>
      </w:r>
      <w:r w:rsidRPr="00C01F4A">
        <w:rPr>
          <w:color w:val="000000"/>
          <w:spacing w:val="-2"/>
        </w:rPr>
        <w:t>to accelerate its reform agenda, especially public sector reform</w:t>
      </w:r>
      <w:r w:rsidR="00E34676" w:rsidRPr="00C01F4A">
        <w:rPr>
          <w:color w:val="000000"/>
          <w:spacing w:val="-2"/>
        </w:rPr>
        <w:t>,</w:t>
      </w:r>
      <w:r w:rsidRPr="00C01F4A">
        <w:rPr>
          <w:color w:val="000000"/>
          <w:spacing w:val="-2"/>
        </w:rPr>
        <w:t xml:space="preserve"> given the constraints associated with coordination and capacity. </w:t>
      </w:r>
      <w:r w:rsidR="00E34676" w:rsidRPr="00C01F4A">
        <w:rPr>
          <w:color w:val="000000"/>
          <w:spacing w:val="-2"/>
        </w:rPr>
        <w:t>The lack of c</w:t>
      </w:r>
      <w:r w:rsidRPr="00C01F4A">
        <w:rPr>
          <w:color w:val="000000"/>
          <w:spacing w:val="-2"/>
        </w:rPr>
        <w:t xml:space="preserve">oordination across </w:t>
      </w:r>
      <w:r w:rsidR="00E34676" w:rsidRPr="00C01F4A">
        <w:rPr>
          <w:color w:val="000000"/>
          <w:spacing w:val="-2"/>
        </w:rPr>
        <w:t xml:space="preserve">ministries </w:t>
      </w:r>
      <w:r w:rsidRPr="00C01F4A">
        <w:rPr>
          <w:color w:val="000000"/>
          <w:spacing w:val="-2"/>
        </w:rPr>
        <w:t>and effective institutional frameworks for addressing cross-sectoral issues such as social protection, the environment and gender continue</w:t>
      </w:r>
      <w:r w:rsidR="00E34676" w:rsidRPr="00C01F4A">
        <w:rPr>
          <w:color w:val="000000"/>
          <w:spacing w:val="-2"/>
        </w:rPr>
        <w:t>s</w:t>
      </w:r>
      <w:r w:rsidRPr="00C01F4A">
        <w:rPr>
          <w:color w:val="000000"/>
          <w:spacing w:val="-2"/>
        </w:rPr>
        <w:t xml:space="preserve"> to be a barrier to effective</w:t>
      </w:r>
      <w:r w:rsidR="00E34676" w:rsidRPr="00C01F4A">
        <w:rPr>
          <w:color w:val="000000"/>
          <w:spacing w:val="-2"/>
        </w:rPr>
        <w:t>ly</w:t>
      </w:r>
      <w:r w:rsidRPr="00C01F4A">
        <w:rPr>
          <w:color w:val="000000"/>
          <w:spacing w:val="-2"/>
        </w:rPr>
        <w:t xml:space="preserve"> implement</w:t>
      </w:r>
      <w:r w:rsidR="00E34676" w:rsidRPr="00C01F4A">
        <w:rPr>
          <w:color w:val="000000"/>
          <w:spacing w:val="-2"/>
        </w:rPr>
        <w:t>ing reform</w:t>
      </w:r>
      <w:r w:rsidRPr="00C01F4A">
        <w:rPr>
          <w:color w:val="000000"/>
          <w:spacing w:val="-2"/>
        </w:rPr>
        <w:t>.</w:t>
      </w:r>
    </w:p>
    <w:p w:rsidR="00F65A43" w:rsidRPr="00C01F4A" w:rsidRDefault="00F65A43" w:rsidP="000F60FA">
      <w:pPr>
        <w:pStyle w:val="Heading4"/>
        <w:numPr>
          <w:ilvl w:val="3"/>
          <w:numId w:val="19"/>
        </w:numPr>
        <w:spacing w:before="300"/>
        <w:ind w:left="0" w:firstLine="0"/>
        <w:rPr>
          <w:color w:val="000000"/>
        </w:rPr>
      </w:pPr>
      <w:r w:rsidRPr="00C01F4A">
        <w:rPr>
          <w:color w:val="000000"/>
        </w:rPr>
        <w:t xml:space="preserve">Results of </w:t>
      </w:r>
      <w:r w:rsidR="00D13488" w:rsidRPr="00C01F4A">
        <w:rPr>
          <w:color w:val="000000"/>
        </w:rPr>
        <w:t xml:space="preserve">the </w:t>
      </w:r>
      <w:r w:rsidRPr="00C01F4A">
        <w:rPr>
          <w:color w:val="000000"/>
        </w:rPr>
        <w:t xml:space="preserve">aid program </w:t>
      </w:r>
    </w:p>
    <w:p w:rsidR="00F65A43" w:rsidRPr="00C01F4A" w:rsidRDefault="00F65A43" w:rsidP="00F65A43">
      <w:pPr>
        <w:pStyle w:val="BodyText"/>
        <w:rPr>
          <w:color w:val="000000"/>
        </w:rPr>
      </w:pPr>
      <w:r w:rsidRPr="00C01F4A">
        <w:rPr>
          <w:color w:val="000000"/>
        </w:rPr>
        <w:t xml:space="preserve">As an active member of the </w:t>
      </w:r>
      <w:r w:rsidR="0051056E" w:rsidRPr="00C01F4A">
        <w:rPr>
          <w:color w:val="000000"/>
        </w:rPr>
        <w:t xml:space="preserve">Partnership Group on Aid Effectiveness </w:t>
      </w:r>
      <w:r w:rsidRPr="00C01F4A">
        <w:rPr>
          <w:color w:val="000000"/>
        </w:rPr>
        <w:t xml:space="preserve">and of the Like Minded Donor Group, </w:t>
      </w:r>
      <w:smartTag w:uri="urn:schemas-microsoft-com:office:smarttags" w:element="country-region">
        <w:r w:rsidRPr="00C01F4A">
          <w:rPr>
            <w:color w:val="000000"/>
          </w:rPr>
          <w:t>Australia</w:t>
        </w:r>
      </w:smartTag>
      <w:r w:rsidRPr="00C01F4A">
        <w:rPr>
          <w:color w:val="000000"/>
        </w:rPr>
        <w:t xml:space="preserve"> is working to strengthen policy dialogue and develop joint initiatives to help </w:t>
      </w:r>
      <w:smartTag w:uri="urn:schemas-microsoft-com:office:smarttags" w:element="country-region">
        <w:smartTag w:uri="urn:schemas-microsoft-com:office:smarttags" w:element="place">
          <w:r w:rsidRPr="00C01F4A">
            <w:rPr>
              <w:color w:val="000000"/>
            </w:rPr>
            <w:t>Vietnam</w:t>
          </w:r>
        </w:smartTag>
      </w:smartTag>
      <w:r w:rsidRPr="00C01F4A">
        <w:rPr>
          <w:color w:val="000000"/>
        </w:rPr>
        <w:t xml:space="preserve"> </w:t>
      </w:r>
      <w:r w:rsidR="00D13488" w:rsidRPr="00C01F4A">
        <w:rPr>
          <w:color w:val="000000"/>
        </w:rPr>
        <w:t xml:space="preserve">to </w:t>
      </w:r>
      <w:r w:rsidRPr="00C01F4A">
        <w:rPr>
          <w:color w:val="000000"/>
        </w:rPr>
        <w:t xml:space="preserve">prepare for the new challenges associated with </w:t>
      </w:r>
      <w:r w:rsidR="0051056E" w:rsidRPr="00C01F4A">
        <w:rPr>
          <w:color w:val="000000"/>
        </w:rPr>
        <w:t xml:space="preserve">middle-income </w:t>
      </w:r>
      <w:r w:rsidRPr="00C01F4A">
        <w:rPr>
          <w:color w:val="000000"/>
        </w:rPr>
        <w:t>status.</w:t>
      </w:r>
      <w:r w:rsidR="00B86309" w:rsidRPr="00C01F4A">
        <w:rPr>
          <w:color w:val="000000"/>
        </w:rPr>
        <w:t xml:space="preserve"> </w:t>
      </w:r>
      <w:r w:rsidRPr="00C01F4A">
        <w:rPr>
          <w:color w:val="000000"/>
        </w:rPr>
        <w:t xml:space="preserve">Mid-year and annual </w:t>
      </w:r>
      <w:r w:rsidR="00D13488" w:rsidRPr="00C01F4A">
        <w:rPr>
          <w:color w:val="000000"/>
        </w:rPr>
        <w:t xml:space="preserve">consultative group </w:t>
      </w:r>
      <w:r w:rsidRPr="00C01F4A">
        <w:rPr>
          <w:color w:val="000000"/>
        </w:rPr>
        <w:t xml:space="preserve">meetings of </w:t>
      </w:r>
      <w:r w:rsidR="00D13488" w:rsidRPr="00C01F4A">
        <w:rPr>
          <w:color w:val="000000"/>
        </w:rPr>
        <w:t xml:space="preserve">the Government of Vietnam </w:t>
      </w:r>
      <w:r w:rsidRPr="00C01F4A">
        <w:rPr>
          <w:color w:val="000000"/>
        </w:rPr>
        <w:t xml:space="preserve">and donors are also opportunities to engage in policy dialogue with top </w:t>
      </w:r>
      <w:r w:rsidR="00D13488" w:rsidRPr="00C01F4A">
        <w:rPr>
          <w:color w:val="000000"/>
        </w:rPr>
        <w:t xml:space="preserve">government </w:t>
      </w:r>
      <w:r w:rsidRPr="00C01F4A">
        <w:rPr>
          <w:color w:val="000000"/>
        </w:rPr>
        <w:t>ministers, including the Prime Minister.</w:t>
      </w:r>
      <w:r w:rsidR="00B86309" w:rsidRPr="00C01F4A">
        <w:rPr>
          <w:color w:val="000000"/>
        </w:rPr>
        <w:t xml:space="preserve"> </w:t>
      </w:r>
      <w:smartTag w:uri="urn:schemas-microsoft-com:office:smarttags" w:element="country-region">
        <w:smartTag w:uri="urn:schemas-microsoft-com:office:smarttags" w:element="place">
          <w:r w:rsidR="00D13488" w:rsidRPr="00C01F4A">
            <w:rPr>
              <w:color w:val="000000"/>
            </w:rPr>
            <w:t>Australia</w:t>
          </w:r>
        </w:smartTag>
      </w:smartTag>
      <w:r w:rsidR="00D13488" w:rsidRPr="00C01F4A">
        <w:rPr>
          <w:color w:val="000000"/>
        </w:rPr>
        <w:t xml:space="preserve"> </w:t>
      </w:r>
      <w:r w:rsidRPr="00C01F4A">
        <w:rPr>
          <w:color w:val="000000"/>
        </w:rPr>
        <w:t>coordinate</w:t>
      </w:r>
      <w:r w:rsidR="00D13488" w:rsidRPr="00C01F4A">
        <w:rPr>
          <w:color w:val="000000"/>
        </w:rPr>
        <w:t>s</w:t>
      </w:r>
      <w:r w:rsidRPr="00C01F4A">
        <w:rPr>
          <w:color w:val="000000"/>
        </w:rPr>
        <w:t xml:space="preserve"> closely with members </w:t>
      </w:r>
      <w:r w:rsidR="00D13488" w:rsidRPr="00C01F4A">
        <w:rPr>
          <w:color w:val="000000"/>
        </w:rPr>
        <w:t xml:space="preserve">of the Partnership Group on Aid Effectiveness </w:t>
      </w:r>
      <w:r w:rsidRPr="00C01F4A">
        <w:rPr>
          <w:color w:val="000000"/>
        </w:rPr>
        <w:t xml:space="preserve">and </w:t>
      </w:r>
      <w:r w:rsidR="00D13488" w:rsidRPr="00C01F4A">
        <w:rPr>
          <w:color w:val="000000"/>
        </w:rPr>
        <w:t xml:space="preserve">the Like Minded Donor Group </w:t>
      </w:r>
      <w:r w:rsidRPr="00C01F4A">
        <w:rPr>
          <w:color w:val="000000"/>
        </w:rPr>
        <w:t>in preparing for these policy dialogues.</w:t>
      </w:r>
      <w:r w:rsidR="00B86309" w:rsidRPr="00C01F4A">
        <w:rPr>
          <w:color w:val="000000"/>
        </w:rPr>
        <w:t xml:space="preserve"> </w:t>
      </w:r>
    </w:p>
    <w:p w:rsidR="00F65A43" w:rsidRPr="00C01F4A" w:rsidRDefault="00F65A43" w:rsidP="00F65A43">
      <w:pPr>
        <w:pStyle w:val="BodyText"/>
        <w:rPr>
          <w:color w:val="000000"/>
        </w:rPr>
      </w:pPr>
      <w:r w:rsidRPr="00C01F4A">
        <w:rPr>
          <w:color w:val="000000"/>
        </w:rPr>
        <w:t xml:space="preserve">In March 2008 the </w:t>
      </w:r>
      <w:r w:rsidR="00D13488" w:rsidRPr="00C01F4A">
        <w:rPr>
          <w:color w:val="000000"/>
        </w:rPr>
        <w:t xml:space="preserve">Like Minded Donor Group </w:t>
      </w:r>
      <w:r w:rsidRPr="00C01F4A">
        <w:rPr>
          <w:color w:val="000000"/>
        </w:rPr>
        <w:t xml:space="preserve">conducted a retreat to discuss </w:t>
      </w:r>
      <w:r w:rsidR="00B87584" w:rsidRPr="00C01F4A">
        <w:rPr>
          <w:color w:val="000000"/>
        </w:rPr>
        <w:t xml:space="preserve">the future </w:t>
      </w:r>
      <w:r w:rsidR="00D13488" w:rsidRPr="00C01F4A">
        <w:rPr>
          <w:color w:val="000000"/>
        </w:rPr>
        <w:t xml:space="preserve">middle-income </w:t>
      </w:r>
      <w:r w:rsidRPr="00C01F4A">
        <w:rPr>
          <w:color w:val="000000"/>
        </w:rPr>
        <w:t xml:space="preserve">status of </w:t>
      </w:r>
      <w:smartTag w:uri="urn:schemas-microsoft-com:office:smarttags" w:element="country-region">
        <w:smartTag w:uri="urn:schemas-microsoft-com:office:smarttags" w:element="place">
          <w:r w:rsidRPr="00C01F4A">
            <w:rPr>
              <w:color w:val="000000"/>
            </w:rPr>
            <w:t>Vietnam</w:t>
          </w:r>
        </w:smartTag>
      </w:smartTag>
      <w:r w:rsidRPr="00C01F4A">
        <w:rPr>
          <w:color w:val="000000"/>
        </w:rPr>
        <w:t>. Through its active role in joint initiatives (</w:t>
      </w:r>
      <w:r w:rsidR="00D13488" w:rsidRPr="00C01F4A">
        <w:rPr>
          <w:color w:val="000000"/>
        </w:rPr>
        <w:t>for example,</w:t>
      </w:r>
      <w:r w:rsidRPr="00C01F4A">
        <w:rPr>
          <w:color w:val="000000"/>
        </w:rPr>
        <w:t xml:space="preserve"> PRSC and </w:t>
      </w:r>
      <w:r w:rsidR="001C07EA" w:rsidRPr="00C01F4A">
        <w:rPr>
          <w:color w:val="000000"/>
        </w:rPr>
        <w:t>P135-2</w:t>
      </w:r>
      <w:r w:rsidRPr="00C01F4A">
        <w:rPr>
          <w:color w:val="000000"/>
        </w:rPr>
        <w:t>) AusAID, in collaboration with other donors, ha</w:t>
      </w:r>
      <w:r w:rsidR="001C07EA" w:rsidRPr="00C01F4A">
        <w:rPr>
          <w:color w:val="000000"/>
        </w:rPr>
        <w:t>s</w:t>
      </w:r>
      <w:r w:rsidRPr="00C01F4A">
        <w:rPr>
          <w:color w:val="000000"/>
        </w:rPr>
        <w:t xml:space="preserve"> helped</w:t>
      </w:r>
      <w:r w:rsidR="001C07EA" w:rsidRPr="00C01F4A">
        <w:rPr>
          <w:color w:val="000000"/>
        </w:rPr>
        <w:t xml:space="preserve"> to</w:t>
      </w:r>
      <w:r w:rsidRPr="00C01F4A">
        <w:rPr>
          <w:color w:val="000000"/>
        </w:rPr>
        <w:t xml:space="preserve"> highlight to the </w:t>
      </w:r>
      <w:r w:rsidR="001C07EA" w:rsidRPr="00C01F4A">
        <w:rPr>
          <w:color w:val="000000"/>
        </w:rPr>
        <w:t xml:space="preserve">Government of Vietnam the </w:t>
      </w:r>
      <w:r w:rsidRPr="00C01F4A">
        <w:rPr>
          <w:color w:val="000000"/>
        </w:rPr>
        <w:t xml:space="preserve">development issues </w:t>
      </w:r>
      <w:r w:rsidR="001C07EA" w:rsidRPr="00C01F4A">
        <w:rPr>
          <w:color w:val="000000"/>
        </w:rPr>
        <w:t>the country</w:t>
      </w:r>
      <w:r w:rsidRPr="00C01F4A">
        <w:rPr>
          <w:color w:val="000000"/>
        </w:rPr>
        <w:t xml:space="preserve"> will face beyond 2010 (</w:t>
      </w:r>
      <w:r w:rsidR="001C07EA" w:rsidRPr="00C01F4A">
        <w:rPr>
          <w:color w:val="000000"/>
        </w:rPr>
        <w:t>for example,</w:t>
      </w:r>
      <w:r w:rsidRPr="00C01F4A">
        <w:rPr>
          <w:color w:val="000000"/>
        </w:rPr>
        <w:t xml:space="preserve"> </w:t>
      </w:r>
      <w:r w:rsidR="001C07EA" w:rsidRPr="00C01F4A">
        <w:rPr>
          <w:color w:val="000000"/>
        </w:rPr>
        <w:t xml:space="preserve">the poor’s </w:t>
      </w:r>
      <w:r w:rsidRPr="00C01F4A">
        <w:rPr>
          <w:color w:val="000000"/>
        </w:rPr>
        <w:t>access to market</w:t>
      </w:r>
      <w:r w:rsidR="005740B8" w:rsidRPr="00C01F4A">
        <w:rPr>
          <w:color w:val="000000"/>
        </w:rPr>
        <w:t>s</w:t>
      </w:r>
      <w:r w:rsidRPr="00C01F4A">
        <w:rPr>
          <w:color w:val="000000"/>
        </w:rPr>
        <w:t xml:space="preserve">, </w:t>
      </w:r>
      <w:r w:rsidR="001C07EA" w:rsidRPr="00C01F4A">
        <w:rPr>
          <w:color w:val="000000"/>
        </w:rPr>
        <w:t xml:space="preserve">and </w:t>
      </w:r>
      <w:r w:rsidRPr="00C01F4A">
        <w:rPr>
          <w:color w:val="000000"/>
        </w:rPr>
        <w:t>rural water supply</w:t>
      </w:r>
      <w:r w:rsidR="001C07EA" w:rsidRPr="00C01F4A">
        <w:rPr>
          <w:color w:val="000000"/>
        </w:rPr>
        <w:t>,</w:t>
      </w:r>
      <w:r w:rsidRPr="00C01F4A">
        <w:rPr>
          <w:color w:val="000000"/>
        </w:rPr>
        <w:t xml:space="preserve"> sanitation and health</w:t>
      </w:r>
      <w:r w:rsidR="001C07EA" w:rsidRPr="00C01F4A">
        <w:rPr>
          <w:color w:val="000000"/>
        </w:rPr>
        <w:t xml:space="preserve"> </w:t>
      </w:r>
      <w:r w:rsidRPr="00C01F4A">
        <w:rPr>
          <w:color w:val="000000"/>
        </w:rPr>
        <w:t xml:space="preserve">care). </w:t>
      </w:r>
      <w:r w:rsidR="001C07EA" w:rsidRPr="00C01F4A">
        <w:rPr>
          <w:color w:val="000000"/>
        </w:rPr>
        <w:t>The second phase</w:t>
      </w:r>
      <w:r w:rsidRPr="00C01F4A">
        <w:rPr>
          <w:color w:val="000000"/>
        </w:rPr>
        <w:t xml:space="preserve"> of the</w:t>
      </w:r>
      <w:r w:rsidR="001C07EA" w:rsidRPr="00C01F4A">
        <w:rPr>
          <w:color w:val="000000"/>
        </w:rPr>
        <w:t xml:space="preserve"> Vietnam–Australia </w:t>
      </w:r>
      <w:r w:rsidRPr="00C01F4A">
        <w:rPr>
          <w:color w:val="000000"/>
        </w:rPr>
        <w:t xml:space="preserve">Monitoring and Evaluation Strengthening Project has </w:t>
      </w:r>
      <w:r w:rsidR="001C07EA" w:rsidRPr="00C01F4A">
        <w:rPr>
          <w:color w:val="000000"/>
        </w:rPr>
        <w:t xml:space="preserve">helped </w:t>
      </w:r>
      <w:r w:rsidRPr="00C01F4A">
        <w:rPr>
          <w:color w:val="000000"/>
        </w:rPr>
        <w:t xml:space="preserve">the </w:t>
      </w:r>
      <w:r w:rsidR="001C07EA" w:rsidRPr="00C01F4A">
        <w:rPr>
          <w:color w:val="000000"/>
        </w:rPr>
        <w:t xml:space="preserve">government </w:t>
      </w:r>
      <w:r w:rsidRPr="00C01F4A">
        <w:rPr>
          <w:color w:val="000000"/>
        </w:rPr>
        <w:t xml:space="preserve">to build </w:t>
      </w:r>
      <w:r w:rsidR="001C07EA" w:rsidRPr="00C01F4A">
        <w:rPr>
          <w:color w:val="000000"/>
        </w:rPr>
        <w:t>monitoring and evaluation</w:t>
      </w:r>
      <w:r w:rsidRPr="00C01F4A">
        <w:rPr>
          <w:color w:val="000000"/>
        </w:rPr>
        <w:t xml:space="preserve"> capacity and to institutionalise an effective </w:t>
      </w:r>
      <w:r w:rsidR="001C07EA" w:rsidRPr="00C01F4A">
        <w:rPr>
          <w:color w:val="000000"/>
        </w:rPr>
        <w:t xml:space="preserve">monitoring and evaluation </w:t>
      </w:r>
      <w:r w:rsidRPr="00C01F4A">
        <w:rPr>
          <w:color w:val="000000"/>
        </w:rPr>
        <w:t>system for</w:t>
      </w:r>
      <w:r w:rsidR="001C07EA" w:rsidRPr="00C01F4A">
        <w:rPr>
          <w:color w:val="000000"/>
        </w:rPr>
        <w:t xml:space="preserve"> managing</w:t>
      </w:r>
      <w:r w:rsidRPr="00C01F4A">
        <w:rPr>
          <w:color w:val="000000"/>
        </w:rPr>
        <w:t xml:space="preserve"> </w:t>
      </w:r>
      <w:r w:rsidR="001C07EA" w:rsidRPr="00C01F4A">
        <w:rPr>
          <w:color w:val="000000"/>
        </w:rPr>
        <w:t>official development assistance</w:t>
      </w:r>
      <w:r w:rsidRPr="00C01F4A">
        <w:rPr>
          <w:color w:val="000000"/>
        </w:rPr>
        <w:t xml:space="preserve">. The project is regarded by donors and </w:t>
      </w:r>
      <w:r w:rsidR="001C07EA" w:rsidRPr="00C01F4A">
        <w:rPr>
          <w:color w:val="000000"/>
        </w:rPr>
        <w:t xml:space="preserve">the Government of Vietnam </w:t>
      </w:r>
      <w:r w:rsidRPr="00C01F4A">
        <w:rPr>
          <w:color w:val="000000"/>
        </w:rPr>
        <w:t xml:space="preserve">as a success in creating the foundations for </w:t>
      </w:r>
      <w:r w:rsidR="001C07EA" w:rsidRPr="00C01F4A">
        <w:rPr>
          <w:color w:val="000000"/>
        </w:rPr>
        <w:t xml:space="preserve">better </w:t>
      </w:r>
      <w:r w:rsidRPr="00C01F4A">
        <w:rPr>
          <w:color w:val="000000"/>
        </w:rPr>
        <w:t xml:space="preserve">approaches to managing for development results in </w:t>
      </w:r>
      <w:smartTag w:uri="urn:schemas-microsoft-com:office:smarttags" w:element="country-region">
        <w:smartTag w:uri="urn:schemas-microsoft-com:office:smarttags" w:element="place">
          <w:r w:rsidRPr="00C01F4A">
            <w:rPr>
              <w:color w:val="000000"/>
            </w:rPr>
            <w:t>Vietnam</w:t>
          </w:r>
        </w:smartTag>
      </w:smartTag>
      <w:r w:rsidRPr="00C01F4A">
        <w:rPr>
          <w:color w:val="000000"/>
        </w:rPr>
        <w:t>.</w:t>
      </w:r>
    </w:p>
    <w:p w:rsidR="00F65A43" w:rsidRPr="00C01F4A" w:rsidRDefault="00F65A43" w:rsidP="00F65A43">
      <w:pPr>
        <w:pStyle w:val="BodyText"/>
        <w:rPr>
          <w:color w:val="000000"/>
        </w:rPr>
      </w:pPr>
      <w:r w:rsidRPr="00C01F4A">
        <w:rPr>
          <w:color w:val="000000"/>
        </w:rPr>
        <w:t xml:space="preserve">Challenges include </w:t>
      </w:r>
      <w:r w:rsidR="00B87584" w:rsidRPr="00C01F4A">
        <w:rPr>
          <w:color w:val="000000"/>
        </w:rPr>
        <w:t xml:space="preserve">the </w:t>
      </w:r>
      <w:r w:rsidRPr="00C01F4A">
        <w:rPr>
          <w:color w:val="000000"/>
        </w:rPr>
        <w:t>significant efforts required to improve country capacity (country system</w:t>
      </w:r>
      <w:r w:rsidR="007738EE" w:rsidRPr="00C01F4A">
        <w:rPr>
          <w:color w:val="000000"/>
        </w:rPr>
        <w:t>s</w:t>
      </w:r>
      <w:r w:rsidRPr="00C01F4A">
        <w:rPr>
          <w:color w:val="000000"/>
        </w:rPr>
        <w:t xml:space="preserve"> and human capacity) and far-reaching and ongoing changes in the </w:t>
      </w:r>
      <w:r w:rsidR="008D649B" w:rsidRPr="00C01F4A">
        <w:rPr>
          <w:color w:val="000000"/>
        </w:rPr>
        <w:t xml:space="preserve">government’s </w:t>
      </w:r>
      <w:r w:rsidRPr="00C01F4A">
        <w:rPr>
          <w:color w:val="000000"/>
        </w:rPr>
        <w:t>internal institutional arrangements (</w:t>
      </w:r>
      <w:r w:rsidR="008D649B" w:rsidRPr="00C01F4A">
        <w:rPr>
          <w:color w:val="000000"/>
        </w:rPr>
        <w:t>for example,</w:t>
      </w:r>
      <w:r w:rsidRPr="00C01F4A">
        <w:rPr>
          <w:color w:val="000000"/>
        </w:rPr>
        <w:t xml:space="preserve"> functions and mandates of the </w:t>
      </w:r>
      <w:r w:rsidR="000F60FA" w:rsidRPr="00C01F4A">
        <w:rPr>
          <w:color w:val="000000"/>
        </w:rPr>
        <w:t xml:space="preserve">recently merged </w:t>
      </w:r>
      <w:r w:rsidR="008D649B" w:rsidRPr="00C01F4A">
        <w:rPr>
          <w:color w:val="000000"/>
        </w:rPr>
        <w:t>ministries</w:t>
      </w:r>
      <w:r w:rsidRPr="00C01F4A">
        <w:rPr>
          <w:color w:val="000000"/>
        </w:rPr>
        <w:t xml:space="preserve">) undertaken in 2007. Through </w:t>
      </w:r>
      <w:r w:rsidR="000F60FA" w:rsidRPr="00C01F4A">
        <w:rPr>
          <w:color w:val="000000"/>
        </w:rPr>
        <w:t xml:space="preserve">AusAID’s </w:t>
      </w:r>
      <w:r w:rsidRPr="00C01F4A">
        <w:rPr>
          <w:color w:val="000000"/>
        </w:rPr>
        <w:t xml:space="preserve">engagement with various ministries and government agencies as well as co-chairing the </w:t>
      </w:r>
      <w:r w:rsidR="000F60FA" w:rsidRPr="00C01F4A">
        <w:rPr>
          <w:color w:val="000000"/>
        </w:rPr>
        <w:t>Partnership Group on Aid Effectiveness</w:t>
      </w:r>
      <w:r w:rsidRPr="00C01F4A">
        <w:rPr>
          <w:color w:val="000000"/>
        </w:rPr>
        <w:t xml:space="preserve">, </w:t>
      </w:r>
      <w:r w:rsidR="000F60FA" w:rsidRPr="00C01F4A">
        <w:rPr>
          <w:color w:val="000000"/>
        </w:rPr>
        <w:t xml:space="preserve">it is </w:t>
      </w:r>
      <w:r w:rsidRPr="00C01F4A">
        <w:rPr>
          <w:color w:val="000000"/>
        </w:rPr>
        <w:t>close</w:t>
      </w:r>
      <w:r w:rsidR="00B87584" w:rsidRPr="00C01F4A">
        <w:rPr>
          <w:color w:val="000000"/>
        </w:rPr>
        <w:t>ly</w:t>
      </w:r>
      <w:r w:rsidRPr="00C01F4A">
        <w:rPr>
          <w:color w:val="000000"/>
        </w:rPr>
        <w:t xml:space="preserve"> collaborati</w:t>
      </w:r>
      <w:r w:rsidR="00B87584" w:rsidRPr="00C01F4A">
        <w:rPr>
          <w:color w:val="000000"/>
        </w:rPr>
        <w:t>ng</w:t>
      </w:r>
      <w:r w:rsidRPr="00C01F4A">
        <w:rPr>
          <w:color w:val="000000"/>
        </w:rPr>
        <w:t xml:space="preserve"> with other donors </w:t>
      </w:r>
      <w:r w:rsidR="00B87584" w:rsidRPr="00C01F4A">
        <w:rPr>
          <w:color w:val="000000"/>
        </w:rPr>
        <w:t xml:space="preserve">to provide </w:t>
      </w:r>
      <w:r w:rsidRPr="00C01F4A">
        <w:rPr>
          <w:color w:val="000000"/>
        </w:rPr>
        <w:t>support</w:t>
      </w:r>
      <w:r w:rsidR="00B87584" w:rsidRPr="00C01F4A">
        <w:rPr>
          <w:color w:val="000000"/>
        </w:rPr>
        <w:t xml:space="preserve"> to</w:t>
      </w:r>
      <w:r w:rsidRPr="00C01F4A">
        <w:rPr>
          <w:color w:val="000000"/>
        </w:rPr>
        <w:t xml:space="preserve"> the </w:t>
      </w:r>
      <w:r w:rsidR="000F60FA" w:rsidRPr="00C01F4A">
        <w:rPr>
          <w:color w:val="000000"/>
        </w:rPr>
        <w:t xml:space="preserve">Government of Vietnam </w:t>
      </w:r>
      <w:r w:rsidRPr="00C01F4A">
        <w:rPr>
          <w:color w:val="000000"/>
        </w:rPr>
        <w:t xml:space="preserve">to address these issues. </w:t>
      </w:r>
    </w:p>
    <w:p w:rsidR="00F65A43" w:rsidRPr="00C01F4A" w:rsidRDefault="00F65A43" w:rsidP="000F60FA">
      <w:pPr>
        <w:pStyle w:val="BodyText"/>
        <w:rPr>
          <w:color w:val="000000"/>
          <w:spacing w:val="-2"/>
        </w:rPr>
      </w:pPr>
      <w:r w:rsidRPr="00C01F4A">
        <w:rPr>
          <w:color w:val="000000"/>
          <w:spacing w:val="-2"/>
        </w:rPr>
        <w:t xml:space="preserve">Another challenge will be effective management of the transformation of donors’ programs to address the priorities in the next </w:t>
      </w:r>
      <w:r w:rsidR="000F60FA" w:rsidRPr="00C01F4A">
        <w:rPr>
          <w:color w:val="000000"/>
          <w:spacing w:val="-2"/>
        </w:rPr>
        <w:t>Socio-Economic Development Plan</w:t>
      </w:r>
      <w:r w:rsidRPr="00C01F4A">
        <w:rPr>
          <w:color w:val="000000"/>
          <w:spacing w:val="-2"/>
        </w:rPr>
        <w:t xml:space="preserve">, </w:t>
      </w:r>
      <w:r w:rsidRPr="00C01F4A">
        <w:rPr>
          <w:color w:val="000000"/>
          <w:spacing w:val="-2"/>
        </w:rPr>
        <w:lastRenderedPageBreak/>
        <w:t xml:space="preserve">the future role of concessional financing (as </w:t>
      </w:r>
      <w:smartTag w:uri="urn:schemas-microsoft-com:office:smarttags" w:element="country-region">
        <w:smartTag w:uri="urn:schemas-microsoft-com:office:smarttags" w:element="place">
          <w:r w:rsidRPr="00C01F4A">
            <w:rPr>
              <w:color w:val="000000"/>
              <w:spacing w:val="-2"/>
            </w:rPr>
            <w:t>Vietnam</w:t>
          </w:r>
        </w:smartTag>
      </w:smartTag>
      <w:r w:rsidRPr="00C01F4A">
        <w:rPr>
          <w:color w:val="000000"/>
          <w:spacing w:val="-2"/>
        </w:rPr>
        <w:t xml:space="preserve"> is able to access market-based financing) and the possible phasing out of some smaller donors after 2010.</w:t>
      </w:r>
      <w:r w:rsidR="000F60FA" w:rsidRPr="00C01F4A">
        <w:rPr>
          <w:color w:val="000000"/>
          <w:spacing w:val="-2"/>
        </w:rPr>
        <w:t xml:space="preserve"> </w:t>
      </w:r>
      <w:r w:rsidRPr="00C01F4A">
        <w:rPr>
          <w:color w:val="000000"/>
          <w:spacing w:val="-2"/>
        </w:rPr>
        <w:t xml:space="preserve">In this context, success will be reflected </w:t>
      </w:r>
      <w:r w:rsidR="000F60FA" w:rsidRPr="00C01F4A">
        <w:rPr>
          <w:color w:val="000000"/>
          <w:spacing w:val="-2"/>
        </w:rPr>
        <w:t xml:space="preserve">in the government’s </w:t>
      </w:r>
      <w:r w:rsidRPr="00C01F4A">
        <w:rPr>
          <w:color w:val="000000"/>
          <w:spacing w:val="-2"/>
        </w:rPr>
        <w:t xml:space="preserve">identification of the development challenges </w:t>
      </w:r>
      <w:r w:rsidR="000F60FA" w:rsidRPr="00C01F4A">
        <w:rPr>
          <w:color w:val="000000"/>
          <w:spacing w:val="-2"/>
        </w:rPr>
        <w:t xml:space="preserve">after </w:t>
      </w:r>
      <w:r w:rsidRPr="00C01F4A">
        <w:rPr>
          <w:color w:val="000000"/>
          <w:spacing w:val="-2"/>
        </w:rPr>
        <w:t xml:space="preserve">2010, primarily in the context of the next </w:t>
      </w:r>
      <w:r w:rsidR="000F60FA" w:rsidRPr="00C01F4A">
        <w:rPr>
          <w:color w:val="000000"/>
          <w:spacing w:val="-2"/>
        </w:rPr>
        <w:t xml:space="preserve">Socio-Economic Development Plan, and </w:t>
      </w:r>
      <w:proofErr w:type="spellStart"/>
      <w:r w:rsidR="000F60FA" w:rsidRPr="00C01F4A">
        <w:rPr>
          <w:color w:val="000000"/>
          <w:spacing w:val="-2"/>
        </w:rPr>
        <w:t>its</w:t>
      </w:r>
      <w:proofErr w:type="spellEnd"/>
      <w:r w:rsidR="000F60FA" w:rsidRPr="00C01F4A">
        <w:rPr>
          <w:color w:val="000000"/>
          <w:spacing w:val="-2"/>
        </w:rPr>
        <w:t xml:space="preserve"> </w:t>
      </w:r>
      <w:r w:rsidRPr="00C01F4A">
        <w:rPr>
          <w:color w:val="000000"/>
          <w:spacing w:val="-2"/>
        </w:rPr>
        <w:t xml:space="preserve">clear articulation of the nature of its relationship with donors </w:t>
      </w:r>
      <w:r w:rsidR="000F60FA" w:rsidRPr="00C01F4A">
        <w:rPr>
          <w:color w:val="000000"/>
          <w:spacing w:val="-2"/>
        </w:rPr>
        <w:t xml:space="preserve">after </w:t>
      </w:r>
      <w:r w:rsidRPr="00C01F4A">
        <w:rPr>
          <w:color w:val="000000"/>
          <w:spacing w:val="-2"/>
        </w:rPr>
        <w:t>2010.</w:t>
      </w:r>
    </w:p>
    <w:p w:rsidR="00F65A43" w:rsidRPr="00C01F4A" w:rsidRDefault="00F65A43" w:rsidP="00F65A43">
      <w:pPr>
        <w:pStyle w:val="BodyText"/>
        <w:rPr>
          <w:color w:val="000000"/>
        </w:rPr>
        <w:sectPr w:rsidR="00F65A43" w:rsidRPr="00C01F4A" w:rsidSect="00F65A43">
          <w:headerReference w:type="even" r:id="rId37"/>
          <w:headerReference w:type="default" r:id="rId38"/>
          <w:footerReference w:type="even" r:id="rId39"/>
          <w:footerReference w:type="default" r:id="rId40"/>
          <w:pgSz w:w="11907" w:h="16840" w:code="9"/>
          <w:pgMar w:top="2268" w:right="1985" w:bottom="1247" w:left="1985" w:header="567" w:footer="567" w:gutter="0"/>
          <w:cols w:space="720"/>
        </w:sectPr>
      </w:pPr>
    </w:p>
    <w:p w:rsidR="00F65A43" w:rsidRPr="00C01F4A" w:rsidRDefault="00F65A43" w:rsidP="00F65A43">
      <w:pPr>
        <w:pStyle w:val="Heading1nonumber"/>
        <w:rPr>
          <w:color w:val="000000"/>
        </w:rPr>
      </w:pPr>
      <w:bookmarkStart w:id="26" w:name="_Toc360836327"/>
      <w:r w:rsidRPr="00C01F4A">
        <w:rPr>
          <w:color w:val="000000"/>
        </w:rPr>
        <w:lastRenderedPageBreak/>
        <w:t xml:space="preserve">What is the quality of </w:t>
      </w:r>
      <w:r w:rsidR="00E74537" w:rsidRPr="00C01F4A">
        <w:rPr>
          <w:color w:val="000000"/>
        </w:rPr>
        <w:t>AusAID</w:t>
      </w:r>
      <w:r w:rsidRPr="00C01F4A">
        <w:rPr>
          <w:color w:val="000000"/>
        </w:rPr>
        <w:t xml:space="preserve"> activities</w:t>
      </w:r>
      <w:r w:rsidR="00E74537" w:rsidRPr="00C01F4A">
        <w:rPr>
          <w:color w:val="000000"/>
        </w:rPr>
        <w:t xml:space="preserve"> in </w:t>
      </w:r>
      <w:smartTag w:uri="urn:schemas-microsoft-com:office:smarttags" w:element="country-region">
        <w:smartTag w:uri="urn:schemas-microsoft-com:office:smarttags" w:element="place">
          <w:r w:rsidR="00E74537" w:rsidRPr="00C01F4A">
            <w:rPr>
              <w:color w:val="000000"/>
            </w:rPr>
            <w:t>Vietnam</w:t>
          </w:r>
        </w:smartTag>
      </w:smartTag>
      <w:r w:rsidRPr="00C01F4A">
        <w:rPr>
          <w:color w:val="000000"/>
        </w:rPr>
        <w:t>?</w:t>
      </w:r>
      <w:bookmarkEnd w:id="26"/>
    </w:p>
    <w:p w:rsidR="0041370F" w:rsidRPr="00C01F4A" w:rsidRDefault="0041370F" w:rsidP="0041370F">
      <w:pPr>
        <w:pStyle w:val="Heading2nonumber"/>
        <w:rPr>
          <w:color w:val="000000"/>
        </w:rPr>
      </w:pPr>
      <w:bookmarkStart w:id="27" w:name="_Toc360836328"/>
      <w:r w:rsidRPr="00C01F4A">
        <w:rPr>
          <w:color w:val="000000"/>
        </w:rPr>
        <w:t>Quality at implementation</w:t>
      </w:r>
      <w:bookmarkEnd w:id="27"/>
    </w:p>
    <w:p w:rsidR="0041370F" w:rsidRPr="00C01F4A" w:rsidRDefault="0041370F" w:rsidP="0041370F">
      <w:pPr>
        <w:pStyle w:val="BodyText"/>
        <w:rPr>
          <w:color w:val="000000"/>
        </w:rPr>
      </w:pPr>
      <w:r w:rsidRPr="00C01F4A">
        <w:rPr>
          <w:color w:val="000000"/>
        </w:rPr>
        <w:t xml:space="preserve">In 2007–08, </w:t>
      </w:r>
      <w:r w:rsidR="007738EE" w:rsidRPr="00C01F4A">
        <w:rPr>
          <w:color w:val="000000"/>
        </w:rPr>
        <w:t>i</w:t>
      </w:r>
      <w:r w:rsidRPr="00C01F4A">
        <w:rPr>
          <w:color w:val="000000"/>
        </w:rPr>
        <w:t xml:space="preserve">ndividual initiatives in the </w:t>
      </w:r>
      <w:smartTag w:uri="urn:schemas-microsoft-com:office:smarttags" w:element="country-region">
        <w:smartTag w:uri="urn:schemas-microsoft-com:office:smarttags" w:element="place">
          <w:r w:rsidRPr="00C01F4A">
            <w:rPr>
              <w:color w:val="000000"/>
            </w:rPr>
            <w:t>Vietnam</w:t>
          </w:r>
        </w:smartTag>
      </w:smartTag>
      <w:r w:rsidRPr="00C01F4A">
        <w:rPr>
          <w:color w:val="000000"/>
        </w:rPr>
        <w:t xml:space="preserve"> aid program had their quality at implementation reported. Due to the impending closure of the </w:t>
      </w:r>
      <w:proofErr w:type="spellStart"/>
      <w:smartTag w:uri="urn:schemas-microsoft-com:office:smarttags" w:element="City">
        <w:smartTag w:uri="urn:schemas-microsoft-com:office:smarttags" w:element="country-region">
          <w:smartTag w:uri="urn:schemas-microsoft-com:office:smarttags" w:element="place">
            <w:r w:rsidRPr="00C01F4A">
              <w:rPr>
                <w:color w:val="000000"/>
              </w:rPr>
              <w:t>Ho</w:t>
            </w:r>
            <w:proofErr w:type="spellEnd"/>
            <w:r w:rsidRPr="00C01F4A">
              <w:rPr>
                <w:color w:val="000000"/>
              </w:rPr>
              <w:t xml:space="preserve"> Chi Minh City</w:t>
            </w:r>
          </w:smartTag>
        </w:smartTag>
      </w:smartTag>
      <w:r w:rsidRPr="00C01F4A">
        <w:rPr>
          <w:color w:val="000000"/>
        </w:rPr>
        <w:t xml:space="preserve"> office, quality-at-implementation reports for two initiatives were unable to be completed as the activity manager had already left AusAID. </w:t>
      </w:r>
    </w:p>
    <w:p w:rsidR="00446BF1" w:rsidRPr="00C01F4A" w:rsidRDefault="004C7C28" w:rsidP="00446BF1">
      <w:pPr>
        <w:pStyle w:val="BodyText"/>
        <w:rPr>
          <w:color w:val="000000"/>
        </w:rPr>
      </w:pPr>
      <w:r w:rsidRPr="00C01F4A">
        <w:rPr>
          <w:color w:val="000000"/>
        </w:rPr>
        <w:t xml:space="preserve">A little more than 80 per cent of the program’s initiatives </w:t>
      </w:r>
      <w:r w:rsidR="00B87584" w:rsidRPr="00C01F4A">
        <w:rPr>
          <w:color w:val="000000"/>
        </w:rPr>
        <w:t>were assessed as</w:t>
      </w:r>
      <w:r w:rsidRPr="00C01F4A">
        <w:rPr>
          <w:color w:val="000000"/>
        </w:rPr>
        <w:t xml:space="preserve"> making satisfactory progress in implementation and towards achieving objectives, and </w:t>
      </w:r>
      <w:r w:rsidR="00B87584" w:rsidRPr="00C01F4A">
        <w:rPr>
          <w:color w:val="000000"/>
        </w:rPr>
        <w:t>as having</w:t>
      </w:r>
      <w:r w:rsidRPr="00C01F4A">
        <w:rPr>
          <w:color w:val="000000"/>
        </w:rPr>
        <w:t xml:space="preserve"> satisfactory monitoring and evaluation systems. </w:t>
      </w:r>
      <w:r w:rsidR="00B87584" w:rsidRPr="00C01F4A">
        <w:rPr>
          <w:color w:val="000000"/>
        </w:rPr>
        <w:t xml:space="preserve">About 75 per cent of the initiatives were considered to be performing satisfactorily in terms of the sustainability of their outcomes. </w:t>
      </w:r>
      <w:r w:rsidRPr="00C01F4A">
        <w:rPr>
          <w:color w:val="000000"/>
        </w:rPr>
        <w:t>Nevertheless, around half of the initiatives require some improvement in terms of achieving objectives, progressing implementation and producing sustainable outcomes. But almost three-quarters require some improvement in their monitoring and evaluation.</w:t>
      </w:r>
    </w:p>
    <w:p w:rsidR="000A6CC5" w:rsidRPr="00C01F4A" w:rsidRDefault="000A6CC5" w:rsidP="000A6CC5">
      <w:pPr>
        <w:pStyle w:val="BodyText"/>
        <w:rPr>
          <w:color w:val="000000"/>
        </w:rPr>
      </w:pPr>
      <w:r w:rsidRPr="00C01F4A">
        <w:rPr>
          <w:color w:val="000000"/>
        </w:rPr>
        <w:t>The highest quality-at-implementation results were for the initiatives undertaken to meet two strategic objectives in which the Government of Vietnam:</w:t>
      </w:r>
    </w:p>
    <w:p w:rsidR="000A6CC5" w:rsidRPr="00C01F4A" w:rsidRDefault="000A6CC5" w:rsidP="00E13431">
      <w:pPr>
        <w:pStyle w:val="ListBullet"/>
      </w:pPr>
      <w:r w:rsidRPr="00C01F4A">
        <w:t xml:space="preserve">adopts better planning and implementation approaches to assist in alleviating poverty among ethnic minorities </w:t>
      </w:r>
    </w:p>
    <w:p w:rsidR="000A6CC5" w:rsidRPr="00C01F4A" w:rsidRDefault="000A6CC5" w:rsidP="00E13431">
      <w:pPr>
        <w:pStyle w:val="ListBullet"/>
      </w:pPr>
      <w:proofErr w:type="gramStart"/>
      <w:r w:rsidRPr="00C01F4A">
        <w:t>identifies</w:t>
      </w:r>
      <w:proofErr w:type="gramEnd"/>
      <w:r w:rsidRPr="00C01F4A">
        <w:t xml:space="preserve"> and prepares for the new set of development challenges associated with 2010 middle income country status and assesses the future role of official development assistance.</w:t>
      </w:r>
    </w:p>
    <w:p w:rsidR="000A6CC5" w:rsidRPr="00C01F4A" w:rsidRDefault="000A6CC5" w:rsidP="000A6CC5">
      <w:pPr>
        <w:pStyle w:val="BodyText"/>
        <w:rPr>
          <w:color w:val="000000"/>
        </w:rPr>
      </w:pPr>
      <w:r w:rsidRPr="00C01F4A">
        <w:rPr>
          <w:color w:val="000000"/>
        </w:rPr>
        <w:t xml:space="preserve">Assistance to </w:t>
      </w:r>
      <w:r w:rsidR="007738EE" w:rsidRPr="00C01F4A">
        <w:rPr>
          <w:color w:val="000000"/>
        </w:rPr>
        <w:t xml:space="preserve">the </w:t>
      </w:r>
      <w:r w:rsidRPr="00C01F4A">
        <w:rPr>
          <w:color w:val="000000"/>
        </w:rPr>
        <w:t>Public Asset Management Law initiative and the Monitoring and Evaluation Phase II initiative are performing at the highest quality standard in comparison to other initiatives assessed in the program. Both initiatives have experienced remarkable success to date.</w:t>
      </w:r>
    </w:p>
    <w:p w:rsidR="00446BF1" w:rsidRPr="00C01F4A" w:rsidRDefault="00446BF1" w:rsidP="00446BF1">
      <w:pPr>
        <w:pStyle w:val="BodyText"/>
        <w:rPr>
          <w:color w:val="000000"/>
        </w:rPr>
      </w:pPr>
      <w:r w:rsidRPr="00C01F4A">
        <w:rPr>
          <w:color w:val="000000"/>
        </w:rPr>
        <w:t>The Australian Development Scholarship</w:t>
      </w:r>
      <w:r w:rsidR="003E7580" w:rsidRPr="00C01F4A">
        <w:rPr>
          <w:color w:val="000000"/>
        </w:rPr>
        <w:t>s</w:t>
      </w:r>
      <w:r w:rsidRPr="00C01F4A">
        <w:rPr>
          <w:color w:val="000000"/>
        </w:rPr>
        <w:t xml:space="preserve"> continue to </w:t>
      </w:r>
      <w:r w:rsidR="000A6CC5" w:rsidRPr="00C01F4A">
        <w:rPr>
          <w:color w:val="000000"/>
        </w:rPr>
        <w:t>produce</w:t>
      </w:r>
      <w:r w:rsidRPr="00C01F4A">
        <w:rPr>
          <w:color w:val="000000"/>
        </w:rPr>
        <w:t xml:space="preserve"> excellent </w:t>
      </w:r>
      <w:r w:rsidR="000A6CC5" w:rsidRPr="00C01F4A">
        <w:rPr>
          <w:color w:val="000000"/>
        </w:rPr>
        <w:t xml:space="preserve">results for </w:t>
      </w:r>
      <w:smartTag w:uri="urn:schemas-microsoft-com:office:smarttags" w:element="country-region">
        <w:smartTag w:uri="urn:schemas-microsoft-com:office:smarttags" w:element="place">
          <w:r w:rsidR="000A6CC5" w:rsidRPr="00C01F4A">
            <w:rPr>
              <w:color w:val="000000"/>
            </w:rPr>
            <w:t>Vietnam</w:t>
          </w:r>
        </w:smartTag>
      </w:smartTag>
      <w:r w:rsidRPr="00C01F4A">
        <w:rPr>
          <w:color w:val="000000"/>
        </w:rPr>
        <w:t xml:space="preserve">. </w:t>
      </w:r>
      <w:r w:rsidR="00340216" w:rsidRPr="00C01F4A">
        <w:rPr>
          <w:color w:val="000000"/>
        </w:rPr>
        <w:t>Each year</w:t>
      </w:r>
      <w:r w:rsidRPr="00C01F4A">
        <w:rPr>
          <w:color w:val="000000"/>
        </w:rPr>
        <w:t xml:space="preserve"> 150 scholarships </w:t>
      </w:r>
      <w:r w:rsidR="000A6CC5" w:rsidRPr="00C01F4A">
        <w:rPr>
          <w:color w:val="000000"/>
        </w:rPr>
        <w:t xml:space="preserve">are </w:t>
      </w:r>
      <w:r w:rsidRPr="00C01F4A">
        <w:rPr>
          <w:color w:val="000000"/>
        </w:rPr>
        <w:t xml:space="preserve">provided to </w:t>
      </w:r>
      <w:smartTag w:uri="urn:schemas-microsoft-com:office:smarttags" w:element="country-region">
        <w:smartTag w:uri="urn:schemas-microsoft-com:office:smarttags" w:element="place">
          <w:r w:rsidRPr="00C01F4A">
            <w:rPr>
              <w:color w:val="000000"/>
            </w:rPr>
            <w:t>Vietnam</w:t>
          </w:r>
        </w:smartTag>
      </w:smartTag>
      <w:r w:rsidRPr="00C01F4A">
        <w:rPr>
          <w:color w:val="000000"/>
        </w:rPr>
        <w:t xml:space="preserve">. </w:t>
      </w:r>
      <w:r w:rsidR="00340216" w:rsidRPr="00C01F4A">
        <w:rPr>
          <w:color w:val="000000"/>
        </w:rPr>
        <w:t>The program is</w:t>
      </w:r>
      <w:r w:rsidRPr="00C01F4A">
        <w:rPr>
          <w:color w:val="000000"/>
        </w:rPr>
        <w:t xml:space="preserve"> being run very effectively and is producing high</w:t>
      </w:r>
      <w:r w:rsidR="00340216" w:rsidRPr="00C01F4A">
        <w:rPr>
          <w:color w:val="000000"/>
        </w:rPr>
        <w:t>-</w:t>
      </w:r>
      <w:r w:rsidRPr="00C01F4A">
        <w:rPr>
          <w:color w:val="000000"/>
        </w:rPr>
        <w:t xml:space="preserve">quality results, as shown </w:t>
      </w:r>
      <w:r w:rsidR="00340216" w:rsidRPr="00C01F4A">
        <w:rPr>
          <w:color w:val="000000"/>
        </w:rPr>
        <w:t xml:space="preserve">by </w:t>
      </w:r>
      <w:r w:rsidRPr="00C01F4A">
        <w:rPr>
          <w:color w:val="000000"/>
        </w:rPr>
        <w:t xml:space="preserve">the recent tracer study. In 2007 the focus of fellowships in </w:t>
      </w:r>
      <w:smartTag w:uri="urn:schemas-microsoft-com:office:smarttags" w:element="country-region">
        <w:r w:rsidRPr="00C01F4A">
          <w:rPr>
            <w:color w:val="000000"/>
          </w:rPr>
          <w:t>Vietnam</w:t>
        </w:r>
      </w:smartTag>
      <w:r w:rsidRPr="00C01F4A">
        <w:rPr>
          <w:color w:val="000000"/>
        </w:rPr>
        <w:t xml:space="preserve"> was adjusted to address more closely </w:t>
      </w:r>
      <w:r w:rsidR="00340216" w:rsidRPr="00C01F4A">
        <w:rPr>
          <w:color w:val="000000"/>
        </w:rPr>
        <w:t xml:space="preserve">AusAID’s </w:t>
      </w:r>
      <w:smartTag w:uri="urn:schemas-microsoft-com:office:smarttags" w:element="country-region">
        <w:smartTag w:uri="urn:schemas-microsoft-com:office:smarttags" w:element="place">
          <w:r w:rsidRPr="00C01F4A">
            <w:rPr>
              <w:color w:val="000000"/>
            </w:rPr>
            <w:t>Vietnam</w:t>
          </w:r>
        </w:smartTag>
      </w:smartTag>
      <w:r w:rsidRPr="00C01F4A">
        <w:rPr>
          <w:color w:val="000000"/>
        </w:rPr>
        <w:t xml:space="preserve"> country objectives.</w:t>
      </w:r>
      <w:r w:rsidR="00B86309" w:rsidRPr="00C01F4A">
        <w:rPr>
          <w:color w:val="000000"/>
        </w:rPr>
        <w:t xml:space="preserve"> </w:t>
      </w:r>
    </w:p>
    <w:p w:rsidR="000A6CC5" w:rsidRPr="00C01F4A" w:rsidRDefault="000A6CC5" w:rsidP="000A6CC5">
      <w:pPr>
        <w:pStyle w:val="BodyText"/>
        <w:rPr>
          <w:color w:val="000000"/>
        </w:rPr>
      </w:pPr>
      <w:r w:rsidRPr="00C01F4A">
        <w:rPr>
          <w:color w:val="000000"/>
        </w:rPr>
        <w:t xml:space="preserve">Initiatives undertaken through Vietnam NGO Cooperation Agreements are not contributing as significantly to meeting program objectives as other forms of aid. This may be as a result of the initiatives being established prior to the development of new program objectives. Work will be required to achieve harmonisation. </w:t>
      </w:r>
    </w:p>
    <w:p w:rsidR="00446BF1" w:rsidRPr="00C01F4A" w:rsidRDefault="00446BF1" w:rsidP="00446BF1">
      <w:pPr>
        <w:pStyle w:val="Heading2nonumber"/>
        <w:rPr>
          <w:color w:val="000000"/>
        </w:rPr>
      </w:pPr>
      <w:bookmarkStart w:id="28" w:name="_Toc360836329"/>
      <w:r w:rsidRPr="00C01F4A">
        <w:rPr>
          <w:color w:val="000000"/>
        </w:rPr>
        <w:lastRenderedPageBreak/>
        <w:t>Gender</w:t>
      </w:r>
      <w:bookmarkEnd w:id="28"/>
    </w:p>
    <w:p w:rsidR="00446BF1" w:rsidRPr="00C01F4A" w:rsidRDefault="00446BF1" w:rsidP="00446BF1">
      <w:pPr>
        <w:pStyle w:val="BodyText"/>
        <w:rPr>
          <w:color w:val="000000"/>
        </w:rPr>
      </w:pPr>
      <w:r w:rsidRPr="00C01F4A">
        <w:rPr>
          <w:color w:val="000000"/>
        </w:rPr>
        <w:t>The</w:t>
      </w:r>
      <w:r w:rsidR="00340216" w:rsidRPr="00C01F4A">
        <w:rPr>
          <w:color w:val="000000"/>
        </w:rPr>
        <w:t xml:space="preserve"> aid</w:t>
      </w:r>
      <w:r w:rsidRPr="00C01F4A">
        <w:rPr>
          <w:color w:val="000000"/>
        </w:rPr>
        <w:t xml:space="preserve"> program continues to work toward mainstreaming gender in areas such </w:t>
      </w:r>
      <w:r w:rsidR="00340216" w:rsidRPr="00C01F4A">
        <w:rPr>
          <w:color w:val="000000"/>
        </w:rPr>
        <w:t xml:space="preserve">economic </w:t>
      </w:r>
      <w:r w:rsidRPr="00C01F4A">
        <w:rPr>
          <w:color w:val="000000"/>
        </w:rPr>
        <w:t xml:space="preserve">integration, ethnic poverty, and health. AusAID and </w:t>
      </w:r>
      <w:r w:rsidR="00340216" w:rsidRPr="00C01F4A">
        <w:rPr>
          <w:color w:val="000000"/>
        </w:rPr>
        <w:t xml:space="preserve">the </w:t>
      </w:r>
      <w:r w:rsidR="00FA719C" w:rsidRPr="00C01F4A">
        <w:rPr>
          <w:color w:val="000000"/>
        </w:rPr>
        <w:t xml:space="preserve">United Nations Development Fund for Women </w:t>
      </w:r>
      <w:r w:rsidRPr="00C01F4A">
        <w:rPr>
          <w:color w:val="000000"/>
        </w:rPr>
        <w:t xml:space="preserve">are working together to ensure gender issues are given particular attention in the Beyond WTO and PRSC initiatives. </w:t>
      </w:r>
      <w:r w:rsidR="00340216" w:rsidRPr="00C01F4A">
        <w:rPr>
          <w:color w:val="000000"/>
        </w:rPr>
        <w:t xml:space="preserve">AusAID </w:t>
      </w:r>
      <w:r w:rsidRPr="00C01F4A">
        <w:rPr>
          <w:color w:val="000000"/>
        </w:rPr>
        <w:t>ha</w:t>
      </w:r>
      <w:r w:rsidR="00340216" w:rsidRPr="00C01F4A">
        <w:rPr>
          <w:color w:val="000000"/>
        </w:rPr>
        <w:t>s</w:t>
      </w:r>
      <w:r w:rsidRPr="00C01F4A">
        <w:rPr>
          <w:color w:val="000000"/>
        </w:rPr>
        <w:t xml:space="preserve"> played a strong role in ensur</w:t>
      </w:r>
      <w:r w:rsidR="00340216" w:rsidRPr="00C01F4A">
        <w:rPr>
          <w:color w:val="000000"/>
        </w:rPr>
        <w:t>ing</w:t>
      </w:r>
      <w:r w:rsidRPr="00C01F4A">
        <w:rPr>
          <w:color w:val="000000"/>
        </w:rPr>
        <w:t xml:space="preserve"> that the PRSC has a specific policy trigger to address gender. </w:t>
      </w:r>
    </w:p>
    <w:p w:rsidR="00446BF1" w:rsidRPr="00C01F4A" w:rsidRDefault="00446BF1" w:rsidP="00446BF1">
      <w:pPr>
        <w:pStyle w:val="BodyText"/>
        <w:rPr>
          <w:color w:val="000000"/>
        </w:rPr>
      </w:pPr>
      <w:smartTag w:uri="urn:schemas-microsoft-com:office:smarttags" w:element="country-region">
        <w:smartTag w:uri="urn:schemas-microsoft-com:office:smarttags" w:element="place">
          <w:r w:rsidRPr="00C01F4A">
            <w:rPr>
              <w:color w:val="000000"/>
            </w:rPr>
            <w:t>Australia</w:t>
          </w:r>
        </w:smartTag>
      </w:smartTag>
      <w:r w:rsidRPr="00C01F4A">
        <w:rPr>
          <w:color w:val="000000"/>
        </w:rPr>
        <w:t xml:space="preserve"> successfully lobbied for a separate trigger for gender in the PRSC-7 cycle as well as including gender-related policy actions in the policy matrix for the new cycle of PRSC (rounds 6</w:t>
      </w:r>
      <w:r w:rsidR="00340216" w:rsidRPr="00C01F4A">
        <w:rPr>
          <w:color w:val="000000"/>
        </w:rPr>
        <w:t>–</w:t>
      </w:r>
      <w:r w:rsidRPr="00C01F4A">
        <w:rPr>
          <w:color w:val="000000"/>
        </w:rPr>
        <w:t xml:space="preserve">10). This work supported the implementation of the new Law on Gender Equality passed in 2007. </w:t>
      </w:r>
    </w:p>
    <w:p w:rsidR="00446BF1" w:rsidRPr="00C01F4A" w:rsidRDefault="00446BF1" w:rsidP="00446BF1">
      <w:pPr>
        <w:pStyle w:val="Heading2nonumber"/>
        <w:rPr>
          <w:color w:val="000000"/>
        </w:rPr>
      </w:pPr>
      <w:bookmarkStart w:id="29" w:name="_Toc360836330"/>
      <w:r w:rsidRPr="00C01F4A">
        <w:rPr>
          <w:color w:val="000000"/>
        </w:rPr>
        <w:t>Anticorruption</w:t>
      </w:r>
      <w:bookmarkEnd w:id="29"/>
    </w:p>
    <w:p w:rsidR="00446BF1" w:rsidRPr="00C01F4A" w:rsidRDefault="00446BF1" w:rsidP="00446BF1">
      <w:pPr>
        <w:pStyle w:val="BodyText"/>
        <w:rPr>
          <w:color w:val="000000"/>
        </w:rPr>
      </w:pPr>
      <w:smartTag w:uri="urn:schemas-microsoft-com:office:smarttags" w:element="country-region">
        <w:smartTag w:uri="urn:schemas-microsoft-com:office:smarttags" w:element="place">
          <w:r w:rsidRPr="00C01F4A">
            <w:rPr>
              <w:color w:val="000000"/>
            </w:rPr>
            <w:t>Australia</w:t>
          </w:r>
        </w:smartTag>
      </w:smartTag>
      <w:r w:rsidRPr="00C01F4A">
        <w:rPr>
          <w:color w:val="000000"/>
        </w:rPr>
        <w:t xml:space="preserve"> successfully engages in anticorruption matters through the PRSC process and the Public Asset Management Law initiative. </w:t>
      </w:r>
      <w:r w:rsidR="00340216" w:rsidRPr="00C01F4A">
        <w:rPr>
          <w:color w:val="000000"/>
        </w:rPr>
        <w:t>R</w:t>
      </w:r>
      <w:r w:rsidRPr="00C01F4A">
        <w:rPr>
          <w:color w:val="000000"/>
        </w:rPr>
        <w:t xml:space="preserve">ound 7 </w:t>
      </w:r>
      <w:r w:rsidR="00340216" w:rsidRPr="00C01F4A">
        <w:rPr>
          <w:color w:val="000000"/>
        </w:rPr>
        <w:t xml:space="preserve">of PRSC </w:t>
      </w:r>
      <w:r w:rsidRPr="00C01F4A">
        <w:rPr>
          <w:color w:val="000000"/>
        </w:rPr>
        <w:t xml:space="preserve">includes a set of policy actions on anticorruption that includes obligations for senior officers </w:t>
      </w:r>
      <w:r w:rsidR="00340216" w:rsidRPr="00C01F4A">
        <w:rPr>
          <w:color w:val="000000"/>
        </w:rPr>
        <w:t xml:space="preserve">in the Government of Vietnam </w:t>
      </w:r>
      <w:r w:rsidRPr="00C01F4A">
        <w:rPr>
          <w:color w:val="000000"/>
        </w:rPr>
        <w:t xml:space="preserve">to declare their assets. </w:t>
      </w:r>
    </w:p>
    <w:p w:rsidR="00446BF1" w:rsidRPr="00C01F4A" w:rsidRDefault="00446BF1" w:rsidP="00446BF1">
      <w:pPr>
        <w:pStyle w:val="BodyText"/>
        <w:rPr>
          <w:color w:val="000000"/>
        </w:rPr>
      </w:pPr>
      <w:r w:rsidRPr="00C01F4A">
        <w:rPr>
          <w:color w:val="000000"/>
        </w:rPr>
        <w:t>The Public Asset Management Law initiative is a key AusAID initiative assist</w:t>
      </w:r>
      <w:r w:rsidR="00340216" w:rsidRPr="00C01F4A">
        <w:rPr>
          <w:color w:val="000000"/>
        </w:rPr>
        <w:t>ing</w:t>
      </w:r>
      <w:r w:rsidRPr="00C01F4A">
        <w:rPr>
          <w:color w:val="000000"/>
        </w:rPr>
        <w:t xml:space="preserve"> in the effective and efficient use of </w:t>
      </w:r>
      <w:smartTag w:uri="urn:schemas-microsoft-com:office:smarttags" w:element="country-region">
        <w:smartTag w:uri="urn:schemas-microsoft-com:office:smarttags" w:element="place">
          <w:r w:rsidR="00803CEB" w:rsidRPr="00C01F4A">
            <w:rPr>
              <w:color w:val="000000"/>
            </w:rPr>
            <w:t>Vietnam</w:t>
          </w:r>
        </w:smartTag>
      </w:smartTag>
      <w:r w:rsidR="00803CEB" w:rsidRPr="00C01F4A">
        <w:rPr>
          <w:color w:val="000000"/>
        </w:rPr>
        <w:t xml:space="preserve">’s government </w:t>
      </w:r>
      <w:r w:rsidRPr="00C01F4A">
        <w:rPr>
          <w:color w:val="000000"/>
        </w:rPr>
        <w:t xml:space="preserve">assets. Clarity about ownership, use and control of state assets is integral </w:t>
      </w:r>
      <w:r w:rsidR="00803CEB" w:rsidRPr="00C01F4A">
        <w:rPr>
          <w:color w:val="000000"/>
        </w:rPr>
        <w:t xml:space="preserve">to </w:t>
      </w:r>
      <w:r w:rsidRPr="00C01F4A">
        <w:rPr>
          <w:color w:val="000000"/>
        </w:rPr>
        <w:t xml:space="preserve">continuing the fight against corruption and to ensuring that opportunities for misappropriation of these assets </w:t>
      </w:r>
      <w:r w:rsidR="00803CEB" w:rsidRPr="00C01F4A">
        <w:rPr>
          <w:color w:val="000000"/>
        </w:rPr>
        <w:t xml:space="preserve">are </w:t>
      </w:r>
      <w:r w:rsidRPr="00C01F4A">
        <w:rPr>
          <w:color w:val="000000"/>
        </w:rPr>
        <w:t>minimised. This initiative supports and is concurrent with the Law on Exercising Savings and Anti Misspending and the Law on Anti-corruption.</w:t>
      </w:r>
    </w:p>
    <w:sectPr w:rsidR="00446BF1" w:rsidRPr="00C01F4A" w:rsidSect="0018310B">
      <w:headerReference w:type="even" r:id="rId41"/>
      <w:headerReference w:type="default" r:id="rId42"/>
      <w:footerReference w:type="even" r:id="rId43"/>
      <w:footerReference w:type="default" r:id="rId44"/>
      <w:pgSz w:w="11907" w:h="16840" w:code="9"/>
      <w:pgMar w:top="2268" w:right="1985" w:bottom="1247" w:left="1985"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234F" w:rsidRDefault="0030234F">
      <w:r>
        <w:separator/>
      </w:r>
    </w:p>
  </w:endnote>
  <w:endnote w:type="continuationSeparator" w:id="0">
    <w:p w:rsidR="0030234F" w:rsidRDefault="00302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431" w:rsidRDefault="00E13431">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ab/>
    </w:r>
  </w:p>
  <w:p w:rsidR="00E13431" w:rsidRDefault="00E13431">
    <w:pPr>
      <w:pStyle w:val="Footer"/>
      <w:spacing w:line="14" w:lineRule="exact"/>
      <w:ind w:left="0" w:right="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431" w:rsidRDefault="00E13431">
    <w:pPr>
      <w:pStyle w:val="Footer"/>
    </w:pPr>
    <w:r>
      <w:tab/>
    </w:r>
    <w:r>
      <w:tab/>
    </w:r>
    <w:r>
      <w:rPr>
        <w:b/>
      </w:rPr>
      <w:t>A</w:t>
    </w:r>
    <w:r>
      <w:rPr>
        <w:b/>
        <w:caps w:val="0"/>
        <w:smallCaps/>
      </w:rPr>
      <w:t>us</w:t>
    </w:r>
    <w:r>
      <w:rPr>
        <w:b/>
      </w:rPr>
      <w:t>AID</w:t>
    </w:r>
    <w:r>
      <w:t> </w:t>
    </w:r>
    <w:fldSimple w:instr=" STYLEREF Title \* MERGEFORMAT ">
      <w:r w:rsidR="004C0D29" w:rsidRPr="004C0D29">
        <w:rPr>
          <w:b/>
          <w:bCs/>
          <w:noProof/>
          <w:lang w:val="en-US"/>
        </w:rPr>
        <w:t>Annual program performance report for Vietnam 2007–08</w:t>
      </w:r>
    </w:fldSimple>
    <w:r>
      <w:fldChar w:fldCharType="begin"/>
    </w:r>
    <w:r>
      <w:instrText xml:space="preserve"> STYLEREF  Subtitle </w:instrText>
    </w:r>
    <w:r>
      <w:fldChar w:fldCharType="separate"/>
    </w:r>
    <w:r w:rsidR="004C0D29">
      <w:rPr>
        <w:noProof/>
      </w:rPr>
      <w:t>OCTOBER 2008</w:t>
    </w:r>
    <w:r>
      <w:fldChar w:fldCharType="end"/>
    </w:r>
    <w:r>
      <w:tab/>
    </w:r>
    <w:r>
      <w:rPr>
        <w:rStyle w:val="PageNumber"/>
        <w:caps w:val="0"/>
      </w:rPr>
      <w:fldChar w:fldCharType="begin"/>
    </w:r>
    <w:r>
      <w:rPr>
        <w:rStyle w:val="PageNumber"/>
        <w:caps w:val="0"/>
      </w:rPr>
      <w:instrText xml:space="preserve"> PAGE </w:instrText>
    </w:r>
    <w:r>
      <w:rPr>
        <w:rStyle w:val="PageNumber"/>
        <w:caps w:val="0"/>
      </w:rPr>
      <w:fldChar w:fldCharType="separate"/>
    </w:r>
    <w:r w:rsidR="004C0D29">
      <w:rPr>
        <w:rStyle w:val="PageNumber"/>
        <w:caps w:val="0"/>
        <w:noProof/>
      </w:rPr>
      <w:t>5</w:t>
    </w:r>
    <w:r>
      <w:rPr>
        <w:rStyle w:val="PageNumber"/>
        <w:caps w:val="0"/>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431" w:rsidRDefault="00E13431">
    <w:pPr>
      <w:pStyle w:val="Footer"/>
    </w:pPr>
    <w:r>
      <w:rPr>
        <w:rStyle w:val="PageNumber"/>
      </w:rPr>
      <w:fldChar w:fldCharType="begin"/>
    </w:r>
    <w:r>
      <w:rPr>
        <w:rStyle w:val="PageNumber"/>
      </w:rPr>
      <w:instrText xml:space="preserve"> PAGE </w:instrText>
    </w:r>
    <w:r>
      <w:rPr>
        <w:rStyle w:val="PageNumber"/>
      </w:rPr>
      <w:fldChar w:fldCharType="separate"/>
    </w:r>
    <w:r w:rsidR="004C0D29">
      <w:rPr>
        <w:rStyle w:val="PageNumber"/>
        <w:noProof/>
      </w:rPr>
      <w:t>8</w:t>
    </w:r>
    <w:r>
      <w:rPr>
        <w:rStyle w:val="PageNumber"/>
      </w:rPr>
      <w:fldChar w:fldCharType="end"/>
    </w:r>
    <w:r>
      <w:rPr>
        <w:rStyle w:val="PageNumber"/>
      </w:rPr>
      <w:tab/>
    </w:r>
    <w:r>
      <w:rPr>
        <w:b/>
      </w:rPr>
      <w:t>A</w:t>
    </w:r>
    <w:r>
      <w:rPr>
        <w:b/>
        <w:caps w:val="0"/>
        <w:smallCaps/>
      </w:rPr>
      <w:t>us</w:t>
    </w:r>
    <w:r>
      <w:rPr>
        <w:b/>
      </w:rPr>
      <w:t>AID</w:t>
    </w:r>
    <w:r>
      <w:t> </w:t>
    </w:r>
    <w:fldSimple w:instr=" STYLEREF Title \* MERGEFORMAT ">
      <w:r w:rsidR="004C0D29" w:rsidRPr="004C0D29">
        <w:rPr>
          <w:b/>
          <w:bCs/>
          <w:noProof/>
          <w:lang w:val="en-US"/>
        </w:rPr>
        <w:t>Annual program performance report for Vietnam 2007–08</w:t>
      </w:r>
    </w:fldSimple>
    <w:r>
      <w:fldChar w:fldCharType="begin"/>
    </w:r>
    <w:r>
      <w:instrText xml:space="preserve"> STYLEREF  Subtitle </w:instrText>
    </w:r>
    <w:r>
      <w:fldChar w:fldCharType="separate"/>
    </w:r>
    <w:r w:rsidR="004C0D29">
      <w:rPr>
        <w:noProof/>
      </w:rPr>
      <w:t>OCTOBER 2008</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431" w:rsidRDefault="00E13431">
    <w:pPr>
      <w:pStyle w:val="Footer"/>
    </w:pPr>
    <w:r>
      <w:tab/>
    </w:r>
    <w:r>
      <w:tab/>
    </w:r>
    <w:r>
      <w:rPr>
        <w:b/>
      </w:rPr>
      <w:t>A</w:t>
    </w:r>
    <w:r>
      <w:rPr>
        <w:b/>
        <w:caps w:val="0"/>
        <w:smallCaps/>
      </w:rPr>
      <w:t>us</w:t>
    </w:r>
    <w:r>
      <w:rPr>
        <w:b/>
      </w:rPr>
      <w:t>AID</w:t>
    </w:r>
    <w:r>
      <w:t> </w:t>
    </w:r>
    <w:fldSimple w:instr=" STYLEREF Title \* MERGEFORMAT ">
      <w:r w:rsidR="004C0D29" w:rsidRPr="004C0D29">
        <w:rPr>
          <w:b/>
          <w:bCs/>
          <w:noProof/>
          <w:lang w:val="en-US"/>
        </w:rPr>
        <w:t>Annual program performance report for Vietnam 2007–08</w:t>
      </w:r>
    </w:fldSimple>
    <w:r>
      <w:fldChar w:fldCharType="begin"/>
    </w:r>
    <w:r>
      <w:instrText xml:space="preserve"> STYLEREF  Subtitle </w:instrText>
    </w:r>
    <w:r>
      <w:fldChar w:fldCharType="separate"/>
    </w:r>
    <w:r w:rsidR="004C0D29">
      <w:rPr>
        <w:noProof/>
      </w:rPr>
      <w:t>OCTOBER 2008</w:t>
    </w:r>
    <w:r>
      <w:fldChar w:fldCharType="end"/>
    </w:r>
    <w:r>
      <w:tab/>
    </w:r>
    <w:r>
      <w:rPr>
        <w:rStyle w:val="PageNumber"/>
        <w:caps w:val="0"/>
      </w:rPr>
      <w:fldChar w:fldCharType="begin"/>
    </w:r>
    <w:r>
      <w:rPr>
        <w:rStyle w:val="PageNumber"/>
        <w:caps w:val="0"/>
      </w:rPr>
      <w:instrText xml:space="preserve"> PAGE </w:instrText>
    </w:r>
    <w:r>
      <w:rPr>
        <w:rStyle w:val="PageNumber"/>
        <w:caps w:val="0"/>
      </w:rPr>
      <w:fldChar w:fldCharType="separate"/>
    </w:r>
    <w:r w:rsidR="004C0D29">
      <w:rPr>
        <w:rStyle w:val="PageNumber"/>
        <w:caps w:val="0"/>
        <w:noProof/>
      </w:rPr>
      <w:t>7</w:t>
    </w:r>
    <w:r>
      <w:rPr>
        <w:rStyle w:val="PageNumber"/>
        <w:caps w:val="0"/>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431" w:rsidRDefault="00E13431">
    <w:pPr>
      <w:pStyle w:val="Footer"/>
    </w:pPr>
    <w:r>
      <w:rPr>
        <w:rStyle w:val="PageNumber"/>
      </w:rPr>
      <w:fldChar w:fldCharType="begin"/>
    </w:r>
    <w:r>
      <w:rPr>
        <w:rStyle w:val="PageNumber"/>
      </w:rPr>
      <w:instrText xml:space="preserve"> PAGE </w:instrText>
    </w:r>
    <w:r>
      <w:rPr>
        <w:rStyle w:val="PageNumber"/>
      </w:rPr>
      <w:fldChar w:fldCharType="separate"/>
    </w:r>
    <w:r w:rsidR="004C0D29">
      <w:rPr>
        <w:rStyle w:val="PageNumber"/>
        <w:noProof/>
      </w:rPr>
      <w:t>10</w:t>
    </w:r>
    <w:r>
      <w:rPr>
        <w:rStyle w:val="PageNumber"/>
      </w:rPr>
      <w:fldChar w:fldCharType="end"/>
    </w:r>
    <w:r>
      <w:rPr>
        <w:rStyle w:val="PageNumber"/>
      </w:rPr>
      <w:tab/>
    </w:r>
    <w:r>
      <w:rPr>
        <w:b/>
      </w:rPr>
      <w:t>A</w:t>
    </w:r>
    <w:r>
      <w:rPr>
        <w:b/>
        <w:caps w:val="0"/>
        <w:smallCaps/>
      </w:rPr>
      <w:t>us</w:t>
    </w:r>
    <w:r>
      <w:rPr>
        <w:b/>
      </w:rPr>
      <w:t>AID</w:t>
    </w:r>
    <w:r>
      <w:t> </w:t>
    </w:r>
    <w:fldSimple w:instr=" STYLEREF Title \* MERGEFORMAT ">
      <w:r w:rsidR="004C0D29" w:rsidRPr="004C0D29">
        <w:rPr>
          <w:b/>
          <w:bCs/>
          <w:noProof/>
          <w:lang w:val="en-US"/>
        </w:rPr>
        <w:t>Annual program performance report for Vietnam 2007–08</w:t>
      </w:r>
    </w:fldSimple>
    <w:r>
      <w:fldChar w:fldCharType="begin"/>
    </w:r>
    <w:r>
      <w:instrText xml:space="preserve"> STYLEREF  Subtitle </w:instrText>
    </w:r>
    <w:r>
      <w:fldChar w:fldCharType="separate"/>
    </w:r>
    <w:r w:rsidR="004C0D29">
      <w:rPr>
        <w:noProof/>
      </w:rPr>
      <w:t>OCTOBER 2008</w:t>
    </w:r>
    <w: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431" w:rsidRDefault="00E13431">
    <w:pPr>
      <w:pStyle w:val="Footer"/>
    </w:pPr>
    <w:r>
      <w:tab/>
    </w:r>
    <w:r>
      <w:tab/>
    </w:r>
    <w:r>
      <w:rPr>
        <w:b/>
      </w:rPr>
      <w:t>A</w:t>
    </w:r>
    <w:r>
      <w:rPr>
        <w:b/>
        <w:caps w:val="0"/>
        <w:smallCaps/>
      </w:rPr>
      <w:t>us</w:t>
    </w:r>
    <w:r>
      <w:rPr>
        <w:b/>
      </w:rPr>
      <w:t>AID</w:t>
    </w:r>
    <w:r>
      <w:t> </w:t>
    </w:r>
    <w:fldSimple w:instr=" STYLEREF Title \* MERGEFORMAT ">
      <w:r w:rsidR="004C0D29" w:rsidRPr="004C0D29">
        <w:rPr>
          <w:b/>
          <w:bCs/>
          <w:noProof/>
          <w:lang w:val="en-US"/>
        </w:rPr>
        <w:t>Annual program performance report for Vietnam 2007–08</w:t>
      </w:r>
    </w:fldSimple>
    <w:r>
      <w:fldChar w:fldCharType="begin"/>
    </w:r>
    <w:r>
      <w:instrText xml:space="preserve"> STYLEREF  Subtitle </w:instrText>
    </w:r>
    <w:r>
      <w:fldChar w:fldCharType="separate"/>
    </w:r>
    <w:r w:rsidR="004C0D29">
      <w:rPr>
        <w:noProof/>
      </w:rPr>
      <w:t>OCTOBER 2008</w:t>
    </w:r>
    <w:r>
      <w:fldChar w:fldCharType="end"/>
    </w:r>
    <w:r>
      <w:tab/>
    </w:r>
    <w:r>
      <w:rPr>
        <w:rStyle w:val="PageNumber"/>
        <w:caps w:val="0"/>
      </w:rPr>
      <w:fldChar w:fldCharType="begin"/>
    </w:r>
    <w:r>
      <w:rPr>
        <w:rStyle w:val="PageNumber"/>
        <w:caps w:val="0"/>
      </w:rPr>
      <w:instrText xml:space="preserve"> PAGE </w:instrText>
    </w:r>
    <w:r>
      <w:rPr>
        <w:rStyle w:val="PageNumber"/>
        <w:caps w:val="0"/>
      </w:rPr>
      <w:fldChar w:fldCharType="separate"/>
    </w:r>
    <w:r w:rsidR="004C0D29">
      <w:rPr>
        <w:rStyle w:val="PageNumber"/>
        <w:caps w:val="0"/>
        <w:noProof/>
      </w:rPr>
      <w:t>11</w:t>
    </w:r>
    <w:r>
      <w:rPr>
        <w:rStyle w:val="PageNumber"/>
        <w:caps w:val="0"/>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431" w:rsidRDefault="00E13431" w:rsidP="008D14B5">
    <w:pPr>
      <w:pStyle w:val="Footer"/>
    </w:pPr>
    <w:r>
      <w:rPr>
        <w:rStyle w:val="PageNumber"/>
      </w:rPr>
      <w:fldChar w:fldCharType="begin"/>
    </w:r>
    <w:r>
      <w:rPr>
        <w:rStyle w:val="PageNumber"/>
      </w:rPr>
      <w:instrText xml:space="preserve"> PAGE </w:instrText>
    </w:r>
    <w:r>
      <w:rPr>
        <w:rStyle w:val="PageNumber"/>
      </w:rPr>
      <w:fldChar w:fldCharType="separate"/>
    </w:r>
    <w:r w:rsidR="004C0D29">
      <w:rPr>
        <w:rStyle w:val="PageNumber"/>
        <w:noProof/>
      </w:rPr>
      <w:t>28</w:t>
    </w:r>
    <w:r>
      <w:rPr>
        <w:rStyle w:val="PageNumber"/>
      </w:rPr>
      <w:fldChar w:fldCharType="end"/>
    </w:r>
    <w:r>
      <w:rPr>
        <w:rStyle w:val="PageNumber"/>
      </w:rPr>
      <w:tab/>
    </w:r>
    <w:r>
      <w:rPr>
        <w:b/>
      </w:rPr>
      <w:t>A</w:t>
    </w:r>
    <w:r>
      <w:rPr>
        <w:b/>
        <w:caps w:val="0"/>
        <w:smallCaps/>
      </w:rPr>
      <w:t>us</w:t>
    </w:r>
    <w:r>
      <w:rPr>
        <w:b/>
      </w:rPr>
      <w:t>AID</w:t>
    </w:r>
    <w:r>
      <w:t> </w:t>
    </w:r>
    <w:fldSimple w:instr=" STYLEREF Title \* MERGEFORMAT ">
      <w:r w:rsidR="004C0D29" w:rsidRPr="004C0D29">
        <w:rPr>
          <w:b/>
          <w:bCs/>
          <w:noProof/>
          <w:lang w:val="en-US"/>
        </w:rPr>
        <w:t>Annual program performance report for Vietnam 2007–08</w:t>
      </w:r>
    </w:fldSimple>
    <w:r>
      <w:fldChar w:fldCharType="begin"/>
    </w:r>
    <w:r>
      <w:instrText xml:space="preserve"> STYLEREF  Subtitle </w:instrText>
    </w:r>
    <w:r>
      <w:fldChar w:fldCharType="separate"/>
    </w:r>
    <w:r w:rsidR="004C0D29">
      <w:rPr>
        <w:noProof/>
      </w:rPr>
      <w:t>OCTOBER 2008</w:t>
    </w:r>
    <w: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431" w:rsidRDefault="00E13431" w:rsidP="008D14B5">
    <w:pPr>
      <w:pStyle w:val="Footer"/>
    </w:pPr>
    <w:r>
      <w:tab/>
    </w:r>
    <w:r>
      <w:tab/>
    </w:r>
    <w:r>
      <w:rPr>
        <w:b/>
      </w:rPr>
      <w:t>A</w:t>
    </w:r>
    <w:r>
      <w:rPr>
        <w:b/>
        <w:caps w:val="0"/>
        <w:smallCaps/>
      </w:rPr>
      <w:t>us</w:t>
    </w:r>
    <w:r>
      <w:rPr>
        <w:b/>
      </w:rPr>
      <w:t>AID</w:t>
    </w:r>
    <w:r>
      <w:t> </w:t>
    </w:r>
    <w:fldSimple w:instr=" STYLEREF Title \* MERGEFORMAT ">
      <w:r w:rsidR="004C0D29" w:rsidRPr="004C0D29">
        <w:rPr>
          <w:b/>
          <w:bCs/>
          <w:noProof/>
          <w:lang w:val="en-US"/>
        </w:rPr>
        <w:t>Annual program performance report for Vietnam 2007–08</w:t>
      </w:r>
    </w:fldSimple>
    <w:r>
      <w:fldChar w:fldCharType="begin"/>
    </w:r>
    <w:r>
      <w:instrText xml:space="preserve"> STYLEREF  Subtitle </w:instrText>
    </w:r>
    <w:r>
      <w:fldChar w:fldCharType="separate"/>
    </w:r>
    <w:r w:rsidR="004C0D29">
      <w:rPr>
        <w:noProof/>
      </w:rPr>
      <w:t>OCTOBER 2008</w:t>
    </w:r>
    <w:r>
      <w:fldChar w:fldCharType="end"/>
    </w:r>
    <w:r>
      <w:tab/>
    </w:r>
    <w:r>
      <w:rPr>
        <w:rStyle w:val="PageNumber"/>
        <w:caps w:val="0"/>
      </w:rPr>
      <w:fldChar w:fldCharType="begin"/>
    </w:r>
    <w:r>
      <w:rPr>
        <w:rStyle w:val="PageNumber"/>
        <w:caps w:val="0"/>
      </w:rPr>
      <w:instrText xml:space="preserve"> PAGE </w:instrText>
    </w:r>
    <w:r>
      <w:rPr>
        <w:rStyle w:val="PageNumber"/>
        <w:caps w:val="0"/>
      </w:rPr>
      <w:fldChar w:fldCharType="separate"/>
    </w:r>
    <w:r w:rsidR="004C0D29">
      <w:rPr>
        <w:rStyle w:val="PageNumber"/>
        <w:caps w:val="0"/>
        <w:noProof/>
      </w:rPr>
      <w:t>27</w:t>
    </w:r>
    <w:r>
      <w:rPr>
        <w:rStyle w:val="PageNumber"/>
        <w:caps w:val="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431" w:rsidRDefault="00E13431">
    <w:pPr>
      <w:pStyle w:val="Footer"/>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431" w:rsidRDefault="00E13431">
    <w:pPr>
      <w:pStyle w:val="Footer"/>
    </w:pPr>
    <w:r>
      <w:rPr>
        <w:rStyle w:val="PageNumber"/>
      </w:rPr>
      <w:fldChar w:fldCharType="begin"/>
    </w:r>
    <w:r>
      <w:rPr>
        <w:rStyle w:val="PageNumber"/>
      </w:rPr>
      <w:instrText xml:space="preserve"> PAGE </w:instrText>
    </w:r>
    <w:r>
      <w:rPr>
        <w:rStyle w:val="PageNumber"/>
      </w:rPr>
      <w:fldChar w:fldCharType="separate"/>
    </w:r>
    <w:r w:rsidR="004C0D29">
      <w:rPr>
        <w:rStyle w:val="PageNumber"/>
        <w:noProof/>
      </w:rPr>
      <w:t>2</w:t>
    </w:r>
    <w:r>
      <w:rPr>
        <w:rStyle w:val="PageNumber"/>
      </w:rPr>
      <w:fldChar w:fldCharType="end"/>
    </w:r>
    <w:r>
      <w:rPr>
        <w:rStyle w:val="PageNumber"/>
      </w:rPr>
      <w:tab/>
    </w:r>
    <w:r>
      <w:rPr>
        <w:b/>
      </w:rPr>
      <w:t>A</w:t>
    </w:r>
    <w:r>
      <w:rPr>
        <w:b/>
        <w:caps w:val="0"/>
        <w:smallCaps/>
      </w:rPr>
      <w:t>us</w:t>
    </w:r>
    <w:r>
      <w:rPr>
        <w:b/>
      </w:rPr>
      <w:t>AID</w:t>
    </w:r>
    <w:r>
      <w:t> </w:t>
    </w:r>
    <w:fldSimple w:instr=" STYLEREF Title \* MERGEFORMAT ">
      <w:r w:rsidR="004C0D29" w:rsidRPr="004C0D29">
        <w:rPr>
          <w:b/>
          <w:bCs/>
          <w:noProof/>
          <w:lang w:val="en-US"/>
        </w:rPr>
        <w:t>Annual program performance report for Vietnam 2007–08</w:t>
      </w:r>
    </w:fldSimple>
    <w:r>
      <w:fldChar w:fldCharType="begin"/>
    </w:r>
    <w:r>
      <w:instrText xml:space="preserve"> STYLEREF  Subtitle </w:instrText>
    </w:r>
    <w:r>
      <w:fldChar w:fldCharType="separate"/>
    </w:r>
    <w:r w:rsidR="004C0D29">
      <w:rPr>
        <w:noProof/>
      </w:rPr>
      <w:t>OCTOBER 2008</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431" w:rsidRDefault="00E13431">
    <w:pPr>
      <w:pStyle w:val="Footer"/>
    </w:pPr>
    <w:r>
      <w:tab/>
    </w:r>
    <w:r>
      <w:tab/>
    </w:r>
    <w:r>
      <w:rPr>
        <w:b/>
      </w:rPr>
      <w:t>A</w:t>
    </w:r>
    <w:r>
      <w:rPr>
        <w:b/>
        <w:caps w:val="0"/>
        <w:smallCaps/>
      </w:rPr>
      <w:t>us</w:t>
    </w:r>
    <w:r>
      <w:rPr>
        <w:b/>
      </w:rPr>
      <w:t>AID</w:t>
    </w:r>
    <w:r>
      <w:t> </w:t>
    </w:r>
    <w:fldSimple w:instr=" STYLEREF Title \* MERGEFORMAT ">
      <w:r>
        <w:rPr>
          <w:noProof/>
        </w:rPr>
        <w:t>Annual program performance report for Vietnam 2007–08</w:t>
      </w:r>
    </w:fldSimple>
    <w:r>
      <w:fldChar w:fldCharType="begin"/>
    </w:r>
    <w:r>
      <w:instrText xml:space="preserve"> STYLEREF  Subtitle </w:instrText>
    </w:r>
    <w:r>
      <w:fldChar w:fldCharType="end"/>
    </w:r>
    <w:r>
      <w:tab/>
    </w:r>
    <w:r>
      <w:rPr>
        <w:rStyle w:val="PageNumber"/>
        <w:caps w:val="0"/>
      </w:rPr>
      <w:fldChar w:fldCharType="begin"/>
    </w:r>
    <w:r>
      <w:rPr>
        <w:rStyle w:val="PageNumber"/>
        <w:caps w:val="0"/>
      </w:rPr>
      <w:instrText xml:space="preserve"> PAGE </w:instrText>
    </w:r>
    <w:r>
      <w:rPr>
        <w:rStyle w:val="PageNumber"/>
        <w:caps w:val="0"/>
      </w:rPr>
      <w:fldChar w:fldCharType="separate"/>
    </w:r>
    <w:r>
      <w:rPr>
        <w:rStyle w:val="PageNumber"/>
        <w:caps w:val="0"/>
        <w:noProof/>
      </w:rPr>
      <w:t>3</w:t>
    </w:r>
    <w:r>
      <w:rPr>
        <w:rStyle w:val="PageNumber"/>
        <w:caps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431" w:rsidRDefault="00E13431">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ab/>
    </w:r>
    <w:r>
      <w:rPr>
        <w:b/>
      </w:rPr>
      <w:t>A</w:t>
    </w:r>
    <w:r>
      <w:rPr>
        <w:b/>
        <w:caps w:val="0"/>
        <w:smallCaps/>
      </w:rPr>
      <w:t>us</w:t>
    </w:r>
    <w:r>
      <w:rPr>
        <w:b/>
      </w:rPr>
      <w:t>AID</w:t>
    </w:r>
    <w:r>
      <w:t> </w:t>
    </w:r>
    <w:fldSimple w:instr=" STYLEREF Title \* MERGEFORMAT ">
      <w:r>
        <w:rPr>
          <w:noProof/>
        </w:rPr>
        <w:t>Annual program performance report for Vietnam 2007–08</w:t>
      </w:r>
    </w:fldSimple>
    <w:r>
      <w:t xml:space="preserve">: </w:t>
    </w:r>
    <w:r>
      <w:fldChar w:fldCharType="begin"/>
    </w:r>
    <w:r>
      <w:instrText xml:space="preserve"> STYLEREF  Subtitle </w:instrTex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431" w:rsidRDefault="00E13431">
    <w:pPr>
      <w:pStyle w:val="Footer"/>
    </w:pPr>
    <w:r>
      <w:tab/>
    </w:r>
    <w:r>
      <w:tab/>
    </w:r>
    <w:r>
      <w:rPr>
        <w:b/>
      </w:rPr>
      <w:t>A</w:t>
    </w:r>
    <w:r>
      <w:rPr>
        <w:b/>
        <w:caps w:val="0"/>
        <w:smallCaps/>
      </w:rPr>
      <w:t>us</w:t>
    </w:r>
    <w:r>
      <w:rPr>
        <w:b/>
      </w:rPr>
      <w:t>AID</w:t>
    </w:r>
    <w:r>
      <w:t> </w:t>
    </w:r>
    <w:fldSimple w:instr=" STYLEREF Title \* MERGEFORMAT ">
      <w:r w:rsidR="004C0D29" w:rsidRPr="004C0D29">
        <w:rPr>
          <w:b/>
          <w:bCs/>
          <w:noProof/>
          <w:lang w:val="en-US"/>
        </w:rPr>
        <w:t>Annual program performance report for Vietnam 2007–08</w:t>
      </w:r>
    </w:fldSimple>
    <w:r>
      <w:t xml:space="preserve">: </w:t>
    </w:r>
    <w:r>
      <w:fldChar w:fldCharType="begin"/>
    </w:r>
    <w:r>
      <w:instrText xml:space="preserve"> STYLEREF  Subtitle </w:instrText>
    </w:r>
    <w:r>
      <w:fldChar w:fldCharType="separate"/>
    </w:r>
    <w:r w:rsidR="004C0D29">
      <w:rPr>
        <w:noProof/>
      </w:rPr>
      <w:t>OCTOBER 2008</w:t>
    </w:r>
    <w:r>
      <w:fldChar w:fldCharType="end"/>
    </w:r>
    <w:r>
      <w:tab/>
    </w:r>
    <w:r>
      <w:rPr>
        <w:rStyle w:val="PageNumber"/>
        <w:caps w:val="0"/>
      </w:rPr>
      <w:fldChar w:fldCharType="begin"/>
    </w:r>
    <w:r>
      <w:rPr>
        <w:rStyle w:val="PageNumber"/>
        <w:caps w:val="0"/>
      </w:rPr>
      <w:instrText xml:space="preserve"> PAGE </w:instrText>
    </w:r>
    <w:r>
      <w:rPr>
        <w:rStyle w:val="PageNumber"/>
        <w:caps w:val="0"/>
      </w:rPr>
      <w:fldChar w:fldCharType="separate"/>
    </w:r>
    <w:r w:rsidR="004C0D29">
      <w:rPr>
        <w:rStyle w:val="PageNumber"/>
        <w:caps w:val="0"/>
        <w:noProof/>
      </w:rPr>
      <w:t>3</w:t>
    </w:r>
    <w:r>
      <w:rPr>
        <w:rStyle w:val="PageNumber"/>
        <w:caps w:val="0"/>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431" w:rsidRDefault="00E13431">
    <w:pPr>
      <w:pStyle w:val="Footer"/>
    </w:pPr>
    <w:r>
      <w:rPr>
        <w:rStyle w:val="PageNumber"/>
      </w:rPr>
      <w:fldChar w:fldCharType="begin"/>
    </w:r>
    <w:r>
      <w:rPr>
        <w:rStyle w:val="PageNumber"/>
      </w:rPr>
      <w:instrText xml:space="preserve"> PAGE </w:instrText>
    </w:r>
    <w:r>
      <w:rPr>
        <w:rStyle w:val="PageNumber"/>
      </w:rPr>
      <w:fldChar w:fldCharType="separate"/>
    </w:r>
    <w:r w:rsidR="004C0D29">
      <w:rPr>
        <w:rStyle w:val="PageNumber"/>
        <w:noProof/>
      </w:rPr>
      <w:t>4</w:t>
    </w:r>
    <w:r>
      <w:rPr>
        <w:rStyle w:val="PageNumber"/>
      </w:rPr>
      <w:fldChar w:fldCharType="end"/>
    </w:r>
    <w:r>
      <w:rPr>
        <w:rStyle w:val="PageNumber"/>
      </w:rPr>
      <w:tab/>
    </w:r>
    <w:r>
      <w:rPr>
        <w:b/>
      </w:rPr>
      <w:t>A</w:t>
    </w:r>
    <w:r>
      <w:rPr>
        <w:b/>
        <w:caps w:val="0"/>
        <w:smallCaps/>
      </w:rPr>
      <w:t>us</w:t>
    </w:r>
    <w:r>
      <w:rPr>
        <w:b/>
      </w:rPr>
      <w:t>AID</w:t>
    </w:r>
    <w:r>
      <w:t> </w:t>
    </w:r>
    <w:fldSimple w:instr=" STYLEREF Title \* MERGEFORMAT ">
      <w:r w:rsidR="004C0D29" w:rsidRPr="004C0D29">
        <w:rPr>
          <w:b/>
          <w:bCs/>
          <w:noProof/>
          <w:lang w:val="en-US"/>
        </w:rPr>
        <w:t>Annual program performance report for Vietnam 2007–08</w:t>
      </w:r>
    </w:fldSimple>
    <w:proofErr w:type="gramStart"/>
    <w:r>
      <w:t>:</w:t>
    </w:r>
    <w:proofErr w:type="gramEnd"/>
    <w:r>
      <w:t xml:space="preserve"> </w:t>
    </w:r>
    <w:r>
      <w:fldChar w:fldCharType="begin"/>
    </w:r>
    <w:r>
      <w:instrText xml:space="preserve"> STYLEREF  Subtitle </w:instrText>
    </w:r>
    <w:r>
      <w:fldChar w:fldCharType="separate"/>
    </w:r>
    <w:r w:rsidR="004C0D29">
      <w:rPr>
        <w:noProof/>
      </w:rPr>
      <w:t>OCTOBER 2008</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431" w:rsidRDefault="00E13431">
    <w:pPr>
      <w:pStyle w:val="Footer"/>
    </w:pPr>
    <w:r>
      <w:tab/>
    </w:r>
    <w:r>
      <w:tab/>
    </w:r>
    <w:r>
      <w:rPr>
        <w:b/>
      </w:rPr>
      <w:t>A</w:t>
    </w:r>
    <w:r>
      <w:rPr>
        <w:b/>
        <w:caps w:val="0"/>
        <w:smallCaps/>
      </w:rPr>
      <w:t>us</w:t>
    </w:r>
    <w:r>
      <w:rPr>
        <w:b/>
      </w:rPr>
      <w:t>AID</w:t>
    </w:r>
    <w:r>
      <w:t> </w:t>
    </w:r>
    <w:fldSimple w:instr=" STYLEREF Title \* MERGEFORMAT ">
      <w:r>
        <w:rPr>
          <w:noProof/>
        </w:rPr>
        <w:t>Annual program performance report for Vietnam 2007–08</w:t>
      </w:r>
    </w:fldSimple>
    <w:r>
      <w:fldChar w:fldCharType="begin"/>
    </w:r>
    <w:r>
      <w:instrText xml:space="preserve"> STYLEREF  Subtitle </w:instrText>
    </w:r>
    <w:r>
      <w:fldChar w:fldCharType="end"/>
    </w:r>
    <w:r>
      <w:tab/>
    </w:r>
    <w:r>
      <w:rPr>
        <w:rStyle w:val="PageNumber"/>
        <w:caps w:val="0"/>
      </w:rPr>
      <w:fldChar w:fldCharType="begin"/>
    </w:r>
    <w:r>
      <w:rPr>
        <w:rStyle w:val="PageNumber"/>
        <w:caps w:val="0"/>
      </w:rPr>
      <w:instrText xml:space="preserve"> PAGE </w:instrText>
    </w:r>
    <w:r>
      <w:rPr>
        <w:rStyle w:val="PageNumber"/>
        <w:caps w:val="0"/>
      </w:rPr>
      <w:fldChar w:fldCharType="separate"/>
    </w:r>
    <w:r>
      <w:rPr>
        <w:rStyle w:val="PageNumber"/>
        <w:caps w:val="0"/>
        <w:noProof/>
      </w:rPr>
      <w:t>5</w:t>
    </w:r>
    <w:r>
      <w:rPr>
        <w:rStyle w:val="PageNumber"/>
        <w:caps w:val="0"/>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431" w:rsidRDefault="00E13431">
    <w:pPr>
      <w:pStyle w:val="Footer"/>
    </w:pPr>
    <w:r>
      <w:rPr>
        <w:rStyle w:val="PageNumber"/>
      </w:rPr>
      <w:fldChar w:fldCharType="begin"/>
    </w:r>
    <w:r>
      <w:rPr>
        <w:rStyle w:val="PageNumber"/>
      </w:rPr>
      <w:instrText xml:space="preserve"> PAGE </w:instrText>
    </w:r>
    <w:r>
      <w:rPr>
        <w:rStyle w:val="PageNumber"/>
      </w:rPr>
      <w:fldChar w:fldCharType="separate"/>
    </w:r>
    <w:r w:rsidR="004C0D29">
      <w:rPr>
        <w:rStyle w:val="PageNumber"/>
        <w:noProof/>
      </w:rPr>
      <w:t>6</w:t>
    </w:r>
    <w:r>
      <w:rPr>
        <w:rStyle w:val="PageNumber"/>
      </w:rPr>
      <w:fldChar w:fldCharType="end"/>
    </w:r>
    <w:r>
      <w:rPr>
        <w:rStyle w:val="PageNumber"/>
      </w:rPr>
      <w:tab/>
    </w:r>
    <w:r>
      <w:rPr>
        <w:b/>
      </w:rPr>
      <w:t>A</w:t>
    </w:r>
    <w:r>
      <w:rPr>
        <w:b/>
        <w:caps w:val="0"/>
        <w:smallCaps/>
      </w:rPr>
      <w:t>us</w:t>
    </w:r>
    <w:r>
      <w:rPr>
        <w:b/>
      </w:rPr>
      <w:t>AID</w:t>
    </w:r>
    <w:r>
      <w:t> </w:t>
    </w:r>
    <w:fldSimple w:instr=" STYLEREF Title \* MERGEFORMAT ">
      <w:r w:rsidR="004C0D29" w:rsidRPr="004C0D29">
        <w:rPr>
          <w:b/>
          <w:bCs/>
          <w:noProof/>
          <w:lang w:val="en-US"/>
        </w:rPr>
        <w:t>Annual program performance report for Vietnam 2007–08</w:t>
      </w:r>
    </w:fldSimple>
    <w:r>
      <w:fldChar w:fldCharType="begin"/>
    </w:r>
    <w:r>
      <w:instrText xml:space="preserve"> STYLEREF  Subtitle </w:instrText>
    </w:r>
    <w:r>
      <w:fldChar w:fldCharType="separate"/>
    </w:r>
    <w:r w:rsidR="004C0D29">
      <w:rPr>
        <w:noProof/>
      </w:rPr>
      <w:t>OCTOBER 2008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234F" w:rsidRDefault="0030234F">
      <w:r>
        <w:separator/>
      </w:r>
    </w:p>
  </w:footnote>
  <w:footnote w:type="continuationSeparator" w:id="0">
    <w:p w:rsidR="0030234F" w:rsidRDefault="0030234F">
      <w:r>
        <w:continuationSeparator/>
      </w:r>
    </w:p>
  </w:footnote>
  <w:footnote w:id="1">
    <w:p w:rsidR="00E13431" w:rsidRDefault="00E13431">
      <w:pPr>
        <w:pStyle w:val="FootnoteText"/>
      </w:pPr>
      <w:r>
        <w:rPr>
          <w:rStyle w:val="FootnoteReference"/>
        </w:rPr>
        <w:footnoteRef/>
      </w:r>
      <w:r>
        <w:t xml:space="preserve"> </w:t>
      </w:r>
      <w:r>
        <w:tab/>
        <w:t xml:space="preserve">AusAID, </w:t>
      </w:r>
      <w:r w:rsidRPr="006304A0">
        <w:rPr>
          <w:i/>
        </w:rPr>
        <w:t>Viet Nam Australia Development Cooperation Strategy 2003–2007</w:t>
      </w:r>
      <w:r>
        <w:t>, Australian Agency for International Development, Canberra, November 2003,&lt;</w:t>
      </w:r>
      <w:r w:rsidRPr="005C4005">
        <w:t>www.ausaid.gov.au/publications/</w:t>
      </w:r>
      <w:r>
        <w:t>&gt;.</w:t>
      </w:r>
    </w:p>
  </w:footnote>
  <w:footnote w:id="2">
    <w:p w:rsidR="00E13431" w:rsidRDefault="00E13431" w:rsidP="0090577B">
      <w:pPr>
        <w:pStyle w:val="FootnoteText"/>
      </w:pPr>
      <w:r w:rsidRPr="00A70C60">
        <w:rPr>
          <w:rStyle w:val="FootnoteReference"/>
          <w:rFonts w:ascii="Arial" w:hAnsi="Arial" w:cs="Arial"/>
          <w:sz w:val="18"/>
          <w:szCs w:val="18"/>
        </w:rPr>
        <w:footnoteRef/>
      </w:r>
      <w:r w:rsidRPr="00A70C60">
        <w:rPr>
          <w:rFonts w:ascii="Arial" w:hAnsi="Arial" w:cs="Arial"/>
          <w:sz w:val="18"/>
          <w:szCs w:val="18"/>
        </w:rPr>
        <w:t xml:space="preserve"> </w:t>
      </w:r>
      <w:r>
        <w:rPr>
          <w:rFonts w:ascii="Arial" w:hAnsi="Arial" w:cs="Arial"/>
          <w:sz w:val="18"/>
          <w:szCs w:val="18"/>
        </w:rPr>
        <w:tab/>
      </w:r>
      <w:r w:rsidRPr="005C4005">
        <w:t>SEDP M&amp;E Report</w:t>
      </w:r>
      <w:r>
        <w:t>,</w:t>
      </w:r>
      <w:r w:rsidRPr="005C4005">
        <w:t xml:space="preserve"> 21</w:t>
      </w:r>
      <w:r>
        <w:t> </w:t>
      </w:r>
      <w:r w:rsidRPr="005C4005">
        <w:t>October 2007, p</w:t>
      </w:r>
      <w:r>
        <w:t>. </w:t>
      </w:r>
      <w:r w:rsidRPr="005C4005">
        <w:t>4</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431" w:rsidRDefault="00E13431">
    <w:pPr>
      <w:pStyle w:val="Header"/>
    </w:pPr>
    <w:r>
      <w:rPr>
        <w:noProof/>
        <w:lang w:val="en-CA" w:eastAsia="en-CA"/>
      </w:rPr>
      <mc:AlternateContent>
        <mc:Choice Requires="wpg">
          <w:drawing>
            <wp:anchor distT="0" distB="0" distL="114300" distR="114300" simplePos="0" relativeHeight="251659264" behindDoc="0" locked="0" layoutInCell="1" allowOverlap="1" wp14:anchorId="1DDE73CC" wp14:editId="7A0D1D5E">
              <wp:simplePos x="0" y="0"/>
              <wp:positionH relativeFrom="column">
                <wp:posOffset>1798320</wp:posOffset>
              </wp:positionH>
              <wp:positionV relativeFrom="paragraph">
                <wp:posOffset>11218</wp:posOffset>
              </wp:positionV>
              <wp:extent cx="114935" cy="10737850"/>
              <wp:effectExtent l="0" t="0" r="18415" b="25400"/>
              <wp:wrapNone/>
              <wp:docPr id="9" name="Group 9"/>
              <wp:cNvGraphicFramePr/>
              <a:graphic xmlns:a="http://schemas.openxmlformats.org/drawingml/2006/main">
                <a:graphicData uri="http://schemas.microsoft.com/office/word/2010/wordprocessingGroup">
                  <wpg:wgp>
                    <wpg:cNvGrpSpPr/>
                    <wpg:grpSpPr>
                      <a:xfrm>
                        <a:off x="0" y="0"/>
                        <a:ext cx="114935" cy="10737850"/>
                        <a:chOff x="0" y="0"/>
                        <a:chExt cx="115260" cy="10737850"/>
                      </a:xfrm>
                    </wpg:grpSpPr>
                    <wps:wsp>
                      <wps:cNvPr id="10" name="Straight Connector 10"/>
                      <wps:cNvCnPr/>
                      <wps:spPr>
                        <a:xfrm>
                          <a:off x="0" y="0"/>
                          <a:ext cx="0" cy="10737850"/>
                        </a:xfrm>
                        <a:prstGeom prst="line">
                          <a:avLst/>
                        </a:prstGeom>
                        <a:ln w="6350">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wps:wsp>
                      <wps:cNvPr id="11" name="Straight Connector 11"/>
                      <wps:cNvCnPr/>
                      <wps:spPr>
                        <a:xfrm>
                          <a:off x="115260" y="261257"/>
                          <a:ext cx="0" cy="10433685"/>
                        </a:xfrm>
                        <a:prstGeom prst="line">
                          <a:avLst/>
                        </a:prstGeom>
                        <a:ln w="1270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9" o:spid="_x0000_s1026" style="position:absolute;margin-left:141.6pt;margin-top:.9pt;width:9.05pt;height:845.5pt;z-index:251659264" coordsize="1152,107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">
              <v:line id="Straight Connector 10" o:spid="_x0000_s1027" style="position:absolute;visibility:visible;mso-wrap-style:square" from="0,0" to="0,1073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Y26jMQAAADbAAAADwAAAGRycy9kb3ducmV2LnhtbESPQUsDQQyF74L/YYjQS7EzFhFZOy1F&#10;EQtebOvBY9iJu1t3MstM2q7/3hyE3hLey3tfFqsx9uZEuXSJPdzNHBjiOoWOGw+f+9fbRzBFkAP2&#10;icnDLxVYLa+vFliFdOYtnXbSGA3hUqGHVmSorC11SxHLLA3Eqn2nHFF0zY0NGc8aHns7d+7BRuxY&#10;G1oc6Lml+md3jB6mm/vDkfOHe3tfi/3q3EH20xfvJzfj+gmM0CgX8//1Jii+0usvOoB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jbqMxAAAANsAAAAPAAAAAAAAAAAA&#10;AAAAAKECAABkcnMvZG93bnJldi54bWxQSwUGAAAAAAQABAD5AAAAkgMAAAAA&#10;" strokecolor="#d8d8d8 [2732]" strokeweight=".5pt"/>
              <v:line id="Straight Connector 11" o:spid="_x0000_s1028" style="position:absolute;visibility:visible;mso-wrap-style:square" from="1152,2612" to="1152,1069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eMq8IAAADbAAAADwAAAGRycy9kb3ducmV2LnhtbERPTWvCQBC9C/6HZQQvohvFShtdxQoF&#10;6UljDx6n2TEJZmfT3W2M/74rFLzN433OatOZWrTkfGVZwXSSgCDOra64UPB1+hi/gvABWWNtmRTc&#10;ycNm3e+tMNX2xkdqs1CIGMI+RQVlCE0qpc9LMugntiGO3MU6gyFCV0jt8BbDTS1nSbKQBiuODSU2&#10;tCspv2a/RgG/h3n7c2ldMjrot/Nu//l9fVkoNRx02yWIQF14iv/dex3nT+HxSzxArv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zeMq8IAAADbAAAADwAAAAAAAAAAAAAA&#10;AAChAgAAZHJzL2Rvd25yZXYueG1sUEsFBgAAAAAEAAQA+QAAAJADAAAAAA==&#10;" strokecolor="#bfbfbf [2412]" strokeweight="1pt"/>
            </v:group>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431" w:rsidRDefault="00E13431">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431" w:rsidRDefault="00E13431">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431" w:rsidRDefault="00E13431">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431" w:rsidRDefault="00E13431">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431" w:rsidRDefault="00E13431">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431" w:rsidRDefault="00E134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431" w:rsidRDefault="00E1343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431" w:rsidRDefault="00E1343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431" w:rsidRDefault="00E1343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431" w:rsidRDefault="00E13431">
    <w:pPr>
      <w:pStyle w:val="Header"/>
    </w:pPr>
    <w:r>
      <w:rPr>
        <w:noProof/>
        <w:lang w:val="en-CA" w:eastAsia="en-CA"/>
      </w:rPr>
      <mc:AlternateContent>
        <mc:Choice Requires="wpg">
          <w:drawing>
            <wp:anchor distT="0" distB="0" distL="114300" distR="114300" simplePos="0" relativeHeight="251661312" behindDoc="0" locked="0" layoutInCell="1" allowOverlap="1" wp14:anchorId="697EFB7D" wp14:editId="4782D27C">
              <wp:simplePos x="0" y="0"/>
              <wp:positionH relativeFrom="column">
                <wp:posOffset>-1196552</wp:posOffset>
              </wp:positionH>
              <wp:positionV relativeFrom="paragraph">
                <wp:posOffset>-356870</wp:posOffset>
              </wp:positionV>
              <wp:extent cx="6480175" cy="10692130"/>
              <wp:effectExtent l="0" t="0" r="15875" b="13970"/>
              <wp:wrapNone/>
              <wp:docPr id="17" name="Group 17"/>
              <wp:cNvGraphicFramePr/>
              <a:graphic xmlns:a="http://schemas.openxmlformats.org/drawingml/2006/main">
                <a:graphicData uri="http://schemas.microsoft.com/office/word/2010/wordprocessingGroup">
                  <wpg:wgp>
                    <wpg:cNvGrpSpPr/>
                    <wpg:grpSpPr bwMode="auto">
                      <a:xfrm>
                        <a:off x="0" y="0"/>
                        <a:ext cx="6480175" cy="10692130"/>
                        <a:chOff x="0" y="0"/>
                        <a:chExt cx="10205" cy="16838"/>
                      </a:xfrm>
                    </wpg:grpSpPr>
                    <wps:wsp>
                      <wps:cNvPr id="18" name="Line 2"/>
                      <wps:cNvCnPr/>
                      <wps:spPr bwMode="auto">
                        <a:xfrm>
                          <a:off x="0" y="2268"/>
                          <a:ext cx="10205" cy="0"/>
                        </a:xfrm>
                        <a:prstGeom prst="line">
                          <a:avLst/>
                        </a:prstGeom>
                        <a:noFill/>
                        <a:ln w="7620">
                          <a:solidFill>
                            <a:srgbClr val="D4CBBE"/>
                          </a:solidFill>
                          <a:round/>
                          <a:headEnd/>
                          <a:tailEnd/>
                        </a:ln>
                        <a:extLst>
                          <a:ext uri="{909E8E84-426E-40DD-AFC4-6F175D3DCCD1}">
                            <a14:hiddenFill xmlns:a14="http://schemas.microsoft.com/office/drawing/2010/main">
                              <a:noFill/>
                            </a14:hiddenFill>
                          </a:ext>
                        </a:extLst>
                      </wps:spPr>
                      <wps:bodyPr/>
                    </wps:wsp>
                    <wps:wsp>
                      <wps:cNvPr id="19" name="Line 3"/>
                      <wps:cNvCnPr/>
                      <wps:spPr bwMode="auto">
                        <a:xfrm>
                          <a:off x="0" y="3402"/>
                          <a:ext cx="10205" cy="0"/>
                        </a:xfrm>
                        <a:prstGeom prst="line">
                          <a:avLst/>
                        </a:prstGeom>
                        <a:noFill/>
                        <a:ln w="7620">
                          <a:solidFill>
                            <a:srgbClr val="D4CBBE"/>
                          </a:solidFill>
                          <a:round/>
                          <a:headEnd/>
                          <a:tailEnd/>
                        </a:ln>
                        <a:extLst>
                          <a:ext uri="{909E8E84-426E-40DD-AFC4-6F175D3DCCD1}">
                            <a14:hiddenFill xmlns:a14="http://schemas.microsoft.com/office/drawing/2010/main">
                              <a:noFill/>
                            </a14:hiddenFill>
                          </a:ext>
                        </a:extLst>
                      </wps:spPr>
                      <wps:bodyPr/>
                    </wps:wsp>
                    <wps:wsp>
                      <wps:cNvPr id="20" name="Line 4"/>
                      <wps:cNvCnPr/>
                      <wps:spPr bwMode="auto">
                        <a:xfrm>
                          <a:off x="0" y="3515"/>
                          <a:ext cx="10205" cy="0"/>
                        </a:xfrm>
                        <a:prstGeom prst="line">
                          <a:avLst/>
                        </a:prstGeom>
                        <a:noFill/>
                        <a:ln w="50800">
                          <a:solidFill>
                            <a:srgbClr val="E2DBD2"/>
                          </a:solidFill>
                          <a:round/>
                          <a:headEnd/>
                          <a:tailEnd/>
                        </a:ln>
                        <a:extLst>
                          <a:ext uri="{909E8E84-426E-40DD-AFC4-6F175D3DCCD1}">
                            <a14:hiddenFill xmlns:a14="http://schemas.microsoft.com/office/drawing/2010/main">
                              <a:noFill/>
                            </a14:hiddenFill>
                          </a:ext>
                        </a:extLst>
                      </wps:spPr>
                      <wps:bodyPr/>
                    </wps:wsp>
                    <wps:wsp>
                      <wps:cNvPr id="21" name="Line 5"/>
                      <wps:cNvCnPr/>
                      <wps:spPr bwMode="auto">
                        <a:xfrm>
                          <a:off x="2155" y="0"/>
                          <a:ext cx="0" cy="16838"/>
                        </a:xfrm>
                        <a:prstGeom prst="line">
                          <a:avLst/>
                        </a:prstGeom>
                        <a:noFill/>
                        <a:ln w="7620">
                          <a:solidFill>
                            <a:srgbClr val="7F7267"/>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id="Group 17" o:spid="_x0000_s1026" style="position:absolute;margin-left:-94.2pt;margin-top:-28.1pt;width:510.25pt;height:841.9pt;z-index:251661312" coordsize="10205,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">
              <v:line id="Line 2" o:spid="_x0000_s1027" style="position:absolute;visibility:visible;mso-wrap-style:square" from="0,2268" to="10205,22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CQbDsQAAADbAAAADwAAAGRycy9kb3ducmV2LnhtbESPQWvCQBCF74L/YZlCL6IbS7GSuooW&#10;Ch56UYt4HLLTJHR3NmbXGP+9cxC8zfDevPfNYtV7pzpqYx3YwHSSgSIugq25NPB7+B7PQcWEbNEF&#10;JgM3irBaDgcLzG248o66fSqVhHDM0UCVUpNrHYuKPMZJaIhF+wutxyRrW2rb4lXCvdNvWTbTHmuW&#10;hgob+qqo+N9fvAHv4k/XXz7c+XTc7g7rzeg9+JExry/9+hNUoj49zY/rrRV8gZVfZAC9v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JBsOxAAAANsAAAAPAAAAAAAAAAAA&#10;AAAAAKECAABkcnMvZG93bnJldi54bWxQSwUGAAAAAAQABAD5AAAAkgMAAAAA&#10;" strokecolor="#d4cbbe" strokeweight=".6pt"/>
              <v:line id="Line 3" o:spid="_x0000_s1028" style="position:absolute;visibility:visible;mso-wrap-style:square" from="0,3402" to="10205,34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2i+lcMAAADbAAAADwAAAGRycy9kb3ducmV2LnhtbERPTWvCQBC9F/wPyxS8hLqxlNqmriEW&#10;BA9eoqX0OGSnSejubMyuMf33riB4m8f7nGU+WiMG6n3rWMF8loIgrpxuuVbwddg8vYHwAVmjcUwK&#10;/slDvpo8LDHT7swlDftQixjCPkMFTQhdJqWvGrLoZ64jjtyv6y2GCPta6h7PMdwa+Zymr9Jiy7Gh&#10;wY4+G6r+9ierwBq/G8bTwhx/vrfloVgnL84mSk0fx+IDRKAx3MU391bH+e9w/SUeIFc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NovpXDAAAA2wAAAA8AAAAAAAAAAAAA&#10;AAAAoQIAAGRycy9kb3ducmV2LnhtbFBLBQYAAAAABAAEAPkAAACRAwAAAAA=&#10;" strokecolor="#d4cbbe" strokeweight=".6pt"/>
              <v:line id="Line 4" o:spid="_x0000_s1029" style="position:absolute;visibility:visible;mso-wrap-style:square" from="0,3515" to="10205,35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XZ0sEAAADbAAAADwAAAGRycy9kb3ducmV2LnhtbERPTYvCMBC9C/sfwix403SrqFSjyIKg&#10;Bw+6wnocm7Gt20yyTdT6781B8Ph437NFa2pxo8ZXlhV89RMQxLnVFRcKDj+r3gSED8gaa8uk4EEe&#10;FvOPzgwzbe+8o9s+FCKGsM9QQRmCy6T0eUkGfd864sidbWMwRNgUUjd4j+GmlmmSjKTBimNDiY6+&#10;S8r/9lejYHCt0sN2M3Dj/+Oyvrjf8UYOT0p1P9vlFESgNrzFL/daK0j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tldnSwQAAANsAAAAPAAAAAAAAAAAAAAAA&#10;AKECAABkcnMvZG93bnJldi54bWxQSwUGAAAAAAQABAD5AAAAjwMAAAAA&#10;" strokecolor="#e2dbd2" strokeweight="4pt"/>
              <v:line id="Line 5" o:spid="_x0000_s1030" style="position:absolute;visibility:visible;mso-wrap-style:square" from="2155,0" to="2155,168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ZcIAAADbAAAADwAAAGRycy9kb3ducmV2LnhtbESPT4vCMBTE78J+h/AW9qZphZVajaUI&#10;ilf/wt7eNs+2bPPSbaLWb28EweMwM79h5llvGnGlztWWFcSjCARxYXXNpYLDfjVMQDiPrLGxTAru&#10;5CBbfAzmmGp74y1dd74UAcIuRQWV920qpSsqMuhGtiUO3tl2Bn2QXSl1h7cAN40cR9FEGqw5LFTY&#10;0rKi4m93MQom659lQtN8td1vvqe/9v+YnChW6uuzz2cgPPX+HX61N1rBOIbnl/AD5OI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YZcIAAADbAAAADwAAAAAAAAAAAAAA&#10;AAChAgAAZHJzL2Rvd25yZXYueG1sUEsFBgAAAAAEAAQA+QAAAJADAAAAAA==&#10;" strokecolor="#7f7267" strokeweight=".6pt"/>
            </v:group>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431" w:rsidRDefault="00E13431">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431" w:rsidRDefault="00E13431">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431" w:rsidRDefault="00E13431">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431" w:rsidRDefault="00E134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989E750E"/>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FFFFFF88"/>
    <w:multiLevelType w:val="singleLevel"/>
    <w:tmpl w:val="F6FA8A34"/>
    <w:lvl w:ilvl="0">
      <w:start w:val="1"/>
      <w:numFmt w:val="decimal"/>
      <w:pStyle w:val="ListNumber"/>
      <w:lvlText w:val="%1."/>
      <w:lvlJc w:val="left"/>
      <w:pPr>
        <w:tabs>
          <w:tab w:val="num" w:pos="360"/>
        </w:tabs>
        <w:ind w:left="360" w:hanging="360"/>
      </w:pPr>
    </w:lvl>
  </w:abstractNum>
  <w:abstractNum w:abstractNumId="2">
    <w:nsid w:val="FFFFFF89"/>
    <w:multiLevelType w:val="singleLevel"/>
    <w:tmpl w:val="406272AE"/>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4FE3381"/>
    <w:multiLevelType w:val="hybridMultilevel"/>
    <w:tmpl w:val="622CB90A"/>
    <w:lvl w:ilvl="0" w:tplc="71CC2DE8">
      <w:start w:val="1"/>
      <w:numFmt w:val="bullet"/>
      <w:pStyle w:val="HighlightBulletRed"/>
      <w:lvlText w:val=""/>
      <w:lvlJc w:val="left"/>
      <w:pPr>
        <w:tabs>
          <w:tab w:val="num" w:pos="567"/>
        </w:tabs>
        <w:ind w:left="567" w:hanging="567"/>
      </w:pPr>
      <w:rPr>
        <w:rFonts w:ascii="Wingdings" w:hAnsi="Wingdings" w:hint="default"/>
        <w:color w:val="FF0000"/>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E1C0584"/>
    <w:multiLevelType w:val="singleLevel"/>
    <w:tmpl w:val="99CCA0BA"/>
    <w:lvl w:ilvl="0">
      <w:start w:val="1"/>
      <w:numFmt w:val="decimal"/>
      <w:pStyle w:val="Tablelistnumber"/>
      <w:lvlText w:val="%1."/>
      <w:lvlJc w:val="left"/>
      <w:pPr>
        <w:tabs>
          <w:tab w:val="num" w:pos="227"/>
        </w:tabs>
        <w:ind w:left="227" w:hanging="227"/>
      </w:pPr>
      <w:rPr>
        <w:rFonts w:cs="Times New Roman" w:hint="default"/>
      </w:rPr>
    </w:lvl>
  </w:abstractNum>
  <w:abstractNum w:abstractNumId="5">
    <w:nsid w:val="0FCD5BE7"/>
    <w:multiLevelType w:val="singleLevel"/>
    <w:tmpl w:val="1ECE39EA"/>
    <w:lvl w:ilvl="0">
      <w:start w:val="1"/>
      <w:numFmt w:val="bullet"/>
      <w:pStyle w:val="KeyPoints"/>
      <w:lvlText w:val=""/>
      <w:lvlJc w:val="left"/>
      <w:pPr>
        <w:tabs>
          <w:tab w:val="num" w:pos="360"/>
        </w:tabs>
        <w:ind w:left="284" w:hanging="284"/>
      </w:pPr>
      <w:rPr>
        <w:rFonts w:ascii="Symbol" w:hAnsi="Symbol" w:hint="default"/>
        <w:b/>
        <w:i w:val="0"/>
        <w:color w:val="808080"/>
      </w:rPr>
    </w:lvl>
  </w:abstractNum>
  <w:abstractNum w:abstractNumId="6">
    <w:nsid w:val="10106066"/>
    <w:multiLevelType w:val="singleLevel"/>
    <w:tmpl w:val="BB50947A"/>
    <w:lvl w:ilvl="0">
      <w:start w:val="1"/>
      <w:numFmt w:val="bullet"/>
      <w:pStyle w:val="ChartListBullet2"/>
      <w:lvlText w:val="–"/>
      <w:lvlJc w:val="left"/>
      <w:pPr>
        <w:tabs>
          <w:tab w:val="num" w:pos="454"/>
        </w:tabs>
        <w:ind w:left="454" w:hanging="227"/>
      </w:pPr>
      <w:rPr>
        <w:rFonts w:ascii="Arial" w:hAnsi="Arial" w:hint="default"/>
        <w:sz w:val="18"/>
      </w:rPr>
    </w:lvl>
  </w:abstractNum>
  <w:abstractNum w:abstractNumId="7">
    <w:nsid w:val="141B01A7"/>
    <w:multiLevelType w:val="singleLevel"/>
    <w:tmpl w:val="065AED62"/>
    <w:lvl w:ilvl="0">
      <w:start w:val="1"/>
      <w:numFmt w:val="decimal"/>
      <w:pStyle w:val="ChartListNumber"/>
      <w:lvlText w:val="%1."/>
      <w:lvlJc w:val="left"/>
      <w:pPr>
        <w:tabs>
          <w:tab w:val="num" w:pos="227"/>
        </w:tabs>
        <w:ind w:left="227" w:hanging="227"/>
      </w:pPr>
      <w:rPr>
        <w:rFonts w:cs="Times New Roman" w:hint="default"/>
      </w:rPr>
    </w:lvl>
  </w:abstractNum>
  <w:abstractNum w:abstractNumId="8">
    <w:nsid w:val="209B02A7"/>
    <w:multiLevelType w:val="singleLevel"/>
    <w:tmpl w:val="A538EF8C"/>
    <w:lvl w:ilvl="0">
      <w:start w:val="1"/>
      <w:numFmt w:val="bullet"/>
      <w:pStyle w:val="ListBullet2"/>
      <w:lvlText w:val="–"/>
      <w:lvlJc w:val="left"/>
      <w:pPr>
        <w:tabs>
          <w:tab w:val="num" w:pos="644"/>
        </w:tabs>
        <w:ind w:left="567" w:hanging="283"/>
      </w:pPr>
      <w:rPr>
        <w:rFonts w:ascii="Garamond" w:hAnsi="Garamond" w:hint="default"/>
        <w:sz w:val="25"/>
      </w:rPr>
    </w:lvl>
  </w:abstractNum>
  <w:abstractNum w:abstractNumId="9">
    <w:nsid w:val="29EB546C"/>
    <w:multiLevelType w:val="multilevel"/>
    <w:tmpl w:val="ADE6FCA2"/>
    <w:lvl w:ilvl="0">
      <w:start w:val="1"/>
      <w:numFmt w:val="decimal"/>
      <w:lvlText w:val="%1"/>
      <w:lvlJc w:val="right"/>
      <w:pPr>
        <w:tabs>
          <w:tab w:val="num" w:pos="0"/>
        </w:tabs>
        <w:ind w:hanging="284"/>
      </w:pPr>
      <w:rPr>
        <w:rFonts w:cs="Times New Roman" w:hint="default"/>
        <w:b/>
        <w:i w:val="0"/>
        <w:color w:val="7F7267"/>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567"/>
        </w:tabs>
        <w:ind w:left="567" w:hanging="567"/>
      </w:pPr>
      <w:rPr>
        <w:rFonts w:cs="Times New Roman" w:hint="default"/>
      </w:rPr>
    </w:lvl>
    <w:lvl w:ilvl="3">
      <w:start w:val="1"/>
      <w:numFmt w:val="none"/>
      <w:lvlRestart w:val="0"/>
      <w:suff w:val="nothing"/>
      <w:lvlText w:val=""/>
      <w:lvlJc w:val="left"/>
      <w:rPr>
        <w:rFonts w:cs="Times New Roman" w:hint="default"/>
      </w:rPr>
    </w:lvl>
    <w:lvl w:ilvl="4">
      <w:start w:val="1"/>
      <w:numFmt w:val="none"/>
      <w:lvlRestart w:val="0"/>
      <w:suff w:val="nothing"/>
      <w:lvlText w:val=""/>
      <w:lvlJc w:val="left"/>
      <w:rPr>
        <w:rFonts w:cs="Times New Roman" w:hint="default"/>
      </w:rPr>
    </w:lvl>
    <w:lvl w:ilvl="5">
      <w:start w:val="1"/>
      <w:numFmt w:val="none"/>
      <w:lvlRestart w:val="0"/>
      <w:lvlText w:val=""/>
      <w:lvlJc w:val="left"/>
      <w:pPr>
        <w:tabs>
          <w:tab w:val="num" w:pos="1152"/>
        </w:tabs>
        <w:ind w:left="1152" w:hanging="1152"/>
      </w:pPr>
      <w:rPr>
        <w:rFonts w:cs="Times New Roman" w:hint="default"/>
      </w:rPr>
    </w:lvl>
    <w:lvl w:ilvl="6">
      <w:start w:val="1"/>
      <w:numFmt w:val="upperLetter"/>
      <w:lvlRestart w:val="0"/>
      <w:lvlText w:val="%7"/>
      <w:lvlJc w:val="right"/>
      <w:pPr>
        <w:tabs>
          <w:tab w:val="num" w:pos="0"/>
        </w:tabs>
        <w:ind w:hanging="284"/>
      </w:pPr>
      <w:rPr>
        <w:rFonts w:cs="Times New Roman" w:hint="default"/>
        <w:b/>
        <w:i w:val="0"/>
        <w:color w:val="7F7267"/>
      </w:rPr>
    </w:lvl>
    <w:lvl w:ilvl="7">
      <w:start w:val="1"/>
      <w:numFmt w:val="decimal"/>
      <w:lvlText w:val="%7.%8"/>
      <w:lvlJc w:val="left"/>
      <w:pPr>
        <w:tabs>
          <w:tab w:val="num" w:pos="720"/>
        </w:tabs>
        <w:ind w:left="397" w:hanging="397"/>
      </w:pPr>
      <w:rPr>
        <w:rFonts w:cs="Times New Roman" w:hint="default"/>
      </w:rPr>
    </w:lvl>
    <w:lvl w:ilvl="8">
      <w:start w:val="1"/>
      <w:numFmt w:val="decimal"/>
      <w:lvlText w:val="%7.%8.%9"/>
      <w:lvlJc w:val="left"/>
      <w:pPr>
        <w:tabs>
          <w:tab w:val="num" w:pos="1080"/>
        </w:tabs>
        <w:ind w:left="567" w:hanging="567"/>
      </w:pPr>
      <w:rPr>
        <w:rFonts w:cs="Times New Roman" w:hint="default"/>
      </w:rPr>
    </w:lvl>
  </w:abstractNum>
  <w:abstractNum w:abstractNumId="10">
    <w:nsid w:val="2B953D92"/>
    <w:multiLevelType w:val="singleLevel"/>
    <w:tmpl w:val="485C60EC"/>
    <w:lvl w:ilvl="0">
      <w:start w:val="1"/>
      <w:numFmt w:val="bullet"/>
      <w:pStyle w:val="Tablelistbullet"/>
      <w:lvlText w:val="•"/>
      <w:lvlJc w:val="left"/>
      <w:pPr>
        <w:tabs>
          <w:tab w:val="num" w:pos="227"/>
        </w:tabs>
        <w:ind w:left="227" w:hanging="227"/>
      </w:pPr>
      <w:rPr>
        <w:rFonts w:ascii="Arial" w:hAnsi="Arial" w:hint="default"/>
      </w:rPr>
    </w:lvl>
  </w:abstractNum>
  <w:abstractNum w:abstractNumId="11">
    <w:nsid w:val="2D8502EA"/>
    <w:multiLevelType w:val="singleLevel"/>
    <w:tmpl w:val="C3760A7E"/>
    <w:lvl w:ilvl="0">
      <w:start w:val="1"/>
      <w:numFmt w:val="decimal"/>
      <w:pStyle w:val="BoxListNumber"/>
      <w:lvlText w:val="%1"/>
      <w:lvlJc w:val="left"/>
      <w:pPr>
        <w:tabs>
          <w:tab w:val="num" w:pos="445"/>
        </w:tabs>
        <w:ind w:left="369" w:hanging="284"/>
      </w:pPr>
      <w:rPr>
        <w:rFonts w:cs="Times New Roman" w:hint="default"/>
      </w:rPr>
    </w:lvl>
  </w:abstractNum>
  <w:abstractNum w:abstractNumId="12">
    <w:nsid w:val="38667170"/>
    <w:multiLevelType w:val="singleLevel"/>
    <w:tmpl w:val="374841EA"/>
    <w:lvl w:ilvl="0">
      <w:start w:val="1"/>
      <w:numFmt w:val="bullet"/>
      <w:pStyle w:val="ListBullet"/>
      <w:lvlText w:val=""/>
      <w:lvlJc w:val="left"/>
      <w:pPr>
        <w:ind w:left="360" w:hanging="360"/>
      </w:pPr>
      <w:rPr>
        <w:rFonts w:ascii="Wingdings" w:hAnsi="Wingdings" w:hint="default"/>
        <w:sz w:val="18"/>
      </w:rPr>
    </w:lvl>
  </w:abstractNum>
  <w:abstractNum w:abstractNumId="13">
    <w:nsid w:val="399A0F42"/>
    <w:multiLevelType w:val="singleLevel"/>
    <w:tmpl w:val="601EE8BE"/>
    <w:lvl w:ilvl="0">
      <w:start w:val="1"/>
      <w:numFmt w:val="decimal"/>
      <w:pStyle w:val="Equation"/>
      <w:lvlText w:val="(%1)"/>
      <w:lvlJc w:val="left"/>
      <w:pPr>
        <w:tabs>
          <w:tab w:val="num" w:pos="567"/>
        </w:tabs>
        <w:ind w:left="567" w:hanging="567"/>
      </w:pPr>
      <w:rPr>
        <w:rFonts w:cs="Times New Roman"/>
      </w:rPr>
    </w:lvl>
  </w:abstractNum>
  <w:abstractNum w:abstractNumId="14">
    <w:nsid w:val="3B5B56F5"/>
    <w:multiLevelType w:val="hybridMultilevel"/>
    <w:tmpl w:val="687A744C"/>
    <w:lvl w:ilvl="0" w:tplc="FFFFFFFF">
      <w:start w:val="1"/>
      <w:numFmt w:val="bullet"/>
      <w:pStyle w:val="ChartListBullet"/>
      <w:lvlText w:val="•"/>
      <w:lvlJc w:val="left"/>
      <w:pPr>
        <w:tabs>
          <w:tab w:val="num" w:pos="227"/>
        </w:tabs>
        <w:ind w:left="227" w:hanging="227"/>
      </w:pPr>
      <w:rPr>
        <w:rFonts w:ascii="Arial" w:hAnsi="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3F706E5D"/>
    <w:multiLevelType w:val="multilevel"/>
    <w:tmpl w:val="613A6D9C"/>
    <w:lvl w:ilvl="0">
      <w:start w:val="1"/>
      <w:numFmt w:val="decimal"/>
      <w:lvlText w:val="%1"/>
      <w:lvlJc w:val="left"/>
      <w:pPr>
        <w:tabs>
          <w:tab w:val="num" w:pos="567"/>
        </w:tabs>
        <w:ind w:left="567" w:hanging="567"/>
      </w:pPr>
      <w:rPr>
        <w:rFonts w:cs="Times New Roman" w:hint="default"/>
        <w:b/>
        <w:i w:val="0"/>
        <w:color w:val="808080"/>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567"/>
        </w:tabs>
        <w:ind w:left="567" w:hanging="567"/>
      </w:pPr>
      <w:rPr>
        <w:rFonts w:cs="Times New Roman" w:hint="default"/>
      </w:rPr>
    </w:lvl>
    <w:lvl w:ilvl="3">
      <w:start w:val="1"/>
      <w:numFmt w:val="none"/>
      <w:suff w:val="nothing"/>
      <w:lvlText w:val=""/>
      <w:lvlJc w:val="left"/>
      <w:pPr>
        <w:ind w:left="284"/>
      </w:pPr>
      <w:rPr>
        <w:rFonts w:cs="Times New Roman" w:hint="default"/>
      </w:rPr>
    </w:lvl>
    <w:lvl w:ilvl="4">
      <w:start w:val="1"/>
      <w:numFmt w:val="none"/>
      <w:suff w:val="nothing"/>
      <w:lvlText w:val=""/>
      <w:lvlJc w:val="left"/>
      <w:pPr>
        <w:ind w:left="284"/>
      </w:pPr>
      <w:rPr>
        <w:rFonts w:cs="Times New Roman" w:hint="default"/>
      </w:rPr>
    </w:lvl>
    <w:lvl w:ilvl="5">
      <w:start w:val="1"/>
      <w:numFmt w:val="none"/>
      <w:lvlText w:val=""/>
      <w:lvlJc w:val="left"/>
      <w:pPr>
        <w:tabs>
          <w:tab w:val="num" w:pos="1436"/>
        </w:tabs>
        <w:ind w:left="1436" w:hanging="1152"/>
      </w:pPr>
      <w:rPr>
        <w:rFonts w:cs="Times New Roman" w:hint="default"/>
      </w:rPr>
    </w:lvl>
    <w:lvl w:ilvl="6">
      <w:start w:val="1"/>
      <w:numFmt w:val="upperLetter"/>
      <w:lvlText w:val="%7"/>
      <w:lvlJc w:val="left"/>
      <w:pPr>
        <w:tabs>
          <w:tab w:val="num" w:pos="567"/>
        </w:tabs>
        <w:ind w:left="567" w:hanging="567"/>
      </w:pPr>
      <w:rPr>
        <w:rFonts w:cs="Times New Roman" w:hint="default"/>
        <w:color w:val="808080"/>
      </w:rPr>
    </w:lvl>
    <w:lvl w:ilvl="7">
      <w:start w:val="1"/>
      <w:numFmt w:val="decimal"/>
      <w:lvlText w:val="%7.%8"/>
      <w:lvlJc w:val="left"/>
      <w:pPr>
        <w:tabs>
          <w:tab w:val="num" w:pos="1004"/>
        </w:tabs>
        <w:ind w:left="681" w:hanging="397"/>
      </w:pPr>
      <w:rPr>
        <w:rFonts w:cs="Times New Roman" w:hint="default"/>
      </w:rPr>
    </w:lvl>
    <w:lvl w:ilvl="8">
      <w:start w:val="1"/>
      <w:numFmt w:val="decimal"/>
      <w:lvlText w:val="%7.%8.%9"/>
      <w:lvlJc w:val="left"/>
      <w:pPr>
        <w:tabs>
          <w:tab w:val="num" w:pos="1364"/>
        </w:tabs>
        <w:ind w:left="851" w:hanging="567"/>
      </w:pPr>
      <w:rPr>
        <w:rFonts w:cs="Times New Roman" w:hint="default"/>
      </w:rPr>
    </w:lvl>
  </w:abstractNum>
  <w:abstractNum w:abstractNumId="16">
    <w:nsid w:val="4811070C"/>
    <w:multiLevelType w:val="singleLevel"/>
    <w:tmpl w:val="8CA6607A"/>
    <w:lvl w:ilvl="0">
      <w:start w:val="1"/>
      <w:numFmt w:val="bullet"/>
      <w:pStyle w:val="Tablelistbullet2"/>
      <w:lvlText w:val="–"/>
      <w:lvlJc w:val="left"/>
      <w:pPr>
        <w:tabs>
          <w:tab w:val="num" w:pos="454"/>
        </w:tabs>
        <w:ind w:left="454" w:hanging="227"/>
      </w:pPr>
      <w:rPr>
        <w:rFonts w:ascii="Arial" w:hAnsi="Arial" w:hint="default"/>
      </w:rPr>
    </w:lvl>
  </w:abstractNum>
  <w:abstractNum w:abstractNumId="17">
    <w:nsid w:val="51FA393B"/>
    <w:multiLevelType w:val="hybridMultilevel"/>
    <w:tmpl w:val="7F24171A"/>
    <w:lvl w:ilvl="0" w:tplc="A3162952">
      <w:start w:val="1"/>
      <w:numFmt w:val="bullet"/>
      <w:pStyle w:val="HighlightBulletGreen"/>
      <w:lvlText w:val=""/>
      <w:lvlJc w:val="left"/>
      <w:pPr>
        <w:tabs>
          <w:tab w:val="num" w:pos="567"/>
        </w:tabs>
        <w:ind w:left="567" w:hanging="567"/>
      </w:pPr>
      <w:rPr>
        <w:rFonts w:ascii="Wingdings" w:hAnsi="Wingdings" w:hint="default"/>
        <w:color w:val="00DE00"/>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71F6F56"/>
    <w:multiLevelType w:val="singleLevel"/>
    <w:tmpl w:val="6A9A32F6"/>
    <w:lvl w:ilvl="0">
      <w:start w:val="1"/>
      <w:numFmt w:val="bullet"/>
      <w:pStyle w:val="BoxListBullet"/>
      <w:lvlText w:val="&gt;"/>
      <w:lvlJc w:val="left"/>
      <w:pPr>
        <w:tabs>
          <w:tab w:val="num" w:pos="445"/>
        </w:tabs>
        <w:ind w:left="369" w:hanging="284"/>
      </w:pPr>
      <w:rPr>
        <w:rFonts w:ascii="Symbol" w:hAnsi="Symbol" w:hint="default"/>
        <w:sz w:val="18"/>
      </w:rPr>
    </w:lvl>
  </w:abstractNum>
  <w:abstractNum w:abstractNumId="19">
    <w:nsid w:val="6C72215E"/>
    <w:multiLevelType w:val="singleLevel"/>
    <w:tmpl w:val="CE8A257C"/>
    <w:lvl w:ilvl="0">
      <w:numFmt w:val="bullet"/>
      <w:pStyle w:val="BoxListBullet2"/>
      <w:lvlText w:val="–"/>
      <w:lvlJc w:val="left"/>
      <w:pPr>
        <w:tabs>
          <w:tab w:val="num" w:pos="729"/>
        </w:tabs>
        <w:ind w:left="652" w:hanging="283"/>
      </w:pPr>
      <w:rPr>
        <w:rFonts w:ascii="Arial" w:hAnsi="Arial" w:hint="default"/>
      </w:rPr>
    </w:lvl>
  </w:abstractNum>
  <w:abstractNum w:abstractNumId="20">
    <w:nsid w:val="6CD273EF"/>
    <w:multiLevelType w:val="hybridMultilevel"/>
    <w:tmpl w:val="C98215D4"/>
    <w:lvl w:ilvl="0" w:tplc="74FAF788">
      <w:start w:val="1"/>
      <w:numFmt w:val="bullet"/>
      <w:pStyle w:val="HighlightBulletOrange"/>
      <w:lvlText w:val=""/>
      <w:lvlJc w:val="left"/>
      <w:pPr>
        <w:tabs>
          <w:tab w:val="num" w:pos="567"/>
        </w:tabs>
        <w:ind w:left="567" w:hanging="567"/>
      </w:pPr>
      <w:rPr>
        <w:rFonts w:ascii="Wingdings" w:hAnsi="Wingdings" w:hint="default"/>
        <w:color w:val="FF8A3B"/>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4D01F91"/>
    <w:multiLevelType w:val="singleLevel"/>
    <w:tmpl w:val="9302296E"/>
    <w:lvl w:ilvl="0">
      <w:start w:val="1"/>
      <w:numFmt w:val="decimal"/>
      <w:pStyle w:val="ListNumber"/>
      <w:lvlText w:val="%1"/>
      <w:lvlJc w:val="left"/>
      <w:pPr>
        <w:tabs>
          <w:tab w:val="num" w:pos="360"/>
        </w:tabs>
        <w:ind w:left="284" w:hanging="284"/>
      </w:pPr>
      <w:rPr>
        <w:rFonts w:cs="Times New Roman"/>
      </w:rPr>
    </w:lvl>
  </w:abstractNum>
  <w:num w:numId="1">
    <w:abstractNumId w:val="2"/>
  </w:num>
  <w:num w:numId="2">
    <w:abstractNumId w:val="0"/>
  </w:num>
  <w:num w:numId="3">
    <w:abstractNumId w:val="1"/>
  </w:num>
  <w:num w:numId="4">
    <w:abstractNumId w:val="8"/>
  </w:num>
  <w:num w:numId="5">
    <w:abstractNumId w:val="5"/>
  </w:num>
  <w:num w:numId="6">
    <w:abstractNumId w:val="12"/>
  </w:num>
  <w:num w:numId="7">
    <w:abstractNumId w:val="21"/>
  </w:num>
  <w:num w:numId="8">
    <w:abstractNumId w:val="10"/>
  </w:num>
  <w:num w:numId="9">
    <w:abstractNumId w:val="16"/>
  </w:num>
  <w:num w:numId="10">
    <w:abstractNumId w:val="4"/>
  </w:num>
  <w:num w:numId="11">
    <w:abstractNumId w:val="13"/>
  </w:num>
  <w:num w:numId="12">
    <w:abstractNumId w:val="18"/>
  </w:num>
  <w:num w:numId="13">
    <w:abstractNumId w:val="19"/>
  </w:num>
  <w:num w:numId="14">
    <w:abstractNumId w:val="11"/>
  </w:num>
  <w:num w:numId="15">
    <w:abstractNumId w:val="6"/>
  </w:num>
  <w:num w:numId="16">
    <w:abstractNumId w:val="7"/>
  </w:num>
  <w:num w:numId="17">
    <w:abstractNumId w:val="14"/>
  </w:num>
  <w:num w:numId="18">
    <w:abstractNumId w:val="15"/>
  </w:num>
  <w:num w:numId="19">
    <w:abstractNumId w:val="9"/>
  </w:num>
  <w:num w:numId="20">
    <w:abstractNumId w:val="20"/>
  </w:num>
  <w:num w:numId="21">
    <w:abstractNumId w:val="17"/>
  </w:num>
  <w:num w:numId="22">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3"/>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77B"/>
    <w:rsid w:val="000156B3"/>
    <w:rsid w:val="00021B0D"/>
    <w:rsid w:val="0002336A"/>
    <w:rsid w:val="000433CF"/>
    <w:rsid w:val="000450DB"/>
    <w:rsid w:val="00054674"/>
    <w:rsid w:val="00054734"/>
    <w:rsid w:val="00057C94"/>
    <w:rsid w:val="00065EC2"/>
    <w:rsid w:val="000833C7"/>
    <w:rsid w:val="000A6CC5"/>
    <w:rsid w:val="000B7F22"/>
    <w:rsid w:val="000F60FA"/>
    <w:rsid w:val="001048BA"/>
    <w:rsid w:val="00107FEA"/>
    <w:rsid w:val="001237DE"/>
    <w:rsid w:val="00123986"/>
    <w:rsid w:val="001458B7"/>
    <w:rsid w:val="001523F6"/>
    <w:rsid w:val="00157BB7"/>
    <w:rsid w:val="00165463"/>
    <w:rsid w:val="00170CB5"/>
    <w:rsid w:val="00173751"/>
    <w:rsid w:val="0018310B"/>
    <w:rsid w:val="00193674"/>
    <w:rsid w:val="00194F6B"/>
    <w:rsid w:val="00196E6C"/>
    <w:rsid w:val="00197386"/>
    <w:rsid w:val="001B3F3C"/>
    <w:rsid w:val="001C07EA"/>
    <w:rsid w:val="001D6943"/>
    <w:rsid w:val="001E74BE"/>
    <w:rsid w:val="002033BB"/>
    <w:rsid w:val="00203AAF"/>
    <w:rsid w:val="002105AA"/>
    <w:rsid w:val="00220D35"/>
    <w:rsid w:val="002539E3"/>
    <w:rsid w:val="002567C3"/>
    <w:rsid w:val="00261255"/>
    <w:rsid w:val="00265FA5"/>
    <w:rsid w:val="00272280"/>
    <w:rsid w:val="00274F0B"/>
    <w:rsid w:val="00281342"/>
    <w:rsid w:val="002867BC"/>
    <w:rsid w:val="002B2451"/>
    <w:rsid w:val="002C4E3D"/>
    <w:rsid w:val="002C5BA6"/>
    <w:rsid w:val="002E44D4"/>
    <w:rsid w:val="002E5E16"/>
    <w:rsid w:val="002F20F8"/>
    <w:rsid w:val="002F495E"/>
    <w:rsid w:val="00300F15"/>
    <w:rsid w:val="0030234F"/>
    <w:rsid w:val="00307455"/>
    <w:rsid w:val="00311C6E"/>
    <w:rsid w:val="00332D3D"/>
    <w:rsid w:val="00340216"/>
    <w:rsid w:val="00345B12"/>
    <w:rsid w:val="00347646"/>
    <w:rsid w:val="00351972"/>
    <w:rsid w:val="00351D39"/>
    <w:rsid w:val="00353733"/>
    <w:rsid w:val="003553B5"/>
    <w:rsid w:val="00361D51"/>
    <w:rsid w:val="0038639E"/>
    <w:rsid w:val="003B3EBE"/>
    <w:rsid w:val="003B5646"/>
    <w:rsid w:val="003D2D30"/>
    <w:rsid w:val="003D69E7"/>
    <w:rsid w:val="003E1D50"/>
    <w:rsid w:val="003E63A1"/>
    <w:rsid w:val="003E7580"/>
    <w:rsid w:val="003F5F6C"/>
    <w:rsid w:val="00407C8F"/>
    <w:rsid w:val="0041370F"/>
    <w:rsid w:val="004212B2"/>
    <w:rsid w:val="00422682"/>
    <w:rsid w:val="00433640"/>
    <w:rsid w:val="0044551E"/>
    <w:rsid w:val="00446BF1"/>
    <w:rsid w:val="00474183"/>
    <w:rsid w:val="004858BE"/>
    <w:rsid w:val="00486636"/>
    <w:rsid w:val="004979BF"/>
    <w:rsid w:val="004B4FBE"/>
    <w:rsid w:val="004B5CD1"/>
    <w:rsid w:val="004B6296"/>
    <w:rsid w:val="004C0D29"/>
    <w:rsid w:val="004C7C28"/>
    <w:rsid w:val="004E1FC7"/>
    <w:rsid w:val="004F085F"/>
    <w:rsid w:val="004F097F"/>
    <w:rsid w:val="004F0F58"/>
    <w:rsid w:val="005016C8"/>
    <w:rsid w:val="005047B7"/>
    <w:rsid w:val="00510015"/>
    <w:rsid w:val="0051056E"/>
    <w:rsid w:val="005321B5"/>
    <w:rsid w:val="00535B1A"/>
    <w:rsid w:val="00541012"/>
    <w:rsid w:val="0054201E"/>
    <w:rsid w:val="00551620"/>
    <w:rsid w:val="00563ECF"/>
    <w:rsid w:val="005740B8"/>
    <w:rsid w:val="005A124B"/>
    <w:rsid w:val="005B050B"/>
    <w:rsid w:val="005B1A9D"/>
    <w:rsid w:val="005B26AA"/>
    <w:rsid w:val="005C4005"/>
    <w:rsid w:val="005D5EE9"/>
    <w:rsid w:val="005E0735"/>
    <w:rsid w:val="00606C41"/>
    <w:rsid w:val="0061303E"/>
    <w:rsid w:val="00615796"/>
    <w:rsid w:val="00625061"/>
    <w:rsid w:val="006304A0"/>
    <w:rsid w:val="00632916"/>
    <w:rsid w:val="006358F5"/>
    <w:rsid w:val="00636A0E"/>
    <w:rsid w:val="00656CA4"/>
    <w:rsid w:val="00675FFA"/>
    <w:rsid w:val="0068600A"/>
    <w:rsid w:val="0068681C"/>
    <w:rsid w:val="00696ED4"/>
    <w:rsid w:val="006C1352"/>
    <w:rsid w:val="006F4CE9"/>
    <w:rsid w:val="007020E8"/>
    <w:rsid w:val="007345FC"/>
    <w:rsid w:val="00737DA0"/>
    <w:rsid w:val="00741359"/>
    <w:rsid w:val="0074593E"/>
    <w:rsid w:val="00772132"/>
    <w:rsid w:val="007738EE"/>
    <w:rsid w:val="00777E3F"/>
    <w:rsid w:val="00781FB7"/>
    <w:rsid w:val="0079199C"/>
    <w:rsid w:val="00796F70"/>
    <w:rsid w:val="007D0CCC"/>
    <w:rsid w:val="007F3269"/>
    <w:rsid w:val="00803CEB"/>
    <w:rsid w:val="00816EA9"/>
    <w:rsid w:val="008247C0"/>
    <w:rsid w:val="00831540"/>
    <w:rsid w:val="008335E9"/>
    <w:rsid w:val="00835EDF"/>
    <w:rsid w:val="00841C6C"/>
    <w:rsid w:val="00855BA9"/>
    <w:rsid w:val="00870AB6"/>
    <w:rsid w:val="00873E94"/>
    <w:rsid w:val="00873F59"/>
    <w:rsid w:val="0087715E"/>
    <w:rsid w:val="0089702C"/>
    <w:rsid w:val="008C41A5"/>
    <w:rsid w:val="008C759A"/>
    <w:rsid w:val="008C7E42"/>
    <w:rsid w:val="008D14B5"/>
    <w:rsid w:val="008D191A"/>
    <w:rsid w:val="008D506E"/>
    <w:rsid w:val="008D55E6"/>
    <w:rsid w:val="008D649B"/>
    <w:rsid w:val="0090577B"/>
    <w:rsid w:val="00921837"/>
    <w:rsid w:val="009415A2"/>
    <w:rsid w:val="00941E62"/>
    <w:rsid w:val="009443F6"/>
    <w:rsid w:val="0096618C"/>
    <w:rsid w:val="00974B73"/>
    <w:rsid w:val="00983D31"/>
    <w:rsid w:val="00994636"/>
    <w:rsid w:val="00995441"/>
    <w:rsid w:val="009A424C"/>
    <w:rsid w:val="009A5830"/>
    <w:rsid w:val="009B2ED4"/>
    <w:rsid w:val="009C16F0"/>
    <w:rsid w:val="009C75F3"/>
    <w:rsid w:val="009D13C5"/>
    <w:rsid w:val="009D6A1E"/>
    <w:rsid w:val="009F2582"/>
    <w:rsid w:val="009F6901"/>
    <w:rsid w:val="00A06673"/>
    <w:rsid w:val="00A103ED"/>
    <w:rsid w:val="00A20988"/>
    <w:rsid w:val="00A2765E"/>
    <w:rsid w:val="00A35094"/>
    <w:rsid w:val="00A3618A"/>
    <w:rsid w:val="00A42179"/>
    <w:rsid w:val="00A46718"/>
    <w:rsid w:val="00A663FA"/>
    <w:rsid w:val="00A70C60"/>
    <w:rsid w:val="00A73B2E"/>
    <w:rsid w:val="00A77F88"/>
    <w:rsid w:val="00A83631"/>
    <w:rsid w:val="00A87893"/>
    <w:rsid w:val="00A9440D"/>
    <w:rsid w:val="00AB1851"/>
    <w:rsid w:val="00AF052C"/>
    <w:rsid w:val="00AF3082"/>
    <w:rsid w:val="00B03B9F"/>
    <w:rsid w:val="00B04CDF"/>
    <w:rsid w:val="00B07305"/>
    <w:rsid w:val="00B32C85"/>
    <w:rsid w:val="00B42A95"/>
    <w:rsid w:val="00B4752F"/>
    <w:rsid w:val="00B540B1"/>
    <w:rsid w:val="00B65A37"/>
    <w:rsid w:val="00B75D58"/>
    <w:rsid w:val="00B86309"/>
    <w:rsid w:val="00B863BF"/>
    <w:rsid w:val="00B87584"/>
    <w:rsid w:val="00B90C94"/>
    <w:rsid w:val="00B96389"/>
    <w:rsid w:val="00BA4E5E"/>
    <w:rsid w:val="00BD0197"/>
    <w:rsid w:val="00BE4655"/>
    <w:rsid w:val="00BE54F5"/>
    <w:rsid w:val="00BF3D51"/>
    <w:rsid w:val="00C01D63"/>
    <w:rsid w:val="00C01F4A"/>
    <w:rsid w:val="00C1522D"/>
    <w:rsid w:val="00C25E6D"/>
    <w:rsid w:val="00C32EE7"/>
    <w:rsid w:val="00C4492D"/>
    <w:rsid w:val="00C50C91"/>
    <w:rsid w:val="00C5507E"/>
    <w:rsid w:val="00C62AA1"/>
    <w:rsid w:val="00C7153D"/>
    <w:rsid w:val="00C740B1"/>
    <w:rsid w:val="00C762EF"/>
    <w:rsid w:val="00C76680"/>
    <w:rsid w:val="00C7749C"/>
    <w:rsid w:val="00CA1EBC"/>
    <w:rsid w:val="00CB1B1F"/>
    <w:rsid w:val="00CB55CF"/>
    <w:rsid w:val="00CC4428"/>
    <w:rsid w:val="00CC539A"/>
    <w:rsid w:val="00CD073F"/>
    <w:rsid w:val="00CD2BD3"/>
    <w:rsid w:val="00CE087A"/>
    <w:rsid w:val="00CE6991"/>
    <w:rsid w:val="00CF0CE7"/>
    <w:rsid w:val="00D0329E"/>
    <w:rsid w:val="00D06B6E"/>
    <w:rsid w:val="00D13488"/>
    <w:rsid w:val="00D22DF9"/>
    <w:rsid w:val="00D232DA"/>
    <w:rsid w:val="00D45FBC"/>
    <w:rsid w:val="00D51F29"/>
    <w:rsid w:val="00D53D20"/>
    <w:rsid w:val="00D707E8"/>
    <w:rsid w:val="00DA42AA"/>
    <w:rsid w:val="00DB52D1"/>
    <w:rsid w:val="00DC4714"/>
    <w:rsid w:val="00DC4B8B"/>
    <w:rsid w:val="00DC6501"/>
    <w:rsid w:val="00DD7E56"/>
    <w:rsid w:val="00DE1970"/>
    <w:rsid w:val="00DE36A0"/>
    <w:rsid w:val="00DE7B0D"/>
    <w:rsid w:val="00DF7C7B"/>
    <w:rsid w:val="00E00CA5"/>
    <w:rsid w:val="00E13431"/>
    <w:rsid w:val="00E34676"/>
    <w:rsid w:val="00E37607"/>
    <w:rsid w:val="00E45A99"/>
    <w:rsid w:val="00E57469"/>
    <w:rsid w:val="00E6438E"/>
    <w:rsid w:val="00E67244"/>
    <w:rsid w:val="00E72FF8"/>
    <w:rsid w:val="00E74537"/>
    <w:rsid w:val="00E87EC3"/>
    <w:rsid w:val="00EA251E"/>
    <w:rsid w:val="00EA6C66"/>
    <w:rsid w:val="00EC0E3C"/>
    <w:rsid w:val="00EC35EE"/>
    <w:rsid w:val="00EF23B5"/>
    <w:rsid w:val="00EF78F4"/>
    <w:rsid w:val="00F0526B"/>
    <w:rsid w:val="00F0621B"/>
    <w:rsid w:val="00F06BB2"/>
    <w:rsid w:val="00F147EE"/>
    <w:rsid w:val="00F16466"/>
    <w:rsid w:val="00F169EE"/>
    <w:rsid w:val="00F22D0E"/>
    <w:rsid w:val="00F2448E"/>
    <w:rsid w:val="00F4163E"/>
    <w:rsid w:val="00F4714C"/>
    <w:rsid w:val="00F65A43"/>
    <w:rsid w:val="00F7770F"/>
    <w:rsid w:val="00F9050C"/>
    <w:rsid w:val="00F92251"/>
    <w:rsid w:val="00F94A23"/>
    <w:rsid w:val="00FA45A2"/>
    <w:rsid w:val="00FA719C"/>
    <w:rsid w:val="00FB2CDA"/>
    <w:rsid w:val="00FC19CE"/>
    <w:rsid w:val="00FD3BED"/>
    <w:rsid w:val="00FF679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5FC"/>
    <w:pPr>
      <w:spacing w:after="0" w:line="240" w:lineRule="auto"/>
    </w:pPr>
    <w:rPr>
      <w:sz w:val="20"/>
      <w:szCs w:val="20"/>
      <w:lang w:val="en-AU" w:eastAsia="en-AU"/>
    </w:rPr>
  </w:style>
  <w:style w:type="paragraph" w:styleId="Heading1">
    <w:name w:val="heading 1"/>
    <w:basedOn w:val="Normal"/>
    <w:next w:val="BodyText"/>
    <w:link w:val="Heading1Char"/>
    <w:uiPriority w:val="99"/>
    <w:qFormat/>
    <w:rsid w:val="00054674"/>
    <w:pPr>
      <w:keepNext/>
      <w:numPr>
        <w:numId w:val="15"/>
      </w:numPr>
      <w:tabs>
        <w:tab w:val="clear" w:pos="454"/>
        <w:tab w:val="num" w:pos="0"/>
      </w:tabs>
      <w:spacing w:before="284" w:after="180" w:line="600" w:lineRule="exact"/>
      <w:ind w:left="0" w:hanging="284"/>
      <w:outlineLvl w:val="0"/>
    </w:pPr>
    <w:rPr>
      <w:rFonts w:ascii="Arial Narrow" w:hAnsi="Arial Narrow"/>
      <w:kern w:val="28"/>
      <w:sz w:val="40"/>
    </w:rPr>
  </w:style>
  <w:style w:type="paragraph" w:styleId="Heading2">
    <w:name w:val="heading 2"/>
    <w:basedOn w:val="Normal"/>
    <w:next w:val="BodyText"/>
    <w:link w:val="Heading2Char"/>
    <w:uiPriority w:val="99"/>
    <w:qFormat/>
    <w:rsid w:val="00196E6C"/>
    <w:pPr>
      <w:keepNext/>
      <w:numPr>
        <w:ilvl w:val="1"/>
        <w:numId w:val="15"/>
      </w:numPr>
      <w:tabs>
        <w:tab w:val="clear" w:pos="454"/>
        <w:tab w:val="num" w:pos="567"/>
      </w:tabs>
      <w:spacing w:before="480" w:line="280" w:lineRule="exact"/>
      <w:ind w:left="567" w:hanging="567"/>
      <w:outlineLvl w:val="1"/>
    </w:pPr>
    <w:rPr>
      <w:rFonts w:ascii="Arial Narrow" w:hAnsi="Arial Narrow"/>
      <w:b/>
      <w:caps/>
      <w:color w:val="7F7267"/>
      <w:sz w:val="22"/>
      <w:szCs w:val="22"/>
    </w:rPr>
  </w:style>
  <w:style w:type="paragraph" w:styleId="Heading3">
    <w:name w:val="heading 3"/>
    <w:basedOn w:val="Normal"/>
    <w:next w:val="BodyText"/>
    <w:link w:val="Heading3Char"/>
    <w:uiPriority w:val="99"/>
    <w:qFormat/>
    <w:rsid w:val="00054674"/>
    <w:pPr>
      <w:keepNext/>
      <w:numPr>
        <w:ilvl w:val="2"/>
        <w:numId w:val="15"/>
      </w:numPr>
      <w:tabs>
        <w:tab w:val="clear" w:pos="454"/>
        <w:tab w:val="num" w:pos="567"/>
      </w:tabs>
      <w:spacing w:before="360" w:line="260" w:lineRule="exact"/>
      <w:ind w:left="567" w:hanging="567"/>
      <w:outlineLvl w:val="2"/>
    </w:pPr>
    <w:rPr>
      <w:rFonts w:ascii="Arial Narrow" w:hAnsi="Arial Narrow"/>
      <w:caps/>
    </w:rPr>
  </w:style>
  <w:style w:type="paragraph" w:styleId="Heading4">
    <w:name w:val="heading 4"/>
    <w:basedOn w:val="BodyText"/>
    <w:next w:val="BodyText"/>
    <w:link w:val="Heading4Char"/>
    <w:uiPriority w:val="99"/>
    <w:qFormat/>
    <w:rsid w:val="00054674"/>
    <w:pPr>
      <w:keepNext/>
      <w:numPr>
        <w:ilvl w:val="3"/>
        <w:numId w:val="15"/>
      </w:numPr>
      <w:tabs>
        <w:tab w:val="clear" w:pos="454"/>
      </w:tabs>
      <w:spacing w:before="360" w:line="300" w:lineRule="exact"/>
      <w:ind w:left="0" w:firstLine="0"/>
      <w:outlineLvl w:val="3"/>
    </w:pPr>
    <w:rPr>
      <w:b/>
    </w:rPr>
  </w:style>
  <w:style w:type="paragraph" w:styleId="Heading5">
    <w:name w:val="heading 5"/>
    <w:basedOn w:val="Heading4"/>
    <w:next w:val="BodyText"/>
    <w:link w:val="Heading5Char"/>
    <w:uiPriority w:val="99"/>
    <w:qFormat/>
    <w:rsid w:val="00054674"/>
    <w:pPr>
      <w:numPr>
        <w:ilvl w:val="4"/>
      </w:numPr>
      <w:tabs>
        <w:tab w:val="clear" w:pos="454"/>
      </w:tabs>
      <w:ind w:left="0" w:firstLine="0"/>
      <w:outlineLvl w:val="4"/>
    </w:pPr>
    <w:rPr>
      <w:b w:val="0"/>
      <w:i/>
    </w:rPr>
  </w:style>
  <w:style w:type="paragraph" w:styleId="Heading7">
    <w:name w:val="heading 7"/>
    <w:basedOn w:val="Normal"/>
    <w:next w:val="BodyText"/>
    <w:link w:val="Heading7Char"/>
    <w:uiPriority w:val="99"/>
    <w:qFormat/>
    <w:rsid w:val="00054674"/>
    <w:pPr>
      <w:keepNext/>
      <w:numPr>
        <w:ilvl w:val="6"/>
        <w:numId w:val="15"/>
      </w:numPr>
      <w:tabs>
        <w:tab w:val="clear" w:pos="454"/>
        <w:tab w:val="num" w:pos="0"/>
      </w:tabs>
      <w:spacing w:before="284" w:after="180" w:line="600" w:lineRule="exact"/>
      <w:ind w:left="0" w:hanging="284"/>
      <w:outlineLvl w:val="6"/>
    </w:pPr>
    <w:rPr>
      <w:rFonts w:ascii="Arial Narrow" w:hAnsi="Arial Narrow"/>
      <w:sz w:val="40"/>
    </w:rPr>
  </w:style>
  <w:style w:type="paragraph" w:styleId="Heading8">
    <w:name w:val="heading 8"/>
    <w:basedOn w:val="Normal"/>
    <w:next w:val="BodyText"/>
    <w:link w:val="Heading8Char"/>
    <w:uiPriority w:val="99"/>
    <w:qFormat/>
    <w:rsid w:val="00054674"/>
    <w:pPr>
      <w:keepNext/>
      <w:numPr>
        <w:ilvl w:val="7"/>
        <w:numId w:val="15"/>
      </w:numPr>
      <w:tabs>
        <w:tab w:val="clear" w:pos="454"/>
        <w:tab w:val="left" w:pos="397"/>
        <w:tab w:val="num" w:pos="720"/>
      </w:tabs>
      <w:spacing w:before="480" w:line="280" w:lineRule="exact"/>
      <w:ind w:left="397" w:hanging="397"/>
      <w:outlineLvl w:val="7"/>
    </w:pPr>
    <w:rPr>
      <w:rFonts w:ascii="Arial Narrow" w:hAnsi="Arial Narrow"/>
      <w:b/>
      <w:caps/>
      <w:sz w:val="22"/>
    </w:rPr>
  </w:style>
  <w:style w:type="paragraph" w:styleId="Heading9">
    <w:name w:val="heading 9"/>
    <w:basedOn w:val="Normal"/>
    <w:next w:val="BodyText"/>
    <w:link w:val="Heading9Char"/>
    <w:uiPriority w:val="99"/>
    <w:qFormat/>
    <w:rsid w:val="00054674"/>
    <w:pPr>
      <w:keepNext/>
      <w:numPr>
        <w:ilvl w:val="8"/>
        <w:numId w:val="15"/>
      </w:numPr>
      <w:tabs>
        <w:tab w:val="clear" w:pos="454"/>
        <w:tab w:val="num" w:pos="1080"/>
      </w:tabs>
      <w:spacing w:before="360" w:line="260" w:lineRule="exact"/>
      <w:ind w:left="567" w:hanging="567"/>
      <w:outlineLvl w:val="8"/>
    </w:pPr>
    <w:rPr>
      <w:rFonts w:ascii="Arial Narrow" w:hAnsi="Arial Narrow"/>
      <w:caps/>
    </w:rPr>
  </w:style>
  <w:style w:type="character" w:default="1" w:styleId="DefaultParagraphFont">
    <w:name w:val="Default Paragraph Font"/>
    <w:link w:val="CharCharCharCharCharCharChar"/>
    <w:uiPriority w:val="99"/>
    <w:semiHidden/>
    <w:lock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54674"/>
    <w:rPr>
      <w:rFonts w:ascii="Arial Narrow" w:hAnsi="Arial Narrow" w:cs="Times New Roman"/>
      <w:kern w:val="28"/>
      <w:sz w:val="40"/>
      <w:lang w:val="en-AU" w:eastAsia="en-AU" w:bidi="ar-SA"/>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val="en-AU" w:eastAsia="en-AU"/>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val="en-AU" w:eastAsia="en-AU"/>
    </w:rPr>
  </w:style>
  <w:style w:type="character" w:customStyle="1" w:styleId="Heading4Char">
    <w:name w:val="Heading 4 Char"/>
    <w:basedOn w:val="BodyTextChar"/>
    <w:link w:val="Heading4"/>
    <w:uiPriority w:val="99"/>
    <w:locked/>
    <w:rsid w:val="00D707E8"/>
    <w:rPr>
      <w:rFonts w:ascii="Garamond" w:hAnsi="Garamond" w:cs="Times New Roman"/>
      <w:b/>
      <w:sz w:val="23"/>
      <w:szCs w:val="23"/>
      <w:lang w:val="en-AU" w:eastAsia="en-AU" w:bidi="ar-SA"/>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lang w:val="en-AU" w:eastAsia="en-AU"/>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lang w:val="en-AU" w:eastAsia="en-AU"/>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lang w:val="en-AU" w:eastAsia="en-AU"/>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lang w:val="en-AU" w:eastAsia="en-AU"/>
    </w:rPr>
  </w:style>
  <w:style w:type="paragraph" w:styleId="BodyText">
    <w:name w:val="Body Text"/>
    <w:basedOn w:val="Normal"/>
    <w:link w:val="BodyTextChar"/>
    <w:uiPriority w:val="99"/>
    <w:rsid w:val="00196E6C"/>
    <w:pPr>
      <w:spacing w:before="180" w:line="300" w:lineRule="atLeast"/>
    </w:pPr>
    <w:rPr>
      <w:rFonts w:ascii="Garamond" w:hAnsi="Garamond"/>
      <w:sz w:val="23"/>
      <w:szCs w:val="23"/>
    </w:rPr>
  </w:style>
  <w:style w:type="character" w:customStyle="1" w:styleId="BodyTextChar">
    <w:name w:val="Body Text Char"/>
    <w:basedOn w:val="DefaultParagraphFont"/>
    <w:link w:val="BodyText"/>
    <w:uiPriority w:val="99"/>
    <w:locked/>
    <w:rsid w:val="00196E6C"/>
    <w:rPr>
      <w:rFonts w:ascii="Garamond" w:hAnsi="Garamond" w:cs="Times New Roman"/>
      <w:sz w:val="23"/>
      <w:szCs w:val="23"/>
      <w:lang w:val="en-AU" w:eastAsia="en-AU" w:bidi="ar-SA"/>
    </w:rPr>
  </w:style>
  <w:style w:type="paragraph" w:styleId="ListBullet">
    <w:name w:val="List Bullet"/>
    <w:basedOn w:val="BodyText"/>
    <w:uiPriority w:val="99"/>
    <w:rsid w:val="00E13431"/>
    <w:pPr>
      <w:numPr>
        <w:numId w:val="6"/>
      </w:numPr>
      <w:spacing w:before="80"/>
      <w:ind w:left="284" w:hanging="284"/>
    </w:pPr>
    <w:rPr>
      <w:color w:val="000000"/>
    </w:rPr>
  </w:style>
  <w:style w:type="paragraph" w:customStyle="1" w:styleId="BoxText">
    <w:name w:val="Box Text"/>
    <w:basedOn w:val="BodyText"/>
    <w:uiPriority w:val="99"/>
    <w:semiHidden/>
    <w:pPr>
      <w:ind w:left="85" w:right="85"/>
    </w:pPr>
  </w:style>
  <w:style w:type="paragraph" w:customStyle="1" w:styleId="AppHeading4">
    <w:name w:val="AppHeading 4"/>
    <w:basedOn w:val="Heading4"/>
    <w:next w:val="BodyText"/>
    <w:uiPriority w:val="99"/>
    <w:semiHidden/>
    <w:rsid w:val="00FA45A2"/>
    <w:pPr>
      <w:numPr>
        <w:ilvl w:val="0"/>
        <w:numId w:val="0"/>
      </w:numPr>
    </w:pPr>
  </w:style>
  <w:style w:type="paragraph" w:customStyle="1" w:styleId="AppHeading5">
    <w:name w:val="AppHeading 5"/>
    <w:basedOn w:val="Heading5"/>
    <w:next w:val="BodyText"/>
    <w:uiPriority w:val="99"/>
    <w:semiHidden/>
    <w:rsid w:val="00FA45A2"/>
    <w:pPr>
      <w:numPr>
        <w:ilvl w:val="0"/>
        <w:numId w:val="0"/>
      </w:numPr>
    </w:pPr>
  </w:style>
  <w:style w:type="paragraph" w:customStyle="1" w:styleId="Equation">
    <w:name w:val="Equation"/>
    <w:basedOn w:val="BodyText"/>
    <w:next w:val="BodyText"/>
    <w:uiPriority w:val="99"/>
    <w:semiHidden/>
    <w:pPr>
      <w:numPr>
        <w:numId w:val="11"/>
      </w:numPr>
      <w:spacing w:line="320" w:lineRule="atLeast"/>
    </w:pPr>
  </w:style>
  <w:style w:type="paragraph" w:customStyle="1" w:styleId="Chart">
    <w:name w:val="Chart"/>
    <w:basedOn w:val="BodyText"/>
    <w:next w:val="BodyText"/>
    <w:uiPriority w:val="99"/>
    <w:semiHidden/>
    <w:pPr>
      <w:spacing w:before="0" w:line="200" w:lineRule="atLeast"/>
      <w:jc w:val="center"/>
    </w:pPr>
  </w:style>
  <w:style w:type="paragraph" w:styleId="Caption">
    <w:name w:val="caption"/>
    <w:basedOn w:val="Normal"/>
    <w:next w:val="BodyText"/>
    <w:uiPriority w:val="99"/>
    <w:qFormat/>
    <w:pPr>
      <w:keepNext/>
      <w:spacing w:before="320" w:after="60" w:line="240" w:lineRule="exact"/>
      <w:ind w:left="907" w:hanging="907"/>
    </w:pPr>
    <w:rPr>
      <w:rFonts w:ascii="Arial Narrow" w:hAnsi="Arial Narrow"/>
      <w:b/>
      <w:caps/>
    </w:rPr>
  </w:style>
  <w:style w:type="paragraph" w:customStyle="1" w:styleId="ChapterSummary">
    <w:name w:val="Chapter Summary"/>
    <w:basedOn w:val="BodyText"/>
    <w:next w:val="BodyText"/>
    <w:uiPriority w:val="99"/>
    <w:semiHidden/>
    <w:pPr>
      <w:spacing w:after="180"/>
    </w:pPr>
    <w:rPr>
      <w:b/>
      <w:color w:val="808080"/>
    </w:rPr>
  </w:style>
  <w:style w:type="paragraph" w:customStyle="1" w:styleId="ChartText">
    <w:name w:val="Chart Text"/>
    <w:basedOn w:val="BodyText"/>
    <w:uiPriority w:val="99"/>
    <w:semiHidden/>
    <w:pPr>
      <w:spacing w:before="100" w:line="190" w:lineRule="exact"/>
    </w:pPr>
    <w:rPr>
      <w:rFonts w:ascii="Arial Narrow" w:hAnsi="Arial Narrow"/>
      <w:sz w:val="17"/>
    </w:rPr>
  </w:style>
  <w:style w:type="paragraph" w:customStyle="1" w:styleId="ChartBoldText">
    <w:name w:val="Chart Bold Text"/>
    <w:basedOn w:val="ChartText"/>
    <w:next w:val="ChartText"/>
    <w:uiPriority w:val="99"/>
    <w:semiHidden/>
    <w:pPr>
      <w:spacing w:before="0"/>
      <w:jc w:val="center"/>
    </w:pPr>
    <w:rPr>
      <w:b/>
    </w:rPr>
  </w:style>
  <w:style w:type="paragraph" w:customStyle="1" w:styleId="ChartHighlight">
    <w:name w:val="Chart Highlight"/>
    <w:basedOn w:val="ChartBoldText"/>
    <w:uiPriority w:val="99"/>
    <w:semiHidden/>
    <w:pPr>
      <w:spacing w:line="210" w:lineRule="exact"/>
    </w:pPr>
    <w:rPr>
      <w:caps/>
      <w:sz w:val="19"/>
    </w:rPr>
  </w:style>
  <w:style w:type="paragraph" w:customStyle="1" w:styleId="ChartListBullet">
    <w:name w:val="Chart List Bullet"/>
    <w:basedOn w:val="Tablelistbullet"/>
    <w:uiPriority w:val="99"/>
    <w:semiHidden/>
    <w:pPr>
      <w:numPr>
        <w:numId w:val="17"/>
      </w:numPr>
      <w:tabs>
        <w:tab w:val="num" w:pos="454"/>
      </w:tabs>
      <w:spacing w:before="50" w:after="0" w:line="190" w:lineRule="exact"/>
      <w:ind w:left="454" w:hanging="284"/>
    </w:pPr>
  </w:style>
  <w:style w:type="paragraph" w:customStyle="1" w:styleId="Tablelistbullet">
    <w:name w:val="Table list bullet"/>
    <w:basedOn w:val="Tablebody"/>
    <w:uiPriority w:val="99"/>
    <w:pPr>
      <w:numPr>
        <w:numId w:val="8"/>
      </w:numPr>
      <w:jc w:val="left"/>
    </w:pPr>
  </w:style>
  <w:style w:type="paragraph" w:customStyle="1" w:styleId="Tablebody">
    <w:name w:val="Table body"/>
    <w:basedOn w:val="Normal"/>
    <w:uiPriority w:val="99"/>
    <w:pPr>
      <w:spacing w:before="60" w:after="30" w:line="210" w:lineRule="exact"/>
      <w:jc w:val="right"/>
    </w:pPr>
    <w:rPr>
      <w:rFonts w:ascii="Arial Narrow" w:hAnsi="Arial Narrow"/>
      <w:sz w:val="17"/>
    </w:rPr>
  </w:style>
  <w:style w:type="paragraph" w:styleId="ListBullet2">
    <w:name w:val="List Bullet 2"/>
    <w:basedOn w:val="ListBullet"/>
    <w:uiPriority w:val="99"/>
    <w:rsid w:val="00196E6C"/>
    <w:pPr>
      <w:numPr>
        <w:numId w:val="4"/>
      </w:numPr>
      <w:tabs>
        <w:tab w:val="clear" w:pos="644"/>
        <w:tab w:val="left" w:pos="567"/>
      </w:tabs>
      <w:spacing w:before="40"/>
      <w:ind w:left="568" w:hanging="284"/>
    </w:pPr>
  </w:style>
  <w:style w:type="paragraph" w:customStyle="1" w:styleId="ChartListBullet2">
    <w:name w:val="Chart List Bullet 2"/>
    <w:basedOn w:val="ListBullet2"/>
    <w:uiPriority w:val="99"/>
    <w:semiHidden/>
    <w:pPr>
      <w:numPr>
        <w:numId w:val="15"/>
      </w:numPr>
      <w:tabs>
        <w:tab w:val="right" w:pos="454"/>
      </w:tabs>
      <w:spacing w:before="30" w:line="190" w:lineRule="exact"/>
    </w:pPr>
    <w:rPr>
      <w:rFonts w:ascii="Arial Narrow" w:hAnsi="Arial Narrow"/>
      <w:sz w:val="17"/>
    </w:rPr>
  </w:style>
  <w:style w:type="paragraph" w:customStyle="1" w:styleId="ChartListNumber">
    <w:name w:val="Chart List Number"/>
    <w:basedOn w:val="ChartText"/>
    <w:uiPriority w:val="99"/>
    <w:semiHidden/>
    <w:pPr>
      <w:numPr>
        <w:numId w:val="16"/>
      </w:numPr>
      <w:spacing w:before="60"/>
    </w:pPr>
  </w:style>
  <w:style w:type="character" w:styleId="CommentReference">
    <w:name w:val="annotation reference"/>
    <w:basedOn w:val="DefaultParagraphFont"/>
    <w:uiPriority w:val="99"/>
    <w:semiHidden/>
    <w:rPr>
      <w:rFonts w:ascii="Arial Narrow" w:hAnsi="Arial Narrow" w:cs="Times New Roman"/>
      <w:b/>
      <w:vanish/>
      <w:color w:val="FF00FF"/>
      <w:sz w:val="20"/>
    </w:rPr>
  </w:style>
  <w:style w:type="paragraph" w:styleId="CommentText">
    <w:name w:val="annotation text"/>
    <w:basedOn w:val="BodyText"/>
    <w:link w:val="CommentTextChar"/>
    <w:uiPriority w:val="99"/>
    <w:semiHidden/>
    <w:pPr>
      <w:spacing w:before="120" w:line="240" w:lineRule="exact"/>
      <w:ind w:left="567" w:hanging="567"/>
    </w:pPr>
  </w:style>
  <w:style w:type="character" w:customStyle="1" w:styleId="CommentTextChar">
    <w:name w:val="Comment Text Char"/>
    <w:basedOn w:val="DefaultParagraphFont"/>
    <w:link w:val="CommentText"/>
    <w:uiPriority w:val="99"/>
    <w:semiHidden/>
    <w:rPr>
      <w:sz w:val="20"/>
      <w:szCs w:val="20"/>
      <w:lang w:val="en-AU" w:eastAsia="en-AU"/>
    </w:rPr>
  </w:style>
  <w:style w:type="paragraph" w:customStyle="1" w:styleId="Contents">
    <w:name w:val="Contents"/>
    <w:basedOn w:val="Normal"/>
    <w:next w:val="TOC1"/>
    <w:uiPriority w:val="99"/>
    <w:semiHidden/>
    <w:pPr>
      <w:spacing w:before="284" w:after="480" w:line="600" w:lineRule="exact"/>
    </w:pPr>
    <w:rPr>
      <w:rFonts w:ascii="Arial Narrow" w:hAnsi="Arial Narrow"/>
      <w:sz w:val="40"/>
    </w:rPr>
  </w:style>
  <w:style w:type="paragraph" w:styleId="TOC1">
    <w:name w:val="toc 1"/>
    <w:basedOn w:val="BodyText"/>
    <w:next w:val="TOC2"/>
    <w:uiPriority w:val="39"/>
    <w:rsid w:val="009B2ED4"/>
    <w:pPr>
      <w:tabs>
        <w:tab w:val="left" w:pos="284"/>
        <w:tab w:val="right" w:pos="7938"/>
      </w:tabs>
      <w:spacing w:before="240" w:line="260" w:lineRule="exact"/>
      <w:ind w:left="284" w:right="567" w:hanging="284"/>
    </w:pPr>
    <w:rPr>
      <w:rFonts w:ascii="Arial Narrow" w:hAnsi="Arial Narrow"/>
      <w:b/>
      <w:caps/>
      <w:sz w:val="20"/>
    </w:rPr>
  </w:style>
  <w:style w:type="paragraph" w:styleId="TOC2">
    <w:name w:val="toc 2"/>
    <w:basedOn w:val="TOC1"/>
    <w:uiPriority w:val="39"/>
    <w:rsid w:val="00351972"/>
    <w:pPr>
      <w:tabs>
        <w:tab w:val="clear" w:pos="284"/>
        <w:tab w:val="left" w:pos="737"/>
      </w:tabs>
      <w:spacing w:before="60"/>
      <w:ind w:firstLine="0"/>
    </w:pPr>
    <w:rPr>
      <w:b w:val="0"/>
      <w:caps w:val="0"/>
    </w:rPr>
  </w:style>
  <w:style w:type="paragraph" w:customStyle="1" w:styleId="Heading1nonumber">
    <w:name w:val="Heading 1 (no number)"/>
    <w:basedOn w:val="Heading1"/>
    <w:next w:val="BodyText"/>
    <w:link w:val="Heading1nonumberChar"/>
    <w:uiPriority w:val="99"/>
    <w:semiHidden/>
    <w:rsid w:val="002F20F8"/>
    <w:pPr>
      <w:numPr>
        <w:numId w:val="0"/>
      </w:numPr>
    </w:pPr>
  </w:style>
  <w:style w:type="paragraph" w:customStyle="1" w:styleId="Continued">
    <w:name w:val="Continued"/>
    <w:basedOn w:val="Normal"/>
    <w:next w:val="BodyText"/>
    <w:uiPriority w:val="99"/>
    <w:pPr>
      <w:spacing w:before="40" w:after="20" w:line="180" w:lineRule="exact"/>
      <w:jc w:val="right"/>
    </w:pPr>
    <w:rPr>
      <w:rFonts w:ascii="Arial" w:hAnsi="Arial"/>
      <w:sz w:val="14"/>
    </w:rPr>
  </w:style>
  <w:style w:type="paragraph" w:styleId="Date">
    <w:name w:val="Date"/>
    <w:basedOn w:val="Normal"/>
    <w:next w:val="Normal"/>
    <w:link w:val="DateChar"/>
    <w:uiPriority w:val="99"/>
    <w:semiHidden/>
    <w:rsid w:val="00B32C85"/>
    <w:pPr>
      <w:spacing w:before="400" w:line="280" w:lineRule="exact"/>
    </w:pPr>
    <w:rPr>
      <w:rFonts w:ascii="Arial Narrow" w:hAnsi="Arial Narrow"/>
      <w:caps/>
      <w:sz w:val="24"/>
      <w:szCs w:val="24"/>
    </w:rPr>
  </w:style>
  <w:style w:type="character" w:customStyle="1" w:styleId="DateChar">
    <w:name w:val="Date Char"/>
    <w:basedOn w:val="DefaultParagraphFont"/>
    <w:link w:val="Date"/>
    <w:uiPriority w:val="99"/>
    <w:semiHidden/>
    <w:rPr>
      <w:sz w:val="20"/>
      <w:szCs w:val="20"/>
      <w:lang w:val="en-AU" w:eastAsia="en-AU"/>
    </w:rPr>
  </w:style>
  <w:style w:type="character" w:customStyle="1" w:styleId="DraftingNote">
    <w:name w:val="Drafting Note"/>
    <w:basedOn w:val="DefaultParagraphFont"/>
    <w:uiPriority w:val="99"/>
    <w:rPr>
      <w:rFonts w:ascii="Garamond" w:hAnsi="Garamond" w:cs="Times New Roman"/>
      <w:b/>
      <w:color w:val="FF0000"/>
      <w:u w:val="dotted"/>
    </w:rPr>
  </w:style>
  <w:style w:type="paragraph" w:styleId="Footer">
    <w:name w:val="footer"/>
    <w:basedOn w:val="Normal"/>
    <w:link w:val="FooterChar"/>
    <w:uiPriority w:val="99"/>
    <w:semiHidden/>
    <w:rsid w:val="007D0CCC"/>
    <w:pPr>
      <w:tabs>
        <w:tab w:val="left" w:pos="0"/>
        <w:tab w:val="right" w:pos="7938"/>
        <w:tab w:val="right" w:pos="8448"/>
      </w:tabs>
      <w:spacing w:line="160" w:lineRule="exact"/>
      <w:ind w:left="-510" w:right="-510"/>
    </w:pPr>
    <w:rPr>
      <w:rFonts w:ascii="Arial Narrow" w:hAnsi="Arial Narrow"/>
      <w:caps/>
      <w:sz w:val="14"/>
    </w:rPr>
  </w:style>
  <w:style w:type="character" w:customStyle="1" w:styleId="FooterChar">
    <w:name w:val="Footer Char"/>
    <w:basedOn w:val="DefaultParagraphFont"/>
    <w:link w:val="Footer"/>
    <w:uiPriority w:val="99"/>
    <w:semiHidden/>
    <w:rPr>
      <w:sz w:val="20"/>
      <w:szCs w:val="20"/>
      <w:lang w:val="en-AU" w:eastAsia="en-AU"/>
    </w:rPr>
  </w:style>
  <w:style w:type="character" w:styleId="FootnoteReference">
    <w:name w:val="footnote reference"/>
    <w:basedOn w:val="DefaultParagraphFont"/>
    <w:uiPriority w:val="99"/>
    <w:rPr>
      <w:rFonts w:ascii="Arial Narrow" w:hAnsi="Arial Narrow" w:cs="Times New Roman"/>
      <w:position w:val="0"/>
      <w:sz w:val="19"/>
      <w:vertAlign w:val="superscript"/>
    </w:rPr>
  </w:style>
  <w:style w:type="paragraph" w:styleId="FootnoteText">
    <w:name w:val="footnote text"/>
    <w:basedOn w:val="BodyText"/>
    <w:link w:val="FootnoteTextChar"/>
    <w:uiPriority w:val="99"/>
    <w:rsid w:val="0074593E"/>
    <w:pPr>
      <w:tabs>
        <w:tab w:val="left" w:pos="284"/>
      </w:tabs>
      <w:spacing w:before="60" w:line="200" w:lineRule="atLeast"/>
      <w:ind w:left="227" w:hanging="227"/>
    </w:pPr>
    <w:rPr>
      <w:rFonts w:ascii="Arial Narrow" w:hAnsi="Arial Narrow"/>
      <w:sz w:val="16"/>
      <w:szCs w:val="16"/>
    </w:rPr>
  </w:style>
  <w:style w:type="character" w:customStyle="1" w:styleId="FootnoteTextChar">
    <w:name w:val="Footnote Text Char"/>
    <w:basedOn w:val="DefaultParagraphFont"/>
    <w:link w:val="FootnoteText"/>
    <w:uiPriority w:val="99"/>
    <w:semiHidden/>
    <w:rPr>
      <w:sz w:val="20"/>
      <w:szCs w:val="20"/>
      <w:lang w:val="en-AU" w:eastAsia="en-AU"/>
    </w:rPr>
  </w:style>
  <w:style w:type="paragraph" w:styleId="Header">
    <w:name w:val="header"/>
    <w:basedOn w:val="Normal"/>
    <w:link w:val="HeaderChar"/>
    <w:uiPriority w:val="99"/>
    <w:semiHidden/>
    <w:pPr>
      <w:spacing w:before="190" w:line="220" w:lineRule="exact"/>
    </w:pPr>
    <w:rPr>
      <w:rFonts w:ascii="Arial" w:hAnsi="Arial"/>
      <w:caps/>
      <w:sz w:val="14"/>
    </w:rPr>
  </w:style>
  <w:style w:type="character" w:customStyle="1" w:styleId="HeaderChar">
    <w:name w:val="Header Char"/>
    <w:basedOn w:val="DefaultParagraphFont"/>
    <w:link w:val="Header"/>
    <w:uiPriority w:val="99"/>
    <w:semiHidden/>
    <w:rPr>
      <w:sz w:val="20"/>
      <w:szCs w:val="20"/>
      <w:lang w:val="en-AU" w:eastAsia="en-AU"/>
    </w:rPr>
  </w:style>
  <w:style w:type="paragraph" w:customStyle="1" w:styleId="Heading2nonumber">
    <w:name w:val="Heading 2 (no number)"/>
    <w:basedOn w:val="Heading2"/>
    <w:next w:val="BodyText"/>
    <w:uiPriority w:val="99"/>
    <w:pPr>
      <w:numPr>
        <w:ilvl w:val="0"/>
        <w:numId w:val="0"/>
      </w:numPr>
    </w:pPr>
  </w:style>
  <w:style w:type="paragraph" w:customStyle="1" w:styleId="Heading3nonumber">
    <w:name w:val="Heading 3 (no number)"/>
    <w:basedOn w:val="Heading3"/>
    <w:next w:val="BodyText"/>
    <w:uiPriority w:val="99"/>
    <w:pPr>
      <w:numPr>
        <w:ilvl w:val="0"/>
        <w:numId w:val="0"/>
      </w:numPr>
    </w:pPr>
  </w:style>
  <w:style w:type="paragraph" w:customStyle="1" w:styleId="Heading8nonumber">
    <w:name w:val="Heading 8 (no number)"/>
    <w:basedOn w:val="Heading8"/>
    <w:next w:val="BodyText"/>
    <w:uiPriority w:val="99"/>
    <w:pPr>
      <w:numPr>
        <w:ilvl w:val="0"/>
        <w:numId w:val="0"/>
      </w:numPr>
    </w:pPr>
  </w:style>
  <w:style w:type="paragraph" w:customStyle="1" w:styleId="Heading9nonumber">
    <w:name w:val="Heading 9 (no number)"/>
    <w:basedOn w:val="Heading9"/>
    <w:next w:val="BodyText"/>
    <w:uiPriority w:val="99"/>
    <w:pPr>
      <w:numPr>
        <w:ilvl w:val="0"/>
        <w:numId w:val="0"/>
      </w:numPr>
    </w:pPr>
  </w:style>
  <w:style w:type="paragraph" w:customStyle="1" w:styleId="Invisiblepara">
    <w:name w:val="Invisible para"/>
    <w:basedOn w:val="Normal"/>
    <w:uiPriority w:val="99"/>
    <w:semiHidden/>
    <w:pPr>
      <w:keepNext/>
      <w:spacing w:before="320" w:line="80" w:lineRule="exact"/>
    </w:pPr>
    <w:rPr>
      <w:sz w:val="21"/>
    </w:rPr>
  </w:style>
  <w:style w:type="paragraph" w:customStyle="1" w:styleId="KeyPoints">
    <w:name w:val="Key Points"/>
    <w:basedOn w:val="BodyText"/>
    <w:uiPriority w:val="99"/>
    <w:semiHidden/>
    <w:pPr>
      <w:numPr>
        <w:numId w:val="5"/>
      </w:numPr>
      <w:tabs>
        <w:tab w:val="left" w:pos="284"/>
      </w:tabs>
    </w:pPr>
    <w:rPr>
      <w:b/>
      <w:color w:val="808080"/>
    </w:rPr>
  </w:style>
  <w:style w:type="paragraph" w:styleId="ListNumber">
    <w:name w:val="List Number"/>
    <w:basedOn w:val="ListBullet"/>
    <w:uiPriority w:val="99"/>
    <w:pPr>
      <w:numPr>
        <w:numId w:val="7"/>
      </w:numPr>
      <w:tabs>
        <w:tab w:val="clear" w:pos="360"/>
        <w:tab w:val="num" w:pos="644"/>
      </w:tabs>
      <w:ind w:left="567" w:hanging="283"/>
    </w:pPr>
  </w:style>
  <w:style w:type="paragraph" w:customStyle="1" w:styleId="Note">
    <w:name w:val="Note"/>
    <w:basedOn w:val="Normal"/>
    <w:next w:val="Normal"/>
    <w:uiPriority w:val="99"/>
    <w:pPr>
      <w:keepNext/>
      <w:spacing w:before="40" w:line="180" w:lineRule="exact"/>
    </w:pPr>
    <w:rPr>
      <w:rFonts w:ascii="Arial Narrow" w:hAnsi="Arial Narrow"/>
      <w:sz w:val="14"/>
    </w:rPr>
  </w:style>
  <w:style w:type="character" w:customStyle="1" w:styleId="Notelabel">
    <w:name w:val="Note label"/>
    <w:basedOn w:val="DefaultParagraphFont"/>
    <w:uiPriority w:val="99"/>
    <w:rsid w:val="008D14B5"/>
    <w:rPr>
      <w:rFonts w:ascii="Arial Narrow" w:hAnsi="Arial Narrow" w:cs="Times New Roman"/>
      <w:b/>
      <w:color w:val="auto"/>
      <w:spacing w:val="0"/>
      <w:position w:val="0"/>
      <w:sz w:val="14"/>
      <w:szCs w:val="14"/>
    </w:rPr>
  </w:style>
  <w:style w:type="character" w:styleId="PageNumber">
    <w:name w:val="page number"/>
    <w:basedOn w:val="DefaultParagraphFont"/>
    <w:uiPriority w:val="99"/>
    <w:semiHidden/>
    <w:rPr>
      <w:rFonts w:ascii="Arial Narrow" w:hAnsi="Arial Narrow" w:cs="Times New Roman"/>
      <w:b/>
      <w:sz w:val="14"/>
    </w:rPr>
  </w:style>
  <w:style w:type="paragraph" w:customStyle="1" w:styleId="Author">
    <w:name w:val="Author"/>
    <w:basedOn w:val="Subtitle"/>
    <w:uiPriority w:val="99"/>
    <w:semiHidden/>
    <w:rsid w:val="00B32C85"/>
    <w:pPr>
      <w:spacing w:before="0" w:line="280" w:lineRule="exact"/>
    </w:pPr>
  </w:style>
  <w:style w:type="paragraph" w:styleId="Subtitle">
    <w:name w:val="Subtitle"/>
    <w:basedOn w:val="CoverSubtitle"/>
    <w:link w:val="SubtitleChar"/>
    <w:uiPriority w:val="99"/>
    <w:qFormat/>
    <w:rsid w:val="00E13431"/>
  </w:style>
  <w:style w:type="character" w:customStyle="1" w:styleId="SubtitleChar">
    <w:name w:val="Subtitle Char"/>
    <w:basedOn w:val="DefaultParagraphFont"/>
    <w:link w:val="Subtitle"/>
    <w:uiPriority w:val="99"/>
    <w:rsid w:val="00E13431"/>
    <w:rPr>
      <w:rFonts w:ascii="Arial Narrow" w:hAnsi="Arial Narrow"/>
      <w:caps/>
      <w:sz w:val="24"/>
      <w:szCs w:val="24"/>
      <w:lang w:val="en-AU" w:eastAsia="en-AU"/>
    </w:rPr>
  </w:style>
  <w:style w:type="paragraph" w:styleId="Title">
    <w:name w:val="Title"/>
    <w:basedOn w:val="CoverTitle"/>
    <w:next w:val="Subtitle"/>
    <w:link w:val="TitleChar"/>
    <w:uiPriority w:val="99"/>
    <w:qFormat/>
    <w:rsid w:val="00E13431"/>
  </w:style>
  <w:style w:type="character" w:customStyle="1" w:styleId="TitleChar">
    <w:name w:val="Title Char"/>
    <w:basedOn w:val="DefaultParagraphFont"/>
    <w:link w:val="Title"/>
    <w:uiPriority w:val="99"/>
    <w:rsid w:val="00E13431"/>
    <w:rPr>
      <w:rFonts w:ascii="Arial Narrow" w:hAnsi="Arial Narrow"/>
      <w:kern w:val="28"/>
      <w:sz w:val="56"/>
      <w:szCs w:val="20"/>
      <w:lang w:val="en-AU" w:eastAsia="en-AU"/>
    </w:rPr>
  </w:style>
  <w:style w:type="paragraph" w:customStyle="1" w:styleId="Figure">
    <w:name w:val="Figure"/>
    <w:basedOn w:val="BodyText"/>
    <w:next w:val="BodyText"/>
    <w:uiPriority w:val="99"/>
    <w:semiHidden/>
    <w:pPr>
      <w:spacing w:before="0" w:line="200" w:lineRule="atLeast"/>
    </w:pPr>
    <w:rPr>
      <w:noProof/>
    </w:rPr>
  </w:style>
  <w:style w:type="paragraph" w:styleId="Quote">
    <w:name w:val="Quote"/>
    <w:basedOn w:val="BodyText"/>
    <w:next w:val="BodyText"/>
    <w:link w:val="QuoteChar"/>
    <w:uiPriority w:val="99"/>
    <w:qFormat/>
    <w:pPr>
      <w:spacing w:before="60" w:line="290" w:lineRule="exact"/>
      <w:ind w:left="284"/>
    </w:pPr>
    <w:rPr>
      <w:sz w:val="21"/>
    </w:rPr>
  </w:style>
  <w:style w:type="character" w:customStyle="1" w:styleId="QuoteChar">
    <w:name w:val="Quote Char"/>
    <w:basedOn w:val="DefaultParagraphFont"/>
    <w:link w:val="Quote"/>
    <w:uiPriority w:val="29"/>
    <w:rPr>
      <w:i/>
      <w:iCs/>
      <w:color w:val="000000" w:themeColor="text1"/>
      <w:sz w:val="20"/>
      <w:szCs w:val="20"/>
      <w:lang w:val="en-AU" w:eastAsia="en-AU"/>
    </w:rPr>
  </w:style>
  <w:style w:type="paragraph" w:customStyle="1" w:styleId="Reference">
    <w:name w:val="Reference"/>
    <w:basedOn w:val="BodyText"/>
    <w:uiPriority w:val="99"/>
    <w:pPr>
      <w:spacing w:before="80" w:line="260" w:lineRule="exact"/>
      <w:ind w:left="284" w:hanging="284"/>
    </w:pPr>
    <w:rPr>
      <w:sz w:val="19"/>
    </w:rPr>
  </w:style>
  <w:style w:type="paragraph" w:customStyle="1" w:styleId="Source">
    <w:name w:val="Source"/>
    <w:basedOn w:val="Note"/>
    <w:next w:val="BodyText"/>
    <w:uiPriority w:val="99"/>
    <w:pPr>
      <w:keepNext w:val="0"/>
      <w:spacing w:after="60"/>
    </w:pPr>
  </w:style>
  <w:style w:type="character" w:customStyle="1" w:styleId="Subtitlebox">
    <w:name w:val="Subtitle box"/>
    <w:aliases w:val="chart &amp; table"/>
    <w:basedOn w:val="DefaultParagraphFont"/>
    <w:uiPriority w:val="99"/>
    <w:semiHidden/>
    <w:rPr>
      <w:rFonts w:ascii="Arial Narrow" w:hAnsi="Arial Narrow" w:cs="Times New Roman"/>
      <w:sz w:val="17"/>
    </w:rPr>
  </w:style>
  <w:style w:type="paragraph" w:customStyle="1" w:styleId="Tablecolumnheadings">
    <w:name w:val="Table column headings"/>
    <w:basedOn w:val="Tablebody"/>
    <w:uiPriority w:val="99"/>
    <w:pPr>
      <w:spacing w:before="80" w:after="80"/>
    </w:pPr>
    <w:rPr>
      <w:b/>
    </w:rPr>
  </w:style>
  <w:style w:type="paragraph" w:customStyle="1" w:styleId="Tableheading1">
    <w:name w:val="Table heading 1"/>
    <w:basedOn w:val="Tablebody"/>
    <w:next w:val="Tablebody"/>
    <w:uiPriority w:val="99"/>
    <w:rsid w:val="00196E6C"/>
    <w:pPr>
      <w:spacing w:before="120"/>
      <w:jc w:val="left"/>
    </w:pPr>
    <w:rPr>
      <w:b/>
      <w:color w:val="7F7267"/>
      <w:szCs w:val="17"/>
    </w:rPr>
  </w:style>
  <w:style w:type="paragraph" w:customStyle="1" w:styleId="Tableheading2">
    <w:name w:val="Table heading 2"/>
    <w:basedOn w:val="Tableheading1"/>
    <w:next w:val="Tablebody"/>
    <w:uiPriority w:val="99"/>
    <w:pPr>
      <w:spacing w:before="80"/>
    </w:pPr>
    <w:rPr>
      <w:b w:val="0"/>
    </w:rPr>
  </w:style>
  <w:style w:type="paragraph" w:customStyle="1" w:styleId="Tablelistbullet2">
    <w:name w:val="Table list bullet 2"/>
    <w:basedOn w:val="Tablebody"/>
    <w:uiPriority w:val="99"/>
    <w:pPr>
      <w:numPr>
        <w:numId w:val="9"/>
      </w:numPr>
      <w:jc w:val="left"/>
    </w:pPr>
  </w:style>
  <w:style w:type="paragraph" w:customStyle="1" w:styleId="Tablelistnumber">
    <w:name w:val="Table list number"/>
    <w:basedOn w:val="Tablebody"/>
    <w:uiPriority w:val="99"/>
    <w:pPr>
      <w:numPr>
        <w:numId w:val="10"/>
      </w:numPr>
      <w:jc w:val="left"/>
    </w:pPr>
  </w:style>
  <w:style w:type="paragraph" w:styleId="TableofFigures">
    <w:name w:val="table of figures"/>
    <w:basedOn w:val="TOC2"/>
    <w:next w:val="BodyText"/>
    <w:uiPriority w:val="99"/>
    <w:semiHidden/>
    <w:pPr>
      <w:tabs>
        <w:tab w:val="left" w:pos="851"/>
      </w:tabs>
      <w:ind w:left="851" w:hanging="851"/>
    </w:pPr>
  </w:style>
  <w:style w:type="paragraph" w:customStyle="1" w:styleId="Tableunitsrow">
    <w:name w:val="Table units row"/>
    <w:basedOn w:val="Tablecolumnheadings"/>
    <w:uiPriority w:val="99"/>
    <w:rPr>
      <w:b w:val="0"/>
    </w:rPr>
  </w:style>
  <w:style w:type="paragraph" w:styleId="TOC3">
    <w:name w:val="toc 3"/>
    <w:basedOn w:val="TOC2"/>
    <w:next w:val="BodyText"/>
    <w:uiPriority w:val="99"/>
    <w:semiHidden/>
    <w:pPr>
      <w:tabs>
        <w:tab w:val="clear" w:pos="737"/>
        <w:tab w:val="left" w:pos="1304"/>
      </w:tabs>
      <w:ind w:left="1304" w:hanging="567"/>
    </w:pPr>
  </w:style>
  <w:style w:type="paragraph" w:customStyle="1" w:styleId="BoxHeading1">
    <w:name w:val="Box Heading 1"/>
    <w:basedOn w:val="BoxText"/>
    <w:next w:val="BoxText"/>
    <w:uiPriority w:val="99"/>
    <w:rsid w:val="00196E6C"/>
    <w:pPr>
      <w:spacing w:line="240" w:lineRule="atLeast"/>
      <w:ind w:left="0" w:right="0"/>
    </w:pPr>
    <w:rPr>
      <w:rFonts w:ascii="Arial Narrow" w:hAnsi="Arial Narrow"/>
      <w:b/>
      <w:color w:val="7F7267"/>
      <w:sz w:val="20"/>
      <w:szCs w:val="20"/>
    </w:rPr>
  </w:style>
  <w:style w:type="paragraph" w:customStyle="1" w:styleId="BoxHeading2">
    <w:name w:val="Box Heading 2"/>
    <w:basedOn w:val="BoxHeading1"/>
    <w:next w:val="BoxText"/>
    <w:uiPriority w:val="99"/>
    <w:pPr>
      <w:spacing w:before="200"/>
    </w:pPr>
    <w:rPr>
      <w:b w:val="0"/>
    </w:rPr>
  </w:style>
  <w:style w:type="paragraph" w:customStyle="1" w:styleId="BoxListBullet">
    <w:name w:val="Box List Bullet"/>
    <w:basedOn w:val="BoxText"/>
    <w:uiPriority w:val="99"/>
    <w:semiHidden/>
    <w:pPr>
      <w:numPr>
        <w:numId w:val="12"/>
      </w:numPr>
      <w:tabs>
        <w:tab w:val="clear" w:pos="445"/>
        <w:tab w:val="left" w:pos="369"/>
      </w:tabs>
      <w:spacing w:before="60"/>
    </w:pPr>
  </w:style>
  <w:style w:type="paragraph" w:customStyle="1" w:styleId="BoxListBullet2">
    <w:name w:val="Box List Bullet 2"/>
    <w:basedOn w:val="BoxListBullet"/>
    <w:uiPriority w:val="99"/>
    <w:semiHidden/>
    <w:pPr>
      <w:numPr>
        <w:numId w:val="13"/>
      </w:numPr>
      <w:tabs>
        <w:tab w:val="clear" w:pos="369"/>
        <w:tab w:val="clear" w:pos="729"/>
        <w:tab w:val="num" w:pos="227"/>
        <w:tab w:val="left" w:pos="652"/>
      </w:tabs>
      <w:spacing w:before="20"/>
      <w:ind w:left="653" w:hanging="227"/>
    </w:pPr>
  </w:style>
  <w:style w:type="paragraph" w:customStyle="1" w:styleId="BoxListNumber">
    <w:name w:val="Box List Number"/>
    <w:basedOn w:val="BoxListBullet"/>
    <w:uiPriority w:val="99"/>
    <w:semiHidden/>
    <w:pPr>
      <w:numPr>
        <w:numId w:val="14"/>
      </w:numPr>
      <w:tabs>
        <w:tab w:val="clear" w:pos="445"/>
        <w:tab w:val="num" w:pos="567"/>
      </w:tabs>
      <w:ind w:left="567" w:hanging="567"/>
    </w:pPr>
  </w:style>
  <w:style w:type="paragraph" w:customStyle="1" w:styleId="BoxQuote">
    <w:name w:val="Box Quote"/>
    <w:basedOn w:val="BoxText"/>
    <w:next w:val="BoxText"/>
    <w:uiPriority w:val="99"/>
    <w:semiHidden/>
    <w:pPr>
      <w:spacing w:before="60" w:line="290" w:lineRule="exact"/>
      <w:ind w:left="369"/>
    </w:pPr>
    <w:rPr>
      <w:sz w:val="21"/>
    </w:rPr>
  </w:style>
  <w:style w:type="character" w:styleId="Hyperlink">
    <w:name w:val="Hyperlink"/>
    <w:basedOn w:val="DefaultParagraphFont"/>
    <w:uiPriority w:val="99"/>
    <w:rsid w:val="00D51F29"/>
    <w:rPr>
      <w:rFonts w:cs="Times New Roman"/>
      <w:color w:val="7F7267"/>
      <w:u w:val="none"/>
    </w:rPr>
  </w:style>
  <w:style w:type="character" w:customStyle="1" w:styleId="AppNotelabel">
    <w:name w:val="AppNote label"/>
    <w:basedOn w:val="Notelabel"/>
    <w:uiPriority w:val="99"/>
    <w:semiHidden/>
    <w:rPr>
      <w:rFonts w:ascii="Arial Narrow" w:hAnsi="Arial Narrow" w:cs="Times New Roman"/>
      <w:b/>
      <w:color w:val="auto"/>
      <w:spacing w:val="0"/>
      <w:position w:val="0"/>
      <w:sz w:val="14"/>
      <w:szCs w:val="14"/>
    </w:rPr>
  </w:style>
  <w:style w:type="paragraph" w:customStyle="1" w:styleId="Introtext">
    <w:name w:val="Intro text"/>
    <w:basedOn w:val="Heading3nonumber"/>
    <w:next w:val="Introtextfollower"/>
    <w:uiPriority w:val="99"/>
    <w:semiHidden/>
    <w:rsid w:val="00274F0B"/>
    <w:pPr>
      <w:spacing w:before="120" w:line="360" w:lineRule="exact"/>
    </w:pPr>
    <w:rPr>
      <w:sz w:val="24"/>
      <w:szCs w:val="24"/>
    </w:rPr>
  </w:style>
  <w:style w:type="paragraph" w:customStyle="1" w:styleId="Introtextfollower">
    <w:name w:val="Intro text follower"/>
    <w:basedOn w:val="BodyText"/>
    <w:uiPriority w:val="99"/>
    <w:semiHidden/>
    <w:pPr>
      <w:spacing w:before="120"/>
    </w:pPr>
    <w:rPr>
      <w:i/>
    </w:rPr>
  </w:style>
  <w:style w:type="paragraph" w:customStyle="1" w:styleId="1stpara">
    <w:name w:val="1st para"/>
    <w:basedOn w:val="BodyText"/>
    <w:next w:val="BodyText"/>
    <w:link w:val="1stparaChar"/>
    <w:uiPriority w:val="99"/>
    <w:semiHidden/>
    <w:rsid w:val="00353733"/>
    <w:pPr>
      <w:spacing w:before="420"/>
    </w:pPr>
  </w:style>
  <w:style w:type="paragraph" w:customStyle="1" w:styleId="BoxNote">
    <w:name w:val="Box Note"/>
    <w:basedOn w:val="Note"/>
    <w:uiPriority w:val="99"/>
    <w:semiHidden/>
    <w:pPr>
      <w:spacing w:before="300"/>
      <w:ind w:left="85" w:right="85"/>
    </w:pPr>
  </w:style>
  <w:style w:type="paragraph" w:customStyle="1" w:styleId="Highlight">
    <w:name w:val="Highlight"/>
    <w:basedOn w:val="Introtext"/>
    <w:next w:val="BodyText"/>
    <w:uiPriority w:val="99"/>
    <w:rsid w:val="00FA45A2"/>
    <w:pPr>
      <w:spacing w:before="420"/>
    </w:pPr>
    <w:rPr>
      <w:rFonts w:ascii="Garamond" w:hAnsi="Garamond"/>
      <w:i/>
      <w:caps w:val="0"/>
      <w:color w:val="7F7267"/>
    </w:rPr>
  </w:style>
  <w:style w:type="paragraph" w:customStyle="1" w:styleId="Photocaption">
    <w:name w:val="Photo caption"/>
    <w:basedOn w:val="Source"/>
    <w:next w:val="BodyText"/>
    <w:uiPriority w:val="99"/>
    <w:semiHidden/>
    <w:rsid w:val="00535B1A"/>
    <w:pPr>
      <w:spacing w:line="260" w:lineRule="exact"/>
    </w:pPr>
    <w:rPr>
      <w:rFonts w:ascii="Garamond" w:hAnsi="Garamond"/>
      <w:i/>
      <w:sz w:val="20"/>
    </w:rPr>
  </w:style>
  <w:style w:type="character" w:customStyle="1" w:styleId="1stparaChar">
    <w:name w:val="1st para Char"/>
    <w:basedOn w:val="BodyTextChar"/>
    <w:link w:val="1stpara"/>
    <w:uiPriority w:val="99"/>
    <w:locked/>
    <w:rsid w:val="00353733"/>
    <w:rPr>
      <w:rFonts w:ascii="Garamond" w:hAnsi="Garamond" w:cs="Times New Roman"/>
      <w:sz w:val="23"/>
      <w:szCs w:val="23"/>
      <w:lang w:val="en-AU" w:eastAsia="en-AU" w:bidi="ar-SA"/>
    </w:rPr>
  </w:style>
  <w:style w:type="paragraph" w:styleId="CommentSubject">
    <w:name w:val="annotation subject"/>
    <w:basedOn w:val="CommentText"/>
    <w:next w:val="CommentText"/>
    <w:link w:val="CommentSubjectChar"/>
    <w:uiPriority w:val="99"/>
    <w:semiHidden/>
    <w:rsid w:val="00B96389"/>
    <w:pPr>
      <w:spacing w:before="0" w:line="240" w:lineRule="auto"/>
      <w:ind w:left="0" w:firstLine="0"/>
    </w:pPr>
    <w:rPr>
      <w:rFonts w:ascii="Times New Roman" w:hAnsi="Times New Roman"/>
      <w:b/>
      <w:bCs/>
      <w:sz w:val="20"/>
    </w:rPr>
  </w:style>
  <w:style w:type="character" w:customStyle="1" w:styleId="CommentSubjectChar">
    <w:name w:val="Comment Subject Char"/>
    <w:basedOn w:val="CommentTextChar"/>
    <w:link w:val="CommentSubject"/>
    <w:uiPriority w:val="99"/>
    <w:semiHidden/>
    <w:rPr>
      <w:b/>
      <w:bCs/>
      <w:sz w:val="20"/>
      <w:szCs w:val="20"/>
      <w:lang w:val="en-AU" w:eastAsia="en-AU"/>
    </w:rPr>
  </w:style>
  <w:style w:type="paragraph" w:styleId="BalloonText">
    <w:name w:val="Balloon Text"/>
    <w:basedOn w:val="Normal"/>
    <w:link w:val="BalloonTextChar"/>
    <w:uiPriority w:val="99"/>
    <w:semiHidden/>
    <w:rsid w:val="00B96389"/>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AU" w:eastAsia="en-AU"/>
    </w:rPr>
  </w:style>
  <w:style w:type="character" w:customStyle="1" w:styleId="Heading1nonumberChar">
    <w:name w:val="Heading 1 (no number) Char"/>
    <w:basedOn w:val="Heading1Char"/>
    <w:link w:val="Heading1nonumber"/>
    <w:uiPriority w:val="99"/>
    <w:locked/>
    <w:rsid w:val="002C4E3D"/>
    <w:rPr>
      <w:rFonts w:ascii="Arial Narrow" w:hAnsi="Arial Narrow" w:cs="Times New Roman"/>
      <w:kern w:val="28"/>
      <w:sz w:val="40"/>
      <w:lang w:val="en-AU" w:eastAsia="en-AU" w:bidi="ar-SA"/>
    </w:rPr>
  </w:style>
  <w:style w:type="paragraph" w:customStyle="1" w:styleId="HighlightBulletOrange">
    <w:name w:val="Highlight Bullet Orange"/>
    <w:basedOn w:val="BodyText"/>
    <w:next w:val="BodyText"/>
    <w:uiPriority w:val="99"/>
    <w:rsid w:val="0074593E"/>
    <w:pPr>
      <w:numPr>
        <w:numId w:val="20"/>
      </w:numPr>
    </w:pPr>
  </w:style>
  <w:style w:type="paragraph" w:customStyle="1" w:styleId="HighlightBulletGreen">
    <w:name w:val="Highlight Bullet Green"/>
    <w:basedOn w:val="HighlightBulletOrange"/>
    <w:uiPriority w:val="99"/>
    <w:rsid w:val="0074593E"/>
    <w:pPr>
      <w:numPr>
        <w:numId w:val="21"/>
      </w:numPr>
      <w:tabs>
        <w:tab w:val="num" w:pos="0"/>
      </w:tabs>
      <w:ind w:hanging="284"/>
    </w:pPr>
  </w:style>
  <w:style w:type="paragraph" w:customStyle="1" w:styleId="HighlightBulletRed">
    <w:name w:val="Highlight Bullet Red"/>
    <w:basedOn w:val="HighlightBulletOrange"/>
    <w:uiPriority w:val="99"/>
    <w:rsid w:val="0074593E"/>
    <w:pPr>
      <w:numPr>
        <w:numId w:val="22"/>
      </w:numPr>
      <w:tabs>
        <w:tab w:val="num" w:pos="0"/>
      </w:tabs>
      <w:ind w:hanging="284"/>
    </w:pPr>
  </w:style>
  <w:style w:type="paragraph" w:customStyle="1" w:styleId="CharCharCharCharCharCharChar">
    <w:name w:val="Char Char Char Char Char Char Char"/>
    <w:basedOn w:val="Normal"/>
    <w:link w:val="DefaultParagraphFont"/>
    <w:uiPriority w:val="99"/>
    <w:rsid w:val="00796F70"/>
    <w:pPr>
      <w:spacing w:after="160" w:line="240" w:lineRule="exact"/>
    </w:pPr>
    <w:rPr>
      <w:rFonts w:ascii="Verdana" w:hAnsi="Verdana"/>
      <w:szCs w:val="24"/>
      <w:lang w:val="en-US" w:eastAsia="en-US"/>
    </w:rPr>
  </w:style>
  <w:style w:type="table" w:styleId="TableGrid">
    <w:name w:val="Table Grid"/>
    <w:basedOn w:val="TableNormal"/>
    <w:uiPriority w:val="99"/>
    <w:rsid w:val="00796F70"/>
    <w:pPr>
      <w:spacing w:before="60" w:after="0" w:line="240" w:lineRule="auto"/>
    </w:pPr>
    <w:rPr>
      <w:rFonts w:ascii="Arial" w:hAnsi="Arial"/>
      <w:sz w:val="20"/>
      <w:szCs w:val="18"/>
    </w:rPr>
    <w:tblPr>
      <w:tblInd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left w:w="57" w:type="dxa"/>
        <w:bottom w:w="28" w:type="dxa"/>
        <w:right w:w="57" w:type="dxa"/>
      </w:tblCellMar>
    </w:tblPr>
    <w:trPr>
      <w:cantSplit/>
    </w:trPr>
    <w:tblStylePr w:type="firstRow">
      <w:pPr>
        <w:jc w:val="left"/>
      </w:pPr>
    </w:tblStylePr>
  </w:style>
  <w:style w:type="paragraph" w:customStyle="1" w:styleId="1CharCharCharChar">
    <w:name w:val="1 Char Char Char Char"/>
    <w:basedOn w:val="Normal"/>
    <w:uiPriority w:val="99"/>
    <w:rsid w:val="00796F70"/>
    <w:pPr>
      <w:spacing w:after="160" w:line="240" w:lineRule="exact"/>
    </w:pPr>
    <w:rPr>
      <w:rFonts w:ascii="Arial" w:hAnsi="Arial"/>
      <w:lang w:val="en-US" w:eastAsia="en-US"/>
    </w:rPr>
  </w:style>
  <w:style w:type="paragraph" w:styleId="NormalWeb">
    <w:name w:val="Normal (Web)"/>
    <w:basedOn w:val="Normal"/>
    <w:uiPriority w:val="99"/>
    <w:rsid w:val="0090577B"/>
    <w:pPr>
      <w:spacing w:before="100" w:beforeAutospacing="1" w:after="100" w:afterAutospacing="1"/>
    </w:pPr>
    <w:rPr>
      <w:sz w:val="24"/>
      <w:szCs w:val="24"/>
    </w:rPr>
  </w:style>
  <w:style w:type="character" w:styleId="Emphasis">
    <w:name w:val="Emphasis"/>
    <w:basedOn w:val="DefaultParagraphFont"/>
    <w:uiPriority w:val="99"/>
    <w:qFormat/>
    <w:rsid w:val="00332D3D"/>
    <w:rPr>
      <w:rFonts w:cs="Times New Roman"/>
      <w:b/>
      <w:bCs/>
    </w:rPr>
  </w:style>
  <w:style w:type="paragraph" w:customStyle="1" w:styleId="CoverLink">
    <w:name w:val="Cover Link"/>
    <w:basedOn w:val="Subtitle"/>
    <w:qFormat/>
    <w:rsid w:val="00E13431"/>
    <w:pPr>
      <w:spacing w:before="5280"/>
    </w:pPr>
    <w:rPr>
      <w:rFonts w:ascii="Garamond" w:hAnsi="Garamond"/>
      <w:caps w:val="0"/>
      <w:color w:val="000000"/>
      <w:sz w:val="23"/>
      <w:szCs w:val="23"/>
    </w:rPr>
  </w:style>
  <w:style w:type="paragraph" w:customStyle="1" w:styleId="CoverTitle">
    <w:name w:val="Cover Title"/>
    <w:rsid w:val="00E13431"/>
    <w:pPr>
      <w:spacing w:before="2640"/>
      <w:ind w:left="3402"/>
    </w:pPr>
    <w:rPr>
      <w:rFonts w:ascii="Arial Narrow" w:hAnsi="Arial Narrow"/>
      <w:kern w:val="28"/>
      <w:sz w:val="56"/>
      <w:szCs w:val="20"/>
      <w:lang w:val="en-AU" w:eastAsia="en-AU"/>
    </w:rPr>
  </w:style>
  <w:style w:type="paragraph" w:customStyle="1" w:styleId="CoverSubtitle">
    <w:name w:val="Cover Subtitle"/>
    <w:rsid w:val="00E13431"/>
    <w:pPr>
      <w:spacing w:before="2280"/>
      <w:ind w:left="3402"/>
    </w:pPr>
    <w:rPr>
      <w:rFonts w:ascii="Arial Narrow" w:hAnsi="Arial Narrow"/>
      <w:caps/>
      <w:sz w:val="24"/>
      <w:szCs w:val="24"/>
      <w:lang w:val="en-AU" w:eastAsia="en-AU"/>
    </w:rPr>
  </w:style>
  <w:style w:type="paragraph" w:customStyle="1" w:styleId="H1">
    <w:name w:val="H1"/>
    <w:basedOn w:val="Heading1"/>
    <w:next w:val="BlockText"/>
    <w:qFormat/>
    <w:rsid w:val="00E13431"/>
    <w:pPr>
      <w:numPr>
        <w:numId w:val="0"/>
      </w:numPr>
      <w:spacing w:before="1320"/>
      <w:ind w:left="284"/>
    </w:pPr>
  </w:style>
  <w:style w:type="paragraph" w:styleId="BlockText">
    <w:name w:val="Block Text"/>
    <w:basedOn w:val="Normal"/>
    <w:uiPriority w:val="99"/>
    <w:semiHidden/>
    <w:unhideWhenUsed/>
    <w:rsid w:val="00E13431"/>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5FC"/>
    <w:pPr>
      <w:spacing w:after="0" w:line="240" w:lineRule="auto"/>
    </w:pPr>
    <w:rPr>
      <w:sz w:val="20"/>
      <w:szCs w:val="20"/>
      <w:lang w:val="en-AU" w:eastAsia="en-AU"/>
    </w:rPr>
  </w:style>
  <w:style w:type="paragraph" w:styleId="Heading1">
    <w:name w:val="heading 1"/>
    <w:basedOn w:val="Normal"/>
    <w:next w:val="BodyText"/>
    <w:link w:val="Heading1Char"/>
    <w:uiPriority w:val="99"/>
    <w:qFormat/>
    <w:rsid w:val="00054674"/>
    <w:pPr>
      <w:keepNext/>
      <w:numPr>
        <w:numId w:val="15"/>
      </w:numPr>
      <w:tabs>
        <w:tab w:val="clear" w:pos="454"/>
        <w:tab w:val="num" w:pos="0"/>
      </w:tabs>
      <w:spacing w:before="284" w:after="180" w:line="600" w:lineRule="exact"/>
      <w:ind w:left="0" w:hanging="284"/>
      <w:outlineLvl w:val="0"/>
    </w:pPr>
    <w:rPr>
      <w:rFonts w:ascii="Arial Narrow" w:hAnsi="Arial Narrow"/>
      <w:kern w:val="28"/>
      <w:sz w:val="40"/>
    </w:rPr>
  </w:style>
  <w:style w:type="paragraph" w:styleId="Heading2">
    <w:name w:val="heading 2"/>
    <w:basedOn w:val="Normal"/>
    <w:next w:val="BodyText"/>
    <w:link w:val="Heading2Char"/>
    <w:uiPriority w:val="99"/>
    <w:qFormat/>
    <w:rsid w:val="00196E6C"/>
    <w:pPr>
      <w:keepNext/>
      <w:numPr>
        <w:ilvl w:val="1"/>
        <w:numId w:val="15"/>
      </w:numPr>
      <w:tabs>
        <w:tab w:val="clear" w:pos="454"/>
        <w:tab w:val="num" w:pos="567"/>
      </w:tabs>
      <w:spacing w:before="480" w:line="280" w:lineRule="exact"/>
      <w:ind w:left="567" w:hanging="567"/>
      <w:outlineLvl w:val="1"/>
    </w:pPr>
    <w:rPr>
      <w:rFonts w:ascii="Arial Narrow" w:hAnsi="Arial Narrow"/>
      <w:b/>
      <w:caps/>
      <w:color w:val="7F7267"/>
      <w:sz w:val="22"/>
      <w:szCs w:val="22"/>
    </w:rPr>
  </w:style>
  <w:style w:type="paragraph" w:styleId="Heading3">
    <w:name w:val="heading 3"/>
    <w:basedOn w:val="Normal"/>
    <w:next w:val="BodyText"/>
    <w:link w:val="Heading3Char"/>
    <w:uiPriority w:val="99"/>
    <w:qFormat/>
    <w:rsid w:val="00054674"/>
    <w:pPr>
      <w:keepNext/>
      <w:numPr>
        <w:ilvl w:val="2"/>
        <w:numId w:val="15"/>
      </w:numPr>
      <w:tabs>
        <w:tab w:val="clear" w:pos="454"/>
        <w:tab w:val="num" w:pos="567"/>
      </w:tabs>
      <w:spacing w:before="360" w:line="260" w:lineRule="exact"/>
      <w:ind w:left="567" w:hanging="567"/>
      <w:outlineLvl w:val="2"/>
    </w:pPr>
    <w:rPr>
      <w:rFonts w:ascii="Arial Narrow" w:hAnsi="Arial Narrow"/>
      <w:caps/>
    </w:rPr>
  </w:style>
  <w:style w:type="paragraph" w:styleId="Heading4">
    <w:name w:val="heading 4"/>
    <w:basedOn w:val="BodyText"/>
    <w:next w:val="BodyText"/>
    <w:link w:val="Heading4Char"/>
    <w:uiPriority w:val="99"/>
    <w:qFormat/>
    <w:rsid w:val="00054674"/>
    <w:pPr>
      <w:keepNext/>
      <w:numPr>
        <w:ilvl w:val="3"/>
        <w:numId w:val="15"/>
      </w:numPr>
      <w:tabs>
        <w:tab w:val="clear" w:pos="454"/>
      </w:tabs>
      <w:spacing w:before="360" w:line="300" w:lineRule="exact"/>
      <w:ind w:left="0" w:firstLine="0"/>
      <w:outlineLvl w:val="3"/>
    </w:pPr>
    <w:rPr>
      <w:b/>
    </w:rPr>
  </w:style>
  <w:style w:type="paragraph" w:styleId="Heading5">
    <w:name w:val="heading 5"/>
    <w:basedOn w:val="Heading4"/>
    <w:next w:val="BodyText"/>
    <w:link w:val="Heading5Char"/>
    <w:uiPriority w:val="99"/>
    <w:qFormat/>
    <w:rsid w:val="00054674"/>
    <w:pPr>
      <w:numPr>
        <w:ilvl w:val="4"/>
      </w:numPr>
      <w:tabs>
        <w:tab w:val="clear" w:pos="454"/>
      </w:tabs>
      <w:ind w:left="0" w:firstLine="0"/>
      <w:outlineLvl w:val="4"/>
    </w:pPr>
    <w:rPr>
      <w:b w:val="0"/>
      <w:i/>
    </w:rPr>
  </w:style>
  <w:style w:type="paragraph" w:styleId="Heading7">
    <w:name w:val="heading 7"/>
    <w:basedOn w:val="Normal"/>
    <w:next w:val="BodyText"/>
    <w:link w:val="Heading7Char"/>
    <w:uiPriority w:val="99"/>
    <w:qFormat/>
    <w:rsid w:val="00054674"/>
    <w:pPr>
      <w:keepNext/>
      <w:numPr>
        <w:ilvl w:val="6"/>
        <w:numId w:val="15"/>
      </w:numPr>
      <w:tabs>
        <w:tab w:val="clear" w:pos="454"/>
        <w:tab w:val="num" w:pos="0"/>
      </w:tabs>
      <w:spacing w:before="284" w:after="180" w:line="600" w:lineRule="exact"/>
      <w:ind w:left="0" w:hanging="284"/>
      <w:outlineLvl w:val="6"/>
    </w:pPr>
    <w:rPr>
      <w:rFonts w:ascii="Arial Narrow" w:hAnsi="Arial Narrow"/>
      <w:sz w:val="40"/>
    </w:rPr>
  </w:style>
  <w:style w:type="paragraph" w:styleId="Heading8">
    <w:name w:val="heading 8"/>
    <w:basedOn w:val="Normal"/>
    <w:next w:val="BodyText"/>
    <w:link w:val="Heading8Char"/>
    <w:uiPriority w:val="99"/>
    <w:qFormat/>
    <w:rsid w:val="00054674"/>
    <w:pPr>
      <w:keepNext/>
      <w:numPr>
        <w:ilvl w:val="7"/>
        <w:numId w:val="15"/>
      </w:numPr>
      <w:tabs>
        <w:tab w:val="clear" w:pos="454"/>
        <w:tab w:val="left" w:pos="397"/>
        <w:tab w:val="num" w:pos="720"/>
      </w:tabs>
      <w:spacing w:before="480" w:line="280" w:lineRule="exact"/>
      <w:ind w:left="397" w:hanging="397"/>
      <w:outlineLvl w:val="7"/>
    </w:pPr>
    <w:rPr>
      <w:rFonts w:ascii="Arial Narrow" w:hAnsi="Arial Narrow"/>
      <w:b/>
      <w:caps/>
      <w:sz w:val="22"/>
    </w:rPr>
  </w:style>
  <w:style w:type="paragraph" w:styleId="Heading9">
    <w:name w:val="heading 9"/>
    <w:basedOn w:val="Normal"/>
    <w:next w:val="BodyText"/>
    <w:link w:val="Heading9Char"/>
    <w:uiPriority w:val="99"/>
    <w:qFormat/>
    <w:rsid w:val="00054674"/>
    <w:pPr>
      <w:keepNext/>
      <w:numPr>
        <w:ilvl w:val="8"/>
        <w:numId w:val="15"/>
      </w:numPr>
      <w:tabs>
        <w:tab w:val="clear" w:pos="454"/>
        <w:tab w:val="num" w:pos="1080"/>
      </w:tabs>
      <w:spacing w:before="360" w:line="260" w:lineRule="exact"/>
      <w:ind w:left="567" w:hanging="567"/>
      <w:outlineLvl w:val="8"/>
    </w:pPr>
    <w:rPr>
      <w:rFonts w:ascii="Arial Narrow" w:hAnsi="Arial Narrow"/>
      <w:caps/>
    </w:rPr>
  </w:style>
  <w:style w:type="character" w:default="1" w:styleId="DefaultParagraphFont">
    <w:name w:val="Default Paragraph Font"/>
    <w:link w:val="CharCharCharCharCharCharChar"/>
    <w:uiPriority w:val="99"/>
    <w:semiHidden/>
    <w:lock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54674"/>
    <w:rPr>
      <w:rFonts w:ascii="Arial Narrow" w:hAnsi="Arial Narrow" w:cs="Times New Roman"/>
      <w:kern w:val="28"/>
      <w:sz w:val="40"/>
      <w:lang w:val="en-AU" w:eastAsia="en-AU" w:bidi="ar-SA"/>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val="en-AU" w:eastAsia="en-AU"/>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val="en-AU" w:eastAsia="en-AU"/>
    </w:rPr>
  </w:style>
  <w:style w:type="character" w:customStyle="1" w:styleId="Heading4Char">
    <w:name w:val="Heading 4 Char"/>
    <w:basedOn w:val="BodyTextChar"/>
    <w:link w:val="Heading4"/>
    <w:uiPriority w:val="99"/>
    <w:locked/>
    <w:rsid w:val="00D707E8"/>
    <w:rPr>
      <w:rFonts w:ascii="Garamond" w:hAnsi="Garamond" w:cs="Times New Roman"/>
      <w:b/>
      <w:sz w:val="23"/>
      <w:szCs w:val="23"/>
      <w:lang w:val="en-AU" w:eastAsia="en-AU" w:bidi="ar-SA"/>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lang w:val="en-AU" w:eastAsia="en-AU"/>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lang w:val="en-AU" w:eastAsia="en-AU"/>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lang w:val="en-AU" w:eastAsia="en-AU"/>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lang w:val="en-AU" w:eastAsia="en-AU"/>
    </w:rPr>
  </w:style>
  <w:style w:type="paragraph" w:styleId="BodyText">
    <w:name w:val="Body Text"/>
    <w:basedOn w:val="Normal"/>
    <w:link w:val="BodyTextChar"/>
    <w:uiPriority w:val="99"/>
    <w:rsid w:val="00196E6C"/>
    <w:pPr>
      <w:spacing w:before="180" w:line="300" w:lineRule="atLeast"/>
    </w:pPr>
    <w:rPr>
      <w:rFonts w:ascii="Garamond" w:hAnsi="Garamond"/>
      <w:sz w:val="23"/>
      <w:szCs w:val="23"/>
    </w:rPr>
  </w:style>
  <w:style w:type="character" w:customStyle="1" w:styleId="BodyTextChar">
    <w:name w:val="Body Text Char"/>
    <w:basedOn w:val="DefaultParagraphFont"/>
    <w:link w:val="BodyText"/>
    <w:uiPriority w:val="99"/>
    <w:locked/>
    <w:rsid w:val="00196E6C"/>
    <w:rPr>
      <w:rFonts w:ascii="Garamond" w:hAnsi="Garamond" w:cs="Times New Roman"/>
      <w:sz w:val="23"/>
      <w:szCs w:val="23"/>
      <w:lang w:val="en-AU" w:eastAsia="en-AU" w:bidi="ar-SA"/>
    </w:rPr>
  </w:style>
  <w:style w:type="paragraph" w:styleId="ListBullet">
    <w:name w:val="List Bullet"/>
    <w:basedOn w:val="BodyText"/>
    <w:uiPriority w:val="99"/>
    <w:rsid w:val="00E13431"/>
    <w:pPr>
      <w:numPr>
        <w:numId w:val="6"/>
      </w:numPr>
      <w:spacing w:before="80"/>
      <w:ind w:left="284" w:hanging="284"/>
    </w:pPr>
    <w:rPr>
      <w:color w:val="000000"/>
    </w:rPr>
  </w:style>
  <w:style w:type="paragraph" w:customStyle="1" w:styleId="BoxText">
    <w:name w:val="Box Text"/>
    <w:basedOn w:val="BodyText"/>
    <w:uiPriority w:val="99"/>
    <w:semiHidden/>
    <w:pPr>
      <w:ind w:left="85" w:right="85"/>
    </w:pPr>
  </w:style>
  <w:style w:type="paragraph" w:customStyle="1" w:styleId="AppHeading4">
    <w:name w:val="AppHeading 4"/>
    <w:basedOn w:val="Heading4"/>
    <w:next w:val="BodyText"/>
    <w:uiPriority w:val="99"/>
    <w:semiHidden/>
    <w:rsid w:val="00FA45A2"/>
    <w:pPr>
      <w:numPr>
        <w:ilvl w:val="0"/>
        <w:numId w:val="0"/>
      </w:numPr>
    </w:pPr>
  </w:style>
  <w:style w:type="paragraph" w:customStyle="1" w:styleId="AppHeading5">
    <w:name w:val="AppHeading 5"/>
    <w:basedOn w:val="Heading5"/>
    <w:next w:val="BodyText"/>
    <w:uiPriority w:val="99"/>
    <w:semiHidden/>
    <w:rsid w:val="00FA45A2"/>
    <w:pPr>
      <w:numPr>
        <w:ilvl w:val="0"/>
        <w:numId w:val="0"/>
      </w:numPr>
    </w:pPr>
  </w:style>
  <w:style w:type="paragraph" w:customStyle="1" w:styleId="Equation">
    <w:name w:val="Equation"/>
    <w:basedOn w:val="BodyText"/>
    <w:next w:val="BodyText"/>
    <w:uiPriority w:val="99"/>
    <w:semiHidden/>
    <w:pPr>
      <w:numPr>
        <w:numId w:val="11"/>
      </w:numPr>
      <w:spacing w:line="320" w:lineRule="atLeast"/>
    </w:pPr>
  </w:style>
  <w:style w:type="paragraph" w:customStyle="1" w:styleId="Chart">
    <w:name w:val="Chart"/>
    <w:basedOn w:val="BodyText"/>
    <w:next w:val="BodyText"/>
    <w:uiPriority w:val="99"/>
    <w:semiHidden/>
    <w:pPr>
      <w:spacing w:before="0" w:line="200" w:lineRule="atLeast"/>
      <w:jc w:val="center"/>
    </w:pPr>
  </w:style>
  <w:style w:type="paragraph" w:styleId="Caption">
    <w:name w:val="caption"/>
    <w:basedOn w:val="Normal"/>
    <w:next w:val="BodyText"/>
    <w:uiPriority w:val="99"/>
    <w:qFormat/>
    <w:pPr>
      <w:keepNext/>
      <w:spacing w:before="320" w:after="60" w:line="240" w:lineRule="exact"/>
      <w:ind w:left="907" w:hanging="907"/>
    </w:pPr>
    <w:rPr>
      <w:rFonts w:ascii="Arial Narrow" w:hAnsi="Arial Narrow"/>
      <w:b/>
      <w:caps/>
    </w:rPr>
  </w:style>
  <w:style w:type="paragraph" w:customStyle="1" w:styleId="ChapterSummary">
    <w:name w:val="Chapter Summary"/>
    <w:basedOn w:val="BodyText"/>
    <w:next w:val="BodyText"/>
    <w:uiPriority w:val="99"/>
    <w:semiHidden/>
    <w:pPr>
      <w:spacing w:after="180"/>
    </w:pPr>
    <w:rPr>
      <w:b/>
      <w:color w:val="808080"/>
    </w:rPr>
  </w:style>
  <w:style w:type="paragraph" w:customStyle="1" w:styleId="ChartText">
    <w:name w:val="Chart Text"/>
    <w:basedOn w:val="BodyText"/>
    <w:uiPriority w:val="99"/>
    <w:semiHidden/>
    <w:pPr>
      <w:spacing w:before="100" w:line="190" w:lineRule="exact"/>
    </w:pPr>
    <w:rPr>
      <w:rFonts w:ascii="Arial Narrow" w:hAnsi="Arial Narrow"/>
      <w:sz w:val="17"/>
    </w:rPr>
  </w:style>
  <w:style w:type="paragraph" w:customStyle="1" w:styleId="ChartBoldText">
    <w:name w:val="Chart Bold Text"/>
    <w:basedOn w:val="ChartText"/>
    <w:next w:val="ChartText"/>
    <w:uiPriority w:val="99"/>
    <w:semiHidden/>
    <w:pPr>
      <w:spacing w:before="0"/>
      <w:jc w:val="center"/>
    </w:pPr>
    <w:rPr>
      <w:b/>
    </w:rPr>
  </w:style>
  <w:style w:type="paragraph" w:customStyle="1" w:styleId="ChartHighlight">
    <w:name w:val="Chart Highlight"/>
    <w:basedOn w:val="ChartBoldText"/>
    <w:uiPriority w:val="99"/>
    <w:semiHidden/>
    <w:pPr>
      <w:spacing w:line="210" w:lineRule="exact"/>
    </w:pPr>
    <w:rPr>
      <w:caps/>
      <w:sz w:val="19"/>
    </w:rPr>
  </w:style>
  <w:style w:type="paragraph" w:customStyle="1" w:styleId="ChartListBullet">
    <w:name w:val="Chart List Bullet"/>
    <w:basedOn w:val="Tablelistbullet"/>
    <w:uiPriority w:val="99"/>
    <w:semiHidden/>
    <w:pPr>
      <w:numPr>
        <w:numId w:val="17"/>
      </w:numPr>
      <w:tabs>
        <w:tab w:val="num" w:pos="454"/>
      </w:tabs>
      <w:spacing w:before="50" w:after="0" w:line="190" w:lineRule="exact"/>
      <w:ind w:left="454" w:hanging="284"/>
    </w:pPr>
  </w:style>
  <w:style w:type="paragraph" w:customStyle="1" w:styleId="Tablelistbullet">
    <w:name w:val="Table list bullet"/>
    <w:basedOn w:val="Tablebody"/>
    <w:uiPriority w:val="99"/>
    <w:pPr>
      <w:numPr>
        <w:numId w:val="8"/>
      </w:numPr>
      <w:jc w:val="left"/>
    </w:pPr>
  </w:style>
  <w:style w:type="paragraph" w:customStyle="1" w:styleId="Tablebody">
    <w:name w:val="Table body"/>
    <w:basedOn w:val="Normal"/>
    <w:uiPriority w:val="99"/>
    <w:pPr>
      <w:spacing w:before="60" w:after="30" w:line="210" w:lineRule="exact"/>
      <w:jc w:val="right"/>
    </w:pPr>
    <w:rPr>
      <w:rFonts w:ascii="Arial Narrow" w:hAnsi="Arial Narrow"/>
      <w:sz w:val="17"/>
    </w:rPr>
  </w:style>
  <w:style w:type="paragraph" w:styleId="ListBullet2">
    <w:name w:val="List Bullet 2"/>
    <w:basedOn w:val="ListBullet"/>
    <w:uiPriority w:val="99"/>
    <w:rsid w:val="00196E6C"/>
    <w:pPr>
      <w:numPr>
        <w:numId w:val="4"/>
      </w:numPr>
      <w:tabs>
        <w:tab w:val="clear" w:pos="644"/>
        <w:tab w:val="left" w:pos="567"/>
      </w:tabs>
      <w:spacing w:before="40"/>
      <w:ind w:left="568" w:hanging="284"/>
    </w:pPr>
  </w:style>
  <w:style w:type="paragraph" w:customStyle="1" w:styleId="ChartListBullet2">
    <w:name w:val="Chart List Bullet 2"/>
    <w:basedOn w:val="ListBullet2"/>
    <w:uiPriority w:val="99"/>
    <w:semiHidden/>
    <w:pPr>
      <w:numPr>
        <w:numId w:val="15"/>
      </w:numPr>
      <w:tabs>
        <w:tab w:val="right" w:pos="454"/>
      </w:tabs>
      <w:spacing w:before="30" w:line="190" w:lineRule="exact"/>
    </w:pPr>
    <w:rPr>
      <w:rFonts w:ascii="Arial Narrow" w:hAnsi="Arial Narrow"/>
      <w:sz w:val="17"/>
    </w:rPr>
  </w:style>
  <w:style w:type="paragraph" w:customStyle="1" w:styleId="ChartListNumber">
    <w:name w:val="Chart List Number"/>
    <w:basedOn w:val="ChartText"/>
    <w:uiPriority w:val="99"/>
    <w:semiHidden/>
    <w:pPr>
      <w:numPr>
        <w:numId w:val="16"/>
      </w:numPr>
      <w:spacing w:before="60"/>
    </w:pPr>
  </w:style>
  <w:style w:type="character" w:styleId="CommentReference">
    <w:name w:val="annotation reference"/>
    <w:basedOn w:val="DefaultParagraphFont"/>
    <w:uiPriority w:val="99"/>
    <w:semiHidden/>
    <w:rPr>
      <w:rFonts w:ascii="Arial Narrow" w:hAnsi="Arial Narrow" w:cs="Times New Roman"/>
      <w:b/>
      <w:vanish/>
      <w:color w:val="FF00FF"/>
      <w:sz w:val="20"/>
    </w:rPr>
  </w:style>
  <w:style w:type="paragraph" w:styleId="CommentText">
    <w:name w:val="annotation text"/>
    <w:basedOn w:val="BodyText"/>
    <w:link w:val="CommentTextChar"/>
    <w:uiPriority w:val="99"/>
    <w:semiHidden/>
    <w:pPr>
      <w:spacing w:before="120" w:line="240" w:lineRule="exact"/>
      <w:ind w:left="567" w:hanging="567"/>
    </w:pPr>
  </w:style>
  <w:style w:type="character" w:customStyle="1" w:styleId="CommentTextChar">
    <w:name w:val="Comment Text Char"/>
    <w:basedOn w:val="DefaultParagraphFont"/>
    <w:link w:val="CommentText"/>
    <w:uiPriority w:val="99"/>
    <w:semiHidden/>
    <w:rPr>
      <w:sz w:val="20"/>
      <w:szCs w:val="20"/>
      <w:lang w:val="en-AU" w:eastAsia="en-AU"/>
    </w:rPr>
  </w:style>
  <w:style w:type="paragraph" w:customStyle="1" w:styleId="Contents">
    <w:name w:val="Contents"/>
    <w:basedOn w:val="Normal"/>
    <w:next w:val="TOC1"/>
    <w:uiPriority w:val="99"/>
    <w:semiHidden/>
    <w:pPr>
      <w:spacing w:before="284" w:after="480" w:line="600" w:lineRule="exact"/>
    </w:pPr>
    <w:rPr>
      <w:rFonts w:ascii="Arial Narrow" w:hAnsi="Arial Narrow"/>
      <w:sz w:val="40"/>
    </w:rPr>
  </w:style>
  <w:style w:type="paragraph" w:styleId="TOC1">
    <w:name w:val="toc 1"/>
    <w:basedOn w:val="BodyText"/>
    <w:next w:val="TOC2"/>
    <w:uiPriority w:val="39"/>
    <w:rsid w:val="009B2ED4"/>
    <w:pPr>
      <w:tabs>
        <w:tab w:val="left" w:pos="284"/>
        <w:tab w:val="right" w:pos="7938"/>
      </w:tabs>
      <w:spacing w:before="240" w:line="260" w:lineRule="exact"/>
      <w:ind w:left="284" w:right="567" w:hanging="284"/>
    </w:pPr>
    <w:rPr>
      <w:rFonts w:ascii="Arial Narrow" w:hAnsi="Arial Narrow"/>
      <w:b/>
      <w:caps/>
      <w:sz w:val="20"/>
    </w:rPr>
  </w:style>
  <w:style w:type="paragraph" w:styleId="TOC2">
    <w:name w:val="toc 2"/>
    <w:basedOn w:val="TOC1"/>
    <w:uiPriority w:val="39"/>
    <w:rsid w:val="00351972"/>
    <w:pPr>
      <w:tabs>
        <w:tab w:val="clear" w:pos="284"/>
        <w:tab w:val="left" w:pos="737"/>
      </w:tabs>
      <w:spacing w:before="60"/>
      <w:ind w:firstLine="0"/>
    </w:pPr>
    <w:rPr>
      <w:b w:val="0"/>
      <w:caps w:val="0"/>
    </w:rPr>
  </w:style>
  <w:style w:type="paragraph" w:customStyle="1" w:styleId="Heading1nonumber">
    <w:name w:val="Heading 1 (no number)"/>
    <w:basedOn w:val="Heading1"/>
    <w:next w:val="BodyText"/>
    <w:link w:val="Heading1nonumberChar"/>
    <w:uiPriority w:val="99"/>
    <w:semiHidden/>
    <w:rsid w:val="002F20F8"/>
    <w:pPr>
      <w:numPr>
        <w:numId w:val="0"/>
      </w:numPr>
    </w:pPr>
  </w:style>
  <w:style w:type="paragraph" w:customStyle="1" w:styleId="Continued">
    <w:name w:val="Continued"/>
    <w:basedOn w:val="Normal"/>
    <w:next w:val="BodyText"/>
    <w:uiPriority w:val="99"/>
    <w:pPr>
      <w:spacing w:before="40" w:after="20" w:line="180" w:lineRule="exact"/>
      <w:jc w:val="right"/>
    </w:pPr>
    <w:rPr>
      <w:rFonts w:ascii="Arial" w:hAnsi="Arial"/>
      <w:sz w:val="14"/>
    </w:rPr>
  </w:style>
  <w:style w:type="paragraph" w:styleId="Date">
    <w:name w:val="Date"/>
    <w:basedOn w:val="Normal"/>
    <w:next w:val="Normal"/>
    <w:link w:val="DateChar"/>
    <w:uiPriority w:val="99"/>
    <w:semiHidden/>
    <w:rsid w:val="00B32C85"/>
    <w:pPr>
      <w:spacing w:before="400" w:line="280" w:lineRule="exact"/>
    </w:pPr>
    <w:rPr>
      <w:rFonts w:ascii="Arial Narrow" w:hAnsi="Arial Narrow"/>
      <w:caps/>
      <w:sz w:val="24"/>
      <w:szCs w:val="24"/>
    </w:rPr>
  </w:style>
  <w:style w:type="character" w:customStyle="1" w:styleId="DateChar">
    <w:name w:val="Date Char"/>
    <w:basedOn w:val="DefaultParagraphFont"/>
    <w:link w:val="Date"/>
    <w:uiPriority w:val="99"/>
    <w:semiHidden/>
    <w:rPr>
      <w:sz w:val="20"/>
      <w:szCs w:val="20"/>
      <w:lang w:val="en-AU" w:eastAsia="en-AU"/>
    </w:rPr>
  </w:style>
  <w:style w:type="character" w:customStyle="1" w:styleId="DraftingNote">
    <w:name w:val="Drafting Note"/>
    <w:basedOn w:val="DefaultParagraphFont"/>
    <w:uiPriority w:val="99"/>
    <w:rPr>
      <w:rFonts w:ascii="Garamond" w:hAnsi="Garamond" w:cs="Times New Roman"/>
      <w:b/>
      <w:color w:val="FF0000"/>
      <w:u w:val="dotted"/>
    </w:rPr>
  </w:style>
  <w:style w:type="paragraph" w:styleId="Footer">
    <w:name w:val="footer"/>
    <w:basedOn w:val="Normal"/>
    <w:link w:val="FooterChar"/>
    <w:uiPriority w:val="99"/>
    <w:semiHidden/>
    <w:rsid w:val="007D0CCC"/>
    <w:pPr>
      <w:tabs>
        <w:tab w:val="left" w:pos="0"/>
        <w:tab w:val="right" w:pos="7938"/>
        <w:tab w:val="right" w:pos="8448"/>
      </w:tabs>
      <w:spacing w:line="160" w:lineRule="exact"/>
      <w:ind w:left="-510" w:right="-510"/>
    </w:pPr>
    <w:rPr>
      <w:rFonts w:ascii="Arial Narrow" w:hAnsi="Arial Narrow"/>
      <w:caps/>
      <w:sz w:val="14"/>
    </w:rPr>
  </w:style>
  <w:style w:type="character" w:customStyle="1" w:styleId="FooterChar">
    <w:name w:val="Footer Char"/>
    <w:basedOn w:val="DefaultParagraphFont"/>
    <w:link w:val="Footer"/>
    <w:uiPriority w:val="99"/>
    <w:semiHidden/>
    <w:rPr>
      <w:sz w:val="20"/>
      <w:szCs w:val="20"/>
      <w:lang w:val="en-AU" w:eastAsia="en-AU"/>
    </w:rPr>
  </w:style>
  <w:style w:type="character" w:styleId="FootnoteReference">
    <w:name w:val="footnote reference"/>
    <w:basedOn w:val="DefaultParagraphFont"/>
    <w:uiPriority w:val="99"/>
    <w:rPr>
      <w:rFonts w:ascii="Arial Narrow" w:hAnsi="Arial Narrow" w:cs="Times New Roman"/>
      <w:position w:val="0"/>
      <w:sz w:val="19"/>
      <w:vertAlign w:val="superscript"/>
    </w:rPr>
  </w:style>
  <w:style w:type="paragraph" w:styleId="FootnoteText">
    <w:name w:val="footnote text"/>
    <w:basedOn w:val="BodyText"/>
    <w:link w:val="FootnoteTextChar"/>
    <w:uiPriority w:val="99"/>
    <w:rsid w:val="0074593E"/>
    <w:pPr>
      <w:tabs>
        <w:tab w:val="left" w:pos="284"/>
      </w:tabs>
      <w:spacing w:before="60" w:line="200" w:lineRule="atLeast"/>
      <w:ind w:left="227" w:hanging="227"/>
    </w:pPr>
    <w:rPr>
      <w:rFonts w:ascii="Arial Narrow" w:hAnsi="Arial Narrow"/>
      <w:sz w:val="16"/>
      <w:szCs w:val="16"/>
    </w:rPr>
  </w:style>
  <w:style w:type="character" w:customStyle="1" w:styleId="FootnoteTextChar">
    <w:name w:val="Footnote Text Char"/>
    <w:basedOn w:val="DefaultParagraphFont"/>
    <w:link w:val="FootnoteText"/>
    <w:uiPriority w:val="99"/>
    <w:semiHidden/>
    <w:rPr>
      <w:sz w:val="20"/>
      <w:szCs w:val="20"/>
      <w:lang w:val="en-AU" w:eastAsia="en-AU"/>
    </w:rPr>
  </w:style>
  <w:style w:type="paragraph" w:styleId="Header">
    <w:name w:val="header"/>
    <w:basedOn w:val="Normal"/>
    <w:link w:val="HeaderChar"/>
    <w:uiPriority w:val="99"/>
    <w:semiHidden/>
    <w:pPr>
      <w:spacing w:before="190" w:line="220" w:lineRule="exact"/>
    </w:pPr>
    <w:rPr>
      <w:rFonts w:ascii="Arial" w:hAnsi="Arial"/>
      <w:caps/>
      <w:sz w:val="14"/>
    </w:rPr>
  </w:style>
  <w:style w:type="character" w:customStyle="1" w:styleId="HeaderChar">
    <w:name w:val="Header Char"/>
    <w:basedOn w:val="DefaultParagraphFont"/>
    <w:link w:val="Header"/>
    <w:uiPriority w:val="99"/>
    <w:semiHidden/>
    <w:rPr>
      <w:sz w:val="20"/>
      <w:szCs w:val="20"/>
      <w:lang w:val="en-AU" w:eastAsia="en-AU"/>
    </w:rPr>
  </w:style>
  <w:style w:type="paragraph" w:customStyle="1" w:styleId="Heading2nonumber">
    <w:name w:val="Heading 2 (no number)"/>
    <w:basedOn w:val="Heading2"/>
    <w:next w:val="BodyText"/>
    <w:uiPriority w:val="99"/>
    <w:pPr>
      <w:numPr>
        <w:ilvl w:val="0"/>
        <w:numId w:val="0"/>
      </w:numPr>
    </w:pPr>
  </w:style>
  <w:style w:type="paragraph" w:customStyle="1" w:styleId="Heading3nonumber">
    <w:name w:val="Heading 3 (no number)"/>
    <w:basedOn w:val="Heading3"/>
    <w:next w:val="BodyText"/>
    <w:uiPriority w:val="99"/>
    <w:pPr>
      <w:numPr>
        <w:ilvl w:val="0"/>
        <w:numId w:val="0"/>
      </w:numPr>
    </w:pPr>
  </w:style>
  <w:style w:type="paragraph" w:customStyle="1" w:styleId="Heading8nonumber">
    <w:name w:val="Heading 8 (no number)"/>
    <w:basedOn w:val="Heading8"/>
    <w:next w:val="BodyText"/>
    <w:uiPriority w:val="99"/>
    <w:pPr>
      <w:numPr>
        <w:ilvl w:val="0"/>
        <w:numId w:val="0"/>
      </w:numPr>
    </w:pPr>
  </w:style>
  <w:style w:type="paragraph" w:customStyle="1" w:styleId="Heading9nonumber">
    <w:name w:val="Heading 9 (no number)"/>
    <w:basedOn w:val="Heading9"/>
    <w:next w:val="BodyText"/>
    <w:uiPriority w:val="99"/>
    <w:pPr>
      <w:numPr>
        <w:ilvl w:val="0"/>
        <w:numId w:val="0"/>
      </w:numPr>
    </w:pPr>
  </w:style>
  <w:style w:type="paragraph" w:customStyle="1" w:styleId="Invisiblepara">
    <w:name w:val="Invisible para"/>
    <w:basedOn w:val="Normal"/>
    <w:uiPriority w:val="99"/>
    <w:semiHidden/>
    <w:pPr>
      <w:keepNext/>
      <w:spacing w:before="320" w:line="80" w:lineRule="exact"/>
    </w:pPr>
    <w:rPr>
      <w:sz w:val="21"/>
    </w:rPr>
  </w:style>
  <w:style w:type="paragraph" w:customStyle="1" w:styleId="KeyPoints">
    <w:name w:val="Key Points"/>
    <w:basedOn w:val="BodyText"/>
    <w:uiPriority w:val="99"/>
    <w:semiHidden/>
    <w:pPr>
      <w:numPr>
        <w:numId w:val="5"/>
      </w:numPr>
      <w:tabs>
        <w:tab w:val="left" w:pos="284"/>
      </w:tabs>
    </w:pPr>
    <w:rPr>
      <w:b/>
      <w:color w:val="808080"/>
    </w:rPr>
  </w:style>
  <w:style w:type="paragraph" w:styleId="ListNumber">
    <w:name w:val="List Number"/>
    <w:basedOn w:val="ListBullet"/>
    <w:uiPriority w:val="99"/>
    <w:pPr>
      <w:numPr>
        <w:numId w:val="7"/>
      </w:numPr>
      <w:tabs>
        <w:tab w:val="clear" w:pos="360"/>
        <w:tab w:val="num" w:pos="644"/>
      </w:tabs>
      <w:ind w:left="567" w:hanging="283"/>
    </w:pPr>
  </w:style>
  <w:style w:type="paragraph" w:customStyle="1" w:styleId="Note">
    <w:name w:val="Note"/>
    <w:basedOn w:val="Normal"/>
    <w:next w:val="Normal"/>
    <w:uiPriority w:val="99"/>
    <w:pPr>
      <w:keepNext/>
      <w:spacing w:before="40" w:line="180" w:lineRule="exact"/>
    </w:pPr>
    <w:rPr>
      <w:rFonts w:ascii="Arial Narrow" w:hAnsi="Arial Narrow"/>
      <w:sz w:val="14"/>
    </w:rPr>
  </w:style>
  <w:style w:type="character" w:customStyle="1" w:styleId="Notelabel">
    <w:name w:val="Note label"/>
    <w:basedOn w:val="DefaultParagraphFont"/>
    <w:uiPriority w:val="99"/>
    <w:rsid w:val="008D14B5"/>
    <w:rPr>
      <w:rFonts w:ascii="Arial Narrow" w:hAnsi="Arial Narrow" w:cs="Times New Roman"/>
      <w:b/>
      <w:color w:val="auto"/>
      <w:spacing w:val="0"/>
      <w:position w:val="0"/>
      <w:sz w:val="14"/>
      <w:szCs w:val="14"/>
    </w:rPr>
  </w:style>
  <w:style w:type="character" w:styleId="PageNumber">
    <w:name w:val="page number"/>
    <w:basedOn w:val="DefaultParagraphFont"/>
    <w:uiPriority w:val="99"/>
    <w:semiHidden/>
    <w:rPr>
      <w:rFonts w:ascii="Arial Narrow" w:hAnsi="Arial Narrow" w:cs="Times New Roman"/>
      <w:b/>
      <w:sz w:val="14"/>
    </w:rPr>
  </w:style>
  <w:style w:type="paragraph" w:customStyle="1" w:styleId="Author">
    <w:name w:val="Author"/>
    <w:basedOn w:val="Subtitle"/>
    <w:uiPriority w:val="99"/>
    <w:semiHidden/>
    <w:rsid w:val="00B32C85"/>
    <w:pPr>
      <w:spacing w:before="0" w:line="280" w:lineRule="exact"/>
    </w:pPr>
  </w:style>
  <w:style w:type="paragraph" w:styleId="Subtitle">
    <w:name w:val="Subtitle"/>
    <w:basedOn w:val="CoverSubtitle"/>
    <w:link w:val="SubtitleChar"/>
    <w:uiPriority w:val="99"/>
    <w:qFormat/>
    <w:rsid w:val="00E13431"/>
  </w:style>
  <w:style w:type="character" w:customStyle="1" w:styleId="SubtitleChar">
    <w:name w:val="Subtitle Char"/>
    <w:basedOn w:val="DefaultParagraphFont"/>
    <w:link w:val="Subtitle"/>
    <w:uiPriority w:val="99"/>
    <w:rsid w:val="00E13431"/>
    <w:rPr>
      <w:rFonts w:ascii="Arial Narrow" w:hAnsi="Arial Narrow"/>
      <w:caps/>
      <w:sz w:val="24"/>
      <w:szCs w:val="24"/>
      <w:lang w:val="en-AU" w:eastAsia="en-AU"/>
    </w:rPr>
  </w:style>
  <w:style w:type="paragraph" w:styleId="Title">
    <w:name w:val="Title"/>
    <w:basedOn w:val="CoverTitle"/>
    <w:next w:val="Subtitle"/>
    <w:link w:val="TitleChar"/>
    <w:uiPriority w:val="99"/>
    <w:qFormat/>
    <w:rsid w:val="00E13431"/>
  </w:style>
  <w:style w:type="character" w:customStyle="1" w:styleId="TitleChar">
    <w:name w:val="Title Char"/>
    <w:basedOn w:val="DefaultParagraphFont"/>
    <w:link w:val="Title"/>
    <w:uiPriority w:val="99"/>
    <w:rsid w:val="00E13431"/>
    <w:rPr>
      <w:rFonts w:ascii="Arial Narrow" w:hAnsi="Arial Narrow"/>
      <w:kern w:val="28"/>
      <w:sz w:val="56"/>
      <w:szCs w:val="20"/>
      <w:lang w:val="en-AU" w:eastAsia="en-AU"/>
    </w:rPr>
  </w:style>
  <w:style w:type="paragraph" w:customStyle="1" w:styleId="Figure">
    <w:name w:val="Figure"/>
    <w:basedOn w:val="BodyText"/>
    <w:next w:val="BodyText"/>
    <w:uiPriority w:val="99"/>
    <w:semiHidden/>
    <w:pPr>
      <w:spacing w:before="0" w:line="200" w:lineRule="atLeast"/>
    </w:pPr>
    <w:rPr>
      <w:noProof/>
    </w:rPr>
  </w:style>
  <w:style w:type="paragraph" w:styleId="Quote">
    <w:name w:val="Quote"/>
    <w:basedOn w:val="BodyText"/>
    <w:next w:val="BodyText"/>
    <w:link w:val="QuoteChar"/>
    <w:uiPriority w:val="99"/>
    <w:qFormat/>
    <w:pPr>
      <w:spacing w:before="60" w:line="290" w:lineRule="exact"/>
      <w:ind w:left="284"/>
    </w:pPr>
    <w:rPr>
      <w:sz w:val="21"/>
    </w:rPr>
  </w:style>
  <w:style w:type="character" w:customStyle="1" w:styleId="QuoteChar">
    <w:name w:val="Quote Char"/>
    <w:basedOn w:val="DefaultParagraphFont"/>
    <w:link w:val="Quote"/>
    <w:uiPriority w:val="29"/>
    <w:rPr>
      <w:i/>
      <w:iCs/>
      <w:color w:val="000000" w:themeColor="text1"/>
      <w:sz w:val="20"/>
      <w:szCs w:val="20"/>
      <w:lang w:val="en-AU" w:eastAsia="en-AU"/>
    </w:rPr>
  </w:style>
  <w:style w:type="paragraph" w:customStyle="1" w:styleId="Reference">
    <w:name w:val="Reference"/>
    <w:basedOn w:val="BodyText"/>
    <w:uiPriority w:val="99"/>
    <w:pPr>
      <w:spacing w:before="80" w:line="260" w:lineRule="exact"/>
      <w:ind w:left="284" w:hanging="284"/>
    </w:pPr>
    <w:rPr>
      <w:sz w:val="19"/>
    </w:rPr>
  </w:style>
  <w:style w:type="paragraph" w:customStyle="1" w:styleId="Source">
    <w:name w:val="Source"/>
    <w:basedOn w:val="Note"/>
    <w:next w:val="BodyText"/>
    <w:uiPriority w:val="99"/>
    <w:pPr>
      <w:keepNext w:val="0"/>
      <w:spacing w:after="60"/>
    </w:pPr>
  </w:style>
  <w:style w:type="character" w:customStyle="1" w:styleId="Subtitlebox">
    <w:name w:val="Subtitle box"/>
    <w:aliases w:val="chart &amp; table"/>
    <w:basedOn w:val="DefaultParagraphFont"/>
    <w:uiPriority w:val="99"/>
    <w:semiHidden/>
    <w:rPr>
      <w:rFonts w:ascii="Arial Narrow" w:hAnsi="Arial Narrow" w:cs="Times New Roman"/>
      <w:sz w:val="17"/>
    </w:rPr>
  </w:style>
  <w:style w:type="paragraph" w:customStyle="1" w:styleId="Tablecolumnheadings">
    <w:name w:val="Table column headings"/>
    <w:basedOn w:val="Tablebody"/>
    <w:uiPriority w:val="99"/>
    <w:pPr>
      <w:spacing w:before="80" w:after="80"/>
    </w:pPr>
    <w:rPr>
      <w:b/>
    </w:rPr>
  </w:style>
  <w:style w:type="paragraph" w:customStyle="1" w:styleId="Tableheading1">
    <w:name w:val="Table heading 1"/>
    <w:basedOn w:val="Tablebody"/>
    <w:next w:val="Tablebody"/>
    <w:uiPriority w:val="99"/>
    <w:rsid w:val="00196E6C"/>
    <w:pPr>
      <w:spacing w:before="120"/>
      <w:jc w:val="left"/>
    </w:pPr>
    <w:rPr>
      <w:b/>
      <w:color w:val="7F7267"/>
      <w:szCs w:val="17"/>
    </w:rPr>
  </w:style>
  <w:style w:type="paragraph" w:customStyle="1" w:styleId="Tableheading2">
    <w:name w:val="Table heading 2"/>
    <w:basedOn w:val="Tableheading1"/>
    <w:next w:val="Tablebody"/>
    <w:uiPriority w:val="99"/>
    <w:pPr>
      <w:spacing w:before="80"/>
    </w:pPr>
    <w:rPr>
      <w:b w:val="0"/>
    </w:rPr>
  </w:style>
  <w:style w:type="paragraph" w:customStyle="1" w:styleId="Tablelistbullet2">
    <w:name w:val="Table list bullet 2"/>
    <w:basedOn w:val="Tablebody"/>
    <w:uiPriority w:val="99"/>
    <w:pPr>
      <w:numPr>
        <w:numId w:val="9"/>
      </w:numPr>
      <w:jc w:val="left"/>
    </w:pPr>
  </w:style>
  <w:style w:type="paragraph" w:customStyle="1" w:styleId="Tablelistnumber">
    <w:name w:val="Table list number"/>
    <w:basedOn w:val="Tablebody"/>
    <w:uiPriority w:val="99"/>
    <w:pPr>
      <w:numPr>
        <w:numId w:val="10"/>
      </w:numPr>
      <w:jc w:val="left"/>
    </w:pPr>
  </w:style>
  <w:style w:type="paragraph" w:styleId="TableofFigures">
    <w:name w:val="table of figures"/>
    <w:basedOn w:val="TOC2"/>
    <w:next w:val="BodyText"/>
    <w:uiPriority w:val="99"/>
    <w:semiHidden/>
    <w:pPr>
      <w:tabs>
        <w:tab w:val="left" w:pos="851"/>
      </w:tabs>
      <w:ind w:left="851" w:hanging="851"/>
    </w:pPr>
  </w:style>
  <w:style w:type="paragraph" w:customStyle="1" w:styleId="Tableunitsrow">
    <w:name w:val="Table units row"/>
    <w:basedOn w:val="Tablecolumnheadings"/>
    <w:uiPriority w:val="99"/>
    <w:rPr>
      <w:b w:val="0"/>
    </w:rPr>
  </w:style>
  <w:style w:type="paragraph" w:styleId="TOC3">
    <w:name w:val="toc 3"/>
    <w:basedOn w:val="TOC2"/>
    <w:next w:val="BodyText"/>
    <w:uiPriority w:val="99"/>
    <w:semiHidden/>
    <w:pPr>
      <w:tabs>
        <w:tab w:val="clear" w:pos="737"/>
        <w:tab w:val="left" w:pos="1304"/>
      </w:tabs>
      <w:ind w:left="1304" w:hanging="567"/>
    </w:pPr>
  </w:style>
  <w:style w:type="paragraph" w:customStyle="1" w:styleId="BoxHeading1">
    <w:name w:val="Box Heading 1"/>
    <w:basedOn w:val="BoxText"/>
    <w:next w:val="BoxText"/>
    <w:uiPriority w:val="99"/>
    <w:rsid w:val="00196E6C"/>
    <w:pPr>
      <w:spacing w:line="240" w:lineRule="atLeast"/>
      <w:ind w:left="0" w:right="0"/>
    </w:pPr>
    <w:rPr>
      <w:rFonts w:ascii="Arial Narrow" w:hAnsi="Arial Narrow"/>
      <w:b/>
      <w:color w:val="7F7267"/>
      <w:sz w:val="20"/>
      <w:szCs w:val="20"/>
    </w:rPr>
  </w:style>
  <w:style w:type="paragraph" w:customStyle="1" w:styleId="BoxHeading2">
    <w:name w:val="Box Heading 2"/>
    <w:basedOn w:val="BoxHeading1"/>
    <w:next w:val="BoxText"/>
    <w:uiPriority w:val="99"/>
    <w:pPr>
      <w:spacing w:before="200"/>
    </w:pPr>
    <w:rPr>
      <w:b w:val="0"/>
    </w:rPr>
  </w:style>
  <w:style w:type="paragraph" w:customStyle="1" w:styleId="BoxListBullet">
    <w:name w:val="Box List Bullet"/>
    <w:basedOn w:val="BoxText"/>
    <w:uiPriority w:val="99"/>
    <w:semiHidden/>
    <w:pPr>
      <w:numPr>
        <w:numId w:val="12"/>
      </w:numPr>
      <w:tabs>
        <w:tab w:val="clear" w:pos="445"/>
        <w:tab w:val="left" w:pos="369"/>
      </w:tabs>
      <w:spacing w:before="60"/>
    </w:pPr>
  </w:style>
  <w:style w:type="paragraph" w:customStyle="1" w:styleId="BoxListBullet2">
    <w:name w:val="Box List Bullet 2"/>
    <w:basedOn w:val="BoxListBullet"/>
    <w:uiPriority w:val="99"/>
    <w:semiHidden/>
    <w:pPr>
      <w:numPr>
        <w:numId w:val="13"/>
      </w:numPr>
      <w:tabs>
        <w:tab w:val="clear" w:pos="369"/>
        <w:tab w:val="clear" w:pos="729"/>
        <w:tab w:val="num" w:pos="227"/>
        <w:tab w:val="left" w:pos="652"/>
      </w:tabs>
      <w:spacing w:before="20"/>
      <w:ind w:left="653" w:hanging="227"/>
    </w:pPr>
  </w:style>
  <w:style w:type="paragraph" w:customStyle="1" w:styleId="BoxListNumber">
    <w:name w:val="Box List Number"/>
    <w:basedOn w:val="BoxListBullet"/>
    <w:uiPriority w:val="99"/>
    <w:semiHidden/>
    <w:pPr>
      <w:numPr>
        <w:numId w:val="14"/>
      </w:numPr>
      <w:tabs>
        <w:tab w:val="clear" w:pos="445"/>
        <w:tab w:val="num" w:pos="567"/>
      </w:tabs>
      <w:ind w:left="567" w:hanging="567"/>
    </w:pPr>
  </w:style>
  <w:style w:type="paragraph" w:customStyle="1" w:styleId="BoxQuote">
    <w:name w:val="Box Quote"/>
    <w:basedOn w:val="BoxText"/>
    <w:next w:val="BoxText"/>
    <w:uiPriority w:val="99"/>
    <w:semiHidden/>
    <w:pPr>
      <w:spacing w:before="60" w:line="290" w:lineRule="exact"/>
      <w:ind w:left="369"/>
    </w:pPr>
    <w:rPr>
      <w:sz w:val="21"/>
    </w:rPr>
  </w:style>
  <w:style w:type="character" w:styleId="Hyperlink">
    <w:name w:val="Hyperlink"/>
    <w:basedOn w:val="DefaultParagraphFont"/>
    <w:uiPriority w:val="99"/>
    <w:rsid w:val="00D51F29"/>
    <w:rPr>
      <w:rFonts w:cs="Times New Roman"/>
      <w:color w:val="7F7267"/>
      <w:u w:val="none"/>
    </w:rPr>
  </w:style>
  <w:style w:type="character" w:customStyle="1" w:styleId="AppNotelabel">
    <w:name w:val="AppNote label"/>
    <w:basedOn w:val="Notelabel"/>
    <w:uiPriority w:val="99"/>
    <w:semiHidden/>
    <w:rPr>
      <w:rFonts w:ascii="Arial Narrow" w:hAnsi="Arial Narrow" w:cs="Times New Roman"/>
      <w:b/>
      <w:color w:val="auto"/>
      <w:spacing w:val="0"/>
      <w:position w:val="0"/>
      <w:sz w:val="14"/>
      <w:szCs w:val="14"/>
    </w:rPr>
  </w:style>
  <w:style w:type="paragraph" w:customStyle="1" w:styleId="Introtext">
    <w:name w:val="Intro text"/>
    <w:basedOn w:val="Heading3nonumber"/>
    <w:next w:val="Introtextfollower"/>
    <w:uiPriority w:val="99"/>
    <w:semiHidden/>
    <w:rsid w:val="00274F0B"/>
    <w:pPr>
      <w:spacing w:before="120" w:line="360" w:lineRule="exact"/>
    </w:pPr>
    <w:rPr>
      <w:sz w:val="24"/>
      <w:szCs w:val="24"/>
    </w:rPr>
  </w:style>
  <w:style w:type="paragraph" w:customStyle="1" w:styleId="Introtextfollower">
    <w:name w:val="Intro text follower"/>
    <w:basedOn w:val="BodyText"/>
    <w:uiPriority w:val="99"/>
    <w:semiHidden/>
    <w:pPr>
      <w:spacing w:before="120"/>
    </w:pPr>
    <w:rPr>
      <w:i/>
    </w:rPr>
  </w:style>
  <w:style w:type="paragraph" w:customStyle="1" w:styleId="1stpara">
    <w:name w:val="1st para"/>
    <w:basedOn w:val="BodyText"/>
    <w:next w:val="BodyText"/>
    <w:link w:val="1stparaChar"/>
    <w:uiPriority w:val="99"/>
    <w:semiHidden/>
    <w:rsid w:val="00353733"/>
    <w:pPr>
      <w:spacing w:before="420"/>
    </w:pPr>
  </w:style>
  <w:style w:type="paragraph" w:customStyle="1" w:styleId="BoxNote">
    <w:name w:val="Box Note"/>
    <w:basedOn w:val="Note"/>
    <w:uiPriority w:val="99"/>
    <w:semiHidden/>
    <w:pPr>
      <w:spacing w:before="300"/>
      <w:ind w:left="85" w:right="85"/>
    </w:pPr>
  </w:style>
  <w:style w:type="paragraph" w:customStyle="1" w:styleId="Highlight">
    <w:name w:val="Highlight"/>
    <w:basedOn w:val="Introtext"/>
    <w:next w:val="BodyText"/>
    <w:uiPriority w:val="99"/>
    <w:rsid w:val="00FA45A2"/>
    <w:pPr>
      <w:spacing w:before="420"/>
    </w:pPr>
    <w:rPr>
      <w:rFonts w:ascii="Garamond" w:hAnsi="Garamond"/>
      <w:i/>
      <w:caps w:val="0"/>
      <w:color w:val="7F7267"/>
    </w:rPr>
  </w:style>
  <w:style w:type="paragraph" w:customStyle="1" w:styleId="Photocaption">
    <w:name w:val="Photo caption"/>
    <w:basedOn w:val="Source"/>
    <w:next w:val="BodyText"/>
    <w:uiPriority w:val="99"/>
    <w:semiHidden/>
    <w:rsid w:val="00535B1A"/>
    <w:pPr>
      <w:spacing w:line="260" w:lineRule="exact"/>
    </w:pPr>
    <w:rPr>
      <w:rFonts w:ascii="Garamond" w:hAnsi="Garamond"/>
      <w:i/>
      <w:sz w:val="20"/>
    </w:rPr>
  </w:style>
  <w:style w:type="character" w:customStyle="1" w:styleId="1stparaChar">
    <w:name w:val="1st para Char"/>
    <w:basedOn w:val="BodyTextChar"/>
    <w:link w:val="1stpara"/>
    <w:uiPriority w:val="99"/>
    <w:locked/>
    <w:rsid w:val="00353733"/>
    <w:rPr>
      <w:rFonts w:ascii="Garamond" w:hAnsi="Garamond" w:cs="Times New Roman"/>
      <w:sz w:val="23"/>
      <w:szCs w:val="23"/>
      <w:lang w:val="en-AU" w:eastAsia="en-AU" w:bidi="ar-SA"/>
    </w:rPr>
  </w:style>
  <w:style w:type="paragraph" w:styleId="CommentSubject">
    <w:name w:val="annotation subject"/>
    <w:basedOn w:val="CommentText"/>
    <w:next w:val="CommentText"/>
    <w:link w:val="CommentSubjectChar"/>
    <w:uiPriority w:val="99"/>
    <w:semiHidden/>
    <w:rsid w:val="00B96389"/>
    <w:pPr>
      <w:spacing w:before="0" w:line="240" w:lineRule="auto"/>
      <w:ind w:left="0" w:firstLine="0"/>
    </w:pPr>
    <w:rPr>
      <w:rFonts w:ascii="Times New Roman" w:hAnsi="Times New Roman"/>
      <w:b/>
      <w:bCs/>
      <w:sz w:val="20"/>
    </w:rPr>
  </w:style>
  <w:style w:type="character" w:customStyle="1" w:styleId="CommentSubjectChar">
    <w:name w:val="Comment Subject Char"/>
    <w:basedOn w:val="CommentTextChar"/>
    <w:link w:val="CommentSubject"/>
    <w:uiPriority w:val="99"/>
    <w:semiHidden/>
    <w:rPr>
      <w:b/>
      <w:bCs/>
      <w:sz w:val="20"/>
      <w:szCs w:val="20"/>
      <w:lang w:val="en-AU" w:eastAsia="en-AU"/>
    </w:rPr>
  </w:style>
  <w:style w:type="paragraph" w:styleId="BalloonText">
    <w:name w:val="Balloon Text"/>
    <w:basedOn w:val="Normal"/>
    <w:link w:val="BalloonTextChar"/>
    <w:uiPriority w:val="99"/>
    <w:semiHidden/>
    <w:rsid w:val="00B96389"/>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AU" w:eastAsia="en-AU"/>
    </w:rPr>
  </w:style>
  <w:style w:type="character" w:customStyle="1" w:styleId="Heading1nonumberChar">
    <w:name w:val="Heading 1 (no number) Char"/>
    <w:basedOn w:val="Heading1Char"/>
    <w:link w:val="Heading1nonumber"/>
    <w:uiPriority w:val="99"/>
    <w:locked/>
    <w:rsid w:val="002C4E3D"/>
    <w:rPr>
      <w:rFonts w:ascii="Arial Narrow" w:hAnsi="Arial Narrow" w:cs="Times New Roman"/>
      <w:kern w:val="28"/>
      <w:sz w:val="40"/>
      <w:lang w:val="en-AU" w:eastAsia="en-AU" w:bidi="ar-SA"/>
    </w:rPr>
  </w:style>
  <w:style w:type="paragraph" w:customStyle="1" w:styleId="HighlightBulletOrange">
    <w:name w:val="Highlight Bullet Orange"/>
    <w:basedOn w:val="BodyText"/>
    <w:next w:val="BodyText"/>
    <w:uiPriority w:val="99"/>
    <w:rsid w:val="0074593E"/>
    <w:pPr>
      <w:numPr>
        <w:numId w:val="20"/>
      </w:numPr>
    </w:pPr>
  </w:style>
  <w:style w:type="paragraph" w:customStyle="1" w:styleId="HighlightBulletGreen">
    <w:name w:val="Highlight Bullet Green"/>
    <w:basedOn w:val="HighlightBulletOrange"/>
    <w:uiPriority w:val="99"/>
    <w:rsid w:val="0074593E"/>
    <w:pPr>
      <w:numPr>
        <w:numId w:val="21"/>
      </w:numPr>
      <w:tabs>
        <w:tab w:val="num" w:pos="0"/>
      </w:tabs>
      <w:ind w:hanging="284"/>
    </w:pPr>
  </w:style>
  <w:style w:type="paragraph" w:customStyle="1" w:styleId="HighlightBulletRed">
    <w:name w:val="Highlight Bullet Red"/>
    <w:basedOn w:val="HighlightBulletOrange"/>
    <w:uiPriority w:val="99"/>
    <w:rsid w:val="0074593E"/>
    <w:pPr>
      <w:numPr>
        <w:numId w:val="22"/>
      </w:numPr>
      <w:tabs>
        <w:tab w:val="num" w:pos="0"/>
      </w:tabs>
      <w:ind w:hanging="284"/>
    </w:pPr>
  </w:style>
  <w:style w:type="paragraph" w:customStyle="1" w:styleId="CharCharCharCharCharCharChar">
    <w:name w:val="Char Char Char Char Char Char Char"/>
    <w:basedOn w:val="Normal"/>
    <w:link w:val="DefaultParagraphFont"/>
    <w:uiPriority w:val="99"/>
    <w:rsid w:val="00796F70"/>
    <w:pPr>
      <w:spacing w:after="160" w:line="240" w:lineRule="exact"/>
    </w:pPr>
    <w:rPr>
      <w:rFonts w:ascii="Verdana" w:hAnsi="Verdana"/>
      <w:szCs w:val="24"/>
      <w:lang w:val="en-US" w:eastAsia="en-US"/>
    </w:rPr>
  </w:style>
  <w:style w:type="table" w:styleId="TableGrid">
    <w:name w:val="Table Grid"/>
    <w:basedOn w:val="TableNormal"/>
    <w:uiPriority w:val="99"/>
    <w:rsid w:val="00796F70"/>
    <w:pPr>
      <w:spacing w:before="60" w:after="0" w:line="240" w:lineRule="auto"/>
    </w:pPr>
    <w:rPr>
      <w:rFonts w:ascii="Arial" w:hAnsi="Arial"/>
      <w:sz w:val="20"/>
      <w:szCs w:val="18"/>
    </w:rPr>
    <w:tblPr>
      <w:tblInd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left w:w="57" w:type="dxa"/>
        <w:bottom w:w="28" w:type="dxa"/>
        <w:right w:w="57" w:type="dxa"/>
      </w:tblCellMar>
    </w:tblPr>
    <w:trPr>
      <w:cantSplit/>
    </w:trPr>
    <w:tblStylePr w:type="firstRow">
      <w:pPr>
        <w:jc w:val="left"/>
      </w:pPr>
    </w:tblStylePr>
  </w:style>
  <w:style w:type="paragraph" w:customStyle="1" w:styleId="1CharCharCharChar">
    <w:name w:val="1 Char Char Char Char"/>
    <w:basedOn w:val="Normal"/>
    <w:uiPriority w:val="99"/>
    <w:rsid w:val="00796F70"/>
    <w:pPr>
      <w:spacing w:after="160" w:line="240" w:lineRule="exact"/>
    </w:pPr>
    <w:rPr>
      <w:rFonts w:ascii="Arial" w:hAnsi="Arial"/>
      <w:lang w:val="en-US" w:eastAsia="en-US"/>
    </w:rPr>
  </w:style>
  <w:style w:type="paragraph" w:styleId="NormalWeb">
    <w:name w:val="Normal (Web)"/>
    <w:basedOn w:val="Normal"/>
    <w:uiPriority w:val="99"/>
    <w:rsid w:val="0090577B"/>
    <w:pPr>
      <w:spacing w:before="100" w:beforeAutospacing="1" w:after="100" w:afterAutospacing="1"/>
    </w:pPr>
    <w:rPr>
      <w:sz w:val="24"/>
      <w:szCs w:val="24"/>
    </w:rPr>
  </w:style>
  <w:style w:type="character" w:styleId="Emphasis">
    <w:name w:val="Emphasis"/>
    <w:basedOn w:val="DefaultParagraphFont"/>
    <w:uiPriority w:val="99"/>
    <w:qFormat/>
    <w:rsid w:val="00332D3D"/>
    <w:rPr>
      <w:rFonts w:cs="Times New Roman"/>
      <w:b/>
      <w:bCs/>
    </w:rPr>
  </w:style>
  <w:style w:type="paragraph" w:customStyle="1" w:styleId="CoverLink">
    <w:name w:val="Cover Link"/>
    <w:basedOn w:val="Subtitle"/>
    <w:qFormat/>
    <w:rsid w:val="00E13431"/>
    <w:pPr>
      <w:spacing w:before="5280"/>
    </w:pPr>
    <w:rPr>
      <w:rFonts w:ascii="Garamond" w:hAnsi="Garamond"/>
      <w:caps w:val="0"/>
      <w:color w:val="000000"/>
      <w:sz w:val="23"/>
      <w:szCs w:val="23"/>
    </w:rPr>
  </w:style>
  <w:style w:type="paragraph" w:customStyle="1" w:styleId="CoverTitle">
    <w:name w:val="Cover Title"/>
    <w:rsid w:val="00E13431"/>
    <w:pPr>
      <w:spacing w:before="2640"/>
      <w:ind w:left="3402"/>
    </w:pPr>
    <w:rPr>
      <w:rFonts w:ascii="Arial Narrow" w:hAnsi="Arial Narrow"/>
      <w:kern w:val="28"/>
      <w:sz w:val="56"/>
      <w:szCs w:val="20"/>
      <w:lang w:val="en-AU" w:eastAsia="en-AU"/>
    </w:rPr>
  </w:style>
  <w:style w:type="paragraph" w:customStyle="1" w:styleId="CoverSubtitle">
    <w:name w:val="Cover Subtitle"/>
    <w:rsid w:val="00E13431"/>
    <w:pPr>
      <w:spacing w:before="2280"/>
      <w:ind w:left="3402"/>
    </w:pPr>
    <w:rPr>
      <w:rFonts w:ascii="Arial Narrow" w:hAnsi="Arial Narrow"/>
      <w:caps/>
      <w:sz w:val="24"/>
      <w:szCs w:val="24"/>
      <w:lang w:val="en-AU" w:eastAsia="en-AU"/>
    </w:rPr>
  </w:style>
  <w:style w:type="paragraph" w:customStyle="1" w:styleId="H1">
    <w:name w:val="H1"/>
    <w:basedOn w:val="Heading1"/>
    <w:next w:val="BlockText"/>
    <w:qFormat/>
    <w:rsid w:val="00E13431"/>
    <w:pPr>
      <w:numPr>
        <w:numId w:val="0"/>
      </w:numPr>
      <w:spacing w:before="1320"/>
      <w:ind w:left="284"/>
    </w:pPr>
  </w:style>
  <w:style w:type="paragraph" w:styleId="BlockText">
    <w:name w:val="Block Text"/>
    <w:basedOn w:val="Normal"/>
    <w:uiPriority w:val="99"/>
    <w:semiHidden/>
    <w:unhideWhenUsed/>
    <w:rsid w:val="00E13431"/>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g.gov.au/cca" TargetMode="External"/><Relationship Id="rId18" Type="http://schemas.openxmlformats.org/officeDocument/2006/relationships/footer" Target="footer3.xml"/><Relationship Id="rId26" Type="http://schemas.openxmlformats.org/officeDocument/2006/relationships/footer" Target="footer7.xml"/><Relationship Id="rId39" Type="http://schemas.openxmlformats.org/officeDocument/2006/relationships/footer" Target="footer13.xml"/><Relationship Id="rId21" Type="http://schemas.openxmlformats.org/officeDocument/2006/relationships/header" Target="header5.xml"/><Relationship Id="rId34" Type="http://schemas.openxmlformats.org/officeDocument/2006/relationships/header" Target="header11.xml"/><Relationship Id="rId42" Type="http://schemas.openxmlformats.org/officeDocument/2006/relationships/header" Target="header15.xml"/><Relationship Id="rId47" Type="http://schemas.openxmlformats.org/officeDocument/2006/relationships/customXml" Target="../customXml/item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eader" Target="header2.xml"/><Relationship Id="rId29" Type="http://schemas.openxmlformats.org/officeDocument/2006/relationships/header" Target="header9.xml"/><Relationship Id="rId11" Type="http://schemas.openxmlformats.org/officeDocument/2006/relationships/footer" Target="footer1.xml"/><Relationship Id="rId24" Type="http://schemas.openxmlformats.org/officeDocument/2006/relationships/header" Target="header6.xml"/><Relationship Id="rId32" Type="http://schemas.openxmlformats.org/officeDocument/2006/relationships/image" Target="media/image2.wmf"/><Relationship Id="rId37" Type="http://schemas.openxmlformats.org/officeDocument/2006/relationships/header" Target="header12.xml"/><Relationship Id="rId40" Type="http://schemas.openxmlformats.org/officeDocument/2006/relationships/footer" Target="footer14.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ausaid.gov.au/" TargetMode="External"/><Relationship Id="rId23" Type="http://schemas.openxmlformats.org/officeDocument/2006/relationships/footer" Target="footer6.xml"/><Relationship Id="rId28" Type="http://schemas.openxmlformats.org/officeDocument/2006/relationships/header" Target="header8.xml"/><Relationship Id="rId36" Type="http://schemas.openxmlformats.org/officeDocument/2006/relationships/footer" Target="footer12.xml"/><Relationship Id="rId49" Type="http://schemas.openxmlformats.org/officeDocument/2006/relationships/customXml" Target="../customXml/item3.xml"/><Relationship Id="rId10" Type="http://schemas.openxmlformats.org/officeDocument/2006/relationships/header" Target="header1.xml"/><Relationship Id="rId19" Type="http://schemas.openxmlformats.org/officeDocument/2006/relationships/footer" Target="footer4.xml"/><Relationship Id="rId31" Type="http://schemas.openxmlformats.org/officeDocument/2006/relationships/footer" Target="footer10.xml"/><Relationship Id="rId44"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hyperlink" Target="http://www.ausaid.gov.au/" TargetMode="External"/><Relationship Id="rId14" Type="http://schemas.openxmlformats.org/officeDocument/2006/relationships/hyperlink" Target="http://www.ausaid.gov.au/publications" TargetMode="External"/><Relationship Id="rId22" Type="http://schemas.openxmlformats.org/officeDocument/2006/relationships/footer" Target="footer5.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footer" Target="footer11.xml"/><Relationship Id="rId43" Type="http://schemas.openxmlformats.org/officeDocument/2006/relationships/footer" Target="footer15.xml"/><Relationship Id="rId48" Type="http://schemas.openxmlformats.org/officeDocument/2006/relationships/customXml" Target="../customXml/item2.xml"/><Relationship Id="rId8" Type="http://schemas.openxmlformats.org/officeDocument/2006/relationships/image" Target="media/image1.jpeg"/><Relationship Id="rId3" Type="http://schemas.microsoft.com/office/2007/relationships/stylesWithEffects" Target="stylesWithEffect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header" Target="header10.xml"/><Relationship Id="rId38" Type="http://schemas.openxmlformats.org/officeDocument/2006/relationships/header" Target="header13.xml"/><Relationship Id="rId46" Type="http://schemas.openxmlformats.org/officeDocument/2006/relationships/theme" Target="theme/theme1.xml"/><Relationship Id="rId20" Type="http://schemas.openxmlformats.org/officeDocument/2006/relationships/header" Target="header4.xml"/><Relationship Id="rId41" Type="http://schemas.openxmlformats.org/officeDocument/2006/relationships/header" Target="header14.xml"/><Relationship Id="rId1" Type="http://schemas.openxmlformats.org/officeDocument/2006/relationships/numbering" Target="numbering.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Clients\Templates\AusAID\AusAID%20long%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F19AC2165D2E47A5E6B7F563E4CF00" ma:contentTypeVersion="1" ma:contentTypeDescription="Create a new document." ma:contentTypeScope="" ma:versionID="982e45fb1dd88f2b854306ad5ead9e90">
  <xsd:schema xmlns:xsd="http://www.w3.org/2001/XMLSchema" xmlns:xs="http://www.w3.org/2001/XMLSchema" xmlns:p="http://schemas.microsoft.com/office/2006/metadata/properties" xmlns:ns1="http://schemas.microsoft.com/sharepoint/v3" targetNamespace="http://schemas.microsoft.com/office/2006/metadata/properties" ma:root="true" ma:fieldsID="9470a02157b988d5574f2537686f426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03CE94-FAAD-4E66-977F-488D21CD58B2}"/>
</file>

<file path=customXml/itemProps2.xml><?xml version="1.0" encoding="utf-8"?>
<ds:datastoreItem xmlns:ds="http://schemas.openxmlformats.org/officeDocument/2006/customXml" ds:itemID="{3310239F-86CC-4888-BF19-9E10B23983AF}"/>
</file>

<file path=customXml/itemProps3.xml><?xml version="1.0" encoding="utf-8"?>
<ds:datastoreItem xmlns:ds="http://schemas.openxmlformats.org/officeDocument/2006/customXml" ds:itemID="{4671B872-5472-4B2A-B645-058B245DD04E}"/>
</file>

<file path=docProps/app.xml><?xml version="1.0" encoding="utf-8"?>
<Properties xmlns="http://schemas.openxmlformats.org/officeDocument/2006/extended-properties" xmlns:vt="http://schemas.openxmlformats.org/officeDocument/2006/docPropsVTypes">
  <Template>AusAID long report.dot</Template>
  <TotalTime>19</TotalTime>
  <Pages>28</Pages>
  <Words>7967</Words>
  <Characters>45418</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ByWord Services</Company>
  <LinksUpToDate>false</LinksUpToDate>
  <CharactersWithSpaces>53279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program performance report for Vietnam 2007–2008</dc:title>
  <dc:subject>Annual program performance report for Vietnam 2007–2008</dc:subject>
  <dc:creator>Australian Government AusAID</dc:creator>
  <cp:keywords>AusAID; Annual program performance report; APPR; Vietnam; 2007; 2008;</cp:keywords>
  <cp:lastModifiedBy>aelrayes</cp:lastModifiedBy>
  <cp:revision>4</cp:revision>
  <cp:lastPrinted>2008-10-14T13:25:00Z</cp:lastPrinted>
  <dcterms:created xsi:type="dcterms:W3CDTF">2013-07-06T05:05:00Z</dcterms:created>
  <dcterms:modified xsi:type="dcterms:W3CDTF">2013-07-06T05:25:00Z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0x01010050F19AC2165D2E47A5E6B7F563E4CF00</vt:lpwstr>
  </property>
  <property fmtid="{D5CDD505-2E9C-101B-9397-08002B2CF9AE}" pid="3" name="PublishingContact">
    <vt:lpwstr/>
  </property>
  <property fmtid="{D5CDD505-2E9C-101B-9397-08002B2CF9AE}" pid="4" name="WCMSPublicationSubCategory">
    <vt:lpwstr/>
  </property>
  <property fmtid="{D5CDD505-2E9C-101B-9397-08002B2CF9AE}" pid="5" name="Order">
    <vt:r8>301000</vt:r8>
  </property>
  <property fmtid="{D5CDD505-2E9C-101B-9397-08002B2CF9AE}" pid="6" name="PublishingRollupImage">
    <vt:lpwstr/>
  </property>
  <property fmtid="{D5CDD505-2E9C-101B-9397-08002B2CF9AE}" pid="7" name="AusAIDAggregationLevel">
    <vt:lpwstr/>
  </property>
  <property fmtid="{D5CDD505-2E9C-101B-9397-08002B2CF9AE}" pid="8" name="WCMSStatus">
    <vt:lpwstr/>
  </property>
  <property fmtid="{D5CDD505-2E9C-101B-9397-08002B2CF9AE}" pid="9" name="WCMSIPSSubCategory">
    <vt:lpwstr/>
  </property>
  <property fmtid="{D5CDD505-2E9C-101B-9397-08002B2CF9AE}" pid="10" name="PublishingContactEmail">
    <vt:lpwstr/>
  </property>
  <property fmtid="{D5CDD505-2E9C-101B-9397-08002B2CF9AE}" pid="11" name="WCMSPrintedMedia">
    <vt:bool>false</vt:bool>
  </property>
  <property fmtid="{D5CDD505-2E9C-101B-9397-08002B2CF9AE}" pid="12" name="xd_Signature">
    <vt:bool>false</vt:bool>
  </property>
  <property fmtid="{D5CDD505-2E9C-101B-9397-08002B2CF9AE}" pid="13" name="WCMSIPSCategory">
    <vt:lpwstr/>
  </property>
  <property fmtid="{D5CDD505-2E9C-101B-9397-08002B2CF9AE}" pid="14" name="xd_ProgID">
    <vt:lpwstr/>
  </property>
  <property fmtid="{D5CDD505-2E9C-101B-9397-08002B2CF9AE}" pid="15" name="RSS Feed Link">
    <vt:lpwstr/>
  </property>
  <property fmtid="{D5CDD505-2E9C-101B-9397-08002B2CF9AE}" pid="16" name="WCMSDocumentLink">
    <vt:lpwstr/>
  </property>
  <property fmtid="{D5CDD505-2E9C-101B-9397-08002B2CF9AE}" pid="17" name="WCMSReportDisclaimer">
    <vt:bool>false</vt:bool>
  </property>
  <property fmtid="{D5CDD505-2E9C-101B-9397-08002B2CF9AE}" pid="18" name="PublishingVariationRelationshipLinkFieldID">
    <vt:lpwstr/>
  </property>
  <property fmtid="{D5CDD505-2E9C-101B-9397-08002B2CF9AE}" pid="19" name="WCMSPublicationCategory">
    <vt:lpwstr/>
  </property>
  <property fmtid="{D5CDD505-2E9C-101B-9397-08002B2CF9AE}" pid="20" name="WCMSElectronicMedia">
    <vt:bool>false</vt:bool>
  </property>
  <property fmtid="{D5CDD505-2E9C-101B-9397-08002B2CF9AE}" pid="21" name="_SourceUrl">
    <vt:lpwstr/>
  </property>
  <property fmtid="{D5CDD505-2E9C-101B-9397-08002B2CF9AE}" pid="22" name="_SharedFileIndex">
    <vt:lpwstr/>
  </property>
  <property fmtid="{D5CDD505-2E9C-101B-9397-08002B2CF9AE}" pid="23" name="Comments">
    <vt:lpwstr/>
  </property>
  <property fmtid="{D5CDD505-2E9C-101B-9397-08002B2CF9AE}" pid="24" name="PublishingPageLayout">
    <vt:lpwstr/>
  </property>
  <property fmtid="{D5CDD505-2E9C-101B-9397-08002B2CF9AE}" pid="25" name="WCMSCountry">
    <vt:lpwstr/>
  </property>
  <property fmtid="{D5CDD505-2E9C-101B-9397-08002B2CF9AE}" pid="26" name="WCMSSourceId">
    <vt:lpwstr/>
  </property>
  <property fmtid="{D5CDD505-2E9C-101B-9397-08002B2CF9AE}" pid="27" name="WCMSLatest">
    <vt:bool>false</vt:bool>
  </property>
  <property fmtid="{D5CDD505-2E9C-101B-9397-08002B2CF9AE}" pid="28" name="WCMSPublicationFormat">
    <vt:lpwstr/>
  </property>
  <property fmtid="{D5CDD505-2E9C-101B-9397-08002B2CF9AE}" pid="29" name="AusAIDPageSubjectMetadata">
    <vt:lpwstr/>
  </property>
  <property fmtid="{D5CDD505-2E9C-101B-9397-08002B2CF9AE}" pid="30" name="AusAIDCategoryMetadata">
    <vt:lpwstr/>
  </property>
  <property fmtid="{D5CDD505-2E9C-101B-9397-08002B2CF9AE}" pid="31" name="AusAIDDocumentTypeMetaData">
    <vt:lpwstr/>
  </property>
  <property fmtid="{D5CDD505-2E9C-101B-9397-08002B2CF9AE}" pid="32" name="WCMSLanguage">
    <vt:lpwstr/>
  </property>
  <property fmtid="{D5CDD505-2E9C-101B-9397-08002B2CF9AE}" pid="33" name="TemplateUrl">
    <vt:lpwstr/>
  </property>
  <property fmtid="{D5CDD505-2E9C-101B-9397-08002B2CF9AE}" pid="34" name="Audience">
    <vt:lpwstr/>
  </property>
  <property fmtid="{D5CDD505-2E9C-101B-9397-08002B2CF9AE}" pid="35" name="WCMSDescription">
    <vt:lpwstr/>
  </property>
  <property fmtid="{D5CDD505-2E9C-101B-9397-08002B2CF9AE}" pid="37" name="WCMSOtherCategory">
    <vt:lpwstr/>
  </property>
  <property fmtid="{D5CDD505-2E9C-101B-9397-08002B2CF9AE}" pid="38" name="AusAIDPageDescriptionMetadata">
    <vt:lpwstr/>
  </property>
  <property fmtid="{D5CDD505-2E9C-101B-9397-08002B2CF9AE}" pid="39" name="WCMSTheme">
    <vt:lpwstr/>
  </property>
  <property fmtid="{D5CDD505-2E9C-101B-9397-08002B2CF9AE}" pid="40" name="WCMSISBNISSN">
    <vt:lpwstr/>
  </property>
  <property fmtid="{D5CDD505-2E9C-101B-9397-08002B2CF9AE}" pid="41" name="PublishingContactPicture">
    <vt:lpwstr/>
  </property>
  <property fmtid="{D5CDD505-2E9C-101B-9397-08002B2CF9AE}" pid="42" name="PublishingVariationGroupID">
    <vt:lpwstr/>
  </property>
  <property fmtid="{D5CDD505-2E9C-101B-9397-08002B2CF9AE}" pid="43" name="AusAIDIdentifierMetadata">
    <vt:lpwstr/>
  </property>
  <property fmtid="{D5CDD505-2E9C-101B-9397-08002B2CF9AE}" pid="44" name="PublishingContactName">
    <vt:lpwstr/>
  </property>
  <property fmtid="{D5CDD505-2E9C-101B-9397-08002B2CF9AE}" pid="45" name="WCMSRegion">
    <vt:lpwstr/>
  </property>
  <property fmtid="{D5CDD505-2E9C-101B-9397-08002B2CF9AE}" pid="46" name="WCMSPublicationAuthor">
    <vt:lpwstr/>
  </property>
</Properties>
</file>