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3C623C" w14:textId="77777777" w:rsidR="005E5907" w:rsidRPr="005E5907" w:rsidRDefault="005E5907" w:rsidP="00A44E5D">
      <w:pPr>
        <w:pStyle w:val="Heading1"/>
        <w:spacing w:after="840"/>
      </w:pPr>
      <w:r w:rsidRPr="005E5907">
        <w:t>CODE OF CONDUCT FOR INVESTOR-STATE DISPUTE SETTLEMENT UNDER CHAPTER 9 SECTION B (INVESTOR-STATE DISPUTE SETTLEMENT) OF THE COMPREHENSIVE AND PROGRESSIVE AGREEMENT FOR TRANS-PACIFIC PARTNERSHIP</w:t>
      </w:r>
    </w:p>
    <w:p w14:paraId="709E678D" w14:textId="77777777" w:rsidR="005E5907" w:rsidRPr="005E5907" w:rsidRDefault="005E5907" w:rsidP="005E5907">
      <w:pPr>
        <w:pStyle w:val="ListParagraph1"/>
        <w:rPr>
          <w:b/>
          <w:bCs/>
        </w:rPr>
      </w:pPr>
      <w:r w:rsidRPr="005E5907">
        <w:rPr>
          <w:b/>
          <w:bCs/>
        </w:rPr>
        <w:t>Definitions</w:t>
      </w:r>
    </w:p>
    <w:p w14:paraId="3EADA51A" w14:textId="77777777" w:rsidR="005E5907" w:rsidRDefault="005E5907" w:rsidP="005E5907">
      <w:r>
        <w:t>For</w:t>
      </w:r>
      <w:r>
        <w:rPr>
          <w:spacing w:val="-3"/>
        </w:rPr>
        <w:t xml:space="preserve"> </w:t>
      </w:r>
      <w:r>
        <w:t>the</w:t>
      </w:r>
      <w:r>
        <w:rPr>
          <w:spacing w:val="-2"/>
        </w:rPr>
        <w:t xml:space="preserve"> </w:t>
      </w:r>
      <w:r>
        <w:t>purposes</w:t>
      </w:r>
      <w:r>
        <w:rPr>
          <w:spacing w:val="-1"/>
        </w:rPr>
        <w:t xml:space="preserve"> </w:t>
      </w:r>
      <w:r>
        <w:t>of</w:t>
      </w:r>
      <w:r>
        <w:rPr>
          <w:spacing w:val="-1"/>
        </w:rPr>
        <w:t xml:space="preserve"> </w:t>
      </w:r>
      <w:r>
        <w:t>this</w:t>
      </w:r>
      <w:r>
        <w:rPr>
          <w:spacing w:val="-2"/>
        </w:rPr>
        <w:t xml:space="preserve"> </w:t>
      </w:r>
      <w:r>
        <w:t>Code</w:t>
      </w:r>
      <w:r>
        <w:rPr>
          <w:spacing w:val="-1"/>
        </w:rPr>
        <w:t xml:space="preserve"> </w:t>
      </w:r>
      <w:r>
        <w:t>of</w:t>
      </w:r>
      <w:r>
        <w:rPr>
          <w:spacing w:val="-2"/>
        </w:rPr>
        <w:t xml:space="preserve"> Conduct:</w:t>
      </w:r>
    </w:p>
    <w:p w14:paraId="6F3BE2DF" w14:textId="77777777" w:rsidR="005E5907" w:rsidRDefault="005E5907" w:rsidP="005E5907">
      <w:pPr>
        <w:ind w:firstLine="0"/>
      </w:pPr>
      <w:r>
        <w:rPr>
          <w:b/>
        </w:rPr>
        <w:t xml:space="preserve">arbitrator </w:t>
      </w:r>
      <w:r>
        <w:t>means a member of a tribunal constituted pursuant to Article 9.22 (Selection of Arbitrators</w:t>
      </w:r>
      <w:proofErr w:type="gramStart"/>
      <w:r>
        <w:t>);</w:t>
      </w:r>
      <w:proofErr w:type="gramEnd"/>
    </w:p>
    <w:p w14:paraId="07CF4ADF" w14:textId="77777777" w:rsidR="005E5907" w:rsidRDefault="005E5907" w:rsidP="005E5907">
      <w:pPr>
        <w:ind w:firstLine="0"/>
      </w:pPr>
      <w:r>
        <w:rPr>
          <w:b/>
        </w:rPr>
        <w:t>assistant</w:t>
      </w:r>
      <w:r>
        <w:rPr>
          <w:b/>
          <w:spacing w:val="-2"/>
        </w:rPr>
        <w:t xml:space="preserve"> </w:t>
      </w:r>
      <w:r>
        <w:t>means</w:t>
      </w:r>
      <w:r>
        <w:rPr>
          <w:spacing w:val="-2"/>
        </w:rPr>
        <w:t xml:space="preserve"> </w:t>
      </w:r>
      <w:r>
        <w:t>a</w:t>
      </w:r>
      <w:r>
        <w:rPr>
          <w:spacing w:val="-2"/>
        </w:rPr>
        <w:t xml:space="preserve"> </w:t>
      </w:r>
      <w:r>
        <w:t>person</w:t>
      </w:r>
      <w:r>
        <w:rPr>
          <w:spacing w:val="-2"/>
        </w:rPr>
        <w:t xml:space="preserve"> </w:t>
      </w:r>
      <w:r>
        <w:t>who,</w:t>
      </w:r>
      <w:r>
        <w:rPr>
          <w:spacing w:val="-2"/>
        </w:rPr>
        <w:t xml:space="preserve"> </w:t>
      </w:r>
      <w:r>
        <w:t>under</w:t>
      </w:r>
      <w:r>
        <w:rPr>
          <w:spacing w:val="-2"/>
        </w:rPr>
        <w:t xml:space="preserve"> </w:t>
      </w:r>
      <w:r>
        <w:t>the</w:t>
      </w:r>
      <w:r>
        <w:rPr>
          <w:spacing w:val="-2"/>
        </w:rPr>
        <w:t xml:space="preserve"> </w:t>
      </w:r>
      <w:r>
        <w:t>terms</w:t>
      </w:r>
      <w:r>
        <w:rPr>
          <w:spacing w:val="-2"/>
        </w:rPr>
        <w:t xml:space="preserve"> </w:t>
      </w:r>
      <w:r>
        <w:t>of</w:t>
      </w:r>
      <w:r>
        <w:rPr>
          <w:spacing w:val="-2"/>
        </w:rPr>
        <w:t xml:space="preserve"> </w:t>
      </w:r>
      <w:r>
        <w:t>appointment</w:t>
      </w:r>
      <w:r>
        <w:rPr>
          <w:spacing w:val="-2"/>
        </w:rPr>
        <w:t xml:space="preserve"> </w:t>
      </w:r>
      <w:r>
        <w:t>of</w:t>
      </w:r>
      <w:r>
        <w:rPr>
          <w:spacing w:val="-2"/>
        </w:rPr>
        <w:t xml:space="preserve"> </w:t>
      </w:r>
      <w:r>
        <w:t>an</w:t>
      </w:r>
      <w:r>
        <w:rPr>
          <w:spacing w:val="-2"/>
        </w:rPr>
        <w:t xml:space="preserve"> </w:t>
      </w:r>
      <w:r>
        <w:t>arbitrator,</w:t>
      </w:r>
      <w:r>
        <w:rPr>
          <w:spacing w:val="-2"/>
        </w:rPr>
        <w:t xml:space="preserve"> </w:t>
      </w:r>
      <w:r>
        <w:t xml:space="preserve">conducts research or provides support for the </w:t>
      </w:r>
      <w:proofErr w:type="gramStart"/>
      <w:r>
        <w:t>arbitrator;</w:t>
      </w:r>
      <w:proofErr w:type="gramEnd"/>
    </w:p>
    <w:p w14:paraId="37720DA8" w14:textId="77777777" w:rsidR="005E5907" w:rsidRDefault="005E5907" w:rsidP="005E5907">
      <w:pPr>
        <w:ind w:firstLine="0"/>
      </w:pPr>
      <w:r>
        <w:rPr>
          <w:b/>
        </w:rPr>
        <w:t xml:space="preserve">candidate </w:t>
      </w:r>
      <w:r>
        <w:t>means an individual who is under consideration for selection as an arbitrator pursuant to Article 9.22 (Selection of Arbitrators</w:t>
      </w:r>
      <w:proofErr w:type="gramStart"/>
      <w:r>
        <w:t>);</w:t>
      </w:r>
      <w:proofErr w:type="gramEnd"/>
    </w:p>
    <w:p w14:paraId="0B5E0751" w14:textId="77777777" w:rsidR="005E5907" w:rsidRDefault="005E5907" w:rsidP="005E5907">
      <w:pPr>
        <w:ind w:firstLine="0"/>
      </w:pPr>
      <w:r>
        <w:rPr>
          <w:b/>
        </w:rPr>
        <w:t>expert</w:t>
      </w:r>
      <w:r>
        <w:rPr>
          <w:b/>
          <w:spacing w:val="-4"/>
        </w:rPr>
        <w:t xml:space="preserve"> </w:t>
      </w:r>
      <w:r>
        <w:t>means</w:t>
      </w:r>
      <w:r>
        <w:rPr>
          <w:spacing w:val="-3"/>
        </w:rPr>
        <w:t xml:space="preserve"> </w:t>
      </w:r>
      <w:r>
        <w:t>a</w:t>
      </w:r>
      <w:r>
        <w:rPr>
          <w:spacing w:val="-3"/>
        </w:rPr>
        <w:t xml:space="preserve"> </w:t>
      </w:r>
      <w:r>
        <w:t>person</w:t>
      </w:r>
      <w:r>
        <w:rPr>
          <w:spacing w:val="-3"/>
        </w:rPr>
        <w:t xml:space="preserve"> </w:t>
      </w:r>
      <w:r>
        <w:t>appointed</w:t>
      </w:r>
      <w:r>
        <w:rPr>
          <w:spacing w:val="-3"/>
        </w:rPr>
        <w:t xml:space="preserve"> </w:t>
      </w:r>
      <w:r>
        <w:t>pursuant</w:t>
      </w:r>
      <w:r>
        <w:rPr>
          <w:spacing w:val="-4"/>
        </w:rPr>
        <w:t xml:space="preserve"> </w:t>
      </w:r>
      <w:r>
        <w:t>to</w:t>
      </w:r>
      <w:r>
        <w:rPr>
          <w:spacing w:val="-4"/>
        </w:rPr>
        <w:t xml:space="preserve"> </w:t>
      </w:r>
      <w:r>
        <w:t>Article</w:t>
      </w:r>
      <w:r>
        <w:rPr>
          <w:spacing w:val="-4"/>
        </w:rPr>
        <w:t xml:space="preserve"> </w:t>
      </w:r>
      <w:r>
        <w:t>9.27</w:t>
      </w:r>
      <w:r>
        <w:rPr>
          <w:spacing w:val="-4"/>
        </w:rPr>
        <w:t xml:space="preserve"> </w:t>
      </w:r>
      <w:r>
        <w:t>(Expert</w:t>
      </w:r>
      <w:r>
        <w:rPr>
          <w:spacing w:val="-4"/>
        </w:rPr>
        <w:t xml:space="preserve"> </w:t>
      </w:r>
      <w:r>
        <w:t>Reports)</w:t>
      </w:r>
      <w:r>
        <w:rPr>
          <w:spacing w:val="-4"/>
        </w:rPr>
        <w:t xml:space="preserve"> </w:t>
      </w:r>
      <w:r>
        <w:t>or</w:t>
      </w:r>
      <w:r>
        <w:rPr>
          <w:spacing w:val="-4"/>
        </w:rPr>
        <w:t xml:space="preserve"> </w:t>
      </w:r>
      <w:r>
        <w:t xml:space="preserve">applicable arbitration </w:t>
      </w:r>
      <w:proofErr w:type="gramStart"/>
      <w:r>
        <w:t>rules;</w:t>
      </w:r>
      <w:proofErr w:type="gramEnd"/>
    </w:p>
    <w:p w14:paraId="35D7B6FE" w14:textId="225512DA" w:rsidR="005E5907" w:rsidRDefault="005E5907" w:rsidP="00A44E5D">
      <w:pPr>
        <w:ind w:right="57" w:firstLine="0"/>
      </w:pPr>
      <w:r>
        <w:rPr>
          <w:b/>
        </w:rPr>
        <w:t xml:space="preserve">family member </w:t>
      </w:r>
      <w:r>
        <w:t>means the spouse of an arbitrator or candidate; or a parent, child, grandparent, grandchild, sister, brother, aunt, uncle, niece or nephew of the arbitrator or candidate or spouse of the arbitrator or candidate (including whole and half blood relatives and step relatives); or the spouse of such an individual.</w:t>
      </w:r>
      <w:r>
        <w:rPr>
          <w:spacing w:val="40"/>
        </w:rPr>
        <w:t xml:space="preserve"> </w:t>
      </w:r>
      <w:r>
        <w:t xml:space="preserve">Family member also includes any resident of an arbitrator’s or candidate’s household whom the arbitrator or candidate treats as a member of his or her </w:t>
      </w:r>
      <w:proofErr w:type="gramStart"/>
      <w:r>
        <w:t>family;</w:t>
      </w:r>
      <w:proofErr w:type="gramEnd"/>
    </w:p>
    <w:p w14:paraId="5D4FEEF9" w14:textId="77777777" w:rsidR="005E5907" w:rsidRDefault="005E5907" w:rsidP="005E5907">
      <w:pPr>
        <w:ind w:firstLine="0"/>
      </w:pPr>
      <w:r>
        <w:rPr>
          <w:b/>
        </w:rPr>
        <w:t xml:space="preserve">Rules </w:t>
      </w:r>
      <w:r>
        <w:t>means applicable rules pursuant to Article 9.19.4 (Submission of a Claim to Arbitration); and</w:t>
      </w:r>
    </w:p>
    <w:p w14:paraId="48C2E13C" w14:textId="77777777" w:rsidR="005E5907" w:rsidRDefault="005E5907" w:rsidP="005E5907">
      <w:pPr>
        <w:ind w:firstLine="0"/>
      </w:pPr>
      <w:r>
        <w:rPr>
          <w:b/>
        </w:rPr>
        <w:t>staff</w:t>
      </w:r>
      <w:r>
        <w:t>,</w:t>
      </w:r>
      <w:r>
        <w:rPr>
          <w:spacing w:val="-2"/>
        </w:rPr>
        <w:t xml:space="preserve"> </w:t>
      </w:r>
      <w:r>
        <w:t>in</w:t>
      </w:r>
      <w:r>
        <w:rPr>
          <w:spacing w:val="-2"/>
        </w:rPr>
        <w:t xml:space="preserve"> </w:t>
      </w:r>
      <w:r>
        <w:t>respect</w:t>
      </w:r>
      <w:r>
        <w:rPr>
          <w:spacing w:val="-2"/>
        </w:rPr>
        <w:t xml:space="preserve"> </w:t>
      </w:r>
      <w:r>
        <w:t>of</w:t>
      </w:r>
      <w:r>
        <w:rPr>
          <w:spacing w:val="-2"/>
        </w:rPr>
        <w:t xml:space="preserve"> </w:t>
      </w:r>
      <w:r>
        <w:t>an</w:t>
      </w:r>
      <w:r>
        <w:rPr>
          <w:spacing w:val="-2"/>
        </w:rPr>
        <w:t xml:space="preserve"> </w:t>
      </w:r>
      <w:r>
        <w:t>arbitrator,</w:t>
      </w:r>
      <w:r>
        <w:rPr>
          <w:spacing w:val="-2"/>
        </w:rPr>
        <w:t xml:space="preserve"> </w:t>
      </w:r>
      <w:r>
        <w:t>means</w:t>
      </w:r>
      <w:r>
        <w:rPr>
          <w:spacing w:val="-2"/>
        </w:rPr>
        <w:t xml:space="preserve"> </w:t>
      </w:r>
      <w:r>
        <w:t>individuals</w:t>
      </w:r>
      <w:r>
        <w:rPr>
          <w:spacing w:val="-2"/>
        </w:rPr>
        <w:t xml:space="preserve"> </w:t>
      </w:r>
      <w:r>
        <w:t>under</w:t>
      </w:r>
      <w:r>
        <w:rPr>
          <w:spacing w:val="-2"/>
        </w:rPr>
        <w:t xml:space="preserve"> </w:t>
      </w:r>
      <w:r>
        <w:t>the</w:t>
      </w:r>
      <w:r>
        <w:rPr>
          <w:spacing w:val="-2"/>
        </w:rPr>
        <w:t xml:space="preserve"> </w:t>
      </w:r>
      <w:r>
        <w:t>direction</w:t>
      </w:r>
      <w:r>
        <w:rPr>
          <w:spacing w:val="-2"/>
        </w:rPr>
        <w:t xml:space="preserve"> </w:t>
      </w:r>
      <w:r>
        <w:t>and</w:t>
      </w:r>
      <w:r>
        <w:rPr>
          <w:spacing w:val="-2"/>
        </w:rPr>
        <w:t xml:space="preserve"> </w:t>
      </w:r>
      <w:r>
        <w:t>control</w:t>
      </w:r>
      <w:r>
        <w:rPr>
          <w:spacing w:val="-2"/>
        </w:rPr>
        <w:t xml:space="preserve"> </w:t>
      </w:r>
      <w:r>
        <w:t>of</w:t>
      </w:r>
      <w:r>
        <w:rPr>
          <w:spacing w:val="-2"/>
        </w:rPr>
        <w:t xml:space="preserve"> </w:t>
      </w:r>
      <w:r>
        <w:t>the arbitrator other than assistants.</w:t>
      </w:r>
    </w:p>
    <w:p w14:paraId="120F4C84" w14:textId="77777777" w:rsidR="005E5907" w:rsidRPr="005E5907" w:rsidRDefault="005E5907" w:rsidP="005E5907">
      <w:pPr>
        <w:pStyle w:val="ListParagraph1"/>
        <w:rPr>
          <w:b/>
          <w:bCs/>
        </w:rPr>
      </w:pPr>
      <w:r w:rsidRPr="005E5907">
        <w:rPr>
          <w:b/>
          <w:bCs/>
        </w:rPr>
        <w:t>Responsibilities</w:t>
      </w:r>
      <w:r w:rsidRPr="005E5907">
        <w:rPr>
          <w:b/>
          <w:bCs/>
          <w:spacing w:val="-7"/>
        </w:rPr>
        <w:t xml:space="preserve"> </w:t>
      </w:r>
      <w:r w:rsidRPr="005E5907">
        <w:rPr>
          <w:b/>
          <w:bCs/>
        </w:rPr>
        <w:t>to</w:t>
      </w:r>
      <w:r w:rsidRPr="005E5907">
        <w:rPr>
          <w:b/>
          <w:bCs/>
          <w:spacing w:val="-7"/>
        </w:rPr>
        <w:t xml:space="preserve"> </w:t>
      </w:r>
      <w:r w:rsidRPr="005E5907">
        <w:rPr>
          <w:b/>
          <w:bCs/>
        </w:rPr>
        <w:t>the</w:t>
      </w:r>
      <w:r w:rsidRPr="005E5907">
        <w:rPr>
          <w:b/>
          <w:bCs/>
          <w:spacing w:val="-7"/>
        </w:rPr>
        <w:t xml:space="preserve"> </w:t>
      </w:r>
      <w:r w:rsidRPr="005E5907">
        <w:rPr>
          <w:b/>
          <w:bCs/>
          <w:spacing w:val="-2"/>
        </w:rPr>
        <w:t>Process</w:t>
      </w:r>
    </w:p>
    <w:p w14:paraId="77A08DBB" w14:textId="77777777" w:rsidR="005E5907" w:rsidRDefault="005E5907" w:rsidP="005E5907">
      <w:r>
        <w:t xml:space="preserve">Each candidate, arbitrator and former arbitrator shall avoid impropriety and the </w:t>
      </w:r>
      <w:r w:rsidRPr="005E5907">
        <w:rPr>
          <w:spacing w:val="2"/>
        </w:rPr>
        <w:t>appearance of impropriety and shall observe high standards of conduct so that the</w:t>
      </w:r>
      <w:r>
        <w:t xml:space="preserve"> integrity and impartiality of the dispute settlement process is preserved.</w:t>
      </w:r>
    </w:p>
    <w:p w14:paraId="35FF8ABE" w14:textId="77777777" w:rsidR="005E5907" w:rsidRPr="005E5907" w:rsidRDefault="005E5907" w:rsidP="005E5907">
      <w:pPr>
        <w:pStyle w:val="ListParagraph1"/>
        <w:rPr>
          <w:b/>
          <w:bCs/>
        </w:rPr>
      </w:pPr>
      <w:r w:rsidRPr="005E5907">
        <w:rPr>
          <w:b/>
          <w:bCs/>
        </w:rPr>
        <w:t>Governing</w:t>
      </w:r>
      <w:r w:rsidRPr="005E5907">
        <w:rPr>
          <w:b/>
          <w:bCs/>
          <w:spacing w:val="-1"/>
        </w:rPr>
        <w:t xml:space="preserve"> </w:t>
      </w:r>
      <w:r w:rsidRPr="005E5907">
        <w:rPr>
          <w:b/>
          <w:bCs/>
          <w:spacing w:val="-2"/>
        </w:rPr>
        <w:t>Principles</w:t>
      </w:r>
    </w:p>
    <w:p w14:paraId="1D0AD4AE" w14:textId="639CC9B7" w:rsidR="005E5907" w:rsidRDefault="005E5907" w:rsidP="005E5907">
      <w:pPr>
        <w:pStyle w:val="ListParagraph1a"/>
      </w:pPr>
      <w:r>
        <w:t xml:space="preserve">Each arbitrator shall be independent and </w:t>
      </w:r>
      <w:proofErr w:type="gramStart"/>
      <w:r>
        <w:t>impartial, and</w:t>
      </w:r>
      <w:proofErr w:type="gramEnd"/>
      <w:r>
        <w:t xml:space="preserve"> shall avoid direct or indirect conflicts of interest.</w:t>
      </w:r>
    </w:p>
    <w:p w14:paraId="10F3627A" w14:textId="77777777" w:rsidR="005E5907" w:rsidRDefault="005E5907">
      <w:pPr>
        <w:spacing w:after="0"/>
        <w:ind w:firstLine="0"/>
        <w:jc w:val="left"/>
      </w:pPr>
      <w:r>
        <w:br w:type="page"/>
      </w:r>
    </w:p>
    <w:p w14:paraId="28E4BC59" w14:textId="77777777" w:rsidR="005E5907" w:rsidRDefault="005E5907" w:rsidP="005E5907">
      <w:pPr>
        <w:pStyle w:val="ListParagraph1a"/>
      </w:pPr>
      <w:r>
        <w:lastRenderedPageBreak/>
        <w:t>Each arbitrator and former arbitrator shall respect the confidentiality of tribunal proceedings.</w:t>
      </w:r>
    </w:p>
    <w:p w14:paraId="14E3D81E" w14:textId="77777777" w:rsidR="005E5907" w:rsidRDefault="005E5907" w:rsidP="005E5907">
      <w:pPr>
        <w:pStyle w:val="ListParagraph1a"/>
      </w:pPr>
      <w:r>
        <w:t>Each candidate or arbitrator shall disclose the existence of any interest, relationship</w:t>
      </w:r>
      <w:r>
        <w:rPr>
          <w:spacing w:val="-2"/>
        </w:rPr>
        <w:t xml:space="preserve"> </w:t>
      </w:r>
      <w:r>
        <w:t>or</w:t>
      </w:r>
      <w:r>
        <w:rPr>
          <w:spacing w:val="-2"/>
        </w:rPr>
        <w:t xml:space="preserve"> </w:t>
      </w:r>
      <w:r>
        <w:t>matter</w:t>
      </w:r>
      <w:r>
        <w:rPr>
          <w:spacing w:val="-2"/>
        </w:rPr>
        <w:t xml:space="preserve"> </w:t>
      </w:r>
      <w:r>
        <w:t>that</w:t>
      </w:r>
      <w:r>
        <w:rPr>
          <w:spacing w:val="-2"/>
        </w:rPr>
        <w:t xml:space="preserve"> </w:t>
      </w:r>
      <w:r>
        <w:t>is</w:t>
      </w:r>
      <w:r>
        <w:rPr>
          <w:spacing w:val="-2"/>
        </w:rPr>
        <w:t xml:space="preserve"> </w:t>
      </w:r>
      <w:r>
        <w:t>likely</w:t>
      </w:r>
      <w:r>
        <w:rPr>
          <w:spacing w:val="-2"/>
        </w:rPr>
        <w:t xml:space="preserve"> </w:t>
      </w:r>
      <w:r>
        <w:t>to</w:t>
      </w:r>
      <w:r>
        <w:rPr>
          <w:spacing w:val="-2"/>
        </w:rPr>
        <w:t xml:space="preserve"> </w:t>
      </w:r>
      <w:r>
        <w:t>affect</w:t>
      </w:r>
      <w:r>
        <w:rPr>
          <w:spacing w:val="-2"/>
        </w:rPr>
        <w:t xml:space="preserve"> </w:t>
      </w:r>
      <w:r>
        <w:t>the</w:t>
      </w:r>
      <w:r>
        <w:rPr>
          <w:spacing w:val="-2"/>
        </w:rPr>
        <w:t xml:space="preserve"> </w:t>
      </w:r>
      <w:r>
        <w:t>candidate’s</w:t>
      </w:r>
      <w:r>
        <w:rPr>
          <w:spacing w:val="-4"/>
        </w:rPr>
        <w:t xml:space="preserve"> </w:t>
      </w:r>
      <w:r>
        <w:t>or</w:t>
      </w:r>
      <w:r>
        <w:rPr>
          <w:spacing w:val="-2"/>
        </w:rPr>
        <w:t xml:space="preserve"> </w:t>
      </w:r>
      <w:r>
        <w:t>arbitrator’s independence or impartiality or that might reasonably create an appearance of impropriety or an apprehension of bias.</w:t>
      </w:r>
      <w:r>
        <w:rPr>
          <w:spacing w:val="40"/>
        </w:rPr>
        <w:t xml:space="preserve"> </w:t>
      </w:r>
      <w:r>
        <w:t>An appearance of impropriety or an apprehension of bias is created when a reasonable person,</w:t>
      </w:r>
      <w:r>
        <w:rPr>
          <w:spacing w:val="-10"/>
        </w:rPr>
        <w:t xml:space="preserve"> </w:t>
      </w:r>
      <w:r>
        <w:t>with</w:t>
      </w:r>
      <w:r>
        <w:rPr>
          <w:spacing w:val="-10"/>
        </w:rPr>
        <w:t xml:space="preserve"> </w:t>
      </w:r>
      <w:r>
        <w:t>knowledge</w:t>
      </w:r>
      <w:r>
        <w:rPr>
          <w:spacing w:val="-11"/>
        </w:rPr>
        <w:t xml:space="preserve"> </w:t>
      </w:r>
      <w:r>
        <w:t>of</w:t>
      </w:r>
      <w:r>
        <w:rPr>
          <w:spacing w:val="-10"/>
        </w:rPr>
        <w:t xml:space="preserve"> </w:t>
      </w:r>
      <w:r>
        <w:t>all</w:t>
      </w:r>
      <w:r>
        <w:rPr>
          <w:spacing w:val="-10"/>
        </w:rPr>
        <w:t xml:space="preserve"> </w:t>
      </w:r>
      <w:r>
        <w:t>the</w:t>
      </w:r>
      <w:r>
        <w:rPr>
          <w:spacing w:val="-11"/>
        </w:rPr>
        <w:t xml:space="preserve"> </w:t>
      </w:r>
      <w:r>
        <w:t>relevant</w:t>
      </w:r>
      <w:r>
        <w:rPr>
          <w:spacing w:val="-10"/>
        </w:rPr>
        <w:t xml:space="preserve"> </w:t>
      </w:r>
      <w:r>
        <w:t>circumstances</w:t>
      </w:r>
      <w:r>
        <w:rPr>
          <w:spacing w:val="-9"/>
        </w:rPr>
        <w:t xml:space="preserve"> </w:t>
      </w:r>
      <w:r>
        <w:t>that</w:t>
      </w:r>
      <w:r>
        <w:rPr>
          <w:spacing w:val="-10"/>
        </w:rPr>
        <w:t xml:space="preserve"> </w:t>
      </w:r>
      <w:r>
        <w:t>a</w:t>
      </w:r>
      <w:r>
        <w:rPr>
          <w:spacing w:val="-11"/>
        </w:rPr>
        <w:t xml:space="preserve"> </w:t>
      </w:r>
      <w:r>
        <w:t>reasonable inquiry would disclose, would conclude that a candidate’s or arbitrator’s ability to carry out the duties with integrity, impartiality and competence is impaired.</w:t>
      </w:r>
    </w:p>
    <w:p w14:paraId="434E149B" w14:textId="77777777" w:rsidR="005E5907" w:rsidRDefault="005E5907" w:rsidP="005E5907">
      <w:pPr>
        <w:pStyle w:val="ListParagraph1a"/>
      </w:pPr>
      <w:r>
        <w:t>Upon selection, an arbitrator shall refrain, for the duration of the proceeding,</w:t>
      </w:r>
      <w:r>
        <w:rPr>
          <w:spacing w:val="-9"/>
        </w:rPr>
        <w:t xml:space="preserve"> </w:t>
      </w:r>
      <w:r>
        <w:t>from</w:t>
      </w:r>
      <w:r>
        <w:rPr>
          <w:spacing w:val="-10"/>
        </w:rPr>
        <w:t xml:space="preserve"> </w:t>
      </w:r>
      <w:r>
        <w:t>acting</w:t>
      </w:r>
      <w:r>
        <w:rPr>
          <w:spacing w:val="-9"/>
        </w:rPr>
        <w:t xml:space="preserve"> </w:t>
      </w:r>
      <w:r>
        <w:t>as</w:t>
      </w:r>
      <w:r>
        <w:rPr>
          <w:spacing w:val="-8"/>
        </w:rPr>
        <w:t xml:space="preserve"> </w:t>
      </w:r>
      <w:r>
        <w:t>counsel</w:t>
      </w:r>
      <w:r>
        <w:rPr>
          <w:spacing w:val="-8"/>
        </w:rPr>
        <w:t xml:space="preserve"> </w:t>
      </w:r>
      <w:r>
        <w:t>or</w:t>
      </w:r>
      <w:r>
        <w:rPr>
          <w:spacing w:val="-8"/>
        </w:rPr>
        <w:t xml:space="preserve"> </w:t>
      </w:r>
      <w:r>
        <w:t>party-appointed</w:t>
      </w:r>
      <w:r>
        <w:rPr>
          <w:spacing w:val="-8"/>
        </w:rPr>
        <w:t xml:space="preserve"> </w:t>
      </w:r>
      <w:r>
        <w:t>expert</w:t>
      </w:r>
      <w:r>
        <w:rPr>
          <w:spacing w:val="-9"/>
        </w:rPr>
        <w:t xml:space="preserve"> </w:t>
      </w:r>
      <w:r>
        <w:t>or</w:t>
      </w:r>
      <w:r>
        <w:rPr>
          <w:spacing w:val="-10"/>
        </w:rPr>
        <w:t xml:space="preserve"> </w:t>
      </w:r>
      <w:r>
        <w:t>witness</w:t>
      </w:r>
      <w:r>
        <w:rPr>
          <w:spacing w:val="-9"/>
        </w:rPr>
        <w:t xml:space="preserve"> </w:t>
      </w:r>
      <w:r>
        <w:t>in any pending or new investment dispute under the Comprehensive and Progressive Agreement for Trans-Pacific Partnership or any other international agreement.</w:t>
      </w:r>
    </w:p>
    <w:p w14:paraId="3D624284" w14:textId="77777777" w:rsidR="005E5907" w:rsidRDefault="005E5907" w:rsidP="005E5907">
      <w:pPr>
        <w:pStyle w:val="ListParagraph1a"/>
      </w:pPr>
      <w:r>
        <w:t>An arbitrator shall comply with internationally recognised standards or guidelines regarding direct or indirect conflicts of interest, such as the International Bar Association Guidelines on Conflicts of Interest in International Arbitration.</w:t>
      </w:r>
    </w:p>
    <w:p w14:paraId="4A441B7A" w14:textId="77777777" w:rsidR="005E5907" w:rsidRDefault="005E5907" w:rsidP="005E5907">
      <w:pPr>
        <w:pStyle w:val="ListParagraph1a"/>
      </w:pPr>
      <w:r>
        <w:t>In the event of an alleged breach of this Code of Conduct, the Rules governing</w:t>
      </w:r>
      <w:r>
        <w:rPr>
          <w:spacing w:val="-4"/>
        </w:rPr>
        <w:t xml:space="preserve"> </w:t>
      </w:r>
      <w:r>
        <w:t>the</w:t>
      </w:r>
      <w:r>
        <w:rPr>
          <w:spacing w:val="-4"/>
        </w:rPr>
        <w:t xml:space="preserve"> </w:t>
      </w:r>
      <w:r>
        <w:t>arbitration</w:t>
      </w:r>
      <w:r>
        <w:rPr>
          <w:spacing w:val="-4"/>
        </w:rPr>
        <w:t xml:space="preserve"> </w:t>
      </w:r>
      <w:r>
        <w:t>shall</w:t>
      </w:r>
      <w:r>
        <w:rPr>
          <w:spacing w:val="-5"/>
        </w:rPr>
        <w:t xml:space="preserve"> </w:t>
      </w:r>
      <w:r>
        <w:t>apply</w:t>
      </w:r>
      <w:r>
        <w:rPr>
          <w:spacing w:val="-4"/>
        </w:rPr>
        <w:t xml:space="preserve"> </w:t>
      </w:r>
      <w:r>
        <w:t>to</w:t>
      </w:r>
      <w:r>
        <w:rPr>
          <w:spacing w:val="-4"/>
        </w:rPr>
        <w:t xml:space="preserve"> </w:t>
      </w:r>
      <w:r>
        <w:t>any</w:t>
      </w:r>
      <w:r>
        <w:rPr>
          <w:spacing w:val="-5"/>
        </w:rPr>
        <w:t xml:space="preserve"> </w:t>
      </w:r>
      <w:r>
        <w:t>challenge,</w:t>
      </w:r>
      <w:r>
        <w:rPr>
          <w:spacing w:val="-4"/>
        </w:rPr>
        <w:t xml:space="preserve"> </w:t>
      </w:r>
      <w:proofErr w:type="gramStart"/>
      <w:r>
        <w:t>disqualification</w:t>
      </w:r>
      <w:proofErr w:type="gramEnd"/>
      <w:r>
        <w:rPr>
          <w:spacing w:val="-4"/>
        </w:rPr>
        <w:t xml:space="preserve"> </w:t>
      </w:r>
      <w:r>
        <w:t>or replacement of an arbitrator.</w:t>
      </w:r>
    </w:p>
    <w:p w14:paraId="505DC8FF" w14:textId="77777777" w:rsidR="005E5907" w:rsidRPr="005E5907" w:rsidRDefault="005E5907" w:rsidP="005E5907">
      <w:pPr>
        <w:pStyle w:val="ListParagraph1"/>
        <w:rPr>
          <w:b/>
          <w:bCs/>
        </w:rPr>
      </w:pPr>
      <w:r w:rsidRPr="005E5907">
        <w:rPr>
          <w:b/>
          <w:bCs/>
        </w:rPr>
        <w:t>Disclosure Obligations</w:t>
      </w:r>
    </w:p>
    <w:p w14:paraId="2235D0E3" w14:textId="77777777" w:rsidR="005E5907" w:rsidRDefault="005E5907" w:rsidP="005E5907">
      <w:pPr>
        <w:pStyle w:val="ListParagraph1a"/>
        <w:numPr>
          <w:ilvl w:val="0"/>
          <w:numId w:val="52"/>
        </w:numPr>
      </w:pPr>
      <w:r>
        <w:t>Throughout the tribunal proceeding, candidates and arbitrators have a continuing obligation to disclose interests, relationships and matters that may</w:t>
      </w:r>
      <w:r w:rsidRPr="005E5907">
        <w:rPr>
          <w:spacing w:val="-7"/>
        </w:rPr>
        <w:t xml:space="preserve"> </w:t>
      </w:r>
      <w:r>
        <w:t>bear</w:t>
      </w:r>
      <w:r w:rsidRPr="005E5907">
        <w:rPr>
          <w:spacing w:val="-7"/>
        </w:rPr>
        <w:t xml:space="preserve"> </w:t>
      </w:r>
      <w:r>
        <w:t>on</w:t>
      </w:r>
      <w:r w:rsidRPr="005E5907">
        <w:rPr>
          <w:spacing w:val="-7"/>
        </w:rPr>
        <w:t xml:space="preserve"> </w:t>
      </w:r>
      <w:r>
        <w:t>the</w:t>
      </w:r>
      <w:r w:rsidRPr="005E5907">
        <w:rPr>
          <w:spacing w:val="-7"/>
        </w:rPr>
        <w:t xml:space="preserve"> </w:t>
      </w:r>
      <w:r>
        <w:t>integrity</w:t>
      </w:r>
      <w:r w:rsidRPr="005E5907">
        <w:rPr>
          <w:spacing w:val="-8"/>
        </w:rPr>
        <w:t xml:space="preserve"> </w:t>
      </w:r>
      <w:r>
        <w:t>or</w:t>
      </w:r>
      <w:r w:rsidRPr="005E5907">
        <w:rPr>
          <w:spacing w:val="-7"/>
        </w:rPr>
        <w:t xml:space="preserve"> </w:t>
      </w:r>
      <w:r>
        <w:t>impartiality</w:t>
      </w:r>
      <w:r w:rsidRPr="005E5907">
        <w:rPr>
          <w:spacing w:val="-7"/>
        </w:rPr>
        <w:t xml:space="preserve"> </w:t>
      </w:r>
      <w:r>
        <w:t>of</w:t>
      </w:r>
      <w:r w:rsidRPr="005E5907">
        <w:rPr>
          <w:spacing w:val="-8"/>
        </w:rPr>
        <w:t xml:space="preserve"> </w:t>
      </w:r>
      <w:r>
        <w:t>the</w:t>
      </w:r>
      <w:r w:rsidRPr="005E5907">
        <w:rPr>
          <w:spacing w:val="-7"/>
        </w:rPr>
        <w:t xml:space="preserve"> </w:t>
      </w:r>
      <w:r>
        <w:t>dispute</w:t>
      </w:r>
      <w:r w:rsidRPr="005E5907">
        <w:rPr>
          <w:spacing w:val="-7"/>
        </w:rPr>
        <w:t xml:space="preserve"> </w:t>
      </w:r>
      <w:r>
        <w:t>settlement</w:t>
      </w:r>
      <w:r w:rsidRPr="005E5907">
        <w:rPr>
          <w:spacing w:val="-7"/>
        </w:rPr>
        <w:t xml:space="preserve"> </w:t>
      </w:r>
      <w:r>
        <w:t>process.</w:t>
      </w:r>
    </w:p>
    <w:p w14:paraId="33F259E4" w14:textId="77777777" w:rsidR="005E5907" w:rsidRDefault="005E5907" w:rsidP="005E5907">
      <w:pPr>
        <w:pStyle w:val="ListParagraph1a"/>
      </w:pPr>
      <w:r>
        <w:t>The</w:t>
      </w:r>
      <w:r>
        <w:rPr>
          <w:spacing w:val="-11"/>
        </w:rPr>
        <w:t xml:space="preserve"> </w:t>
      </w:r>
      <w:r>
        <w:t>disputing</w:t>
      </w:r>
      <w:r>
        <w:rPr>
          <w:spacing w:val="-11"/>
        </w:rPr>
        <w:t xml:space="preserve"> </w:t>
      </w:r>
      <w:r>
        <w:t>parties</w:t>
      </w:r>
      <w:r>
        <w:rPr>
          <w:spacing w:val="-11"/>
        </w:rPr>
        <w:t xml:space="preserve"> </w:t>
      </w:r>
      <w:r>
        <w:t>or</w:t>
      </w:r>
      <w:r>
        <w:rPr>
          <w:spacing w:val="-11"/>
        </w:rPr>
        <w:t xml:space="preserve"> </w:t>
      </w:r>
      <w:r>
        <w:t>the</w:t>
      </w:r>
      <w:r>
        <w:rPr>
          <w:spacing w:val="-11"/>
        </w:rPr>
        <w:t xml:space="preserve"> </w:t>
      </w:r>
      <w:r>
        <w:t>Secretary-General,</w:t>
      </w:r>
      <w:r>
        <w:rPr>
          <w:spacing w:val="-11"/>
        </w:rPr>
        <w:t xml:space="preserve"> </w:t>
      </w:r>
      <w:r>
        <w:t>as</w:t>
      </w:r>
      <w:r>
        <w:rPr>
          <w:spacing w:val="-12"/>
        </w:rPr>
        <w:t xml:space="preserve"> </w:t>
      </w:r>
      <w:r>
        <w:t>the</w:t>
      </w:r>
      <w:r>
        <w:rPr>
          <w:spacing w:val="-11"/>
        </w:rPr>
        <w:t xml:space="preserve"> </w:t>
      </w:r>
      <w:r>
        <w:t>appointing</w:t>
      </w:r>
      <w:r>
        <w:rPr>
          <w:spacing w:val="-10"/>
        </w:rPr>
        <w:t xml:space="preserve"> </w:t>
      </w:r>
      <w:r>
        <w:t>authority for an arbitration referred to in Article 9.22.2 (Selection of Arbitrators), will provide a candidate a copy of this Code of Conduct and the Initial Disclosure Statement set out in the Appendix to this Code of Conduct.</w:t>
      </w:r>
    </w:p>
    <w:p w14:paraId="4C74F465" w14:textId="77777777" w:rsidR="00A44E5D" w:rsidRPr="00A44E5D" w:rsidRDefault="005E5907" w:rsidP="00A44E5D">
      <w:pPr>
        <w:pStyle w:val="ListParagraph1a"/>
        <w:spacing w:after="0"/>
        <w:rPr>
          <w:spacing w:val="-2"/>
        </w:rPr>
      </w:pPr>
      <w:r>
        <w:t>A candidate shall submit the Initial Disclosure Statement set out in the Appendix</w:t>
      </w:r>
      <w:r w:rsidRPr="005E5907">
        <w:rPr>
          <w:spacing w:val="-15"/>
        </w:rPr>
        <w:t xml:space="preserve"> </w:t>
      </w:r>
      <w:r>
        <w:t>to</w:t>
      </w:r>
      <w:r w:rsidRPr="005E5907">
        <w:rPr>
          <w:spacing w:val="-15"/>
        </w:rPr>
        <w:t xml:space="preserve"> </w:t>
      </w:r>
      <w:r>
        <w:t>this</w:t>
      </w:r>
      <w:r w:rsidRPr="005E5907">
        <w:rPr>
          <w:spacing w:val="-15"/>
        </w:rPr>
        <w:t xml:space="preserve"> </w:t>
      </w:r>
      <w:r>
        <w:t>Code</w:t>
      </w:r>
      <w:r w:rsidRPr="005E5907">
        <w:rPr>
          <w:spacing w:val="-15"/>
        </w:rPr>
        <w:t xml:space="preserve"> </w:t>
      </w:r>
      <w:r>
        <w:t>of</w:t>
      </w:r>
      <w:r w:rsidRPr="005E5907">
        <w:rPr>
          <w:spacing w:val="-15"/>
        </w:rPr>
        <w:t xml:space="preserve"> </w:t>
      </w:r>
      <w:r>
        <w:t>Conduct</w:t>
      </w:r>
      <w:r w:rsidRPr="005E5907">
        <w:rPr>
          <w:spacing w:val="-15"/>
        </w:rPr>
        <w:t xml:space="preserve"> </w:t>
      </w:r>
      <w:r>
        <w:t>to</w:t>
      </w:r>
      <w:r w:rsidRPr="005E5907">
        <w:rPr>
          <w:spacing w:val="-15"/>
        </w:rPr>
        <w:t xml:space="preserve"> </w:t>
      </w:r>
      <w:r>
        <w:t>the</w:t>
      </w:r>
      <w:r w:rsidRPr="005E5907">
        <w:rPr>
          <w:spacing w:val="-15"/>
        </w:rPr>
        <w:t xml:space="preserve"> </w:t>
      </w:r>
      <w:r>
        <w:t>disputing</w:t>
      </w:r>
      <w:r w:rsidRPr="005E5907">
        <w:rPr>
          <w:spacing w:val="-15"/>
        </w:rPr>
        <w:t xml:space="preserve"> </w:t>
      </w:r>
      <w:r>
        <w:t>parties</w:t>
      </w:r>
      <w:r w:rsidRPr="005E5907">
        <w:rPr>
          <w:spacing w:val="-14"/>
        </w:rPr>
        <w:t xml:space="preserve"> </w:t>
      </w:r>
      <w:r>
        <w:t>or</w:t>
      </w:r>
      <w:r w:rsidRPr="005E5907">
        <w:rPr>
          <w:spacing w:val="-15"/>
        </w:rPr>
        <w:t xml:space="preserve"> </w:t>
      </w:r>
      <w:r>
        <w:t>the</w:t>
      </w:r>
      <w:r w:rsidRPr="005E5907">
        <w:rPr>
          <w:spacing w:val="-14"/>
        </w:rPr>
        <w:t xml:space="preserve"> </w:t>
      </w:r>
      <w:r>
        <w:t>Secretary- General,</w:t>
      </w:r>
      <w:r w:rsidRPr="005E5907">
        <w:rPr>
          <w:spacing w:val="-4"/>
        </w:rPr>
        <w:t xml:space="preserve"> </w:t>
      </w:r>
      <w:r>
        <w:t>as</w:t>
      </w:r>
      <w:r w:rsidRPr="005E5907">
        <w:rPr>
          <w:spacing w:val="-6"/>
        </w:rPr>
        <w:t xml:space="preserve"> </w:t>
      </w:r>
      <w:r>
        <w:t>the</w:t>
      </w:r>
      <w:r w:rsidRPr="005E5907">
        <w:rPr>
          <w:spacing w:val="-4"/>
        </w:rPr>
        <w:t xml:space="preserve"> </w:t>
      </w:r>
      <w:r>
        <w:t>appointing</w:t>
      </w:r>
      <w:r w:rsidRPr="005E5907">
        <w:rPr>
          <w:spacing w:val="-4"/>
        </w:rPr>
        <w:t xml:space="preserve"> </w:t>
      </w:r>
      <w:r>
        <w:t>authority,</w:t>
      </w:r>
      <w:r w:rsidRPr="005E5907">
        <w:rPr>
          <w:spacing w:val="-6"/>
        </w:rPr>
        <w:t xml:space="preserve"> </w:t>
      </w:r>
      <w:r>
        <w:t>no</w:t>
      </w:r>
      <w:r w:rsidRPr="005E5907">
        <w:rPr>
          <w:spacing w:val="-4"/>
        </w:rPr>
        <w:t xml:space="preserve"> </w:t>
      </w:r>
      <w:r>
        <w:t>later</w:t>
      </w:r>
      <w:r w:rsidRPr="005E5907">
        <w:rPr>
          <w:spacing w:val="-4"/>
        </w:rPr>
        <w:t xml:space="preserve"> </w:t>
      </w:r>
      <w:r>
        <w:t>than</w:t>
      </w:r>
      <w:r w:rsidRPr="005E5907">
        <w:rPr>
          <w:spacing w:val="-4"/>
        </w:rPr>
        <w:t xml:space="preserve"> </w:t>
      </w:r>
      <w:r>
        <w:t>seven</w:t>
      </w:r>
      <w:r w:rsidRPr="005E5907">
        <w:rPr>
          <w:spacing w:val="-4"/>
        </w:rPr>
        <w:t xml:space="preserve"> </w:t>
      </w:r>
      <w:r>
        <w:t>days</w:t>
      </w:r>
      <w:r w:rsidRPr="005E5907">
        <w:rPr>
          <w:spacing w:val="-6"/>
        </w:rPr>
        <w:t xml:space="preserve"> </w:t>
      </w:r>
      <w:r>
        <w:t>after</w:t>
      </w:r>
      <w:r w:rsidRPr="005E5907">
        <w:rPr>
          <w:spacing w:val="-6"/>
        </w:rPr>
        <w:t xml:space="preserve"> </w:t>
      </w:r>
      <w:r>
        <w:t xml:space="preserve">receipt of that Statement. </w:t>
      </w:r>
    </w:p>
    <w:p w14:paraId="35BE53DA" w14:textId="69430DCA" w:rsidR="005E5907" w:rsidRDefault="005E5907" w:rsidP="00A44E5D">
      <w:pPr>
        <w:pStyle w:val="ListParagraph1a"/>
        <w:numPr>
          <w:ilvl w:val="0"/>
          <w:numId w:val="0"/>
        </w:numPr>
        <w:ind w:left="1561"/>
        <w:rPr>
          <w:spacing w:val="-2"/>
        </w:rPr>
      </w:pPr>
      <w:r>
        <w:t>[FN</w:t>
      </w:r>
      <w:r w:rsidRPr="005E5907">
        <w:rPr>
          <w:spacing w:val="-1"/>
        </w:rPr>
        <w:t xml:space="preserve"> </w:t>
      </w:r>
      <w:r>
        <w:t>1:</w:t>
      </w:r>
      <w:r w:rsidRPr="005E5907">
        <w:rPr>
          <w:spacing w:val="-1"/>
        </w:rPr>
        <w:t xml:space="preserve"> </w:t>
      </w:r>
      <w:r>
        <w:t>This subparagraph</w:t>
      </w:r>
      <w:r w:rsidRPr="005E5907">
        <w:rPr>
          <w:spacing w:val="-1"/>
        </w:rPr>
        <w:t xml:space="preserve"> </w:t>
      </w:r>
      <w:r>
        <w:t>does</w:t>
      </w:r>
      <w:r w:rsidRPr="005E5907">
        <w:rPr>
          <w:spacing w:val="-1"/>
        </w:rPr>
        <w:t xml:space="preserve"> </w:t>
      </w:r>
      <w:r>
        <w:t>not</w:t>
      </w:r>
      <w:r w:rsidRPr="005E5907">
        <w:rPr>
          <w:spacing w:val="-1"/>
        </w:rPr>
        <w:t xml:space="preserve"> </w:t>
      </w:r>
      <w:r>
        <w:t>prevent</w:t>
      </w:r>
      <w:r w:rsidRPr="005E5907">
        <w:rPr>
          <w:spacing w:val="-3"/>
        </w:rPr>
        <w:t xml:space="preserve"> </w:t>
      </w:r>
      <w:r>
        <w:t>the</w:t>
      </w:r>
      <w:r w:rsidRPr="005E5907">
        <w:rPr>
          <w:spacing w:val="-1"/>
        </w:rPr>
        <w:t xml:space="preserve"> </w:t>
      </w:r>
      <w:r>
        <w:t>appointment</w:t>
      </w:r>
      <w:r w:rsidRPr="005E5907">
        <w:rPr>
          <w:spacing w:val="-1"/>
        </w:rPr>
        <w:t xml:space="preserve"> </w:t>
      </w:r>
      <w:r>
        <w:t>of</w:t>
      </w:r>
      <w:r w:rsidRPr="005E5907">
        <w:rPr>
          <w:spacing w:val="-1"/>
        </w:rPr>
        <w:t xml:space="preserve"> </w:t>
      </w:r>
      <w:r>
        <w:t xml:space="preserve">arbitrators by the disputing parties prior to the submission of the Initial Disclosure </w:t>
      </w:r>
      <w:r w:rsidRPr="005E5907">
        <w:rPr>
          <w:spacing w:val="-2"/>
        </w:rPr>
        <w:t>Statement.]</w:t>
      </w:r>
    </w:p>
    <w:p w14:paraId="7588765E" w14:textId="77777777" w:rsidR="005E5907" w:rsidRDefault="005E5907">
      <w:pPr>
        <w:spacing w:after="0"/>
        <w:ind w:firstLine="0"/>
        <w:jc w:val="left"/>
        <w:rPr>
          <w:spacing w:val="-2"/>
        </w:rPr>
      </w:pPr>
      <w:r>
        <w:rPr>
          <w:spacing w:val="-2"/>
        </w:rPr>
        <w:br w:type="page"/>
      </w:r>
    </w:p>
    <w:p w14:paraId="62938386" w14:textId="77777777" w:rsidR="005E5907" w:rsidRDefault="005E5907" w:rsidP="005E5907">
      <w:pPr>
        <w:pStyle w:val="ListParagraph1a"/>
        <w:numPr>
          <w:ilvl w:val="0"/>
          <w:numId w:val="0"/>
        </w:numPr>
        <w:ind w:left="1561"/>
      </w:pPr>
      <w:r>
        <w:lastRenderedPageBreak/>
        <w:t>[FN 2: For greater certainty, the submission of the Initial Disclosure Statement</w:t>
      </w:r>
      <w:r>
        <w:rPr>
          <w:spacing w:val="-4"/>
        </w:rPr>
        <w:t xml:space="preserve"> </w:t>
      </w:r>
      <w:r>
        <w:t>is</w:t>
      </w:r>
      <w:r>
        <w:rPr>
          <w:spacing w:val="-4"/>
        </w:rPr>
        <w:t xml:space="preserve"> </w:t>
      </w:r>
      <w:r>
        <w:t>without</w:t>
      </w:r>
      <w:r>
        <w:rPr>
          <w:spacing w:val="-4"/>
        </w:rPr>
        <w:t xml:space="preserve"> </w:t>
      </w:r>
      <w:r>
        <w:t>prejudice</w:t>
      </w:r>
      <w:r>
        <w:rPr>
          <w:spacing w:val="-4"/>
        </w:rPr>
        <w:t xml:space="preserve"> </w:t>
      </w:r>
      <w:r>
        <w:t>to</w:t>
      </w:r>
      <w:r>
        <w:rPr>
          <w:spacing w:val="-5"/>
        </w:rPr>
        <w:t xml:space="preserve"> </w:t>
      </w:r>
      <w:r>
        <w:t>any</w:t>
      </w:r>
      <w:r>
        <w:rPr>
          <w:spacing w:val="-5"/>
        </w:rPr>
        <w:t xml:space="preserve"> </w:t>
      </w:r>
      <w:r>
        <w:t>further</w:t>
      </w:r>
      <w:r>
        <w:rPr>
          <w:spacing w:val="-5"/>
        </w:rPr>
        <w:t xml:space="preserve"> </w:t>
      </w:r>
      <w:r>
        <w:t>disclosure</w:t>
      </w:r>
      <w:r>
        <w:rPr>
          <w:spacing w:val="-5"/>
        </w:rPr>
        <w:t xml:space="preserve"> </w:t>
      </w:r>
      <w:r>
        <w:t>required</w:t>
      </w:r>
      <w:r>
        <w:rPr>
          <w:spacing w:val="-5"/>
        </w:rPr>
        <w:t xml:space="preserve"> </w:t>
      </w:r>
      <w:r>
        <w:t>pursuant to the Rules.]</w:t>
      </w:r>
    </w:p>
    <w:p w14:paraId="64B78831" w14:textId="77777777" w:rsidR="005E5907" w:rsidRDefault="005E5907" w:rsidP="005E5907">
      <w:pPr>
        <w:pStyle w:val="ListParagraph1a"/>
      </w:pPr>
      <w:r>
        <w:t>A</w:t>
      </w:r>
      <w:r>
        <w:rPr>
          <w:spacing w:val="-6"/>
        </w:rPr>
        <w:t xml:space="preserve"> </w:t>
      </w:r>
      <w:r>
        <w:t>candidate</w:t>
      </w:r>
      <w:r>
        <w:rPr>
          <w:spacing w:val="-7"/>
        </w:rPr>
        <w:t xml:space="preserve"> </w:t>
      </w:r>
      <w:r>
        <w:t>shall</w:t>
      </w:r>
      <w:r>
        <w:rPr>
          <w:spacing w:val="-6"/>
        </w:rPr>
        <w:t xml:space="preserve"> </w:t>
      </w:r>
      <w:r>
        <w:t>disclose</w:t>
      </w:r>
      <w:r>
        <w:rPr>
          <w:spacing w:val="-6"/>
        </w:rPr>
        <w:t xml:space="preserve"> </w:t>
      </w:r>
      <w:r>
        <w:t>any</w:t>
      </w:r>
      <w:r>
        <w:rPr>
          <w:spacing w:val="-6"/>
        </w:rPr>
        <w:t xml:space="preserve"> </w:t>
      </w:r>
      <w:r>
        <w:t>interest,</w:t>
      </w:r>
      <w:r>
        <w:rPr>
          <w:spacing w:val="-6"/>
        </w:rPr>
        <w:t xml:space="preserve"> </w:t>
      </w:r>
      <w:r>
        <w:t>relationship</w:t>
      </w:r>
      <w:r>
        <w:rPr>
          <w:spacing w:val="-6"/>
        </w:rPr>
        <w:t xml:space="preserve"> </w:t>
      </w:r>
      <w:r>
        <w:t>or</w:t>
      </w:r>
      <w:r>
        <w:rPr>
          <w:spacing w:val="-6"/>
        </w:rPr>
        <w:t xml:space="preserve"> </w:t>
      </w:r>
      <w:r>
        <w:t>matter</w:t>
      </w:r>
      <w:r>
        <w:rPr>
          <w:spacing w:val="-6"/>
        </w:rPr>
        <w:t xml:space="preserve"> </w:t>
      </w:r>
      <w:r>
        <w:t>that</w:t>
      </w:r>
      <w:r>
        <w:rPr>
          <w:spacing w:val="-6"/>
        </w:rPr>
        <w:t xml:space="preserve"> </w:t>
      </w:r>
      <w:r>
        <w:t>is</w:t>
      </w:r>
      <w:r>
        <w:rPr>
          <w:spacing w:val="-7"/>
        </w:rPr>
        <w:t xml:space="preserve"> </w:t>
      </w:r>
      <w:r>
        <w:t>likely to affect his or her independence or impartiality or that might reasonably create an appearance of impropriety or an apprehension of bias in the tribunal proceeding.</w:t>
      </w:r>
      <w:r>
        <w:rPr>
          <w:spacing w:val="40"/>
        </w:rPr>
        <w:t xml:space="preserve"> </w:t>
      </w:r>
      <w:r>
        <w:t xml:space="preserve">To this end, a candidate shall make all reasonable efforts to become aware of any such interests, </w:t>
      </w:r>
      <w:proofErr w:type="gramStart"/>
      <w:r>
        <w:t>relationships</w:t>
      </w:r>
      <w:proofErr w:type="gramEnd"/>
      <w:r>
        <w:t xml:space="preserve"> and matters. Therefore, a candidate shall disclose, at a minimum, the following interests, </w:t>
      </w:r>
      <w:proofErr w:type="gramStart"/>
      <w:r>
        <w:t>relationships</w:t>
      </w:r>
      <w:proofErr w:type="gramEnd"/>
      <w:r>
        <w:t xml:space="preserve"> and matters:</w:t>
      </w:r>
    </w:p>
    <w:p w14:paraId="00310CFD" w14:textId="77777777" w:rsidR="005E5907" w:rsidRDefault="005E5907" w:rsidP="005E5907">
      <w:pPr>
        <w:pStyle w:val="ListParagraph1ai"/>
      </w:pPr>
      <w:r>
        <w:t>any</w:t>
      </w:r>
      <w:r>
        <w:rPr>
          <w:spacing w:val="-4"/>
        </w:rPr>
        <w:t xml:space="preserve"> </w:t>
      </w:r>
      <w:r>
        <w:t>financial</w:t>
      </w:r>
      <w:r>
        <w:rPr>
          <w:spacing w:val="-1"/>
        </w:rPr>
        <w:t xml:space="preserve"> </w:t>
      </w:r>
      <w:r>
        <w:t>or</w:t>
      </w:r>
      <w:r>
        <w:rPr>
          <w:spacing w:val="-1"/>
        </w:rPr>
        <w:t xml:space="preserve"> </w:t>
      </w:r>
      <w:r>
        <w:t>personal</w:t>
      </w:r>
      <w:r>
        <w:rPr>
          <w:spacing w:val="-2"/>
        </w:rPr>
        <w:t xml:space="preserve"> </w:t>
      </w:r>
      <w:r>
        <w:t>interest</w:t>
      </w:r>
      <w:r>
        <w:rPr>
          <w:spacing w:val="-2"/>
        </w:rPr>
        <w:t xml:space="preserve"> </w:t>
      </w:r>
      <w:r>
        <w:t>of</w:t>
      </w:r>
      <w:r>
        <w:rPr>
          <w:spacing w:val="-2"/>
        </w:rPr>
        <w:t xml:space="preserve"> </w:t>
      </w:r>
      <w:r>
        <w:t>the</w:t>
      </w:r>
      <w:r>
        <w:rPr>
          <w:spacing w:val="-1"/>
        </w:rPr>
        <w:t xml:space="preserve"> </w:t>
      </w:r>
      <w:r>
        <w:t>candidate</w:t>
      </w:r>
      <w:r>
        <w:rPr>
          <w:spacing w:val="-2"/>
        </w:rPr>
        <w:t xml:space="preserve"> </w:t>
      </w:r>
      <w:r>
        <w:rPr>
          <w:spacing w:val="-5"/>
        </w:rPr>
        <w:t>in:</w:t>
      </w:r>
    </w:p>
    <w:p w14:paraId="526A02C6" w14:textId="77777777" w:rsidR="005E5907" w:rsidRDefault="005E5907" w:rsidP="005E5907">
      <w:pPr>
        <w:pStyle w:val="ListParagraph1aiA"/>
      </w:pPr>
      <w:r>
        <w:t>the</w:t>
      </w:r>
      <w:r>
        <w:rPr>
          <w:spacing w:val="-2"/>
        </w:rPr>
        <w:t xml:space="preserve"> </w:t>
      </w:r>
      <w:r>
        <w:t>tribunal</w:t>
      </w:r>
      <w:r>
        <w:rPr>
          <w:spacing w:val="-2"/>
        </w:rPr>
        <w:t xml:space="preserve"> </w:t>
      </w:r>
      <w:r>
        <w:t>proceeding</w:t>
      </w:r>
      <w:r>
        <w:rPr>
          <w:spacing w:val="-2"/>
        </w:rPr>
        <w:t xml:space="preserve"> </w:t>
      </w:r>
      <w:r>
        <w:t>or</w:t>
      </w:r>
      <w:r>
        <w:rPr>
          <w:spacing w:val="-2"/>
        </w:rPr>
        <w:t xml:space="preserve"> </w:t>
      </w:r>
      <w:r>
        <w:t>its</w:t>
      </w:r>
      <w:r>
        <w:rPr>
          <w:spacing w:val="-1"/>
        </w:rPr>
        <w:t xml:space="preserve"> </w:t>
      </w:r>
      <w:r>
        <w:t>outcome;</w:t>
      </w:r>
      <w:r>
        <w:rPr>
          <w:spacing w:val="-1"/>
        </w:rPr>
        <w:t xml:space="preserve"> </w:t>
      </w:r>
      <w:r>
        <w:rPr>
          <w:spacing w:val="-5"/>
        </w:rPr>
        <w:t>and</w:t>
      </w:r>
    </w:p>
    <w:p w14:paraId="3F5E0242" w14:textId="77777777" w:rsidR="005E5907" w:rsidRDefault="005E5907" w:rsidP="005E5907">
      <w:pPr>
        <w:pStyle w:val="ListParagraph1aiA"/>
      </w:pPr>
      <w:r>
        <w:t xml:space="preserve">an administrative proceeding, a domestic judicial proceeding or another international dispute settlement proceeding that involves issues that may be decided in the tribunal proceeding for which the candidate is under </w:t>
      </w:r>
      <w:proofErr w:type="gramStart"/>
      <w:r>
        <w:rPr>
          <w:spacing w:val="-2"/>
        </w:rPr>
        <w:t>consideration;</w:t>
      </w:r>
      <w:proofErr w:type="gramEnd"/>
    </w:p>
    <w:p w14:paraId="76C0F5E0" w14:textId="77777777" w:rsidR="005E5907" w:rsidRPr="00754D7D" w:rsidRDefault="005E5907" w:rsidP="00A44E5D">
      <w:pPr>
        <w:pStyle w:val="ListParagraph1ai"/>
        <w:ind w:right="-113"/>
      </w:pPr>
      <w:r w:rsidRPr="00754D7D">
        <w:t>any financial interest of the candidate’s employer, business partner, business associate or family member in:</w:t>
      </w:r>
    </w:p>
    <w:p w14:paraId="5E127642" w14:textId="77777777" w:rsidR="005E5907" w:rsidRDefault="005E5907" w:rsidP="00754D7D">
      <w:pPr>
        <w:pStyle w:val="ListParagraph1aiA"/>
      </w:pPr>
      <w:r>
        <w:t>the</w:t>
      </w:r>
      <w:r>
        <w:rPr>
          <w:spacing w:val="-2"/>
        </w:rPr>
        <w:t xml:space="preserve"> </w:t>
      </w:r>
      <w:r>
        <w:t>tribunal</w:t>
      </w:r>
      <w:r>
        <w:rPr>
          <w:spacing w:val="-2"/>
        </w:rPr>
        <w:t xml:space="preserve"> </w:t>
      </w:r>
      <w:r>
        <w:t>proceeding</w:t>
      </w:r>
      <w:r>
        <w:rPr>
          <w:spacing w:val="-2"/>
        </w:rPr>
        <w:t xml:space="preserve"> </w:t>
      </w:r>
      <w:r>
        <w:t>or</w:t>
      </w:r>
      <w:r>
        <w:rPr>
          <w:spacing w:val="-2"/>
        </w:rPr>
        <w:t xml:space="preserve"> </w:t>
      </w:r>
      <w:r>
        <w:t>its</w:t>
      </w:r>
      <w:r>
        <w:rPr>
          <w:spacing w:val="-1"/>
        </w:rPr>
        <w:t xml:space="preserve"> </w:t>
      </w:r>
      <w:r>
        <w:t>outcome;</w:t>
      </w:r>
      <w:r>
        <w:rPr>
          <w:spacing w:val="-1"/>
        </w:rPr>
        <w:t xml:space="preserve"> </w:t>
      </w:r>
      <w:r>
        <w:rPr>
          <w:spacing w:val="-5"/>
        </w:rPr>
        <w:t>and</w:t>
      </w:r>
    </w:p>
    <w:p w14:paraId="5C0ABC39" w14:textId="77777777" w:rsidR="005E5907" w:rsidRDefault="005E5907" w:rsidP="00754D7D">
      <w:pPr>
        <w:pStyle w:val="ListParagraph1aiA"/>
      </w:pPr>
      <w:r>
        <w:t xml:space="preserve">an administrative proceeding, a domestic judicial proceeding or another international dispute settlement proceeding that involves issues that may be decided in the tribunal proceeding for which the candidate is under </w:t>
      </w:r>
      <w:proofErr w:type="gramStart"/>
      <w:r>
        <w:rPr>
          <w:spacing w:val="-2"/>
        </w:rPr>
        <w:t>consideration;</w:t>
      </w:r>
      <w:proofErr w:type="gramEnd"/>
    </w:p>
    <w:p w14:paraId="469416FA" w14:textId="77777777" w:rsidR="00A44E5D" w:rsidRDefault="005E5907" w:rsidP="00A44E5D">
      <w:pPr>
        <w:pStyle w:val="ListParagraph1ai"/>
        <w:spacing w:after="0"/>
      </w:pPr>
      <w:r>
        <w:t xml:space="preserve">any past or current financial, business, professional, </w:t>
      </w:r>
      <w:proofErr w:type="gramStart"/>
      <w:r>
        <w:t>family</w:t>
      </w:r>
      <w:proofErr w:type="gramEnd"/>
      <w:r>
        <w:t xml:space="preserve"> or social relationship with any interested parties in the tribunal proceeding, or their counsel, or any such relationship involving a candidate’s employer, business partner, business associate or family member; and</w:t>
      </w:r>
      <w:r w:rsidR="00A44E5D">
        <w:t xml:space="preserve"> </w:t>
      </w:r>
    </w:p>
    <w:p w14:paraId="73552629" w14:textId="5872C8F4" w:rsidR="005E5907" w:rsidRDefault="005E5907" w:rsidP="00A44E5D">
      <w:pPr>
        <w:pStyle w:val="ListParagraph1ai"/>
        <w:numPr>
          <w:ilvl w:val="0"/>
          <w:numId w:val="0"/>
        </w:numPr>
        <w:ind w:left="2279"/>
      </w:pPr>
      <w:r>
        <w:t>[FN: For greater certainty, “interested parties” may include the home country of the investor.]</w:t>
      </w:r>
    </w:p>
    <w:p w14:paraId="0BCDEA75" w14:textId="77777777" w:rsidR="005E5907" w:rsidRDefault="005E5907" w:rsidP="00754D7D">
      <w:pPr>
        <w:pStyle w:val="ListParagraph1ai"/>
      </w:pPr>
      <w:r>
        <w:t xml:space="preserve">public advocacy or legal or other representation concerning an issue in dispute in the tribunal proceeding or involving the same </w:t>
      </w:r>
      <w:r>
        <w:rPr>
          <w:spacing w:val="-2"/>
        </w:rPr>
        <w:t>investment.</w:t>
      </w:r>
    </w:p>
    <w:p w14:paraId="504ACFC8" w14:textId="7035FA73" w:rsidR="00754D7D" w:rsidRDefault="005E5907" w:rsidP="00754D7D">
      <w:pPr>
        <w:pStyle w:val="ListParagraph1a"/>
      </w:pPr>
      <w:r>
        <w:t>Once</w:t>
      </w:r>
      <w:r>
        <w:rPr>
          <w:spacing w:val="-8"/>
        </w:rPr>
        <w:t xml:space="preserve"> </w:t>
      </w:r>
      <w:r>
        <w:t>appointed,</w:t>
      </w:r>
      <w:r>
        <w:rPr>
          <w:spacing w:val="-8"/>
        </w:rPr>
        <w:t xml:space="preserve"> </w:t>
      </w:r>
      <w:r>
        <w:t>an</w:t>
      </w:r>
      <w:r>
        <w:rPr>
          <w:spacing w:val="-8"/>
        </w:rPr>
        <w:t xml:space="preserve"> </w:t>
      </w:r>
      <w:r>
        <w:t>arbitrator</w:t>
      </w:r>
      <w:r>
        <w:rPr>
          <w:spacing w:val="-8"/>
        </w:rPr>
        <w:t xml:space="preserve"> </w:t>
      </w:r>
      <w:r>
        <w:t>shall</w:t>
      </w:r>
      <w:r>
        <w:rPr>
          <w:spacing w:val="-8"/>
        </w:rPr>
        <w:t xml:space="preserve"> </w:t>
      </w:r>
      <w:r>
        <w:t>continue</w:t>
      </w:r>
      <w:r>
        <w:rPr>
          <w:spacing w:val="-8"/>
        </w:rPr>
        <w:t xml:space="preserve"> </w:t>
      </w:r>
      <w:r>
        <w:t>to</w:t>
      </w:r>
      <w:r>
        <w:rPr>
          <w:spacing w:val="-8"/>
        </w:rPr>
        <w:t xml:space="preserve"> </w:t>
      </w:r>
      <w:r>
        <w:t>make</w:t>
      </w:r>
      <w:r>
        <w:rPr>
          <w:spacing w:val="-8"/>
        </w:rPr>
        <w:t xml:space="preserve"> </w:t>
      </w:r>
      <w:r>
        <w:t>all</w:t>
      </w:r>
      <w:r>
        <w:rPr>
          <w:spacing w:val="-8"/>
        </w:rPr>
        <w:t xml:space="preserve"> </w:t>
      </w:r>
      <w:r>
        <w:t>reasonable</w:t>
      </w:r>
      <w:r>
        <w:rPr>
          <w:spacing w:val="-8"/>
        </w:rPr>
        <w:t xml:space="preserve"> </w:t>
      </w:r>
      <w:r>
        <w:t>efforts to</w:t>
      </w:r>
      <w:r>
        <w:rPr>
          <w:spacing w:val="18"/>
        </w:rPr>
        <w:t xml:space="preserve"> </w:t>
      </w:r>
      <w:r>
        <w:t>become</w:t>
      </w:r>
      <w:r>
        <w:rPr>
          <w:spacing w:val="18"/>
        </w:rPr>
        <w:t xml:space="preserve"> </w:t>
      </w:r>
      <w:r>
        <w:t>aware</w:t>
      </w:r>
      <w:r>
        <w:rPr>
          <w:spacing w:val="18"/>
        </w:rPr>
        <w:t xml:space="preserve"> </w:t>
      </w:r>
      <w:r>
        <w:t>of</w:t>
      </w:r>
      <w:r>
        <w:rPr>
          <w:spacing w:val="18"/>
        </w:rPr>
        <w:t xml:space="preserve"> </w:t>
      </w:r>
      <w:r>
        <w:t>any</w:t>
      </w:r>
      <w:r>
        <w:rPr>
          <w:spacing w:val="18"/>
        </w:rPr>
        <w:t xml:space="preserve"> </w:t>
      </w:r>
      <w:r>
        <w:t>interests,</w:t>
      </w:r>
      <w:r>
        <w:rPr>
          <w:spacing w:val="18"/>
        </w:rPr>
        <w:t xml:space="preserve"> </w:t>
      </w:r>
      <w:r>
        <w:t>relationships</w:t>
      </w:r>
      <w:r>
        <w:rPr>
          <w:spacing w:val="17"/>
        </w:rPr>
        <w:t xml:space="preserve"> </w:t>
      </w:r>
      <w:r>
        <w:t>or</w:t>
      </w:r>
      <w:r>
        <w:rPr>
          <w:spacing w:val="18"/>
        </w:rPr>
        <w:t xml:space="preserve"> </w:t>
      </w:r>
      <w:r>
        <w:t>matters</w:t>
      </w:r>
      <w:r>
        <w:rPr>
          <w:spacing w:val="18"/>
        </w:rPr>
        <w:t xml:space="preserve"> </w:t>
      </w:r>
      <w:r>
        <w:t>referred</w:t>
      </w:r>
      <w:r>
        <w:rPr>
          <w:spacing w:val="18"/>
        </w:rPr>
        <w:t xml:space="preserve"> </w:t>
      </w:r>
      <w:r>
        <w:t>to</w:t>
      </w:r>
      <w:r>
        <w:rPr>
          <w:spacing w:val="18"/>
        </w:rPr>
        <w:t xml:space="preserve"> </w:t>
      </w:r>
      <w:r>
        <w:t>in</w:t>
      </w:r>
    </w:p>
    <w:p w14:paraId="61D613E6" w14:textId="77777777" w:rsidR="00754D7D" w:rsidRDefault="00754D7D">
      <w:pPr>
        <w:spacing w:after="0"/>
        <w:ind w:firstLine="0"/>
        <w:jc w:val="left"/>
      </w:pPr>
      <w:r>
        <w:br w:type="page"/>
      </w:r>
    </w:p>
    <w:p w14:paraId="78EF95E4" w14:textId="77777777" w:rsidR="00754D7D" w:rsidRDefault="00754D7D" w:rsidP="00754D7D">
      <w:pPr>
        <w:pStyle w:val="ListParagraph1a"/>
        <w:numPr>
          <w:ilvl w:val="0"/>
          <w:numId w:val="0"/>
        </w:numPr>
        <w:ind w:left="1561"/>
      </w:pPr>
      <w:r>
        <w:lastRenderedPageBreak/>
        <w:t xml:space="preserve">subparagraph (d) and shall disclose them. The obligation to disclose is a continuing duty that requires an arbitrator to disclose any such interests, relationships and matters that may arise during any stage of the tribunal </w:t>
      </w:r>
      <w:r>
        <w:rPr>
          <w:spacing w:val="-2"/>
        </w:rPr>
        <w:t>proceeding.</w:t>
      </w:r>
    </w:p>
    <w:p w14:paraId="7C3F5A2F" w14:textId="77777777" w:rsidR="00754D7D" w:rsidRDefault="00754D7D" w:rsidP="00754D7D">
      <w:pPr>
        <w:pStyle w:val="ListParagraph1a"/>
      </w:pPr>
      <w:r>
        <w:t>In</w:t>
      </w:r>
      <w:r>
        <w:rPr>
          <w:spacing w:val="-3"/>
        </w:rPr>
        <w:t xml:space="preserve"> </w:t>
      </w:r>
      <w:r>
        <w:t>the</w:t>
      </w:r>
      <w:r>
        <w:rPr>
          <w:spacing w:val="-3"/>
        </w:rPr>
        <w:t xml:space="preserve"> </w:t>
      </w:r>
      <w:r>
        <w:t>event</w:t>
      </w:r>
      <w:r>
        <w:rPr>
          <w:spacing w:val="-3"/>
        </w:rPr>
        <w:t xml:space="preserve"> </w:t>
      </w:r>
      <w:r>
        <w:t>of</w:t>
      </w:r>
      <w:r>
        <w:rPr>
          <w:spacing w:val="-3"/>
        </w:rPr>
        <w:t xml:space="preserve"> </w:t>
      </w:r>
      <w:r>
        <w:t>any</w:t>
      </w:r>
      <w:r>
        <w:rPr>
          <w:spacing w:val="-3"/>
        </w:rPr>
        <w:t xml:space="preserve"> </w:t>
      </w:r>
      <w:r>
        <w:t>uncertainty</w:t>
      </w:r>
      <w:r>
        <w:rPr>
          <w:spacing w:val="-3"/>
        </w:rPr>
        <w:t xml:space="preserve"> </w:t>
      </w:r>
      <w:r>
        <w:t>regarding</w:t>
      </w:r>
      <w:r>
        <w:rPr>
          <w:spacing w:val="-3"/>
        </w:rPr>
        <w:t xml:space="preserve"> </w:t>
      </w:r>
      <w:r>
        <w:t>whether</w:t>
      </w:r>
      <w:r>
        <w:rPr>
          <w:spacing w:val="-3"/>
        </w:rPr>
        <w:t xml:space="preserve"> </w:t>
      </w:r>
      <w:r>
        <w:t>an</w:t>
      </w:r>
      <w:r>
        <w:rPr>
          <w:spacing w:val="-3"/>
        </w:rPr>
        <w:t xml:space="preserve"> </w:t>
      </w:r>
      <w:r>
        <w:t>interest,</w:t>
      </w:r>
      <w:r>
        <w:rPr>
          <w:spacing w:val="-4"/>
        </w:rPr>
        <w:t xml:space="preserve"> </w:t>
      </w:r>
      <w:r>
        <w:t>relationship or</w:t>
      </w:r>
      <w:r>
        <w:rPr>
          <w:spacing w:val="-7"/>
        </w:rPr>
        <w:t xml:space="preserve"> </w:t>
      </w:r>
      <w:r>
        <w:t>matter</w:t>
      </w:r>
      <w:r>
        <w:rPr>
          <w:spacing w:val="-7"/>
        </w:rPr>
        <w:t xml:space="preserve"> </w:t>
      </w:r>
      <w:r>
        <w:t>must</w:t>
      </w:r>
      <w:r>
        <w:rPr>
          <w:spacing w:val="-7"/>
        </w:rPr>
        <w:t xml:space="preserve"> </w:t>
      </w:r>
      <w:r>
        <w:t>be</w:t>
      </w:r>
      <w:r>
        <w:rPr>
          <w:spacing w:val="-7"/>
        </w:rPr>
        <w:t xml:space="preserve"> </w:t>
      </w:r>
      <w:r>
        <w:t>disclosed</w:t>
      </w:r>
      <w:r>
        <w:rPr>
          <w:spacing w:val="-7"/>
        </w:rPr>
        <w:t xml:space="preserve"> </w:t>
      </w:r>
      <w:r>
        <w:t>under</w:t>
      </w:r>
      <w:r>
        <w:rPr>
          <w:spacing w:val="-7"/>
        </w:rPr>
        <w:t xml:space="preserve"> </w:t>
      </w:r>
      <w:r>
        <w:t>subparagraph</w:t>
      </w:r>
      <w:r>
        <w:rPr>
          <w:spacing w:val="-7"/>
        </w:rPr>
        <w:t xml:space="preserve"> </w:t>
      </w:r>
      <w:r>
        <w:t>(d)</w:t>
      </w:r>
      <w:r>
        <w:rPr>
          <w:spacing w:val="-7"/>
        </w:rPr>
        <w:t xml:space="preserve"> </w:t>
      </w:r>
      <w:r>
        <w:t>or</w:t>
      </w:r>
      <w:r>
        <w:rPr>
          <w:spacing w:val="-7"/>
        </w:rPr>
        <w:t xml:space="preserve"> </w:t>
      </w:r>
      <w:r>
        <w:t>subparagraph</w:t>
      </w:r>
      <w:r>
        <w:rPr>
          <w:spacing w:val="-7"/>
        </w:rPr>
        <w:t xml:space="preserve"> </w:t>
      </w:r>
      <w:r>
        <w:t>(e),</w:t>
      </w:r>
      <w:r>
        <w:rPr>
          <w:spacing w:val="-7"/>
        </w:rPr>
        <w:t xml:space="preserve"> </w:t>
      </w:r>
      <w:r>
        <w:t>a candidate</w:t>
      </w:r>
      <w:r>
        <w:rPr>
          <w:spacing w:val="-9"/>
        </w:rPr>
        <w:t xml:space="preserve"> </w:t>
      </w:r>
      <w:r>
        <w:t>or</w:t>
      </w:r>
      <w:r>
        <w:rPr>
          <w:spacing w:val="-11"/>
        </w:rPr>
        <w:t xml:space="preserve"> </w:t>
      </w:r>
      <w:r>
        <w:t>arbitrator</w:t>
      </w:r>
      <w:r>
        <w:rPr>
          <w:spacing w:val="-9"/>
        </w:rPr>
        <w:t xml:space="preserve"> </w:t>
      </w:r>
      <w:r>
        <w:t>should</w:t>
      </w:r>
      <w:r>
        <w:rPr>
          <w:spacing w:val="-9"/>
        </w:rPr>
        <w:t xml:space="preserve"> </w:t>
      </w:r>
      <w:r>
        <w:t>err</w:t>
      </w:r>
      <w:r>
        <w:rPr>
          <w:spacing w:val="-9"/>
        </w:rPr>
        <w:t xml:space="preserve"> </w:t>
      </w:r>
      <w:r>
        <w:t>in</w:t>
      </w:r>
      <w:r>
        <w:rPr>
          <w:spacing w:val="-9"/>
        </w:rPr>
        <w:t xml:space="preserve"> </w:t>
      </w:r>
      <w:r>
        <w:t>favour</w:t>
      </w:r>
      <w:r>
        <w:rPr>
          <w:spacing w:val="-9"/>
        </w:rPr>
        <w:t xml:space="preserve"> </w:t>
      </w:r>
      <w:r>
        <w:t>of</w:t>
      </w:r>
      <w:r>
        <w:rPr>
          <w:spacing w:val="-9"/>
        </w:rPr>
        <w:t xml:space="preserve"> </w:t>
      </w:r>
      <w:r>
        <w:t>disclosure.</w:t>
      </w:r>
      <w:r>
        <w:rPr>
          <w:spacing w:val="40"/>
        </w:rPr>
        <w:t xml:space="preserve"> </w:t>
      </w:r>
      <w:r>
        <w:t>Disclosure</w:t>
      </w:r>
      <w:r>
        <w:rPr>
          <w:spacing w:val="-10"/>
        </w:rPr>
        <w:t xml:space="preserve"> </w:t>
      </w:r>
      <w:r>
        <w:t>of</w:t>
      </w:r>
      <w:r>
        <w:rPr>
          <w:spacing w:val="-10"/>
        </w:rPr>
        <w:t xml:space="preserve"> </w:t>
      </w:r>
      <w:r>
        <w:t xml:space="preserve">an interest, relationship or matter is without prejudice as to whether the interest, relationship or matter is covered by subparagraph (d) or subparagraph (e), or whether it warrants recusal, </w:t>
      </w:r>
      <w:proofErr w:type="gramStart"/>
      <w:r>
        <w:t>amelioration</w:t>
      </w:r>
      <w:proofErr w:type="gramEnd"/>
      <w:r>
        <w:t xml:space="preserve"> or </w:t>
      </w:r>
      <w:r>
        <w:rPr>
          <w:spacing w:val="-2"/>
        </w:rPr>
        <w:t>disqualification.</w:t>
      </w:r>
    </w:p>
    <w:p w14:paraId="63090BC9" w14:textId="77777777" w:rsidR="00754D7D" w:rsidRDefault="00754D7D" w:rsidP="00754D7D">
      <w:pPr>
        <w:pStyle w:val="ListParagraph1a"/>
      </w:pPr>
      <w:r>
        <w:t>The</w:t>
      </w:r>
      <w:r>
        <w:rPr>
          <w:spacing w:val="-2"/>
        </w:rPr>
        <w:t xml:space="preserve"> </w:t>
      </w:r>
      <w:r>
        <w:t>disclosure</w:t>
      </w:r>
      <w:r>
        <w:rPr>
          <w:spacing w:val="-2"/>
        </w:rPr>
        <w:t xml:space="preserve"> </w:t>
      </w:r>
      <w:r>
        <w:t>obligations</w:t>
      </w:r>
      <w:r>
        <w:rPr>
          <w:spacing w:val="-2"/>
        </w:rPr>
        <w:t xml:space="preserve"> </w:t>
      </w:r>
      <w:r>
        <w:t>set</w:t>
      </w:r>
      <w:r>
        <w:rPr>
          <w:spacing w:val="-2"/>
        </w:rPr>
        <w:t xml:space="preserve"> </w:t>
      </w:r>
      <w:r>
        <w:t>out</w:t>
      </w:r>
      <w:r>
        <w:rPr>
          <w:spacing w:val="-2"/>
        </w:rPr>
        <w:t xml:space="preserve"> </w:t>
      </w:r>
      <w:r>
        <w:t>in</w:t>
      </w:r>
      <w:r>
        <w:rPr>
          <w:spacing w:val="-2"/>
        </w:rPr>
        <w:t xml:space="preserve"> </w:t>
      </w:r>
      <w:r>
        <w:t>subparagraphs</w:t>
      </w:r>
      <w:r>
        <w:rPr>
          <w:spacing w:val="-2"/>
        </w:rPr>
        <w:t xml:space="preserve"> </w:t>
      </w:r>
      <w:r>
        <w:t>(a)</w:t>
      </w:r>
      <w:r>
        <w:rPr>
          <w:spacing w:val="-2"/>
        </w:rPr>
        <w:t xml:space="preserve"> </w:t>
      </w:r>
      <w:r>
        <w:t>through</w:t>
      </w:r>
      <w:r>
        <w:rPr>
          <w:spacing w:val="-2"/>
        </w:rPr>
        <w:t xml:space="preserve"> </w:t>
      </w:r>
      <w:r>
        <w:t>(f)</w:t>
      </w:r>
      <w:r>
        <w:rPr>
          <w:spacing w:val="-2"/>
        </w:rPr>
        <w:t xml:space="preserve"> </w:t>
      </w:r>
      <w:r>
        <w:t>should not be interpreted so that the burden of detailed disclosure makes it impractical for individuals</w:t>
      </w:r>
      <w:r>
        <w:rPr>
          <w:spacing w:val="-1"/>
        </w:rPr>
        <w:t xml:space="preserve"> </w:t>
      </w:r>
      <w:r>
        <w:t>in the</w:t>
      </w:r>
      <w:r>
        <w:rPr>
          <w:spacing w:val="-1"/>
        </w:rPr>
        <w:t xml:space="preserve"> </w:t>
      </w:r>
      <w:r>
        <w:t>legal or business community to</w:t>
      </w:r>
      <w:r>
        <w:rPr>
          <w:spacing w:val="-1"/>
        </w:rPr>
        <w:t xml:space="preserve"> </w:t>
      </w:r>
      <w:r>
        <w:t>serve</w:t>
      </w:r>
      <w:r>
        <w:rPr>
          <w:spacing w:val="-1"/>
        </w:rPr>
        <w:t xml:space="preserve"> </w:t>
      </w:r>
      <w:r>
        <w:t>as arbitrators,</w:t>
      </w:r>
      <w:r>
        <w:rPr>
          <w:spacing w:val="-5"/>
        </w:rPr>
        <w:t xml:space="preserve"> </w:t>
      </w:r>
      <w:r>
        <w:t>thereby</w:t>
      </w:r>
      <w:r>
        <w:rPr>
          <w:spacing w:val="-5"/>
        </w:rPr>
        <w:t xml:space="preserve"> </w:t>
      </w:r>
      <w:r>
        <w:t>depriving</w:t>
      </w:r>
      <w:r>
        <w:rPr>
          <w:spacing w:val="-5"/>
        </w:rPr>
        <w:t xml:space="preserve"> </w:t>
      </w:r>
      <w:r>
        <w:t>the</w:t>
      </w:r>
      <w:r>
        <w:rPr>
          <w:spacing w:val="-5"/>
        </w:rPr>
        <w:t xml:space="preserve"> </w:t>
      </w:r>
      <w:r>
        <w:t>disputing</w:t>
      </w:r>
      <w:r>
        <w:rPr>
          <w:spacing w:val="-5"/>
        </w:rPr>
        <w:t xml:space="preserve"> </w:t>
      </w:r>
      <w:r>
        <w:t>parties</w:t>
      </w:r>
      <w:r>
        <w:rPr>
          <w:spacing w:val="-5"/>
        </w:rPr>
        <w:t xml:space="preserve"> </w:t>
      </w:r>
      <w:r>
        <w:t>of</w:t>
      </w:r>
      <w:r>
        <w:rPr>
          <w:spacing w:val="-5"/>
        </w:rPr>
        <w:t xml:space="preserve"> </w:t>
      </w:r>
      <w:r>
        <w:t>the</w:t>
      </w:r>
      <w:r>
        <w:rPr>
          <w:spacing w:val="-5"/>
        </w:rPr>
        <w:t xml:space="preserve"> </w:t>
      </w:r>
      <w:r>
        <w:t>services</w:t>
      </w:r>
      <w:r>
        <w:rPr>
          <w:spacing w:val="-5"/>
        </w:rPr>
        <w:t xml:space="preserve"> </w:t>
      </w:r>
      <w:r>
        <w:t>of</w:t>
      </w:r>
      <w:r>
        <w:rPr>
          <w:spacing w:val="-5"/>
        </w:rPr>
        <w:t xml:space="preserve"> </w:t>
      </w:r>
      <w:r>
        <w:t>those who might be best qualified to serve as arbitrators. Thus, candidates and arbitrators</w:t>
      </w:r>
      <w:r>
        <w:rPr>
          <w:spacing w:val="-3"/>
        </w:rPr>
        <w:t xml:space="preserve"> </w:t>
      </w:r>
      <w:r>
        <w:t>should</w:t>
      </w:r>
      <w:r>
        <w:rPr>
          <w:spacing w:val="-3"/>
        </w:rPr>
        <w:t xml:space="preserve"> </w:t>
      </w:r>
      <w:r>
        <w:t>not</w:t>
      </w:r>
      <w:r>
        <w:rPr>
          <w:spacing w:val="-4"/>
        </w:rPr>
        <w:t xml:space="preserve"> </w:t>
      </w:r>
      <w:r>
        <w:t>be</w:t>
      </w:r>
      <w:r>
        <w:rPr>
          <w:spacing w:val="-3"/>
        </w:rPr>
        <w:t xml:space="preserve"> </w:t>
      </w:r>
      <w:r>
        <w:t>called</w:t>
      </w:r>
      <w:r>
        <w:rPr>
          <w:spacing w:val="-3"/>
        </w:rPr>
        <w:t xml:space="preserve"> </w:t>
      </w:r>
      <w:r>
        <w:t>upon</w:t>
      </w:r>
      <w:r>
        <w:rPr>
          <w:spacing w:val="-3"/>
        </w:rPr>
        <w:t xml:space="preserve"> </w:t>
      </w:r>
      <w:r>
        <w:t>to</w:t>
      </w:r>
      <w:r>
        <w:rPr>
          <w:spacing w:val="-3"/>
        </w:rPr>
        <w:t xml:space="preserve"> </w:t>
      </w:r>
      <w:r>
        <w:t>disclose</w:t>
      </w:r>
      <w:r>
        <w:rPr>
          <w:spacing w:val="-3"/>
        </w:rPr>
        <w:t xml:space="preserve"> </w:t>
      </w:r>
      <w:r>
        <w:t>interests,</w:t>
      </w:r>
      <w:r>
        <w:rPr>
          <w:spacing w:val="-3"/>
        </w:rPr>
        <w:t xml:space="preserve"> </w:t>
      </w:r>
      <w:r>
        <w:t>relationships</w:t>
      </w:r>
      <w:r>
        <w:rPr>
          <w:spacing w:val="-3"/>
        </w:rPr>
        <w:t xml:space="preserve"> </w:t>
      </w:r>
      <w:r>
        <w:t xml:space="preserve">or matters whose bearing on their role in the tribunal proceeding would be </w:t>
      </w:r>
      <w:r>
        <w:rPr>
          <w:spacing w:val="-2"/>
        </w:rPr>
        <w:t>trivial.</w:t>
      </w:r>
    </w:p>
    <w:p w14:paraId="7F202119" w14:textId="77777777" w:rsidR="00754D7D" w:rsidRPr="00754D7D" w:rsidRDefault="00754D7D" w:rsidP="00754D7D">
      <w:pPr>
        <w:pStyle w:val="ListParagraph1"/>
        <w:rPr>
          <w:b/>
          <w:bCs/>
        </w:rPr>
      </w:pPr>
      <w:r w:rsidRPr="00754D7D">
        <w:rPr>
          <w:b/>
          <w:bCs/>
        </w:rPr>
        <w:t>Performance</w:t>
      </w:r>
      <w:r w:rsidRPr="00754D7D">
        <w:rPr>
          <w:b/>
          <w:bCs/>
          <w:spacing w:val="-3"/>
        </w:rPr>
        <w:t xml:space="preserve"> </w:t>
      </w:r>
      <w:r w:rsidRPr="00754D7D">
        <w:rPr>
          <w:b/>
          <w:bCs/>
        </w:rPr>
        <w:t>of</w:t>
      </w:r>
      <w:r w:rsidRPr="00754D7D">
        <w:rPr>
          <w:b/>
          <w:bCs/>
          <w:spacing w:val="-3"/>
        </w:rPr>
        <w:t xml:space="preserve"> </w:t>
      </w:r>
      <w:r w:rsidRPr="00754D7D">
        <w:rPr>
          <w:b/>
          <w:bCs/>
        </w:rPr>
        <w:t>Duties</w:t>
      </w:r>
      <w:r w:rsidRPr="00754D7D">
        <w:rPr>
          <w:b/>
          <w:bCs/>
          <w:spacing w:val="-4"/>
        </w:rPr>
        <w:t xml:space="preserve"> </w:t>
      </w:r>
      <w:r w:rsidRPr="00754D7D">
        <w:rPr>
          <w:b/>
          <w:bCs/>
        </w:rPr>
        <w:t>by</w:t>
      </w:r>
      <w:r w:rsidRPr="00754D7D">
        <w:rPr>
          <w:b/>
          <w:bCs/>
          <w:spacing w:val="-3"/>
        </w:rPr>
        <w:t xml:space="preserve"> </w:t>
      </w:r>
      <w:r w:rsidRPr="00754D7D">
        <w:rPr>
          <w:b/>
          <w:bCs/>
        </w:rPr>
        <w:t>Candidates</w:t>
      </w:r>
      <w:r w:rsidRPr="00754D7D">
        <w:rPr>
          <w:b/>
          <w:bCs/>
          <w:spacing w:val="-4"/>
        </w:rPr>
        <w:t xml:space="preserve"> </w:t>
      </w:r>
      <w:r w:rsidRPr="00754D7D">
        <w:rPr>
          <w:b/>
          <w:bCs/>
        </w:rPr>
        <w:t>and</w:t>
      </w:r>
      <w:r w:rsidRPr="00754D7D">
        <w:rPr>
          <w:b/>
          <w:bCs/>
          <w:spacing w:val="-3"/>
        </w:rPr>
        <w:t xml:space="preserve"> </w:t>
      </w:r>
      <w:r w:rsidRPr="00754D7D">
        <w:rPr>
          <w:b/>
          <w:bCs/>
          <w:spacing w:val="-2"/>
        </w:rPr>
        <w:t>Arbitrators</w:t>
      </w:r>
    </w:p>
    <w:p w14:paraId="14A24852" w14:textId="77777777" w:rsidR="00754D7D" w:rsidRDefault="00754D7D" w:rsidP="00754D7D">
      <w:pPr>
        <w:pStyle w:val="ListParagraph1a"/>
        <w:numPr>
          <w:ilvl w:val="0"/>
          <w:numId w:val="53"/>
        </w:numPr>
      </w:pPr>
      <w:r>
        <w:t>A</w:t>
      </w:r>
      <w:r w:rsidRPr="00754D7D">
        <w:rPr>
          <w:spacing w:val="-12"/>
        </w:rPr>
        <w:t xml:space="preserve"> </w:t>
      </w:r>
      <w:r>
        <w:t>candidate</w:t>
      </w:r>
      <w:r w:rsidRPr="00754D7D">
        <w:rPr>
          <w:spacing w:val="-13"/>
        </w:rPr>
        <w:t xml:space="preserve"> </w:t>
      </w:r>
      <w:r>
        <w:t>who</w:t>
      </w:r>
      <w:r w:rsidRPr="00754D7D">
        <w:rPr>
          <w:spacing w:val="-12"/>
        </w:rPr>
        <w:t xml:space="preserve"> </w:t>
      </w:r>
      <w:r>
        <w:t>accepts</w:t>
      </w:r>
      <w:r w:rsidRPr="00754D7D">
        <w:rPr>
          <w:spacing w:val="-13"/>
        </w:rPr>
        <w:t xml:space="preserve"> </w:t>
      </w:r>
      <w:r>
        <w:t>an</w:t>
      </w:r>
      <w:r w:rsidRPr="00754D7D">
        <w:rPr>
          <w:spacing w:val="-12"/>
        </w:rPr>
        <w:t xml:space="preserve"> </w:t>
      </w:r>
      <w:r>
        <w:t>appointment</w:t>
      </w:r>
      <w:r w:rsidRPr="00754D7D">
        <w:rPr>
          <w:spacing w:val="-12"/>
        </w:rPr>
        <w:t xml:space="preserve"> </w:t>
      </w:r>
      <w:r>
        <w:t>as</w:t>
      </w:r>
      <w:r w:rsidRPr="00754D7D">
        <w:rPr>
          <w:spacing w:val="-12"/>
        </w:rPr>
        <w:t xml:space="preserve"> </w:t>
      </w:r>
      <w:r>
        <w:t>an</w:t>
      </w:r>
      <w:r w:rsidRPr="00754D7D">
        <w:rPr>
          <w:spacing w:val="-13"/>
        </w:rPr>
        <w:t xml:space="preserve"> </w:t>
      </w:r>
      <w:r>
        <w:t>arbitrator</w:t>
      </w:r>
      <w:r w:rsidRPr="00754D7D">
        <w:rPr>
          <w:spacing w:val="-12"/>
        </w:rPr>
        <w:t xml:space="preserve"> </w:t>
      </w:r>
      <w:r>
        <w:t>shall</w:t>
      </w:r>
      <w:r w:rsidRPr="00754D7D">
        <w:rPr>
          <w:spacing w:val="-13"/>
        </w:rPr>
        <w:t xml:space="preserve"> </w:t>
      </w:r>
      <w:r>
        <w:t>be</w:t>
      </w:r>
      <w:r w:rsidRPr="00754D7D">
        <w:rPr>
          <w:spacing w:val="-12"/>
        </w:rPr>
        <w:t xml:space="preserve"> </w:t>
      </w:r>
      <w:r>
        <w:t>available to</w:t>
      </w:r>
      <w:r w:rsidRPr="00754D7D">
        <w:rPr>
          <w:spacing w:val="-3"/>
        </w:rPr>
        <w:t xml:space="preserve"> </w:t>
      </w:r>
      <w:r>
        <w:t>perform,</w:t>
      </w:r>
      <w:r w:rsidRPr="00754D7D">
        <w:rPr>
          <w:spacing w:val="-3"/>
        </w:rPr>
        <w:t xml:space="preserve"> </w:t>
      </w:r>
      <w:r>
        <w:t>and</w:t>
      </w:r>
      <w:r w:rsidRPr="00754D7D">
        <w:rPr>
          <w:spacing w:val="-3"/>
        </w:rPr>
        <w:t xml:space="preserve"> </w:t>
      </w:r>
      <w:r>
        <w:t>shall</w:t>
      </w:r>
      <w:r w:rsidRPr="00754D7D">
        <w:rPr>
          <w:spacing w:val="-4"/>
        </w:rPr>
        <w:t xml:space="preserve"> </w:t>
      </w:r>
      <w:r>
        <w:t>perform,</w:t>
      </w:r>
      <w:r w:rsidRPr="00754D7D">
        <w:rPr>
          <w:spacing w:val="-3"/>
        </w:rPr>
        <w:t xml:space="preserve"> </w:t>
      </w:r>
      <w:r>
        <w:t>once</w:t>
      </w:r>
      <w:r w:rsidRPr="00754D7D">
        <w:rPr>
          <w:spacing w:val="-4"/>
        </w:rPr>
        <w:t xml:space="preserve"> </w:t>
      </w:r>
      <w:r>
        <w:t>the</w:t>
      </w:r>
      <w:r w:rsidRPr="00754D7D">
        <w:rPr>
          <w:spacing w:val="-4"/>
        </w:rPr>
        <w:t xml:space="preserve"> </w:t>
      </w:r>
      <w:r>
        <w:t>arbitrator</w:t>
      </w:r>
      <w:r w:rsidRPr="00754D7D">
        <w:rPr>
          <w:spacing w:val="-4"/>
        </w:rPr>
        <w:t xml:space="preserve"> </w:t>
      </w:r>
      <w:r>
        <w:t>is</w:t>
      </w:r>
      <w:r w:rsidRPr="00754D7D">
        <w:rPr>
          <w:spacing w:val="-4"/>
        </w:rPr>
        <w:t xml:space="preserve"> </w:t>
      </w:r>
      <w:r>
        <w:t>appointed</w:t>
      </w:r>
      <w:r w:rsidRPr="00754D7D">
        <w:rPr>
          <w:spacing w:val="-7"/>
        </w:rPr>
        <w:t xml:space="preserve"> </w:t>
      </w:r>
      <w:r>
        <w:t>pursuant</w:t>
      </w:r>
      <w:r w:rsidRPr="00754D7D">
        <w:rPr>
          <w:spacing w:val="-4"/>
        </w:rPr>
        <w:t xml:space="preserve"> </w:t>
      </w:r>
      <w:r>
        <w:t xml:space="preserve">to Article 9.22 (Selection of Arbitrators), an arbitrator’s duties thoroughly, fairly, </w:t>
      </w:r>
      <w:proofErr w:type="gramStart"/>
      <w:r>
        <w:t>diligently</w:t>
      </w:r>
      <w:proofErr w:type="gramEnd"/>
      <w:r>
        <w:t xml:space="preserve"> and expeditiously throughout the course of the tribunal </w:t>
      </w:r>
      <w:r w:rsidRPr="00754D7D">
        <w:rPr>
          <w:spacing w:val="-2"/>
        </w:rPr>
        <w:t>proceeding.</w:t>
      </w:r>
    </w:p>
    <w:p w14:paraId="649BC43E" w14:textId="77777777" w:rsidR="00754D7D" w:rsidRDefault="00754D7D" w:rsidP="00754D7D">
      <w:pPr>
        <w:pStyle w:val="ListParagraph1a"/>
      </w:pPr>
      <w:r>
        <w:t>An arbitrator shall ensure that he or she is contactable, at all reasonable times,</w:t>
      </w:r>
      <w:r>
        <w:rPr>
          <w:spacing w:val="-14"/>
        </w:rPr>
        <w:t xml:space="preserve"> </w:t>
      </w:r>
      <w:r>
        <w:t>by</w:t>
      </w:r>
      <w:r>
        <w:rPr>
          <w:spacing w:val="-15"/>
        </w:rPr>
        <w:t xml:space="preserve"> </w:t>
      </w:r>
      <w:r>
        <w:t>the</w:t>
      </w:r>
      <w:r>
        <w:rPr>
          <w:spacing w:val="-14"/>
        </w:rPr>
        <w:t xml:space="preserve"> </w:t>
      </w:r>
      <w:r>
        <w:t>Secretary-General,</w:t>
      </w:r>
      <w:r>
        <w:rPr>
          <w:spacing w:val="-15"/>
        </w:rPr>
        <w:t xml:space="preserve"> </w:t>
      </w:r>
      <w:r>
        <w:t>disputing</w:t>
      </w:r>
      <w:r>
        <w:rPr>
          <w:spacing w:val="-14"/>
        </w:rPr>
        <w:t xml:space="preserve"> </w:t>
      </w:r>
      <w:r>
        <w:t>parties,</w:t>
      </w:r>
      <w:r>
        <w:rPr>
          <w:spacing w:val="-15"/>
        </w:rPr>
        <w:t xml:space="preserve"> </w:t>
      </w:r>
      <w:r>
        <w:t>arbitration</w:t>
      </w:r>
      <w:r>
        <w:rPr>
          <w:spacing w:val="-15"/>
        </w:rPr>
        <w:t xml:space="preserve"> </w:t>
      </w:r>
      <w:r>
        <w:t>institution</w:t>
      </w:r>
      <w:r>
        <w:rPr>
          <w:spacing w:val="-15"/>
        </w:rPr>
        <w:t xml:space="preserve"> </w:t>
      </w:r>
      <w:r>
        <w:t xml:space="preserve">in charge of the proceeding and other arbitrators of the tribunal </w:t>
      </w:r>
      <w:proofErr w:type="gramStart"/>
      <w:r>
        <w:t>in order to</w:t>
      </w:r>
      <w:proofErr w:type="gramEnd"/>
      <w:r>
        <w:t xml:space="preserve"> conduct tribunal work.</w:t>
      </w:r>
    </w:p>
    <w:p w14:paraId="77E8BDA6" w14:textId="77777777" w:rsidR="00754D7D" w:rsidRDefault="00754D7D" w:rsidP="00754D7D">
      <w:pPr>
        <w:pStyle w:val="ListParagraph1a"/>
      </w:pPr>
      <w:r>
        <w:t>An arbitrator shall comply with the provisions of Chapter 9 Section B (Investor-State Dispute Settlement) and the Rules.</w:t>
      </w:r>
    </w:p>
    <w:p w14:paraId="12C9F904" w14:textId="77777777" w:rsidR="00754D7D" w:rsidRDefault="00754D7D" w:rsidP="00754D7D">
      <w:pPr>
        <w:pStyle w:val="ListParagraph1a"/>
      </w:pPr>
      <w:r>
        <w:t>An</w:t>
      </w:r>
      <w:r>
        <w:rPr>
          <w:spacing w:val="-7"/>
        </w:rPr>
        <w:t xml:space="preserve"> </w:t>
      </w:r>
      <w:r>
        <w:t>arbitrator</w:t>
      </w:r>
      <w:r>
        <w:rPr>
          <w:spacing w:val="-7"/>
        </w:rPr>
        <w:t xml:space="preserve"> </w:t>
      </w:r>
      <w:r>
        <w:t>shall</w:t>
      </w:r>
      <w:r>
        <w:rPr>
          <w:spacing w:val="-7"/>
        </w:rPr>
        <w:t xml:space="preserve"> </w:t>
      </w:r>
      <w:r>
        <w:t>not</w:t>
      </w:r>
      <w:r>
        <w:rPr>
          <w:spacing w:val="-7"/>
        </w:rPr>
        <w:t xml:space="preserve"> </w:t>
      </w:r>
      <w:r>
        <w:t>deny</w:t>
      </w:r>
      <w:r>
        <w:rPr>
          <w:spacing w:val="-7"/>
        </w:rPr>
        <w:t xml:space="preserve"> </w:t>
      </w:r>
      <w:r>
        <w:t>other</w:t>
      </w:r>
      <w:r>
        <w:rPr>
          <w:spacing w:val="-7"/>
        </w:rPr>
        <w:t xml:space="preserve"> </w:t>
      </w:r>
      <w:r>
        <w:t>arbitrators</w:t>
      </w:r>
      <w:r>
        <w:rPr>
          <w:spacing w:val="-7"/>
        </w:rPr>
        <w:t xml:space="preserve"> </w:t>
      </w:r>
      <w:r>
        <w:t>the</w:t>
      </w:r>
      <w:r>
        <w:rPr>
          <w:spacing w:val="-8"/>
        </w:rPr>
        <w:t xml:space="preserve"> </w:t>
      </w:r>
      <w:r>
        <w:t>opportunity</w:t>
      </w:r>
      <w:r>
        <w:rPr>
          <w:spacing w:val="-8"/>
        </w:rPr>
        <w:t xml:space="preserve"> </w:t>
      </w:r>
      <w:r>
        <w:t>to</w:t>
      </w:r>
      <w:r>
        <w:rPr>
          <w:spacing w:val="-7"/>
        </w:rPr>
        <w:t xml:space="preserve"> </w:t>
      </w:r>
      <w:r>
        <w:t>participate in all aspects of the tribunal proceeding.</w:t>
      </w:r>
    </w:p>
    <w:p w14:paraId="0C1E3FFE" w14:textId="77777777" w:rsidR="00754D7D" w:rsidRDefault="00754D7D" w:rsidP="00754D7D">
      <w:pPr>
        <w:pStyle w:val="ListParagraph1a"/>
      </w:pPr>
      <w:r>
        <w:t xml:space="preserve">An arbitrator shall consider only those issues raised in the tribunal proceeding and necessary to </w:t>
      </w:r>
      <w:proofErr w:type="gramStart"/>
      <w:r>
        <w:t>make a decision</w:t>
      </w:r>
      <w:proofErr w:type="gramEnd"/>
      <w:r>
        <w:t>, order or award.</w:t>
      </w:r>
    </w:p>
    <w:p w14:paraId="5CFA5A80" w14:textId="0EE3FCA5" w:rsidR="00754D7D" w:rsidRDefault="00754D7D" w:rsidP="00754D7D">
      <w:pPr>
        <w:pStyle w:val="ListParagraph1a"/>
      </w:pPr>
      <w:r>
        <w:t>An</w:t>
      </w:r>
      <w:r>
        <w:rPr>
          <w:spacing w:val="-14"/>
        </w:rPr>
        <w:t xml:space="preserve"> </w:t>
      </w:r>
      <w:r>
        <w:t>arbitrator</w:t>
      </w:r>
      <w:r>
        <w:rPr>
          <w:spacing w:val="-14"/>
        </w:rPr>
        <w:t xml:space="preserve"> </w:t>
      </w:r>
      <w:r>
        <w:t>shall</w:t>
      </w:r>
      <w:r>
        <w:rPr>
          <w:spacing w:val="-14"/>
        </w:rPr>
        <w:t xml:space="preserve"> </w:t>
      </w:r>
      <w:r>
        <w:t>not</w:t>
      </w:r>
      <w:r>
        <w:rPr>
          <w:spacing w:val="-14"/>
        </w:rPr>
        <w:t xml:space="preserve"> </w:t>
      </w:r>
      <w:r>
        <w:t>delegate</w:t>
      </w:r>
      <w:r>
        <w:rPr>
          <w:spacing w:val="-14"/>
        </w:rPr>
        <w:t xml:space="preserve"> </w:t>
      </w:r>
      <w:r>
        <w:t>the</w:t>
      </w:r>
      <w:r>
        <w:rPr>
          <w:spacing w:val="-14"/>
        </w:rPr>
        <w:t xml:space="preserve"> </w:t>
      </w:r>
      <w:r>
        <w:t>duty</w:t>
      </w:r>
      <w:r>
        <w:rPr>
          <w:spacing w:val="-14"/>
        </w:rPr>
        <w:t xml:space="preserve"> </w:t>
      </w:r>
      <w:r>
        <w:t>to</w:t>
      </w:r>
      <w:r>
        <w:rPr>
          <w:spacing w:val="-15"/>
        </w:rPr>
        <w:t xml:space="preserve"> </w:t>
      </w:r>
      <w:proofErr w:type="gramStart"/>
      <w:r>
        <w:t>make</w:t>
      </w:r>
      <w:r>
        <w:rPr>
          <w:spacing w:val="-14"/>
        </w:rPr>
        <w:t xml:space="preserve"> </w:t>
      </w:r>
      <w:r>
        <w:t>a</w:t>
      </w:r>
      <w:r>
        <w:rPr>
          <w:spacing w:val="-14"/>
        </w:rPr>
        <w:t xml:space="preserve"> </w:t>
      </w:r>
      <w:r>
        <w:t>decision</w:t>
      </w:r>
      <w:proofErr w:type="gramEnd"/>
      <w:r>
        <w:t>,</w:t>
      </w:r>
      <w:r>
        <w:rPr>
          <w:spacing w:val="-14"/>
        </w:rPr>
        <w:t xml:space="preserve"> </w:t>
      </w:r>
      <w:r>
        <w:t>order</w:t>
      </w:r>
      <w:r>
        <w:rPr>
          <w:spacing w:val="-14"/>
        </w:rPr>
        <w:t xml:space="preserve"> </w:t>
      </w:r>
      <w:r>
        <w:t>or</w:t>
      </w:r>
      <w:r>
        <w:rPr>
          <w:spacing w:val="-14"/>
        </w:rPr>
        <w:t xml:space="preserve"> </w:t>
      </w:r>
      <w:r>
        <w:t>award to any other individual.</w:t>
      </w:r>
    </w:p>
    <w:p w14:paraId="5B6001BC" w14:textId="77777777" w:rsidR="00754D7D" w:rsidRDefault="00754D7D">
      <w:pPr>
        <w:spacing w:after="0"/>
        <w:ind w:firstLine="0"/>
        <w:jc w:val="left"/>
      </w:pPr>
      <w:r>
        <w:br w:type="page"/>
      </w:r>
    </w:p>
    <w:p w14:paraId="60214F34" w14:textId="77777777" w:rsidR="00754D7D" w:rsidRDefault="00754D7D" w:rsidP="00754D7D">
      <w:pPr>
        <w:pStyle w:val="ListParagraph1a"/>
      </w:pPr>
      <w:r>
        <w:lastRenderedPageBreak/>
        <w:t>An arbitrator shall take all reasonable steps to ensure that his or her assistants and staff comply with paragraphs 2 (Responsibilities to the Process),</w:t>
      </w:r>
      <w:r>
        <w:rPr>
          <w:spacing w:val="-12"/>
        </w:rPr>
        <w:t xml:space="preserve"> </w:t>
      </w:r>
      <w:r>
        <w:t>4(a),</w:t>
      </w:r>
      <w:r>
        <w:rPr>
          <w:spacing w:val="-12"/>
        </w:rPr>
        <w:t xml:space="preserve"> </w:t>
      </w:r>
      <w:r>
        <w:t>4(d),</w:t>
      </w:r>
      <w:r>
        <w:rPr>
          <w:spacing w:val="-12"/>
        </w:rPr>
        <w:t xml:space="preserve"> </w:t>
      </w:r>
      <w:r>
        <w:t>4(e),</w:t>
      </w:r>
      <w:r>
        <w:rPr>
          <w:spacing w:val="-12"/>
        </w:rPr>
        <w:t xml:space="preserve"> </w:t>
      </w:r>
      <w:r>
        <w:t>4(f)</w:t>
      </w:r>
      <w:r>
        <w:rPr>
          <w:spacing w:val="-10"/>
        </w:rPr>
        <w:t xml:space="preserve"> </w:t>
      </w:r>
      <w:r>
        <w:t>and</w:t>
      </w:r>
      <w:r>
        <w:rPr>
          <w:spacing w:val="-12"/>
        </w:rPr>
        <w:t xml:space="preserve"> </w:t>
      </w:r>
      <w:r>
        <w:t>4(g)</w:t>
      </w:r>
      <w:r>
        <w:rPr>
          <w:spacing w:val="-12"/>
        </w:rPr>
        <w:t xml:space="preserve"> </w:t>
      </w:r>
      <w:r>
        <w:t>(Disclosure</w:t>
      </w:r>
      <w:r>
        <w:rPr>
          <w:spacing w:val="-12"/>
        </w:rPr>
        <w:t xml:space="preserve"> </w:t>
      </w:r>
      <w:r>
        <w:t>Obligations),</w:t>
      </w:r>
      <w:r>
        <w:rPr>
          <w:spacing w:val="-12"/>
        </w:rPr>
        <w:t xml:space="preserve"> </w:t>
      </w:r>
      <w:r>
        <w:t>5(c),</w:t>
      </w:r>
      <w:r>
        <w:rPr>
          <w:spacing w:val="-12"/>
        </w:rPr>
        <w:t xml:space="preserve"> </w:t>
      </w:r>
      <w:r>
        <w:t>5(h) and 5(</w:t>
      </w:r>
      <w:proofErr w:type="spellStart"/>
      <w:r>
        <w:t>i</w:t>
      </w:r>
      <w:proofErr w:type="spellEnd"/>
      <w:r>
        <w:t>) (Performance of Duties by Candidates and Arbitrators), and 8 (Maintenance of Confidentiality) of this Code of Conduct.</w:t>
      </w:r>
    </w:p>
    <w:p w14:paraId="0893A368" w14:textId="77777777" w:rsidR="00754D7D" w:rsidRDefault="00754D7D" w:rsidP="00754D7D">
      <w:pPr>
        <w:pStyle w:val="ListParagraph1a"/>
      </w:pPr>
      <w:r>
        <w:t xml:space="preserve">An arbitrator shall not engage in any </w:t>
      </w:r>
      <w:r>
        <w:rPr>
          <w:i/>
        </w:rPr>
        <w:t xml:space="preserve">ex </w:t>
      </w:r>
      <w:proofErr w:type="spellStart"/>
      <w:r>
        <w:rPr>
          <w:i/>
        </w:rPr>
        <w:t>parte</w:t>
      </w:r>
      <w:proofErr w:type="spellEnd"/>
      <w:r>
        <w:rPr>
          <w:i/>
        </w:rPr>
        <w:t xml:space="preserve"> </w:t>
      </w:r>
      <w:r>
        <w:t>contact concerning the tribunal proceeding.</w:t>
      </w:r>
    </w:p>
    <w:p w14:paraId="7E334421" w14:textId="77777777" w:rsidR="00754D7D" w:rsidRDefault="00754D7D" w:rsidP="00754D7D">
      <w:pPr>
        <w:pStyle w:val="ListParagraph1a"/>
      </w:pPr>
      <w:r>
        <w:t>A candidate or arbitrator shall only communicate matters concerning actual or potential violations of this Code of Conduct to the Secretary- General, disputing parties and arbitration institution in charge of the proceedings, or if necessary to ascertain whether that candidate or arbitrator has violated or may violate this Code of Conduct, to the Secretary-General, the disputing parties, and arbitration institution in charge of the proceedings.</w:t>
      </w:r>
    </w:p>
    <w:p w14:paraId="46163641" w14:textId="77777777" w:rsidR="00754D7D" w:rsidRDefault="00754D7D" w:rsidP="00754D7D">
      <w:pPr>
        <w:pStyle w:val="ListParagraph1a"/>
      </w:pPr>
      <w:r>
        <w:t>Each arbitrator shall keep a record and render a final account of the time devoted to the proceeding and of his or her expenses, as well as the time and expenses of his or her staff and assistants.</w:t>
      </w:r>
    </w:p>
    <w:p w14:paraId="04984E7B" w14:textId="77777777" w:rsidR="00754D7D" w:rsidRPr="00754D7D" w:rsidRDefault="00754D7D" w:rsidP="00754D7D">
      <w:pPr>
        <w:pStyle w:val="ListParagraph1"/>
        <w:rPr>
          <w:b/>
          <w:bCs/>
        </w:rPr>
      </w:pPr>
      <w:r w:rsidRPr="00754D7D">
        <w:rPr>
          <w:b/>
          <w:bCs/>
        </w:rPr>
        <w:t>Independence</w:t>
      </w:r>
      <w:r w:rsidRPr="00754D7D">
        <w:rPr>
          <w:b/>
          <w:bCs/>
          <w:spacing w:val="-5"/>
        </w:rPr>
        <w:t xml:space="preserve"> </w:t>
      </w:r>
      <w:r w:rsidRPr="00754D7D">
        <w:rPr>
          <w:b/>
          <w:bCs/>
        </w:rPr>
        <w:t>and</w:t>
      </w:r>
      <w:r w:rsidRPr="00754D7D">
        <w:rPr>
          <w:b/>
          <w:bCs/>
          <w:spacing w:val="-5"/>
        </w:rPr>
        <w:t xml:space="preserve"> </w:t>
      </w:r>
      <w:r w:rsidRPr="00754D7D">
        <w:rPr>
          <w:b/>
          <w:bCs/>
        </w:rPr>
        <w:t>Impartiality</w:t>
      </w:r>
      <w:r w:rsidRPr="00754D7D">
        <w:rPr>
          <w:b/>
          <w:bCs/>
          <w:spacing w:val="-5"/>
        </w:rPr>
        <w:t xml:space="preserve"> </w:t>
      </w:r>
      <w:r w:rsidRPr="00754D7D">
        <w:rPr>
          <w:b/>
          <w:bCs/>
        </w:rPr>
        <w:t>of</w:t>
      </w:r>
      <w:r w:rsidRPr="00754D7D">
        <w:rPr>
          <w:b/>
          <w:bCs/>
          <w:spacing w:val="-4"/>
        </w:rPr>
        <w:t xml:space="preserve"> </w:t>
      </w:r>
      <w:r w:rsidRPr="00754D7D">
        <w:rPr>
          <w:b/>
          <w:bCs/>
          <w:spacing w:val="-2"/>
        </w:rPr>
        <w:t>Arbitrators</w:t>
      </w:r>
    </w:p>
    <w:p w14:paraId="520440CD" w14:textId="77777777" w:rsidR="00754D7D" w:rsidRDefault="00754D7D" w:rsidP="00754D7D">
      <w:pPr>
        <w:pStyle w:val="ListParagraph1a"/>
        <w:numPr>
          <w:ilvl w:val="0"/>
          <w:numId w:val="54"/>
        </w:numPr>
      </w:pPr>
      <w:r>
        <w:t>An</w:t>
      </w:r>
      <w:r w:rsidRPr="00754D7D">
        <w:rPr>
          <w:spacing w:val="-9"/>
        </w:rPr>
        <w:t xml:space="preserve"> </w:t>
      </w:r>
      <w:r>
        <w:t>arbitrator</w:t>
      </w:r>
      <w:r w:rsidRPr="00754D7D">
        <w:rPr>
          <w:spacing w:val="-9"/>
        </w:rPr>
        <w:t xml:space="preserve"> </w:t>
      </w:r>
      <w:r>
        <w:t>shall</w:t>
      </w:r>
      <w:r w:rsidRPr="00754D7D">
        <w:rPr>
          <w:spacing w:val="-9"/>
        </w:rPr>
        <w:t xml:space="preserve"> </w:t>
      </w:r>
      <w:r>
        <w:t>be</w:t>
      </w:r>
      <w:r w:rsidRPr="00754D7D">
        <w:rPr>
          <w:spacing w:val="-9"/>
        </w:rPr>
        <w:t xml:space="preserve"> </w:t>
      </w:r>
      <w:r>
        <w:t>independent</w:t>
      </w:r>
      <w:r w:rsidRPr="00754D7D">
        <w:rPr>
          <w:spacing w:val="-9"/>
        </w:rPr>
        <w:t xml:space="preserve"> </w:t>
      </w:r>
      <w:r>
        <w:t>and</w:t>
      </w:r>
      <w:r w:rsidRPr="00754D7D">
        <w:rPr>
          <w:spacing w:val="-9"/>
        </w:rPr>
        <w:t xml:space="preserve"> </w:t>
      </w:r>
      <w:r>
        <w:t>impartial.</w:t>
      </w:r>
      <w:r w:rsidRPr="00754D7D">
        <w:rPr>
          <w:spacing w:val="40"/>
        </w:rPr>
        <w:t xml:space="preserve"> </w:t>
      </w:r>
      <w:r>
        <w:t>An</w:t>
      </w:r>
      <w:r w:rsidRPr="00754D7D">
        <w:rPr>
          <w:spacing w:val="-9"/>
        </w:rPr>
        <w:t xml:space="preserve"> </w:t>
      </w:r>
      <w:r>
        <w:t>arbitrator</w:t>
      </w:r>
      <w:r w:rsidRPr="00754D7D">
        <w:rPr>
          <w:spacing w:val="-9"/>
        </w:rPr>
        <w:t xml:space="preserve"> </w:t>
      </w:r>
      <w:r>
        <w:t>shall</w:t>
      </w:r>
      <w:r w:rsidRPr="00754D7D">
        <w:rPr>
          <w:spacing w:val="-9"/>
        </w:rPr>
        <w:t xml:space="preserve"> </w:t>
      </w:r>
      <w:r>
        <w:t>act</w:t>
      </w:r>
      <w:r w:rsidRPr="00754D7D">
        <w:rPr>
          <w:spacing w:val="-9"/>
        </w:rPr>
        <w:t xml:space="preserve"> </w:t>
      </w:r>
      <w:r>
        <w:t>in a fair manner and shall not create an appearance of impropriety or an apprehension of bias.</w:t>
      </w:r>
    </w:p>
    <w:p w14:paraId="3AF56FD0" w14:textId="77777777" w:rsidR="00754D7D" w:rsidRDefault="00754D7D" w:rsidP="00754D7D">
      <w:pPr>
        <w:pStyle w:val="ListParagraph1a"/>
      </w:pPr>
      <w:r>
        <w:t>An arbitrator shall not be influenced by self-interest, outside pressure, political considerations, public clamour, loyalty to a disputing party or a non-disputing Party or fear of criticism.</w:t>
      </w:r>
    </w:p>
    <w:p w14:paraId="4F0F7527" w14:textId="77777777" w:rsidR="00754D7D" w:rsidRDefault="00754D7D" w:rsidP="00754D7D">
      <w:pPr>
        <w:pStyle w:val="ListParagraph1a"/>
      </w:pPr>
      <w:r>
        <w:t>An</w:t>
      </w:r>
      <w:r>
        <w:rPr>
          <w:spacing w:val="-15"/>
        </w:rPr>
        <w:t xml:space="preserve"> </w:t>
      </w:r>
      <w:r>
        <w:t>arbitrator</w:t>
      </w:r>
      <w:r>
        <w:rPr>
          <w:spacing w:val="-15"/>
        </w:rPr>
        <w:t xml:space="preserve"> </w:t>
      </w:r>
      <w:r>
        <w:t>shall</w:t>
      </w:r>
      <w:r>
        <w:rPr>
          <w:spacing w:val="-15"/>
        </w:rPr>
        <w:t xml:space="preserve"> </w:t>
      </w:r>
      <w:r>
        <w:t>not,</w:t>
      </w:r>
      <w:r>
        <w:rPr>
          <w:spacing w:val="-15"/>
        </w:rPr>
        <w:t xml:space="preserve"> </w:t>
      </w:r>
      <w:proofErr w:type="gramStart"/>
      <w:r>
        <w:t>directly</w:t>
      </w:r>
      <w:proofErr w:type="gramEnd"/>
      <w:r>
        <w:rPr>
          <w:spacing w:val="-15"/>
        </w:rPr>
        <w:t xml:space="preserve"> </w:t>
      </w:r>
      <w:r>
        <w:t>or</w:t>
      </w:r>
      <w:r>
        <w:rPr>
          <w:spacing w:val="-15"/>
        </w:rPr>
        <w:t xml:space="preserve"> </w:t>
      </w:r>
      <w:r>
        <w:t>indirectly,</w:t>
      </w:r>
      <w:r>
        <w:rPr>
          <w:spacing w:val="-15"/>
        </w:rPr>
        <w:t xml:space="preserve"> </w:t>
      </w:r>
      <w:r>
        <w:t>incur</w:t>
      </w:r>
      <w:r>
        <w:rPr>
          <w:spacing w:val="-15"/>
        </w:rPr>
        <w:t xml:space="preserve"> </w:t>
      </w:r>
      <w:r>
        <w:t>any</w:t>
      </w:r>
      <w:r>
        <w:rPr>
          <w:spacing w:val="-15"/>
        </w:rPr>
        <w:t xml:space="preserve"> </w:t>
      </w:r>
      <w:r>
        <w:t>obligation</w:t>
      </w:r>
      <w:r>
        <w:rPr>
          <w:spacing w:val="-15"/>
        </w:rPr>
        <w:t xml:space="preserve"> </w:t>
      </w:r>
      <w:r>
        <w:t>or</w:t>
      </w:r>
      <w:r>
        <w:rPr>
          <w:spacing w:val="-15"/>
        </w:rPr>
        <w:t xml:space="preserve"> </w:t>
      </w:r>
      <w:r>
        <w:t>accept any</w:t>
      </w:r>
      <w:r>
        <w:rPr>
          <w:spacing w:val="-11"/>
        </w:rPr>
        <w:t xml:space="preserve"> </w:t>
      </w:r>
      <w:r>
        <w:t>benefit</w:t>
      </w:r>
      <w:r>
        <w:rPr>
          <w:spacing w:val="-12"/>
        </w:rPr>
        <w:t xml:space="preserve"> </w:t>
      </w:r>
      <w:r>
        <w:t>that</w:t>
      </w:r>
      <w:r>
        <w:rPr>
          <w:spacing w:val="-11"/>
        </w:rPr>
        <w:t xml:space="preserve"> </w:t>
      </w:r>
      <w:r>
        <w:t>would</w:t>
      </w:r>
      <w:r>
        <w:rPr>
          <w:spacing w:val="-12"/>
        </w:rPr>
        <w:t xml:space="preserve"> </w:t>
      </w:r>
      <w:r>
        <w:t>in</w:t>
      </w:r>
      <w:r>
        <w:rPr>
          <w:spacing w:val="-11"/>
        </w:rPr>
        <w:t xml:space="preserve"> </w:t>
      </w:r>
      <w:r>
        <w:t>any</w:t>
      </w:r>
      <w:r>
        <w:rPr>
          <w:spacing w:val="-11"/>
        </w:rPr>
        <w:t xml:space="preserve"> </w:t>
      </w:r>
      <w:r>
        <w:t>way</w:t>
      </w:r>
      <w:r>
        <w:rPr>
          <w:spacing w:val="-12"/>
        </w:rPr>
        <w:t xml:space="preserve"> </w:t>
      </w:r>
      <w:r>
        <w:t>interfere,</w:t>
      </w:r>
      <w:r>
        <w:rPr>
          <w:spacing w:val="-11"/>
        </w:rPr>
        <w:t xml:space="preserve"> </w:t>
      </w:r>
      <w:r>
        <w:t>or</w:t>
      </w:r>
      <w:r>
        <w:rPr>
          <w:spacing w:val="-11"/>
        </w:rPr>
        <w:t xml:space="preserve"> </w:t>
      </w:r>
      <w:r>
        <w:t>appear</w:t>
      </w:r>
      <w:r>
        <w:rPr>
          <w:spacing w:val="-12"/>
        </w:rPr>
        <w:t xml:space="preserve"> </w:t>
      </w:r>
      <w:r>
        <w:t>to</w:t>
      </w:r>
      <w:r>
        <w:rPr>
          <w:spacing w:val="-11"/>
        </w:rPr>
        <w:t xml:space="preserve"> </w:t>
      </w:r>
      <w:r>
        <w:t>interfere,</w:t>
      </w:r>
      <w:r>
        <w:rPr>
          <w:spacing w:val="-11"/>
        </w:rPr>
        <w:t xml:space="preserve"> </w:t>
      </w:r>
      <w:r>
        <w:t>with</w:t>
      </w:r>
      <w:r>
        <w:rPr>
          <w:spacing w:val="-11"/>
        </w:rPr>
        <w:t xml:space="preserve"> </w:t>
      </w:r>
      <w:r>
        <w:t>the proper performance of his or her duties.</w:t>
      </w:r>
    </w:p>
    <w:p w14:paraId="0082517D" w14:textId="77777777" w:rsidR="00754D7D" w:rsidRDefault="00754D7D" w:rsidP="00754D7D">
      <w:pPr>
        <w:pStyle w:val="ListParagraph1a"/>
      </w:pPr>
      <w:r>
        <w:t>An arbitrator shall not use his or her position on the tribunal to advance any</w:t>
      </w:r>
      <w:r>
        <w:rPr>
          <w:spacing w:val="-15"/>
        </w:rPr>
        <w:t xml:space="preserve"> </w:t>
      </w:r>
      <w:r>
        <w:t>personal</w:t>
      </w:r>
      <w:r>
        <w:rPr>
          <w:spacing w:val="-15"/>
        </w:rPr>
        <w:t xml:space="preserve"> </w:t>
      </w:r>
      <w:r>
        <w:t>or</w:t>
      </w:r>
      <w:r>
        <w:rPr>
          <w:spacing w:val="-15"/>
        </w:rPr>
        <w:t xml:space="preserve"> </w:t>
      </w:r>
      <w:r>
        <w:t>private</w:t>
      </w:r>
      <w:r>
        <w:rPr>
          <w:spacing w:val="-15"/>
        </w:rPr>
        <w:t xml:space="preserve"> </w:t>
      </w:r>
      <w:r>
        <w:t>interests.</w:t>
      </w:r>
      <w:r>
        <w:rPr>
          <w:spacing w:val="14"/>
        </w:rPr>
        <w:t xml:space="preserve"> </w:t>
      </w:r>
      <w:r>
        <w:t>An</w:t>
      </w:r>
      <w:r>
        <w:rPr>
          <w:spacing w:val="-15"/>
        </w:rPr>
        <w:t xml:space="preserve"> </w:t>
      </w:r>
      <w:r>
        <w:t>arbitrator</w:t>
      </w:r>
      <w:r>
        <w:rPr>
          <w:spacing w:val="-15"/>
        </w:rPr>
        <w:t xml:space="preserve"> </w:t>
      </w:r>
      <w:r>
        <w:t>shall</w:t>
      </w:r>
      <w:r>
        <w:rPr>
          <w:spacing w:val="-15"/>
        </w:rPr>
        <w:t xml:space="preserve"> </w:t>
      </w:r>
      <w:r>
        <w:t>avoid</w:t>
      </w:r>
      <w:r>
        <w:rPr>
          <w:spacing w:val="-15"/>
        </w:rPr>
        <w:t xml:space="preserve"> </w:t>
      </w:r>
      <w:r>
        <w:t>actions</w:t>
      </w:r>
      <w:r>
        <w:rPr>
          <w:spacing w:val="-15"/>
        </w:rPr>
        <w:t xml:space="preserve"> </w:t>
      </w:r>
      <w:r>
        <w:t>that</w:t>
      </w:r>
      <w:r>
        <w:rPr>
          <w:spacing w:val="-15"/>
        </w:rPr>
        <w:t xml:space="preserve"> </w:t>
      </w:r>
      <w:r>
        <w:t>may create the impression that others are in a special position to</w:t>
      </w:r>
      <w:r>
        <w:rPr>
          <w:spacing w:val="-1"/>
        </w:rPr>
        <w:t xml:space="preserve"> </w:t>
      </w:r>
      <w:r>
        <w:t>influence the arbitrator.</w:t>
      </w:r>
      <w:r>
        <w:rPr>
          <w:spacing w:val="40"/>
        </w:rPr>
        <w:t xml:space="preserve"> </w:t>
      </w:r>
      <w:r>
        <w:t>An arbitrator shall make every effort to prevent or discourage others from representing themselves as being in such a position.</w:t>
      </w:r>
    </w:p>
    <w:p w14:paraId="27DC09DE" w14:textId="0E44660C" w:rsidR="00754D7D" w:rsidRDefault="00754D7D" w:rsidP="00754D7D">
      <w:pPr>
        <w:pStyle w:val="ListParagraph1a"/>
      </w:pPr>
      <w:r>
        <w:t>An arbitrator shall not allow past or ongoing financial, business, professional,</w:t>
      </w:r>
      <w:r>
        <w:rPr>
          <w:spacing w:val="-3"/>
        </w:rPr>
        <w:t xml:space="preserve"> </w:t>
      </w:r>
      <w:proofErr w:type="gramStart"/>
      <w:r>
        <w:t>family</w:t>
      </w:r>
      <w:proofErr w:type="gramEnd"/>
      <w:r>
        <w:rPr>
          <w:spacing w:val="-3"/>
        </w:rPr>
        <w:t xml:space="preserve"> </w:t>
      </w:r>
      <w:r>
        <w:t>or</w:t>
      </w:r>
      <w:r>
        <w:rPr>
          <w:spacing w:val="-3"/>
        </w:rPr>
        <w:t xml:space="preserve"> </w:t>
      </w:r>
      <w:r>
        <w:t>social</w:t>
      </w:r>
      <w:r>
        <w:rPr>
          <w:spacing w:val="-3"/>
        </w:rPr>
        <w:t xml:space="preserve"> </w:t>
      </w:r>
      <w:r>
        <w:t>relationships</w:t>
      </w:r>
      <w:r>
        <w:rPr>
          <w:spacing w:val="-3"/>
        </w:rPr>
        <w:t xml:space="preserve"> </w:t>
      </w:r>
      <w:r>
        <w:t>or</w:t>
      </w:r>
      <w:r>
        <w:rPr>
          <w:spacing w:val="-4"/>
        </w:rPr>
        <w:t xml:space="preserve"> </w:t>
      </w:r>
      <w:r>
        <w:t>responsibilities</w:t>
      </w:r>
      <w:r>
        <w:rPr>
          <w:spacing w:val="-3"/>
        </w:rPr>
        <w:t xml:space="preserve"> </w:t>
      </w:r>
      <w:r>
        <w:t>to</w:t>
      </w:r>
      <w:r>
        <w:rPr>
          <w:spacing w:val="-3"/>
        </w:rPr>
        <w:t xml:space="preserve"> </w:t>
      </w:r>
      <w:r>
        <w:t>influence his or her conduct or judgment.</w:t>
      </w:r>
    </w:p>
    <w:p w14:paraId="710B9EFE" w14:textId="77777777" w:rsidR="00754D7D" w:rsidRDefault="00754D7D">
      <w:pPr>
        <w:spacing w:after="0"/>
        <w:ind w:firstLine="0"/>
        <w:jc w:val="left"/>
      </w:pPr>
      <w:r>
        <w:br w:type="page"/>
      </w:r>
    </w:p>
    <w:p w14:paraId="45258574" w14:textId="77777777" w:rsidR="00754D7D" w:rsidRDefault="00754D7D" w:rsidP="00754D7D">
      <w:pPr>
        <w:pStyle w:val="ListParagraph1a"/>
      </w:pPr>
      <w:r>
        <w:lastRenderedPageBreak/>
        <w:t xml:space="preserve">An arbitrator shall avoid </w:t>
      </w:r>
      <w:proofErr w:type="gramStart"/>
      <w:r>
        <w:t>entering into</w:t>
      </w:r>
      <w:proofErr w:type="gramEnd"/>
      <w:r>
        <w:t xml:space="preserve"> any relationship, or acquiring any financial</w:t>
      </w:r>
      <w:r>
        <w:rPr>
          <w:spacing w:val="-14"/>
        </w:rPr>
        <w:t xml:space="preserve"> </w:t>
      </w:r>
      <w:r>
        <w:t>interest,</w:t>
      </w:r>
      <w:r>
        <w:rPr>
          <w:spacing w:val="-15"/>
        </w:rPr>
        <w:t xml:space="preserve"> </w:t>
      </w:r>
      <w:r>
        <w:t>that</w:t>
      </w:r>
      <w:r>
        <w:rPr>
          <w:spacing w:val="-15"/>
        </w:rPr>
        <w:t xml:space="preserve"> </w:t>
      </w:r>
      <w:r>
        <w:t>is</w:t>
      </w:r>
      <w:r>
        <w:rPr>
          <w:spacing w:val="-15"/>
        </w:rPr>
        <w:t xml:space="preserve"> </w:t>
      </w:r>
      <w:r>
        <w:t>likely</w:t>
      </w:r>
      <w:r>
        <w:rPr>
          <w:spacing w:val="-14"/>
        </w:rPr>
        <w:t xml:space="preserve"> </w:t>
      </w:r>
      <w:r>
        <w:t>to</w:t>
      </w:r>
      <w:r>
        <w:rPr>
          <w:spacing w:val="-15"/>
        </w:rPr>
        <w:t xml:space="preserve"> </w:t>
      </w:r>
      <w:r>
        <w:t>affect</w:t>
      </w:r>
      <w:r>
        <w:rPr>
          <w:spacing w:val="-14"/>
        </w:rPr>
        <w:t xml:space="preserve"> </w:t>
      </w:r>
      <w:r>
        <w:t>his</w:t>
      </w:r>
      <w:r>
        <w:rPr>
          <w:spacing w:val="-14"/>
        </w:rPr>
        <w:t xml:space="preserve"> </w:t>
      </w:r>
      <w:r>
        <w:t>or</w:t>
      </w:r>
      <w:r>
        <w:rPr>
          <w:spacing w:val="-15"/>
        </w:rPr>
        <w:t xml:space="preserve"> </w:t>
      </w:r>
      <w:r>
        <w:t>her</w:t>
      </w:r>
      <w:r>
        <w:rPr>
          <w:spacing w:val="-15"/>
        </w:rPr>
        <w:t xml:space="preserve"> </w:t>
      </w:r>
      <w:r>
        <w:t>impartiality</w:t>
      </w:r>
      <w:r>
        <w:rPr>
          <w:spacing w:val="-15"/>
        </w:rPr>
        <w:t xml:space="preserve"> </w:t>
      </w:r>
      <w:r>
        <w:t>or</w:t>
      </w:r>
      <w:r>
        <w:rPr>
          <w:spacing w:val="-14"/>
        </w:rPr>
        <w:t xml:space="preserve"> </w:t>
      </w:r>
      <w:r>
        <w:t>that</w:t>
      </w:r>
      <w:r>
        <w:rPr>
          <w:spacing w:val="-14"/>
        </w:rPr>
        <w:t xml:space="preserve"> </w:t>
      </w:r>
      <w:r>
        <w:t>might reasonably</w:t>
      </w:r>
      <w:r>
        <w:rPr>
          <w:spacing w:val="-15"/>
        </w:rPr>
        <w:t xml:space="preserve"> </w:t>
      </w:r>
      <w:r>
        <w:t>create</w:t>
      </w:r>
      <w:r>
        <w:rPr>
          <w:spacing w:val="-15"/>
        </w:rPr>
        <w:t xml:space="preserve"> </w:t>
      </w:r>
      <w:r>
        <w:t>an</w:t>
      </w:r>
      <w:r>
        <w:rPr>
          <w:spacing w:val="-15"/>
        </w:rPr>
        <w:t xml:space="preserve"> </w:t>
      </w:r>
      <w:r>
        <w:t>appearance</w:t>
      </w:r>
      <w:r>
        <w:rPr>
          <w:spacing w:val="-15"/>
        </w:rPr>
        <w:t xml:space="preserve"> </w:t>
      </w:r>
      <w:r>
        <w:t>of</w:t>
      </w:r>
      <w:r>
        <w:rPr>
          <w:spacing w:val="-15"/>
        </w:rPr>
        <w:t xml:space="preserve"> </w:t>
      </w:r>
      <w:r>
        <w:t>impropriety</w:t>
      </w:r>
      <w:r>
        <w:rPr>
          <w:spacing w:val="-16"/>
        </w:rPr>
        <w:t xml:space="preserve"> </w:t>
      </w:r>
      <w:r>
        <w:t>or</w:t>
      </w:r>
      <w:r>
        <w:rPr>
          <w:spacing w:val="-15"/>
        </w:rPr>
        <w:t xml:space="preserve"> </w:t>
      </w:r>
      <w:r>
        <w:t>an</w:t>
      </w:r>
      <w:r>
        <w:rPr>
          <w:spacing w:val="-15"/>
        </w:rPr>
        <w:t xml:space="preserve"> </w:t>
      </w:r>
      <w:r>
        <w:t>apprehension</w:t>
      </w:r>
      <w:r>
        <w:rPr>
          <w:spacing w:val="-15"/>
        </w:rPr>
        <w:t xml:space="preserve"> </w:t>
      </w:r>
      <w:r>
        <w:t>of</w:t>
      </w:r>
      <w:r>
        <w:rPr>
          <w:spacing w:val="-15"/>
        </w:rPr>
        <w:t xml:space="preserve"> </w:t>
      </w:r>
      <w:r>
        <w:t>bias.</w:t>
      </w:r>
    </w:p>
    <w:p w14:paraId="2BC41D47" w14:textId="77777777" w:rsidR="00754D7D" w:rsidRDefault="00754D7D" w:rsidP="00754D7D">
      <w:pPr>
        <w:pStyle w:val="ListParagraph1a"/>
      </w:pPr>
      <w:r>
        <w:t>If an interest, relationship or matter of a candidate or arbitrator is inconsistent with subparagraphs (a) through (f), the candidate may accept appointment to a tribunal and an arbitrator may continue to serve on a tribunal</w:t>
      </w:r>
      <w:r>
        <w:rPr>
          <w:spacing w:val="-13"/>
        </w:rPr>
        <w:t xml:space="preserve"> </w:t>
      </w:r>
      <w:r>
        <w:t>if</w:t>
      </w:r>
      <w:r>
        <w:rPr>
          <w:spacing w:val="-13"/>
        </w:rPr>
        <w:t xml:space="preserve"> </w:t>
      </w:r>
      <w:r>
        <w:t>the</w:t>
      </w:r>
      <w:r>
        <w:rPr>
          <w:spacing w:val="-13"/>
        </w:rPr>
        <w:t xml:space="preserve"> </w:t>
      </w:r>
      <w:r>
        <w:t>disputing</w:t>
      </w:r>
      <w:r>
        <w:rPr>
          <w:spacing w:val="-13"/>
        </w:rPr>
        <w:t xml:space="preserve"> </w:t>
      </w:r>
      <w:r>
        <w:t>parties</w:t>
      </w:r>
      <w:r>
        <w:rPr>
          <w:spacing w:val="-13"/>
        </w:rPr>
        <w:t xml:space="preserve"> </w:t>
      </w:r>
      <w:r>
        <w:t>waive</w:t>
      </w:r>
      <w:r>
        <w:rPr>
          <w:spacing w:val="-15"/>
        </w:rPr>
        <w:t xml:space="preserve"> </w:t>
      </w:r>
      <w:r>
        <w:t>the</w:t>
      </w:r>
      <w:r>
        <w:rPr>
          <w:spacing w:val="-13"/>
        </w:rPr>
        <w:t xml:space="preserve"> </w:t>
      </w:r>
      <w:r>
        <w:t>violation</w:t>
      </w:r>
      <w:r>
        <w:rPr>
          <w:spacing w:val="-13"/>
        </w:rPr>
        <w:t xml:space="preserve"> </w:t>
      </w:r>
      <w:r>
        <w:t>or</w:t>
      </w:r>
      <w:r>
        <w:rPr>
          <w:spacing w:val="-13"/>
        </w:rPr>
        <w:t xml:space="preserve"> </w:t>
      </w:r>
      <w:r>
        <w:t>if,</w:t>
      </w:r>
      <w:r>
        <w:rPr>
          <w:spacing w:val="-13"/>
        </w:rPr>
        <w:t xml:space="preserve"> </w:t>
      </w:r>
      <w:r>
        <w:t>after</w:t>
      </w:r>
      <w:r>
        <w:rPr>
          <w:spacing w:val="-13"/>
        </w:rPr>
        <w:t xml:space="preserve"> </w:t>
      </w:r>
      <w:r>
        <w:t>the</w:t>
      </w:r>
      <w:r>
        <w:rPr>
          <w:spacing w:val="-13"/>
        </w:rPr>
        <w:t xml:space="preserve"> </w:t>
      </w:r>
      <w:r>
        <w:t>candidate or arbitrator has taken steps to ameliorate the violation, the disputing parties determine that the inconsistency has ceased.</w:t>
      </w:r>
    </w:p>
    <w:p w14:paraId="36F2F9CB" w14:textId="77777777" w:rsidR="00754D7D" w:rsidRPr="00754D7D" w:rsidRDefault="00754D7D" w:rsidP="00754D7D">
      <w:pPr>
        <w:pStyle w:val="ListParagraph1"/>
        <w:rPr>
          <w:b/>
          <w:bCs/>
        </w:rPr>
      </w:pPr>
      <w:r w:rsidRPr="00754D7D">
        <w:rPr>
          <w:b/>
          <w:bCs/>
        </w:rPr>
        <w:t>Duties</w:t>
      </w:r>
      <w:r w:rsidRPr="00754D7D">
        <w:rPr>
          <w:b/>
          <w:bCs/>
          <w:spacing w:val="-6"/>
        </w:rPr>
        <w:t xml:space="preserve"> </w:t>
      </w:r>
      <w:r w:rsidRPr="00754D7D">
        <w:rPr>
          <w:b/>
          <w:bCs/>
        </w:rPr>
        <w:t>of</w:t>
      </w:r>
      <w:r w:rsidRPr="00754D7D">
        <w:rPr>
          <w:b/>
          <w:bCs/>
          <w:spacing w:val="-2"/>
        </w:rPr>
        <w:t xml:space="preserve"> </w:t>
      </w:r>
      <w:r w:rsidRPr="00754D7D">
        <w:rPr>
          <w:b/>
          <w:bCs/>
        </w:rPr>
        <w:t>Former</w:t>
      </w:r>
      <w:r w:rsidRPr="00754D7D">
        <w:rPr>
          <w:b/>
          <w:bCs/>
          <w:spacing w:val="-2"/>
        </w:rPr>
        <w:t xml:space="preserve"> Arbitrators</w:t>
      </w:r>
    </w:p>
    <w:p w14:paraId="33AB3E8E" w14:textId="77777777" w:rsidR="00754D7D" w:rsidRDefault="00754D7D" w:rsidP="00754D7D">
      <w:pPr>
        <w:pStyle w:val="BodyText"/>
        <w:ind w:left="101" w:right="114"/>
      </w:pPr>
      <w:r>
        <w:t>A former arbitrator shall avoid actions that may create the appearance that the arbitrator</w:t>
      </w:r>
      <w:r>
        <w:rPr>
          <w:spacing w:val="-2"/>
        </w:rPr>
        <w:t xml:space="preserve"> </w:t>
      </w:r>
      <w:r>
        <w:t>was</w:t>
      </w:r>
      <w:r>
        <w:rPr>
          <w:spacing w:val="-2"/>
        </w:rPr>
        <w:t xml:space="preserve"> </w:t>
      </w:r>
      <w:r>
        <w:t>biased</w:t>
      </w:r>
      <w:r>
        <w:rPr>
          <w:spacing w:val="-2"/>
        </w:rPr>
        <w:t xml:space="preserve"> </w:t>
      </w:r>
      <w:r>
        <w:t>in</w:t>
      </w:r>
      <w:r>
        <w:rPr>
          <w:spacing w:val="-5"/>
        </w:rPr>
        <w:t xml:space="preserve"> </w:t>
      </w:r>
      <w:r>
        <w:t>carrying</w:t>
      </w:r>
      <w:r>
        <w:rPr>
          <w:spacing w:val="-3"/>
        </w:rPr>
        <w:t xml:space="preserve"> </w:t>
      </w:r>
      <w:r>
        <w:t>out</w:t>
      </w:r>
      <w:r>
        <w:rPr>
          <w:spacing w:val="-5"/>
        </w:rPr>
        <w:t xml:space="preserve"> </w:t>
      </w:r>
      <w:r>
        <w:t>his</w:t>
      </w:r>
      <w:r>
        <w:rPr>
          <w:spacing w:val="-3"/>
        </w:rPr>
        <w:t xml:space="preserve"> </w:t>
      </w:r>
      <w:r>
        <w:t>or</w:t>
      </w:r>
      <w:r>
        <w:rPr>
          <w:spacing w:val="-3"/>
        </w:rPr>
        <w:t xml:space="preserve"> </w:t>
      </w:r>
      <w:r>
        <w:t>her</w:t>
      </w:r>
      <w:r>
        <w:rPr>
          <w:spacing w:val="-3"/>
        </w:rPr>
        <w:t xml:space="preserve"> </w:t>
      </w:r>
      <w:r>
        <w:t>duties</w:t>
      </w:r>
      <w:r>
        <w:rPr>
          <w:spacing w:val="-3"/>
        </w:rPr>
        <w:t xml:space="preserve"> </w:t>
      </w:r>
      <w:r>
        <w:t>or</w:t>
      </w:r>
      <w:r>
        <w:rPr>
          <w:spacing w:val="-3"/>
        </w:rPr>
        <w:t xml:space="preserve"> </w:t>
      </w:r>
      <w:r>
        <w:t>would</w:t>
      </w:r>
      <w:r>
        <w:rPr>
          <w:spacing w:val="-3"/>
        </w:rPr>
        <w:t xml:space="preserve"> </w:t>
      </w:r>
      <w:r>
        <w:t>benefit</w:t>
      </w:r>
      <w:r>
        <w:rPr>
          <w:spacing w:val="-3"/>
        </w:rPr>
        <w:t xml:space="preserve"> </w:t>
      </w:r>
      <w:r>
        <w:t>from</w:t>
      </w:r>
      <w:r>
        <w:rPr>
          <w:spacing w:val="-3"/>
        </w:rPr>
        <w:t xml:space="preserve"> </w:t>
      </w:r>
      <w:r>
        <w:t>the</w:t>
      </w:r>
      <w:r>
        <w:rPr>
          <w:spacing w:val="-3"/>
        </w:rPr>
        <w:t xml:space="preserve"> </w:t>
      </w:r>
      <w:r>
        <w:t xml:space="preserve">decision, </w:t>
      </w:r>
      <w:proofErr w:type="gramStart"/>
      <w:r>
        <w:t>order</w:t>
      </w:r>
      <w:proofErr w:type="gramEnd"/>
      <w:r>
        <w:t xml:space="preserve"> or award of the tribunal.</w:t>
      </w:r>
    </w:p>
    <w:p w14:paraId="43AC1FEC" w14:textId="77777777" w:rsidR="00754D7D" w:rsidRPr="00754D7D" w:rsidRDefault="00754D7D" w:rsidP="00754D7D">
      <w:pPr>
        <w:pStyle w:val="ListParagraph1"/>
        <w:rPr>
          <w:b/>
          <w:bCs/>
        </w:rPr>
      </w:pPr>
      <w:r w:rsidRPr="00754D7D">
        <w:rPr>
          <w:b/>
          <w:bCs/>
        </w:rPr>
        <w:t xml:space="preserve">Maintenance of </w:t>
      </w:r>
      <w:r w:rsidRPr="00754D7D">
        <w:rPr>
          <w:b/>
          <w:bCs/>
          <w:spacing w:val="-2"/>
        </w:rPr>
        <w:t>Confidentiality</w:t>
      </w:r>
    </w:p>
    <w:p w14:paraId="79511126" w14:textId="77777777" w:rsidR="00754D7D" w:rsidRDefault="00754D7D" w:rsidP="00754D7D">
      <w:pPr>
        <w:pStyle w:val="ListParagraph1a"/>
        <w:numPr>
          <w:ilvl w:val="0"/>
          <w:numId w:val="55"/>
        </w:numPr>
      </w:pPr>
      <w:r>
        <w:t>An</w:t>
      </w:r>
      <w:r w:rsidRPr="00754D7D">
        <w:rPr>
          <w:spacing w:val="-3"/>
        </w:rPr>
        <w:t xml:space="preserve"> </w:t>
      </w:r>
      <w:r>
        <w:t>arbitrator</w:t>
      </w:r>
      <w:r w:rsidRPr="00754D7D">
        <w:rPr>
          <w:spacing w:val="-2"/>
        </w:rPr>
        <w:t xml:space="preserve"> </w:t>
      </w:r>
      <w:r>
        <w:t>or</w:t>
      </w:r>
      <w:r w:rsidRPr="00754D7D">
        <w:rPr>
          <w:spacing w:val="-2"/>
        </w:rPr>
        <w:t xml:space="preserve"> </w:t>
      </w:r>
      <w:r>
        <w:t>former</w:t>
      </w:r>
      <w:r w:rsidRPr="00754D7D">
        <w:rPr>
          <w:spacing w:val="-2"/>
        </w:rPr>
        <w:t xml:space="preserve"> </w:t>
      </w:r>
      <w:r>
        <w:t>arbitrator</w:t>
      </w:r>
      <w:r w:rsidRPr="00754D7D">
        <w:rPr>
          <w:spacing w:val="-2"/>
        </w:rPr>
        <w:t xml:space="preserve"> </w:t>
      </w:r>
      <w:r>
        <w:t>shall</w:t>
      </w:r>
      <w:r w:rsidRPr="00754D7D">
        <w:rPr>
          <w:spacing w:val="-2"/>
        </w:rPr>
        <w:t xml:space="preserve"> </w:t>
      </w:r>
      <w:r>
        <w:t>not</w:t>
      </w:r>
      <w:r w:rsidRPr="00754D7D">
        <w:rPr>
          <w:spacing w:val="-2"/>
        </w:rPr>
        <w:t xml:space="preserve"> </w:t>
      </w:r>
      <w:r>
        <w:t>at</w:t>
      </w:r>
      <w:r w:rsidRPr="00754D7D">
        <w:rPr>
          <w:spacing w:val="-2"/>
        </w:rPr>
        <w:t xml:space="preserve"> </w:t>
      </w:r>
      <w:r>
        <w:t>any</w:t>
      </w:r>
      <w:r w:rsidRPr="00754D7D">
        <w:rPr>
          <w:spacing w:val="-2"/>
        </w:rPr>
        <w:t xml:space="preserve"> </w:t>
      </w:r>
      <w:r>
        <w:t>time</w:t>
      </w:r>
      <w:r w:rsidRPr="00754D7D">
        <w:rPr>
          <w:spacing w:val="-2"/>
        </w:rPr>
        <w:t xml:space="preserve"> </w:t>
      </w:r>
      <w:r>
        <w:t>disclose</w:t>
      </w:r>
      <w:r w:rsidRPr="00754D7D">
        <w:rPr>
          <w:spacing w:val="-2"/>
        </w:rPr>
        <w:t xml:space="preserve"> </w:t>
      </w:r>
      <w:r>
        <w:t>or</w:t>
      </w:r>
      <w:r w:rsidRPr="00754D7D">
        <w:rPr>
          <w:spacing w:val="-2"/>
        </w:rPr>
        <w:t xml:space="preserve"> </w:t>
      </w:r>
      <w:r>
        <w:t>use</w:t>
      </w:r>
      <w:r w:rsidRPr="00754D7D">
        <w:rPr>
          <w:spacing w:val="-2"/>
        </w:rPr>
        <w:t xml:space="preserve"> </w:t>
      </w:r>
      <w:r>
        <w:t>any non-public information concerning the tribunal proceeding or acquired during the tribunal proceeding except for the purposes of the tribunal proceeding</w:t>
      </w:r>
      <w:r w:rsidRPr="00754D7D">
        <w:rPr>
          <w:spacing w:val="-11"/>
        </w:rPr>
        <w:t xml:space="preserve"> </w:t>
      </w:r>
      <w:r>
        <w:t>and</w:t>
      </w:r>
      <w:r w:rsidRPr="00754D7D">
        <w:rPr>
          <w:spacing w:val="-11"/>
        </w:rPr>
        <w:t xml:space="preserve"> </w:t>
      </w:r>
      <w:r>
        <w:t>shall</w:t>
      </w:r>
      <w:r w:rsidRPr="00754D7D">
        <w:rPr>
          <w:spacing w:val="-11"/>
        </w:rPr>
        <w:t xml:space="preserve"> </w:t>
      </w:r>
      <w:r>
        <w:t>not,</w:t>
      </w:r>
      <w:r w:rsidRPr="00754D7D">
        <w:rPr>
          <w:spacing w:val="-12"/>
        </w:rPr>
        <w:t xml:space="preserve"> </w:t>
      </w:r>
      <w:r>
        <w:t>in</w:t>
      </w:r>
      <w:r w:rsidRPr="00754D7D">
        <w:rPr>
          <w:spacing w:val="-11"/>
        </w:rPr>
        <w:t xml:space="preserve"> </w:t>
      </w:r>
      <w:r>
        <w:t>any</w:t>
      </w:r>
      <w:r w:rsidRPr="00754D7D">
        <w:rPr>
          <w:spacing w:val="-12"/>
        </w:rPr>
        <w:t xml:space="preserve"> </w:t>
      </w:r>
      <w:r>
        <w:t>case,</w:t>
      </w:r>
      <w:r w:rsidRPr="00754D7D">
        <w:rPr>
          <w:spacing w:val="-13"/>
        </w:rPr>
        <w:t xml:space="preserve"> </w:t>
      </w:r>
      <w:r>
        <w:t>disclose</w:t>
      </w:r>
      <w:r w:rsidRPr="00754D7D">
        <w:rPr>
          <w:spacing w:val="-11"/>
        </w:rPr>
        <w:t xml:space="preserve"> </w:t>
      </w:r>
      <w:r>
        <w:t>or</w:t>
      </w:r>
      <w:r w:rsidRPr="00754D7D">
        <w:rPr>
          <w:spacing w:val="-11"/>
        </w:rPr>
        <w:t xml:space="preserve"> </w:t>
      </w:r>
      <w:r>
        <w:t>use</w:t>
      </w:r>
      <w:r w:rsidRPr="00754D7D">
        <w:rPr>
          <w:spacing w:val="-11"/>
        </w:rPr>
        <w:t xml:space="preserve"> </w:t>
      </w:r>
      <w:r>
        <w:t>any</w:t>
      </w:r>
      <w:r w:rsidRPr="00754D7D">
        <w:rPr>
          <w:spacing w:val="-12"/>
        </w:rPr>
        <w:t xml:space="preserve"> </w:t>
      </w:r>
      <w:r>
        <w:t>such</w:t>
      </w:r>
      <w:r w:rsidRPr="00754D7D">
        <w:rPr>
          <w:spacing w:val="-13"/>
        </w:rPr>
        <w:t xml:space="preserve"> </w:t>
      </w:r>
      <w:r>
        <w:t>information to gain personal advantage or advantage for others or to affect adversely the interest of another.</w:t>
      </w:r>
    </w:p>
    <w:p w14:paraId="00ADBF18" w14:textId="77777777" w:rsidR="00754D7D" w:rsidRDefault="00754D7D" w:rsidP="00754D7D">
      <w:pPr>
        <w:pStyle w:val="ListParagraph1a"/>
      </w:pPr>
      <w:r>
        <w:t>An</w:t>
      </w:r>
      <w:r>
        <w:rPr>
          <w:spacing w:val="-1"/>
        </w:rPr>
        <w:t xml:space="preserve"> </w:t>
      </w:r>
      <w:r>
        <w:t>arbitrator</w:t>
      </w:r>
      <w:r>
        <w:rPr>
          <w:spacing w:val="-1"/>
        </w:rPr>
        <w:t xml:space="preserve"> </w:t>
      </w:r>
      <w:r>
        <w:t>shall</w:t>
      </w:r>
      <w:r>
        <w:rPr>
          <w:spacing w:val="-1"/>
        </w:rPr>
        <w:t xml:space="preserve"> </w:t>
      </w:r>
      <w:r>
        <w:t>not disclose</w:t>
      </w:r>
      <w:r>
        <w:rPr>
          <w:spacing w:val="-1"/>
        </w:rPr>
        <w:t xml:space="preserve"> </w:t>
      </w:r>
      <w:r>
        <w:t>a</w:t>
      </w:r>
      <w:r>
        <w:rPr>
          <w:spacing w:val="-1"/>
        </w:rPr>
        <w:t xml:space="preserve"> </w:t>
      </w:r>
      <w:r>
        <w:t>decision,</w:t>
      </w:r>
      <w:r>
        <w:rPr>
          <w:spacing w:val="-1"/>
        </w:rPr>
        <w:t xml:space="preserve"> </w:t>
      </w:r>
      <w:r>
        <w:t>order</w:t>
      </w:r>
      <w:r>
        <w:rPr>
          <w:spacing w:val="-1"/>
        </w:rPr>
        <w:t xml:space="preserve"> </w:t>
      </w:r>
      <w:r>
        <w:t>or</w:t>
      </w:r>
      <w:r>
        <w:rPr>
          <w:spacing w:val="-1"/>
        </w:rPr>
        <w:t xml:space="preserve"> </w:t>
      </w:r>
      <w:r>
        <w:t>award</w:t>
      </w:r>
      <w:r>
        <w:rPr>
          <w:spacing w:val="-1"/>
        </w:rPr>
        <w:t xml:space="preserve"> </w:t>
      </w:r>
      <w:r>
        <w:t>or</w:t>
      </w:r>
      <w:r>
        <w:rPr>
          <w:spacing w:val="-1"/>
        </w:rPr>
        <w:t xml:space="preserve"> </w:t>
      </w:r>
      <w:r>
        <w:t>parts</w:t>
      </w:r>
      <w:r>
        <w:rPr>
          <w:spacing w:val="-1"/>
        </w:rPr>
        <w:t xml:space="preserve"> </w:t>
      </w:r>
      <w:r>
        <w:t>thereof prior to its publication in accordance with Chapter 9 Section B (Investor- State Dispute Settlement), except in accordance with Article 9.23.10 (Conduct of the Arbitration).</w:t>
      </w:r>
    </w:p>
    <w:p w14:paraId="2C7EEE47" w14:textId="77777777" w:rsidR="00754D7D" w:rsidRDefault="00754D7D" w:rsidP="00A44E5D">
      <w:pPr>
        <w:pStyle w:val="ListParagraph1a"/>
        <w:spacing w:after="0"/>
      </w:pPr>
      <w:r>
        <w:t>An arbitrator or former arbitrator shall not at any time disclose the deliberations of a tribunal, or any arbitrator’s view.</w:t>
      </w:r>
    </w:p>
    <w:p w14:paraId="1C87D540" w14:textId="77777777" w:rsidR="00754D7D" w:rsidRDefault="00754D7D" w:rsidP="00A44E5D">
      <w:pPr>
        <w:pStyle w:val="ListParagraph1a"/>
        <w:numPr>
          <w:ilvl w:val="0"/>
          <w:numId w:val="0"/>
        </w:numPr>
        <w:ind w:left="1561"/>
      </w:pPr>
      <w:r>
        <w:t>[FN:</w:t>
      </w:r>
      <w:r>
        <w:rPr>
          <w:spacing w:val="32"/>
        </w:rPr>
        <w:t xml:space="preserve"> </w:t>
      </w:r>
      <w:r>
        <w:t>For</w:t>
      </w:r>
      <w:r>
        <w:rPr>
          <w:spacing w:val="32"/>
        </w:rPr>
        <w:t xml:space="preserve"> </w:t>
      </w:r>
      <w:r>
        <w:t>greater</w:t>
      </w:r>
      <w:r>
        <w:rPr>
          <w:spacing w:val="32"/>
        </w:rPr>
        <w:t xml:space="preserve"> </w:t>
      </w:r>
      <w:r>
        <w:t>certainty,</w:t>
      </w:r>
      <w:r>
        <w:rPr>
          <w:spacing w:val="32"/>
        </w:rPr>
        <w:t xml:space="preserve"> </w:t>
      </w:r>
      <w:r>
        <w:t>this</w:t>
      </w:r>
      <w:r>
        <w:rPr>
          <w:spacing w:val="32"/>
        </w:rPr>
        <w:t xml:space="preserve"> </w:t>
      </w:r>
      <w:r>
        <w:t>subparagraph</w:t>
      </w:r>
      <w:r>
        <w:rPr>
          <w:spacing w:val="32"/>
        </w:rPr>
        <w:t xml:space="preserve"> </w:t>
      </w:r>
      <w:r>
        <w:t>(c)</w:t>
      </w:r>
      <w:r>
        <w:rPr>
          <w:spacing w:val="32"/>
        </w:rPr>
        <w:t xml:space="preserve"> </w:t>
      </w:r>
      <w:r>
        <w:t>does</w:t>
      </w:r>
      <w:r>
        <w:rPr>
          <w:spacing w:val="32"/>
        </w:rPr>
        <w:t xml:space="preserve"> </w:t>
      </w:r>
      <w:r>
        <w:t>not</w:t>
      </w:r>
      <w:r>
        <w:rPr>
          <w:spacing w:val="31"/>
        </w:rPr>
        <w:t xml:space="preserve"> </w:t>
      </w:r>
      <w:r>
        <w:t>apply</w:t>
      </w:r>
      <w:r>
        <w:rPr>
          <w:spacing w:val="32"/>
        </w:rPr>
        <w:t xml:space="preserve"> </w:t>
      </w:r>
      <w:r>
        <w:t>to</w:t>
      </w:r>
      <w:r>
        <w:rPr>
          <w:spacing w:val="33"/>
        </w:rPr>
        <w:t xml:space="preserve"> </w:t>
      </w:r>
      <w:r>
        <w:t xml:space="preserve">the arbitrator’s view in a decision, order, </w:t>
      </w:r>
      <w:proofErr w:type="gramStart"/>
      <w:r>
        <w:t>award</w:t>
      </w:r>
      <w:proofErr w:type="gramEnd"/>
      <w:r>
        <w:t xml:space="preserve"> or opinion.]</w:t>
      </w:r>
    </w:p>
    <w:p w14:paraId="5EC6B667" w14:textId="77777777" w:rsidR="00754D7D" w:rsidRDefault="00754D7D" w:rsidP="00754D7D">
      <w:pPr>
        <w:pStyle w:val="ListParagraph1a"/>
      </w:pPr>
      <w:r>
        <w:t>An arbitrator shall not make a public statement regarding the merits of a pending tribunal proceeding.</w:t>
      </w:r>
    </w:p>
    <w:p w14:paraId="13D33FDE" w14:textId="77777777" w:rsidR="00754D7D" w:rsidRPr="00754D7D" w:rsidRDefault="00754D7D" w:rsidP="00754D7D">
      <w:pPr>
        <w:pStyle w:val="ListParagraph1"/>
        <w:rPr>
          <w:b/>
          <w:bCs/>
        </w:rPr>
      </w:pPr>
      <w:r w:rsidRPr="00754D7D">
        <w:rPr>
          <w:b/>
          <w:bCs/>
        </w:rPr>
        <w:t>Responsibilities</w:t>
      </w:r>
      <w:r w:rsidRPr="00754D7D">
        <w:rPr>
          <w:b/>
          <w:bCs/>
          <w:spacing w:val="-6"/>
        </w:rPr>
        <w:t xml:space="preserve"> </w:t>
      </w:r>
      <w:r w:rsidRPr="00754D7D">
        <w:rPr>
          <w:b/>
          <w:bCs/>
        </w:rPr>
        <w:t>of</w:t>
      </w:r>
      <w:r w:rsidRPr="00754D7D">
        <w:rPr>
          <w:b/>
          <w:bCs/>
          <w:spacing w:val="-5"/>
        </w:rPr>
        <w:t xml:space="preserve"> </w:t>
      </w:r>
      <w:r w:rsidRPr="00754D7D">
        <w:rPr>
          <w:b/>
          <w:bCs/>
        </w:rPr>
        <w:t>Experts,</w:t>
      </w:r>
      <w:r w:rsidRPr="00754D7D">
        <w:rPr>
          <w:b/>
          <w:bCs/>
          <w:spacing w:val="-5"/>
        </w:rPr>
        <w:t xml:space="preserve"> </w:t>
      </w:r>
      <w:r w:rsidRPr="00754D7D">
        <w:rPr>
          <w:b/>
          <w:bCs/>
        </w:rPr>
        <w:t>Assistants</w:t>
      </w:r>
      <w:r w:rsidRPr="00754D7D">
        <w:rPr>
          <w:b/>
          <w:bCs/>
          <w:spacing w:val="-6"/>
        </w:rPr>
        <w:t xml:space="preserve"> </w:t>
      </w:r>
      <w:r w:rsidRPr="00754D7D">
        <w:rPr>
          <w:b/>
          <w:bCs/>
        </w:rPr>
        <w:t>and</w:t>
      </w:r>
      <w:r w:rsidRPr="00754D7D">
        <w:rPr>
          <w:b/>
          <w:bCs/>
          <w:spacing w:val="-4"/>
        </w:rPr>
        <w:t xml:space="preserve"> </w:t>
      </w:r>
      <w:r w:rsidRPr="00754D7D">
        <w:rPr>
          <w:b/>
          <w:bCs/>
          <w:spacing w:val="-2"/>
        </w:rPr>
        <w:t>Staff</w:t>
      </w:r>
    </w:p>
    <w:p w14:paraId="57FC4961" w14:textId="6DFF0C4D" w:rsidR="00802E23" w:rsidRDefault="00754D7D" w:rsidP="00802E23">
      <w:r>
        <w:t>Paragraphs 2 (Responsibilities to the Process), 4(a), 4(d), 4(e), 4(f) and 4(g) (Disclosure Obligations), 5(c), 5(h) and 5(</w:t>
      </w:r>
      <w:proofErr w:type="spellStart"/>
      <w:r>
        <w:t>i</w:t>
      </w:r>
      <w:proofErr w:type="spellEnd"/>
      <w:r>
        <w:t xml:space="preserve">) (Performance of Duties by Candidates and Arbitrators), 7 (Duties of Former Arbitrators) and 8 (Maintenance of Confidentiality) of this Code of Conduct shall also apply to experts, </w:t>
      </w:r>
      <w:proofErr w:type="gramStart"/>
      <w:r>
        <w:t>assistants</w:t>
      </w:r>
      <w:proofErr w:type="gramEnd"/>
      <w:r>
        <w:t xml:space="preserve"> and staff.</w:t>
      </w:r>
    </w:p>
    <w:p w14:paraId="6C87E905" w14:textId="77777777" w:rsidR="00802E23" w:rsidRDefault="00802E23">
      <w:pPr>
        <w:spacing w:after="0"/>
        <w:ind w:firstLine="0"/>
        <w:jc w:val="left"/>
      </w:pPr>
      <w:r>
        <w:br w:type="page"/>
      </w:r>
    </w:p>
    <w:p w14:paraId="6A76068D" w14:textId="77777777" w:rsidR="00802E23" w:rsidRPr="00802E23" w:rsidRDefault="00802E23" w:rsidP="00802E23">
      <w:pPr>
        <w:pStyle w:val="ListParagraph1"/>
        <w:rPr>
          <w:b/>
          <w:bCs/>
        </w:rPr>
      </w:pPr>
      <w:r w:rsidRPr="00802E23">
        <w:rPr>
          <w:b/>
          <w:bCs/>
        </w:rPr>
        <w:lastRenderedPageBreak/>
        <w:t>Review</w:t>
      </w:r>
    </w:p>
    <w:p w14:paraId="3599B2C9" w14:textId="408F0229" w:rsidR="00802E23" w:rsidRDefault="00802E23" w:rsidP="007F0D6A">
      <w:pPr>
        <w:ind w:right="57"/>
      </w:pPr>
      <w:r>
        <w:t>A Party to the Comprehensive and Progressive Agreement for Trans-Pacific Partnership may request the Trans-Pacific Partnership Commission established under Article 27.1</w:t>
      </w:r>
      <w:r>
        <w:rPr>
          <w:spacing w:val="-2"/>
        </w:rPr>
        <w:t xml:space="preserve"> </w:t>
      </w:r>
      <w:r>
        <w:t>(Establishment of the</w:t>
      </w:r>
      <w:r>
        <w:rPr>
          <w:spacing w:val="-1"/>
        </w:rPr>
        <w:t xml:space="preserve"> </w:t>
      </w:r>
      <w:r>
        <w:t>Trans-Pacific</w:t>
      </w:r>
      <w:r>
        <w:rPr>
          <w:spacing w:val="-2"/>
        </w:rPr>
        <w:t xml:space="preserve"> </w:t>
      </w:r>
      <w:r>
        <w:t>Partnership</w:t>
      </w:r>
      <w:r>
        <w:rPr>
          <w:spacing w:val="-2"/>
        </w:rPr>
        <w:t xml:space="preserve"> </w:t>
      </w:r>
      <w:r>
        <w:t>Commission) to</w:t>
      </w:r>
      <w:r>
        <w:rPr>
          <w:spacing w:val="-2"/>
        </w:rPr>
        <w:t xml:space="preserve"> </w:t>
      </w:r>
      <w:r>
        <w:t xml:space="preserve">review and amend the Code of Conduct for Investor-State Dispute Settlement to </w:t>
      </w:r>
      <w:proofErr w:type="gramStart"/>
      <w:r>
        <w:t>take into account</w:t>
      </w:r>
      <w:proofErr w:type="gramEnd"/>
      <w:r>
        <w:t>, as appropriate, relevant developments concerning Investor-State Dispute Settlement.</w:t>
      </w:r>
    </w:p>
    <w:p w14:paraId="6A7B2551" w14:textId="77777777" w:rsidR="00802E23" w:rsidRDefault="00802E23">
      <w:pPr>
        <w:spacing w:after="0"/>
        <w:ind w:firstLine="0"/>
        <w:jc w:val="left"/>
      </w:pPr>
      <w:r>
        <w:br w:type="page"/>
      </w:r>
    </w:p>
    <w:p w14:paraId="11538FD6" w14:textId="77777777" w:rsidR="00802E23" w:rsidRDefault="00802E23" w:rsidP="00802E23">
      <w:pPr>
        <w:pStyle w:val="Heading1"/>
        <w:spacing w:after="360"/>
      </w:pPr>
      <w:r>
        <w:lastRenderedPageBreak/>
        <w:t>APPENDIX TO CODE OF CONDUCT FOR INVESTOR-STATE DISPUTE SETTLEMENT UNDER CHAPTER 9 SECTION B (INVESTOR-STATE DISPUTE</w:t>
      </w:r>
      <w:r>
        <w:rPr>
          <w:spacing w:val="-5"/>
        </w:rPr>
        <w:t xml:space="preserve"> </w:t>
      </w:r>
      <w:r>
        <w:t>SETTLEMENT)</w:t>
      </w:r>
      <w:r>
        <w:rPr>
          <w:spacing w:val="-6"/>
        </w:rPr>
        <w:t xml:space="preserve"> </w:t>
      </w:r>
      <w:r>
        <w:t>OF</w:t>
      </w:r>
      <w:r>
        <w:rPr>
          <w:spacing w:val="-6"/>
        </w:rPr>
        <w:t xml:space="preserve"> </w:t>
      </w:r>
      <w:r>
        <w:t>THE</w:t>
      </w:r>
      <w:r>
        <w:rPr>
          <w:spacing w:val="-6"/>
        </w:rPr>
        <w:t xml:space="preserve"> </w:t>
      </w:r>
      <w:r>
        <w:t>COMPREHENSIVE</w:t>
      </w:r>
      <w:r>
        <w:rPr>
          <w:spacing w:val="-6"/>
        </w:rPr>
        <w:t xml:space="preserve"> </w:t>
      </w:r>
      <w:r>
        <w:t>AND</w:t>
      </w:r>
      <w:r>
        <w:rPr>
          <w:spacing w:val="-6"/>
        </w:rPr>
        <w:t xml:space="preserve"> </w:t>
      </w:r>
      <w:r>
        <w:t>PROGRESSIVE AGREEMENT FOR TRANS-PACIFIC PARTNERSHIP</w:t>
      </w:r>
    </w:p>
    <w:p w14:paraId="1CB3A349" w14:textId="77777777" w:rsidR="00802E23" w:rsidRPr="007F0D6A" w:rsidRDefault="00802E23" w:rsidP="007F0D6A">
      <w:pPr>
        <w:pStyle w:val="Heading2"/>
      </w:pPr>
      <w:r w:rsidRPr="007F0D6A">
        <w:t>INITIAL DISCLOSURE STATEMENT FORM</w:t>
      </w:r>
    </w:p>
    <w:p w14:paraId="15C0100C" w14:textId="0FF205D8" w:rsidR="00802E23" w:rsidRPr="007F0D6A" w:rsidRDefault="00802E23" w:rsidP="007F0D6A">
      <w:pPr>
        <w:pStyle w:val="ListParagraph1a"/>
        <w:numPr>
          <w:ilvl w:val="0"/>
          <w:numId w:val="59"/>
        </w:numPr>
        <w:ind w:left="0" w:firstLine="0"/>
      </w:pPr>
      <w:r w:rsidRPr="007F0D6A">
        <w:t>I acknowledge having received a copy of the Code of Conduct for investor-state</w:t>
      </w:r>
      <w:r w:rsidR="007F0D6A">
        <w:t xml:space="preserve"> </w:t>
      </w:r>
      <w:r w:rsidRPr="007F0D6A">
        <w:t>dispute settlement under Chapter 9 Section B (Investor-State Dispute Settlement) of the Comprehensive and Progressive Agreement for Trans-Pacific Partnership.</w:t>
      </w:r>
    </w:p>
    <w:p w14:paraId="663DD288" w14:textId="77777777" w:rsidR="00802E23" w:rsidRPr="007F0D6A" w:rsidRDefault="00802E23" w:rsidP="007F0D6A">
      <w:pPr>
        <w:pStyle w:val="ListParagraph1a"/>
        <w:numPr>
          <w:ilvl w:val="0"/>
          <w:numId w:val="59"/>
        </w:numPr>
        <w:ind w:left="0" w:firstLine="0"/>
      </w:pPr>
      <w:r w:rsidRPr="007F0D6A">
        <w:t>I acknowledge having read and understood the Code of Conduct.</w:t>
      </w:r>
    </w:p>
    <w:p w14:paraId="01E560DE" w14:textId="77777777" w:rsidR="00802E23" w:rsidRPr="007F0D6A" w:rsidRDefault="00802E23" w:rsidP="007F0D6A">
      <w:pPr>
        <w:pStyle w:val="ListParagraph1a"/>
        <w:numPr>
          <w:ilvl w:val="0"/>
          <w:numId w:val="59"/>
        </w:numPr>
        <w:ind w:left="0" w:right="57" w:firstLine="0"/>
      </w:pPr>
      <w:r w:rsidRPr="007F0D6A">
        <w:t>I understand that I have a continuing obligation, while participating in the tribunal proceeding, to disclose interests, relationships and matters that may bear on the integrity or impartiality of the dispute settlement process. As a part of this continuing obligation, I am making the following initial disclosures:</w:t>
      </w:r>
    </w:p>
    <w:p w14:paraId="41E09D0F" w14:textId="77777777" w:rsidR="00802E23" w:rsidRDefault="00802E23" w:rsidP="00802E23">
      <w:pPr>
        <w:pStyle w:val="ListParagraph1a"/>
        <w:numPr>
          <w:ilvl w:val="0"/>
          <w:numId w:val="57"/>
        </w:numPr>
      </w:pPr>
      <w:r>
        <w:t>My financial interest in the tribunal proceeding for which I am under consideration or in its outcome is as follows:</w:t>
      </w:r>
    </w:p>
    <w:p w14:paraId="5DBF205B" w14:textId="77777777" w:rsidR="00802E23" w:rsidRDefault="00802E23" w:rsidP="00802E23">
      <w:pPr>
        <w:pStyle w:val="ListParagraph1a"/>
      </w:pPr>
      <w:r>
        <w:t xml:space="preserve">My financial interest in any administrative proceeding, domestic judicial proceeding or other international dispute settlement proceeding that involves issues that may be decided in the tribunal proceeding is as </w:t>
      </w:r>
      <w:r>
        <w:rPr>
          <w:spacing w:val="-2"/>
        </w:rPr>
        <w:t>follows:</w:t>
      </w:r>
    </w:p>
    <w:p w14:paraId="78D50A7D" w14:textId="77777777" w:rsidR="00802E23" w:rsidRDefault="00802E23" w:rsidP="00802E23">
      <w:pPr>
        <w:pStyle w:val="ListParagraph1a"/>
      </w:pPr>
      <w:r>
        <w:t>The financial interests that any employer, business partner, business associate or family member of mine may have in the tribunal proceeding or in its outcome are as follows:</w:t>
      </w:r>
    </w:p>
    <w:p w14:paraId="497E7CEC" w14:textId="77777777" w:rsidR="00802E23" w:rsidRDefault="00802E23" w:rsidP="00802E23">
      <w:pPr>
        <w:pStyle w:val="ListParagraph1a"/>
      </w:pPr>
      <w:r>
        <w:t>The financial interests that any employer, business partner, business associate or family member of mine may have in any administrative proceeding, domestic judicial proceeding or other international dispute settlement proceeding that involves issues that may be decided in the tribunal proceeding are as follows:</w:t>
      </w:r>
    </w:p>
    <w:p w14:paraId="3DC04F2B" w14:textId="77777777" w:rsidR="00802E23" w:rsidRDefault="00802E23" w:rsidP="00802E23">
      <w:pPr>
        <w:pStyle w:val="ListParagraph1a"/>
      </w:pPr>
      <w:r>
        <w:t xml:space="preserve">My past or current financial, business, professional, </w:t>
      </w:r>
      <w:proofErr w:type="gramStart"/>
      <w:r>
        <w:t>family</w:t>
      </w:r>
      <w:proofErr w:type="gramEnd"/>
      <w:r>
        <w:t xml:space="preserve"> and social relationships</w:t>
      </w:r>
      <w:r>
        <w:rPr>
          <w:spacing w:val="-11"/>
        </w:rPr>
        <w:t xml:space="preserve"> </w:t>
      </w:r>
      <w:r>
        <w:t>with</w:t>
      </w:r>
      <w:r>
        <w:rPr>
          <w:spacing w:val="-11"/>
        </w:rPr>
        <w:t xml:space="preserve"> </w:t>
      </w:r>
      <w:r>
        <w:t>any</w:t>
      </w:r>
      <w:r>
        <w:rPr>
          <w:spacing w:val="-11"/>
        </w:rPr>
        <w:t xml:space="preserve"> </w:t>
      </w:r>
      <w:r>
        <w:t>interested</w:t>
      </w:r>
      <w:r>
        <w:rPr>
          <w:spacing w:val="-11"/>
        </w:rPr>
        <w:t xml:space="preserve"> </w:t>
      </w:r>
      <w:r>
        <w:t>parties</w:t>
      </w:r>
      <w:r>
        <w:rPr>
          <w:spacing w:val="-11"/>
        </w:rPr>
        <w:t xml:space="preserve"> </w:t>
      </w:r>
      <w:r>
        <w:t>in</w:t>
      </w:r>
      <w:r>
        <w:rPr>
          <w:spacing w:val="-12"/>
        </w:rPr>
        <w:t xml:space="preserve"> </w:t>
      </w:r>
      <w:r>
        <w:t>the</w:t>
      </w:r>
      <w:r>
        <w:rPr>
          <w:spacing w:val="-12"/>
        </w:rPr>
        <w:t xml:space="preserve"> </w:t>
      </w:r>
      <w:r>
        <w:t>tribunal</w:t>
      </w:r>
      <w:r>
        <w:rPr>
          <w:spacing w:val="-11"/>
        </w:rPr>
        <w:t xml:space="preserve"> </w:t>
      </w:r>
      <w:r>
        <w:t>proceeding,</w:t>
      </w:r>
      <w:r>
        <w:rPr>
          <w:spacing w:val="-11"/>
        </w:rPr>
        <w:t xml:space="preserve"> </w:t>
      </w:r>
      <w:r>
        <w:t>or</w:t>
      </w:r>
      <w:r>
        <w:rPr>
          <w:spacing w:val="-12"/>
        </w:rPr>
        <w:t xml:space="preserve"> </w:t>
      </w:r>
      <w:r>
        <w:t>their counsel, are as follows:</w:t>
      </w:r>
    </w:p>
    <w:p w14:paraId="36EF96E4" w14:textId="1BF9F6FF" w:rsidR="00802E23" w:rsidRDefault="00802E23" w:rsidP="00802E23">
      <w:pPr>
        <w:pStyle w:val="ListParagraph1a"/>
      </w:pPr>
      <w:r>
        <w:t xml:space="preserve">The past or current financial, business, professional, </w:t>
      </w:r>
      <w:proofErr w:type="gramStart"/>
      <w:r>
        <w:t>family</w:t>
      </w:r>
      <w:proofErr w:type="gramEnd"/>
      <w:r>
        <w:t xml:space="preserve"> and social relationships</w:t>
      </w:r>
      <w:r>
        <w:rPr>
          <w:spacing w:val="-11"/>
        </w:rPr>
        <w:t xml:space="preserve"> </w:t>
      </w:r>
      <w:r>
        <w:t>with</w:t>
      </w:r>
      <w:r>
        <w:rPr>
          <w:spacing w:val="-11"/>
        </w:rPr>
        <w:t xml:space="preserve"> </w:t>
      </w:r>
      <w:r>
        <w:t>any</w:t>
      </w:r>
      <w:r>
        <w:rPr>
          <w:spacing w:val="-11"/>
        </w:rPr>
        <w:t xml:space="preserve"> </w:t>
      </w:r>
      <w:r>
        <w:t>interested</w:t>
      </w:r>
      <w:r>
        <w:rPr>
          <w:spacing w:val="-11"/>
        </w:rPr>
        <w:t xml:space="preserve"> </w:t>
      </w:r>
      <w:r>
        <w:t>parties</w:t>
      </w:r>
      <w:r>
        <w:rPr>
          <w:spacing w:val="-11"/>
        </w:rPr>
        <w:t xml:space="preserve"> </w:t>
      </w:r>
      <w:r>
        <w:t>in</w:t>
      </w:r>
      <w:r>
        <w:rPr>
          <w:spacing w:val="-12"/>
        </w:rPr>
        <w:t xml:space="preserve"> </w:t>
      </w:r>
      <w:r>
        <w:t>the</w:t>
      </w:r>
      <w:r>
        <w:rPr>
          <w:spacing w:val="-12"/>
        </w:rPr>
        <w:t xml:space="preserve"> </w:t>
      </w:r>
      <w:r>
        <w:t>tribunal</w:t>
      </w:r>
      <w:r>
        <w:rPr>
          <w:spacing w:val="-11"/>
        </w:rPr>
        <w:t xml:space="preserve"> </w:t>
      </w:r>
      <w:r>
        <w:t>proceeding,</w:t>
      </w:r>
      <w:r>
        <w:rPr>
          <w:spacing w:val="-11"/>
        </w:rPr>
        <w:t xml:space="preserve"> </w:t>
      </w:r>
      <w:r>
        <w:t>or</w:t>
      </w:r>
      <w:r>
        <w:rPr>
          <w:spacing w:val="-12"/>
        </w:rPr>
        <w:t xml:space="preserve"> </w:t>
      </w:r>
      <w:r>
        <w:t>their counsel, involving any employer, business partner, business associate or family member of mine are as follows:</w:t>
      </w:r>
    </w:p>
    <w:p w14:paraId="5F8564E2" w14:textId="77777777" w:rsidR="00802E23" w:rsidRDefault="00802E23">
      <w:pPr>
        <w:spacing w:after="0"/>
        <w:ind w:firstLine="0"/>
        <w:jc w:val="left"/>
      </w:pPr>
      <w:r>
        <w:br w:type="page"/>
      </w:r>
    </w:p>
    <w:p w14:paraId="73857655" w14:textId="77777777" w:rsidR="00802E23" w:rsidRDefault="00802E23" w:rsidP="00802E23">
      <w:pPr>
        <w:pStyle w:val="ListParagraph1a"/>
      </w:pPr>
      <w:r>
        <w:lastRenderedPageBreak/>
        <w:t>My public advocacy or legal or other representation concerning an issue in dispute in the tribunal proceeding or involving the same investment is as follows:</w:t>
      </w:r>
    </w:p>
    <w:p w14:paraId="06E739DA" w14:textId="77777777" w:rsidR="00802E23" w:rsidRDefault="00802E23" w:rsidP="00802E23">
      <w:pPr>
        <w:pStyle w:val="ListParagraph1a"/>
      </w:pPr>
      <w:r>
        <w:t>My</w:t>
      </w:r>
      <w:r>
        <w:rPr>
          <w:spacing w:val="-10"/>
        </w:rPr>
        <w:t xml:space="preserve"> </w:t>
      </w:r>
      <w:r>
        <w:t>other</w:t>
      </w:r>
      <w:r>
        <w:rPr>
          <w:spacing w:val="-9"/>
        </w:rPr>
        <w:t xml:space="preserve"> </w:t>
      </w:r>
      <w:r>
        <w:t>interests,</w:t>
      </w:r>
      <w:r>
        <w:rPr>
          <w:spacing w:val="-9"/>
        </w:rPr>
        <w:t xml:space="preserve"> </w:t>
      </w:r>
      <w:r>
        <w:t>relationships</w:t>
      </w:r>
      <w:r>
        <w:rPr>
          <w:spacing w:val="-9"/>
        </w:rPr>
        <w:t xml:space="preserve"> </w:t>
      </w:r>
      <w:r>
        <w:t>and</w:t>
      </w:r>
      <w:r>
        <w:rPr>
          <w:spacing w:val="-11"/>
        </w:rPr>
        <w:t xml:space="preserve"> </w:t>
      </w:r>
      <w:r>
        <w:t>matters</w:t>
      </w:r>
      <w:r>
        <w:rPr>
          <w:spacing w:val="-9"/>
        </w:rPr>
        <w:t xml:space="preserve"> </w:t>
      </w:r>
      <w:r>
        <w:t>that</w:t>
      </w:r>
      <w:r>
        <w:rPr>
          <w:spacing w:val="-11"/>
        </w:rPr>
        <w:t xml:space="preserve"> </w:t>
      </w:r>
      <w:r>
        <w:t>may</w:t>
      </w:r>
      <w:r>
        <w:rPr>
          <w:spacing w:val="-9"/>
        </w:rPr>
        <w:t xml:space="preserve"> </w:t>
      </w:r>
      <w:r>
        <w:t>bear</w:t>
      </w:r>
      <w:r>
        <w:rPr>
          <w:spacing w:val="-10"/>
        </w:rPr>
        <w:t xml:space="preserve"> </w:t>
      </w:r>
      <w:r>
        <w:t>on</w:t>
      </w:r>
      <w:r>
        <w:rPr>
          <w:spacing w:val="-9"/>
        </w:rPr>
        <w:t xml:space="preserve"> </w:t>
      </w:r>
      <w:r>
        <w:t>the</w:t>
      </w:r>
      <w:r>
        <w:rPr>
          <w:spacing w:val="-9"/>
        </w:rPr>
        <w:t xml:space="preserve"> </w:t>
      </w:r>
      <w:r>
        <w:t>integrity or</w:t>
      </w:r>
      <w:r>
        <w:rPr>
          <w:spacing w:val="-2"/>
        </w:rPr>
        <w:t xml:space="preserve"> </w:t>
      </w:r>
      <w:r>
        <w:t>impartiality</w:t>
      </w:r>
      <w:r>
        <w:rPr>
          <w:spacing w:val="-2"/>
        </w:rPr>
        <w:t xml:space="preserve"> </w:t>
      </w:r>
      <w:r>
        <w:t>of</w:t>
      </w:r>
      <w:r>
        <w:rPr>
          <w:spacing w:val="-2"/>
        </w:rPr>
        <w:t xml:space="preserve"> </w:t>
      </w:r>
      <w:r>
        <w:t>the</w:t>
      </w:r>
      <w:r>
        <w:rPr>
          <w:spacing w:val="-2"/>
        </w:rPr>
        <w:t xml:space="preserve"> </w:t>
      </w:r>
      <w:r>
        <w:t>dispute</w:t>
      </w:r>
      <w:r>
        <w:rPr>
          <w:spacing w:val="-2"/>
        </w:rPr>
        <w:t xml:space="preserve"> </w:t>
      </w:r>
      <w:r>
        <w:t>settlement</w:t>
      </w:r>
      <w:r>
        <w:rPr>
          <w:spacing w:val="-2"/>
        </w:rPr>
        <w:t xml:space="preserve"> </w:t>
      </w:r>
      <w:r>
        <w:t>process</w:t>
      </w:r>
      <w:r>
        <w:rPr>
          <w:spacing w:val="-2"/>
        </w:rPr>
        <w:t xml:space="preserve"> </w:t>
      </w:r>
      <w:r>
        <w:t>and</w:t>
      </w:r>
      <w:r>
        <w:rPr>
          <w:spacing w:val="-2"/>
        </w:rPr>
        <w:t xml:space="preserve"> </w:t>
      </w:r>
      <w:r>
        <w:t>that</w:t>
      </w:r>
      <w:r>
        <w:rPr>
          <w:spacing w:val="-2"/>
        </w:rPr>
        <w:t xml:space="preserve"> </w:t>
      </w:r>
      <w:r>
        <w:t>are</w:t>
      </w:r>
      <w:r>
        <w:rPr>
          <w:spacing w:val="-2"/>
        </w:rPr>
        <w:t xml:space="preserve"> </w:t>
      </w:r>
      <w:r>
        <w:t>not</w:t>
      </w:r>
      <w:r>
        <w:rPr>
          <w:spacing w:val="-2"/>
        </w:rPr>
        <w:t xml:space="preserve"> </w:t>
      </w:r>
      <w:r>
        <w:t>disclosed in subparagraphs (a) through (g) above are as follows:</w:t>
      </w:r>
    </w:p>
    <w:p w14:paraId="6FA310BF" w14:textId="77777777" w:rsidR="00802E23" w:rsidRDefault="00802E23" w:rsidP="00802E23">
      <w:pPr>
        <w:pStyle w:val="BodyText"/>
      </w:pPr>
    </w:p>
    <w:p w14:paraId="4B643544" w14:textId="365C9626" w:rsidR="00802E23" w:rsidRDefault="00802E23" w:rsidP="00802E23">
      <w:pPr>
        <w:pStyle w:val="BodyText"/>
        <w:tabs>
          <w:tab w:val="left" w:pos="2734"/>
          <w:tab w:val="left" w:pos="4900"/>
        </w:tabs>
        <w:spacing w:line="480" w:lineRule="auto"/>
        <w:ind w:right="2738" w:firstLine="0"/>
      </w:pPr>
      <w:r>
        <w:t xml:space="preserve">Signed on this </w:t>
      </w:r>
      <w:r>
        <w:rPr>
          <w:u w:val="single"/>
        </w:rPr>
        <w:tab/>
      </w:r>
      <w:r>
        <w:t xml:space="preserve"> day of </w:t>
      </w:r>
      <w:r>
        <w:rPr>
          <w:u w:val="single"/>
        </w:rPr>
        <w:tab/>
      </w:r>
      <w:r>
        <w:t>,</w:t>
      </w:r>
      <w:r>
        <w:rPr>
          <w:spacing w:val="-7"/>
        </w:rPr>
        <w:t xml:space="preserve"> </w:t>
      </w:r>
      <w:r>
        <w:t xml:space="preserve">20___. </w:t>
      </w:r>
    </w:p>
    <w:p w14:paraId="5DC66433" w14:textId="5E5C5AE7" w:rsidR="00802E23" w:rsidRDefault="00802E23" w:rsidP="00802E23">
      <w:pPr>
        <w:pStyle w:val="BodyText"/>
        <w:tabs>
          <w:tab w:val="left" w:pos="2734"/>
          <w:tab w:val="left" w:pos="4900"/>
        </w:tabs>
        <w:spacing w:line="480" w:lineRule="auto"/>
        <w:ind w:right="3162" w:firstLine="0"/>
      </w:pPr>
      <w:r>
        <w:rPr>
          <w:spacing w:val="-4"/>
        </w:rPr>
        <w:t>By:</w:t>
      </w:r>
    </w:p>
    <w:p w14:paraId="38A72C9F" w14:textId="4F0028B7" w:rsidR="00802E23" w:rsidRPr="00802E23" w:rsidRDefault="00802E23" w:rsidP="00802E23">
      <w:pPr>
        <w:pStyle w:val="BodyText"/>
        <w:tabs>
          <w:tab w:val="left" w:pos="5937"/>
        </w:tabs>
        <w:spacing w:after="720"/>
        <w:ind w:firstLine="0"/>
      </w:pPr>
      <w:r>
        <w:rPr>
          <w:spacing w:val="-2"/>
        </w:rPr>
        <w:t>Signature</w:t>
      </w:r>
      <w:r>
        <w:rPr>
          <w:u w:val="single"/>
        </w:rPr>
        <w:tab/>
      </w:r>
    </w:p>
    <w:p w14:paraId="00679A18" w14:textId="77777777" w:rsidR="00802E23" w:rsidRDefault="00802E23" w:rsidP="00802E23">
      <w:pPr>
        <w:pStyle w:val="BodyText"/>
        <w:tabs>
          <w:tab w:val="left" w:pos="5954"/>
        </w:tabs>
        <w:spacing w:before="90"/>
        <w:ind w:firstLine="0"/>
      </w:pPr>
      <w:r>
        <w:rPr>
          <w:spacing w:val="-4"/>
        </w:rPr>
        <w:t>Name</w:t>
      </w:r>
      <w:r>
        <w:rPr>
          <w:u w:val="single"/>
        </w:rPr>
        <w:tab/>
      </w:r>
    </w:p>
    <w:p w14:paraId="6DF99C9C" w14:textId="77777777" w:rsidR="00802E23" w:rsidRDefault="00802E23" w:rsidP="00802E23">
      <w:pPr>
        <w:pStyle w:val="ListParagraph1a"/>
        <w:numPr>
          <w:ilvl w:val="0"/>
          <w:numId w:val="0"/>
        </w:numPr>
        <w:ind w:left="1561"/>
      </w:pPr>
    </w:p>
    <w:p w14:paraId="1C3E6EEA" w14:textId="77777777" w:rsidR="00802E23" w:rsidRDefault="00802E23" w:rsidP="00802E23">
      <w:pPr>
        <w:ind w:firstLine="0"/>
      </w:pPr>
    </w:p>
    <w:sectPr w:rsidR="00802E23" w:rsidSect="0046437F">
      <w:headerReference w:type="default" r:id="rId8"/>
      <w:footerReference w:type="default" r:id="rId9"/>
      <w:pgSz w:w="11910" w:h="16840"/>
      <w:pgMar w:top="1340" w:right="1680" w:bottom="1240" w:left="1680"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75801" w14:textId="5A65B669" w:rsidR="00B25E2A" w:rsidRPr="00AD2B0D" w:rsidRDefault="00B25E2A" w:rsidP="0046437F">
    <w:pPr>
      <w:pStyle w:val="Footer"/>
      <w:ind w:firstLine="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FFDF1" w14:textId="4799E6F5" w:rsidR="005E5907" w:rsidRDefault="005E5907">
    <w:pPr>
      <w:pStyle w:val="Header"/>
    </w:pPr>
    <w:r>
      <w:tab/>
    </w:r>
    <w:r>
      <w:tab/>
    </w:r>
  </w:p>
  <w:p w14:paraId="763E1EFD" w14:textId="401D363A" w:rsidR="005E5907" w:rsidRDefault="005E5907">
    <w:pPr>
      <w:pStyle w:val="Header"/>
    </w:pPr>
    <w:r>
      <w:tab/>
    </w:r>
    <w:r>
      <w:tab/>
    </w:r>
    <w:r>
      <w:rPr>
        <w:rFonts w:ascii="TimesNewRomanPSMT" w:eastAsiaTheme="minorHAnsi" w:hAnsi="TimesNewRomanPSMT" w:cs="TimesNewRomanPSMT"/>
      </w:rPr>
      <w:t>Annex to CPTPP/COM/2019/D004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0B77"/>
    <w:multiLevelType w:val="hybridMultilevel"/>
    <w:tmpl w:val="275C7B0A"/>
    <w:lvl w:ilvl="0" w:tplc="A61C05A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6CAE138">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9EA190E">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7BA4DEBE">
      <w:numFmt w:val="bullet"/>
      <w:lvlText w:val="•"/>
      <w:lvlJc w:val="left"/>
      <w:pPr>
        <w:ind w:left="3063" w:hanging="720"/>
      </w:pPr>
      <w:rPr>
        <w:rFonts w:hint="default"/>
        <w:lang w:val="en-AU" w:eastAsia="en-US" w:bidi="ar-SA"/>
      </w:rPr>
    </w:lvl>
    <w:lvl w:ilvl="4" w:tplc="DBACE65C">
      <w:numFmt w:val="bullet"/>
      <w:lvlText w:val="•"/>
      <w:lvlJc w:val="left"/>
      <w:pPr>
        <w:ind w:left="3846" w:hanging="720"/>
      </w:pPr>
      <w:rPr>
        <w:rFonts w:hint="default"/>
        <w:lang w:val="en-AU" w:eastAsia="en-US" w:bidi="ar-SA"/>
      </w:rPr>
    </w:lvl>
    <w:lvl w:ilvl="5" w:tplc="E24AF62E">
      <w:numFmt w:val="bullet"/>
      <w:lvlText w:val="•"/>
      <w:lvlJc w:val="left"/>
      <w:pPr>
        <w:ind w:left="4629" w:hanging="720"/>
      </w:pPr>
      <w:rPr>
        <w:rFonts w:hint="default"/>
        <w:lang w:val="en-AU" w:eastAsia="en-US" w:bidi="ar-SA"/>
      </w:rPr>
    </w:lvl>
    <w:lvl w:ilvl="6" w:tplc="DFD0B384">
      <w:numFmt w:val="bullet"/>
      <w:lvlText w:val="•"/>
      <w:lvlJc w:val="left"/>
      <w:pPr>
        <w:ind w:left="5412" w:hanging="720"/>
      </w:pPr>
      <w:rPr>
        <w:rFonts w:hint="default"/>
        <w:lang w:val="en-AU" w:eastAsia="en-US" w:bidi="ar-SA"/>
      </w:rPr>
    </w:lvl>
    <w:lvl w:ilvl="7" w:tplc="6A166D2A">
      <w:numFmt w:val="bullet"/>
      <w:lvlText w:val="•"/>
      <w:lvlJc w:val="left"/>
      <w:pPr>
        <w:ind w:left="6195" w:hanging="720"/>
      </w:pPr>
      <w:rPr>
        <w:rFonts w:hint="default"/>
        <w:lang w:val="en-AU" w:eastAsia="en-US" w:bidi="ar-SA"/>
      </w:rPr>
    </w:lvl>
    <w:lvl w:ilvl="8" w:tplc="4E5A6192">
      <w:numFmt w:val="bullet"/>
      <w:lvlText w:val="•"/>
      <w:lvlJc w:val="left"/>
      <w:pPr>
        <w:ind w:left="6978" w:hanging="720"/>
      </w:pPr>
      <w:rPr>
        <w:rFonts w:hint="default"/>
        <w:lang w:val="en-AU" w:eastAsia="en-US" w:bidi="ar-SA"/>
      </w:rPr>
    </w:lvl>
  </w:abstractNum>
  <w:abstractNum w:abstractNumId="1"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2" w15:restartNumberingAfterBreak="0">
    <w:nsid w:val="1EA014C0"/>
    <w:multiLevelType w:val="hybridMultilevel"/>
    <w:tmpl w:val="DE7CF2FC"/>
    <w:lvl w:ilvl="0" w:tplc="3412186C">
      <w:start w:val="1"/>
      <w:numFmt w:val="decimal"/>
      <w:pStyle w:val="ListParagraph1"/>
      <w:lvlText w:val="%1."/>
      <w:lvlJc w:val="left"/>
      <w:pPr>
        <w:ind w:left="721" w:hanging="721"/>
      </w:pPr>
      <w:rPr>
        <w:rFonts w:ascii="Times New Roman" w:eastAsia="Times New Roman" w:hAnsi="Times New Roman" w:cs="Times New Roman" w:hint="default"/>
        <w:b/>
        <w:bCs/>
        <w:i w:val="0"/>
        <w:iCs w:val="0"/>
        <w:w w:val="100"/>
        <w:sz w:val="24"/>
        <w:szCs w:val="24"/>
        <w:lang w:val="en-AU" w:eastAsia="en-US" w:bidi="ar-SA"/>
      </w:rPr>
    </w:lvl>
    <w:lvl w:ilvl="1" w:tplc="0442D48E">
      <w:start w:val="1"/>
      <w:numFmt w:val="lowerLetter"/>
      <w:lvlText w:val="(%2)"/>
      <w:lvlJc w:val="left"/>
      <w:pPr>
        <w:ind w:left="2162"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937" w:hanging="721"/>
      </w:pPr>
      <w:rPr>
        <w:rFonts w:hint="default"/>
        <w:lang w:val="en-AU" w:eastAsia="en-US" w:bidi="ar-SA"/>
      </w:rPr>
    </w:lvl>
    <w:lvl w:ilvl="3" w:tplc="0FA0E544">
      <w:numFmt w:val="bullet"/>
      <w:lvlText w:val="•"/>
      <w:lvlJc w:val="left"/>
      <w:pPr>
        <w:ind w:left="3713" w:hanging="721"/>
      </w:pPr>
      <w:rPr>
        <w:rFonts w:hint="default"/>
        <w:lang w:val="en-AU" w:eastAsia="en-US" w:bidi="ar-SA"/>
      </w:rPr>
    </w:lvl>
    <w:lvl w:ilvl="4" w:tplc="E8FA4744">
      <w:numFmt w:val="bullet"/>
      <w:lvlText w:val="•"/>
      <w:lvlJc w:val="left"/>
      <w:pPr>
        <w:ind w:left="4489" w:hanging="721"/>
      </w:pPr>
      <w:rPr>
        <w:rFonts w:hint="default"/>
        <w:lang w:val="en-AU" w:eastAsia="en-US" w:bidi="ar-SA"/>
      </w:rPr>
    </w:lvl>
    <w:lvl w:ilvl="5" w:tplc="7856EDA0">
      <w:numFmt w:val="bullet"/>
      <w:lvlText w:val="•"/>
      <w:lvlJc w:val="left"/>
      <w:pPr>
        <w:ind w:left="5265" w:hanging="721"/>
      </w:pPr>
      <w:rPr>
        <w:rFonts w:hint="default"/>
        <w:lang w:val="en-AU" w:eastAsia="en-US" w:bidi="ar-SA"/>
      </w:rPr>
    </w:lvl>
    <w:lvl w:ilvl="6" w:tplc="A6E429BE">
      <w:numFmt w:val="bullet"/>
      <w:lvlText w:val="•"/>
      <w:lvlJc w:val="left"/>
      <w:pPr>
        <w:ind w:left="6041" w:hanging="721"/>
      </w:pPr>
      <w:rPr>
        <w:rFonts w:hint="default"/>
        <w:lang w:val="en-AU" w:eastAsia="en-US" w:bidi="ar-SA"/>
      </w:rPr>
    </w:lvl>
    <w:lvl w:ilvl="7" w:tplc="D898BC5E">
      <w:numFmt w:val="bullet"/>
      <w:lvlText w:val="•"/>
      <w:lvlJc w:val="left"/>
      <w:pPr>
        <w:ind w:left="6817" w:hanging="721"/>
      </w:pPr>
      <w:rPr>
        <w:rFonts w:hint="default"/>
        <w:lang w:val="en-AU" w:eastAsia="en-US" w:bidi="ar-SA"/>
      </w:rPr>
    </w:lvl>
    <w:lvl w:ilvl="8" w:tplc="0C98A972">
      <w:numFmt w:val="bullet"/>
      <w:lvlText w:val="•"/>
      <w:lvlJc w:val="left"/>
      <w:pPr>
        <w:ind w:left="7593" w:hanging="721"/>
      </w:pPr>
      <w:rPr>
        <w:rFonts w:hint="default"/>
        <w:lang w:val="en-AU" w:eastAsia="en-US" w:bidi="ar-SA"/>
      </w:rPr>
    </w:lvl>
  </w:abstractNum>
  <w:abstractNum w:abstractNumId="3" w15:restartNumberingAfterBreak="0">
    <w:nsid w:val="27AD62FF"/>
    <w:multiLevelType w:val="hybridMultilevel"/>
    <w:tmpl w:val="5DB8D7C8"/>
    <w:lvl w:ilvl="0" w:tplc="92BCE33A">
      <w:start w:val="1"/>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C152E91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05A1F0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66DA4752">
      <w:numFmt w:val="bullet"/>
      <w:lvlText w:val="•"/>
      <w:lvlJc w:val="left"/>
      <w:pPr>
        <w:ind w:left="3063" w:hanging="720"/>
      </w:pPr>
      <w:rPr>
        <w:rFonts w:hint="default"/>
        <w:lang w:val="en-AU" w:eastAsia="en-US" w:bidi="ar-SA"/>
      </w:rPr>
    </w:lvl>
    <w:lvl w:ilvl="4" w:tplc="6606742C">
      <w:numFmt w:val="bullet"/>
      <w:lvlText w:val="•"/>
      <w:lvlJc w:val="left"/>
      <w:pPr>
        <w:ind w:left="3846" w:hanging="720"/>
      </w:pPr>
      <w:rPr>
        <w:rFonts w:hint="default"/>
        <w:lang w:val="en-AU" w:eastAsia="en-US" w:bidi="ar-SA"/>
      </w:rPr>
    </w:lvl>
    <w:lvl w:ilvl="5" w:tplc="3A7E7824">
      <w:numFmt w:val="bullet"/>
      <w:lvlText w:val="•"/>
      <w:lvlJc w:val="left"/>
      <w:pPr>
        <w:ind w:left="4629" w:hanging="720"/>
      </w:pPr>
      <w:rPr>
        <w:rFonts w:hint="default"/>
        <w:lang w:val="en-AU" w:eastAsia="en-US" w:bidi="ar-SA"/>
      </w:rPr>
    </w:lvl>
    <w:lvl w:ilvl="6" w:tplc="A29CD730">
      <w:numFmt w:val="bullet"/>
      <w:lvlText w:val="•"/>
      <w:lvlJc w:val="left"/>
      <w:pPr>
        <w:ind w:left="5412" w:hanging="720"/>
      </w:pPr>
      <w:rPr>
        <w:rFonts w:hint="default"/>
        <w:lang w:val="en-AU" w:eastAsia="en-US" w:bidi="ar-SA"/>
      </w:rPr>
    </w:lvl>
    <w:lvl w:ilvl="7" w:tplc="E73ECD6C">
      <w:numFmt w:val="bullet"/>
      <w:lvlText w:val="•"/>
      <w:lvlJc w:val="left"/>
      <w:pPr>
        <w:ind w:left="6195" w:hanging="720"/>
      </w:pPr>
      <w:rPr>
        <w:rFonts w:hint="default"/>
        <w:lang w:val="en-AU" w:eastAsia="en-US" w:bidi="ar-SA"/>
      </w:rPr>
    </w:lvl>
    <w:lvl w:ilvl="8" w:tplc="27E4AE60">
      <w:numFmt w:val="bullet"/>
      <w:lvlText w:val="•"/>
      <w:lvlJc w:val="left"/>
      <w:pPr>
        <w:ind w:left="6978" w:hanging="720"/>
      </w:pPr>
      <w:rPr>
        <w:rFonts w:hint="default"/>
        <w:lang w:val="en-AU" w:eastAsia="en-US" w:bidi="ar-SA"/>
      </w:rPr>
    </w:lvl>
  </w:abstractNum>
  <w:abstractNum w:abstractNumId="4" w15:restartNumberingAfterBreak="0">
    <w:nsid w:val="30776FB3"/>
    <w:multiLevelType w:val="hybridMultilevel"/>
    <w:tmpl w:val="82FA1A5E"/>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5" w15:restartNumberingAfterBreak="0">
    <w:nsid w:val="3B6B4A09"/>
    <w:multiLevelType w:val="hybridMultilevel"/>
    <w:tmpl w:val="02967816"/>
    <w:lvl w:ilvl="0" w:tplc="0C09000F">
      <w:start w:val="1"/>
      <w:numFmt w:val="decimal"/>
      <w:lvlText w:val="%1."/>
      <w:lvlJc w:val="left"/>
      <w:pPr>
        <w:ind w:left="1561" w:hanging="721"/>
      </w:pPr>
      <w:rPr>
        <w:rFonts w:hint="default"/>
        <w:b w:val="0"/>
        <w:bCs w:val="0"/>
        <w:i w:val="0"/>
        <w:iCs w:val="0"/>
        <w:spacing w:val="-1"/>
        <w:w w:val="99"/>
        <w:sz w:val="24"/>
        <w:szCs w:val="24"/>
        <w:lang w:val="en-AU" w:eastAsia="en-US" w:bidi="ar-SA"/>
      </w:rPr>
    </w:lvl>
    <w:lvl w:ilvl="1" w:tplc="FFFFFFFF">
      <w:start w:val="1"/>
      <w:numFmt w:val="lowerRoman"/>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FFFFFFFF">
      <w:start w:val="1"/>
      <w:numFmt w:val="upperLetter"/>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FFFFFFFF">
      <w:numFmt w:val="bullet"/>
      <w:lvlText w:val="•"/>
      <w:lvlJc w:val="left"/>
      <w:pPr>
        <w:ind w:left="3693" w:hanging="721"/>
      </w:pPr>
      <w:rPr>
        <w:rFonts w:hint="default"/>
        <w:lang w:val="en-AU" w:eastAsia="en-US" w:bidi="ar-SA"/>
      </w:rPr>
    </w:lvl>
    <w:lvl w:ilvl="4" w:tplc="FFFFFFFF">
      <w:numFmt w:val="bullet"/>
      <w:lvlText w:val="•"/>
      <w:lvlJc w:val="left"/>
      <w:pPr>
        <w:ind w:left="4386" w:hanging="721"/>
      </w:pPr>
      <w:rPr>
        <w:rFonts w:hint="default"/>
        <w:lang w:val="en-AU" w:eastAsia="en-US" w:bidi="ar-SA"/>
      </w:rPr>
    </w:lvl>
    <w:lvl w:ilvl="5" w:tplc="FFFFFFFF">
      <w:numFmt w:val="bullet"/>
      <w:lvlText w:val="•"/>
      <w:lvlJc w:val="left"/>
      <w:pPr>
        <w:ind w:left="5079" w:hanging="721"/>
      </w:pPr>
      <w:rPr>
        <w:rFonts w:hint="default"/>
        <w:lang w:val="en-AU" w:eastAsia="en-US" w:bidi="ar-SA"/>
      </w:rPr>
    </w:lvl>
    <w:lvl w:ilvl="6" w:tplc="FFFFFFFF">
      <w:numFmt w:val="bullet"/>
      <w:lvlText w:val="•"/>
      <w:lvlJc w:val="left"/>
      <w:pPr>
        <w:ind w:left="5772" w:hanging="721"/>
      </w:pPr>
      <w:rPr>
        <w:rFonts w:hint="default"/>
        <w:lang w:val="en-AU" w:eastAsia="en-US" w:bidi="ar-SA"/>
      </w:rPr>
    </w:lvl>
    <w:lvl w:ilvl="7" w:tplc="FFFFFFFF">
      <w:numFmt w:val="bullet"/>
      <w:lvlText w:val="•"/>
      <w:lvlJc w:val="left"/>
      <w:pPr>
        <w:ind w:left="6465" w:hanging="721"/>
      </w:pPr>
      <w:rPr>
        <w:rFonts w:hint="default"/>
        <w:lang w:val="en-AU" w:eastAsia="en-US" w:bidi="ar-SA"/>
      </w:rPr>
    </w:lvl>
    <w:lvl w:ilvl="8" w:tplc="FFFFFFFF">
      <w:numFmt w:val="bullet"/>
      <w:lvlText w:val="•"/>
      <w:lvlJc w:val="left"/>
      <w:pPr>
        <w:ind w:left="7158" w:hanging="721"/>
      </w:pPr>
      <w:rPr>
        <w:rFonts w:hint="default"/>
        <w:lang w:val="en-AU" w:eastAsia="en-US" w:bidi="ar-SA"/>
      </w:rPr>
    </w:lvl>
  </w:abstractNum>
  <w:abstractNum w:abstractNumId="6" w15:restartNumberingAfterBreak="0">
    <w:nsid w:val="4C8719B2"/>
    <w:multiLevelType w:val="hybridMultilevel"/>
    <w:tmpl w:val="E4AE7D28"/>
    <w:lvl w:ilvl="0" w:tplc="D4FEB27E">
      <w:start w:val="1"/>
      <w:numFmt w:val="decimal"/>
      <w:lvlText w:val="%1."/>
      <w:lvlJc w:val="left"/>
      <w:pPr>
        <w:ind w:left="101" w:hanging="709"/>
        <w:jc w:val="left"/>
      </w:pPr>
      <w:rPr>
        <w:rFonts w:ascii="Times New Roman" w:eastAsia="Times New Roman" w:hAnsi="Times New Roman" w:cs="Times New Roman" w:hint="default"/>
        <w:b w:val="0"/>
        <w:bCs w:val="0"/>
        <w:i w:val="0"/>
        <w:iCs w:val="0"/>
        <w:w w:val="100"/>
        <w:sz w:val="24"/>
        <w:szCs w:val="24"/>
      </w:rPr>
    </w:lvl>
    <w:lvl w:ilvl="1" w:tplc="04742AF8">
      <w:start w:val="1"/>
      <w:numFmt w:val="lowerLetter"/>
      <w:lvlText w:val="(%2)"/>
      <w:lvlJc w:val="left"/>
      <w:pPr>
        <w:ind w:left="1517" w:hanging="708"/>
        <w:jc w:val="left"/>
      </w:pPr>
      <w:rPr>
        <w:rFonts w:ascii="Times New Roman" w:eastAsia="Times New Roman" w:hAnsi="Times New Roman" w:cs="Times New Roman" w:hint="default"/>
        <w:b w:val="0"/>
        <w:bCs w:val="0"/>
        <w:i w:val="0"/>
        <w:iCs w:val="0"/>
        <w:spacing w:val="-1"/>
        <w:w w:val="100"/>
        <w:sz w:val="24"/>
        <w:szCs w:val="24"/>
      </w:rPr>
    </w:lvl>
    <w:lvl w:ilvl="2" w:tplc="DAEC2F1A">
      <w:numFmt w:val="bullet"/>
      <w:lvlText w:val="•"/>
      <w:lvlJc w:val="left"/>
      <w:pPr>
        <w:ind w:left="2320" w:hanging="708"/>
      </w:pPr>
      <w:rPr>
        <w:rFonts w:hint="default"/>
      </w:rPr>
    </w:lvl>
    <w:lvl w:ilvl="3" w:tplc="4BE86A9E">
      <w:numFmt w:val="bullet"/>
      <w:lvlText w:val="•"/>
      <w:lvlJc w:val="left"/>
      <w:pPr>
        <w:ind w:left="3120" w:hanging="708"/>
      </w:pPr>
      <w:rPr>
        <w:rFonts w:hint="default"/>
      </w:rPr>
    </w:lvl>
    <w:lvl w:ilvl="4" w:tplc="892869E2">
      <w:numFmt w:val="bullet"/>
      <w:lvlText w:val="•"/>
      <w:lvlJc w:val="left"/>
      <w:pPr>
        <w:ind w:left="3921" w:hanging="708"/>
      </w:pPr>
      <w:rPr>
        <w:rFonts w:hint="default"/>
      </w:rPr>
    </w:lvl>
    <w:lvl w:ilvl="5" w:tplc="6AB06696">
      <w:numFmt w:val="bullet"/>
      <w:lvlText w:val="•"/>
      <w:lvlJc w:val="left"/>
      <w:pPr>
        <w:ind w:left="4721" w:hanging="708"/>
      </w:pPr>
      <w:rPr>
        <w:rFonts w:hint="default"/>
      </w:rPr>
    </w:lvl>
    <w:lvl w:ilvl="6" w:tplc="162AC168">
      <w:numFmt w:val="bullet"/>
      <w:lvlText w:val="•"/>
      <w:lvlJc w:val="left"/>
      <w:pPr>
        <w:ind w:left="5522" w:hanging="708"/>
      </w:pPr>
      <w:rPr>
        <w:rFonts w:hint="default"/>
      </w:rPr>
    </w:lvl>
    <w:lvl w:ilvl="7" w:tplc="316C5BE2">
      <w:numFmt w:val="bullet"/>
      <w:lvlText w:val="•"/>
      <w:lvlJc w:val="left"/>
      <w:pPr>
        <w:ind w:left="6322" w:hanging="708"/>
      </w:pPr>
      <w:rPr>
        <w:rFonts w:hint="default"/>
      </w:rPr>
    </w:lvl>
    <w:lvl w:ilvl="8" w:tplc="74A678BE">
      <w:numFmt w:val="bullet"/>
      <w:lvlText w:val="•"/>
      <w:lvlJc w:val="left"/>
      <w:pPr>
        <w:ind w:left="7123" w:hanging="708"/>
      </w:pPr>
      <w:rPr>
        <w:rFonts w:hint="default"/>
      </w:rPr>
    </w:lvl>
  </w:abstractNum>
  <w:abstractNum w:abstractNumId="7" w15:restartNumberingAfterBreak="0">
    <w:nsid w:val="5AA06C68"/>
    <w:multiLevelType w:val="hybridMultilevel"/>
    <w:tmpl w:val="30741784"/>
    <w:lvl w:ilvl="0" w:tplc="97681178">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BDAFEA4">
      <w:start w:val="1"/>
      <w:numFmt w:val="lowerLetter"/>
      <w:lvlText w:val="(%2)"/>
      <w:lvlJc w:val="left"/>
      <w:pPr>
        <w:ind w:left="1537" w:hanging="706"/>
      </w:pPr>
      <w:rPr>
        <w:rFonts w:ascii="Times New Roman" w:eastAsia="Times New Roman" w:hAnsi="Times New Roman" w:cs="Times New Roman" w:hint="default"/>
        <w:b w:val="0"/>
        <w:bCs w:val="0"/>
        <w:i w:val="0"/>
        <w:iCs w:val="0"/>
        <w:spacing w:val="-1"/>
        <w:w w:val="99"/>
        <w:sz w:val="24"/>
        <w:szCs w:val="24"/>
        <w:lang w:val="en-AU" w:eastAsia="en-US" w:bidi="ar-SA"/>
      </w:rPr>
    </w:lvl>
    <w:lvl w:ilvl="2" w:tplc="8376A75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F822C1A8">
      <w:numFmt w:val="bullet"/>
      <w:lvlText w:val="•"/>
      <w:lvlJc w:val="left"/>
      <w:pPr>
        <w:ind w:left="2280" w:hanging="720"/>
      </w:pPr>
      <w:rPr>
        <w:rFonts w:hint="default"/>
        <w:lang w:val="en-AU" w:eastAsia="en-US" w:bidi="ar-SA"/>
      </w:rPr>
    </w:lvl>
    <w:lvl w:ilvl="4" w:tplc="FE9A1634">
      <w:numFmt w:val="bullet"/>
      <w:lvlText w:val="•"/>
      <w:lvlJc w:val="left"/>
      <w:pPr>
        <w:ind w:left="3174" w:hanging="720"/>
      </w:pPr>
      <w:rPr>
        <w:rFonts w:hint="default"/>
        <w:lang w:val="en-AU" w:eastAsia="en-US" w:bidi="ar-SA"/>
      </w:rPr>
    </w:lvl>
    <w:lvl w:ilvl="5" w:tplc="468CCBF4">
      <w:numFmt w:val="bullet"/>
      <w:lvlText w:val="•"/>
      <w:lvlJc w:val="left"/>
      <w:pPr>
        <w:ind w:left="4069" w:hanging="720"/>
      </w:pPr>
      <w:rPr>
        <w:rFonts w:hint="default"/>
        <w:lang w:val="en-AU" w:eastAsia="en-US" w:bidi="ar-SA"/>
      </w:rPr>
    </w:lvl>
    <w:lvl w:ilvl="6" w:tplc="08E484CE">
      <w:numFmt w:val="bullet"/>
      <w:lvlText w:val="•"/>
      <w:lvlJc w:val="left"/>
      <w:pPr>
        <w:ind w:left="4964" w:hanging="720"/>
      </w:pPr>
      <w:rPr>
        <w:rFonts w:hint="default"/>
        <w:lang w:val="en-AU" w:eastAsia="en-US" w:bidi="ar-SA"/>
      </w:rPr>
    </w:lvl>
    <w:lvl w:ilvl="7" w:tplc="677C9C64">
      <w:numFmt w:val="bullet"/>
      <w:lvlText w:val="•"/>
      <w:lvlJc w:val="left"/>
      <w:pPr>
        <w:ind w:left="5859" w:hanging="720"/>
      </w:pPr>
      <w:rPr>
        <w:rFonts w:hint="default"/>
        <w:lang w:val="en-AU" w:eastAsia="en-US" w:bidi="ar-SA"/>
      </w:rPr>
    </w:lvl>
    <w:lvl w:ilvl="8" w:tplc="4380FDD6">
      <w:numFmt w:val="bullet"/>
      <w:lvlText w:val="•"/>
      <w:lvlJc w:val="left"/>
      <w:pPr>
        <w:ind w:left="6754" w:hanging="720"/>
      </w:pPr>
      <w:rPr>
        <w:rFonts w:hint="default"/>
        <w:lang w:val="en-AU" w:eastAsia="en-US" w:bidi="ar-SA"/>
      </w:rPr>
    </w:lvl>
  </w:abstractNum>
  <w:abstractNum w:abstractNumId="8" w15:restartNumberingAfterBreak="0">
    <w:nsid w:val="60B55357"/>
    <w:multiLevelType w:val="hybridMultilevel"/>
    <w:tmpl w:val="CAD04040"/>
    <w:lvl w:ilvl="0" w:tplc="676AEE3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B596A92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E49255BC">
      <w:numFmt w:val="bullet"/>
      <w:lvlText w:val="•"/>
      <w:lvlJc w:val="left"/>
      <w:pPr>
        <w:ind w:left="2336" w:hanging="721"/>
      </w:pPr>
      <w:rPr>
        <w:rFonts w:hint="default"/>
        <w:lang w:val="en-AU" w:eastAsia="en-US" w:bidi="ar-SA"/>
      </w:rPr>
    </w:lvl>
    <w:lvl w:ilvl="3" w:tplc="9DCAEC04">
      <w:numFmt w:val="bullet"/>
      <w:lvlText w:val="•"/>
      <w:lvlJc w:val="left"/>
      <w:pPr>
        <w:ind w:left="3112" w:hanging="721"/>
      </w:pPr>
      <w:rPr>
        <w:rFonts w:hint="default"/>
        <w:lang w:val="en-AU" w:eastAsia="en-US" w:bidi="ar-SA"/>
      </w:rPr>
    </w:lvl>
    <w:lvl w:ilvl="4" w:tplc="ECD2FCE6">
      <w:numFmt w:val="bullet"/>
      <w:lvlText w:val="•"/>
      <w:lvlJc w:val="left"/>
      <w:pPr>
        <w:ind w:left="3888" w:hanging="721"/>
      </w:pPr>
      <w:rPr>
        <w:rFonts w:hint="default"/>
        <w:lang w:val="en-AU" w:eastAsia="en-US" w:bidi="ar-SA"/>
      </w:rPr>
    </w:lvl>
    <w:lvl w:ilvl="5" w:tplc="93D847D6">
      <w:numFmt w:val="bullet"/>
      <w:lvlText w:val="•"/>
      <w:lvlJc w:val="left"/>
      <w:pPr>
        <w:ind w:left="4664" w:hanging="721"/>
      </w:pPr>
      <w:rPr>
        <w:rFonts w:hint="default"/>
        <w:lang w:val="en-AU" w:eastAsia="en-US" w:bidi="ar-SA"/>
      </w:rPr>
    </w:lvl>
    <w:lvl w:ilvl="6" w:tplc="39C80F88">
      <w:numFmt w:val="bullet"/>
      <w:lvlText w:val="•"/>
      <w:lvlJc w:val="left"/>
      <w:pPr>
        <w:ind w:left="5440" w:hanging="721"/>
      </w:pPr>
      <w:rPr>
        <w:rFonts w:hint="default"/>
        <w:lang w:val="en-AU" w:eastAsia="en-US" w:bidi="ar-SA"/>
      </w:rPr>
    </w:lvl>
    <w:lvl w:ilvl="7" w:tplc="4EF8085C">
      <w:numFmt w:val="bullet"/>
      <w:lvlText w:val="•"/>
      <w:lvlJc w:val="left"/>
      <w:pPr>
        <w:ind w:left="6216" w:hanging="721"/>
      </w:pPr>
      <w:rPr>
        <w:rFonts w:hint="default"/>
        <w:lang w:val="en-AU" w:eastAsia="en-US" w:bidi="ar-SA"/>
      </w:rPr>
    </w:lvl>
    <w:lvl w:ilvl="8" w:tplc="FA203F40">
      <w:numFmt w:val="bullet"/>
      <w:lvlText w:val="•"/>
      <w:lvlJc w:val="left"/>
      <w:pPr>
        <w:ind w:left="6992" w:hanging="721"/>
      </w:pPr>
      <w:rPr>
        <w:rFonts w:hint="default"/>
        <w:lang w:val="en-AU" w:eastAsia="en-US" w:bidi="ar-SA"/>
      </w:rPr>
    </w:lvl>
  </w:abstractNum>
  <w:abstractNum w:abstractNumId="9" w15:restartNumberingAfterBreak="0">
    <w:nsid w:val="61BB0353"/>
    <w:multiLevelType w:val="hybridMultilevel"/>
    <w:tmpl w:val="546E9320"/>
    <w:lvl w:ilvl="0" w:tplc="AC12E1C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F5CE636A">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7550E478">
      <w:numFmt w:val="bullet"/>
      <w:lvlText w:val="•"/>
      <w:lvlJc w:val="left"/>
      <w:pPr>
        <w:ind w:left="2336" w:hanging="721"/>
      </w:pPr>
      <w:rPr>
        <w:rFonts w:hint="default"/>
        <w:lang w:val="en-AU" w:eastAsia="en-US" w:bidi="ar-SA"/>
      </w:rPr>
    </w:lvl>
    <w:lvl w:ilvl="3" w:tplc="53E046B4">
      <w:numFmt w:val="bullet"/>
      <w:lvlText w:val="•"/>
      <w:lvlJc w:val="left"/>
      <w:pPr>
        <w:ind w:left="3112" w:hanging="721"/>
      </w:pPr>
      <w:rPr>
        <w:rFonts w:hint="default"/>
        <w:lang w:val="en-AU" w:eastAsia="en-US" w:bidi="ar-SA"/>
      </w:rPr>
    </w:lvl>
    <w:lvl w:ilvl="4" w:tplc="DE2E2022">
      <w:numFmt w:val="bullet"/>
      <w:lvlText w:val="•"/>
      <w:lvlJc w:val="left"/>
      <w:pPr>
        <w:ind w:left="3888" w:hanging="721"/>
      </w:pPr>
      <w:rPr>
        <w:rFonts w:hint="default"/>
        <w:lang w:val="en-AU" w:eastAsia="en-US" w:bidi="ar-SA"/>
      </w:rPr>
    </w:lvl>
    <w:lvl w:ilvl="5" w:tplc="1CAAEB90">
      <w:numFmt w:val="bullet"/>
      <w:lvlText w:val="•"/>
      <w:lvlJc w:val="left"/>
      <w:pPr>
        <w:ind w:left="4664" w:hanging="721"/>
      </w:pPr>
      <w:rPr>
        <w:rFonts w:hint="default"/>
        <w:lang w:val="en-AU" w:eastAsia="en-US" w:bidi="ar-SA"/>
      </w:rPr>
    </w:lvl>
    <w:lvl w:ilvl="6" w:tplc="75EA2942">
      <w:numFmt w:val="bullet"/>
      <w:lvlText w:val="•"/>
      <w:lvlJc w:val="left"/>
      <w:pPr>
        <w:ind w:left="5440" w:hanging="721"/>
      </w:pPr>
      <w:rPr>
        <w:rFonts w:hint="default"/>
        <w:lang w:val="en-AU" w:eastAsia="en-US" w:bidi="ar-SA"/>
      </w:rPr>
    </w:lvl>
    <w:lvl w:ilvl="7" w:tplc="10D89B24">
      <w:numFmt w:val="bullet"/>
      <w:lvlText w:val="•"/>
      <w:lvlJc w:val="left"/>
      <w:pPr>
        <w:ind w:left="6216" w:hanging="721"/>
      </w:pPr>
      <w:rPr>
        <w:rFonts w:hint="default"/>
        <w:lang w:val="en-AU" w:eastAsia="en-US" w:bidi="ar-SA"/>
      </w:rPr>
    </w:lvl>
    <w:lvl w:ilvl="8" w:tplc="51802E86">
      <w:numFmt w:val="bullet"/>
      <w:lvlText w:val="•"/>
      <w:lvlJc w:val="left"/>
      <w:pPr>
        <w:ind w:left="6992" w:hanging="721"/>
      </w:pPr>
      <w:rPr>
        <w:rFonts w:hint="default"/>
        <w:lang w:val="en-AU" w:eastAsia="en-US" w:bidi="ar-SA"/>
      </w:rPr>
    </w:lvl>
  </w:abstractNum>
  <w:abstractNum w:abstractNumId="10" w15:restartNumberingAfterBreak="0">
    <w:nsid w:val="654F4961"/>
    <w:multiLevelType w:val="hybridMultilevel"/>
    <w:tmpl w:val="8CCCF58E"/>
    <w:lvl w:ilvl="0" w:tplc="11AAE5EE">
      <w:start w:val="1"/>
      <w:numFmt w:val="decimal"/>
      <w:lvlText w:val="%1."/>
      <w:lvlJc w:val="left"/>
      <w:pPr>
        <w:ind w:left="821" w:hanging="720"/>
        <w:jc w:val="left"/>
      </w:pPr>
      <w:rPr>
        <w:rFonts w:ascii="Times New Roman" w:eastAsia="Times New Roman" w:hAnsi="Times New Roman" w:cs="Times New Roman" w:hint="default"/>
        <w:b/>
        <w:bCs/>
        <w:i w:val="0"/>
        <w:iCs w:val="0"/>
        <w:spacing w:val="-1"/>
        <w:w w:val="100"/>
        <w:sz w:val="24"/>
        <w:szCs w:val="24"/>
      </w:rPr>
    </w:lvl>
    <w:lvl w:ilvl="1" w:tplc="7228EFE4">
      <w:start w:val="1"/>
      <w:numFmt w:val="lowerLetter"/>
      <w:lvlText w:val="(%2)"/>
      <w:lvlJc w:val="left"/>
      <w:pPr>
        <w:ind w:left="1517" w:hanging="709"/>
        <w:jc w:val="right"/>
      </w:pPr>
      <w:rPr>
        <w:rFonts w:ascii="Times New Roman" w:eastAsia="Times New Roman" w:hAnsi="Times New Roman" w:cs="Times New Roman" w:hint="default"/>
        <w:b w:val="0"/>
        <w:bCs w:val="0"/>
        <w:i w:val="0"/>
        <w:iCs w:val="0"/>
        <w:w w:val="100"/>
        <w:sz w:val="24"/>
        <w:szCs w:val="24"/>
      </w:rPr>
    </w:lvl>
    <w:lvl w:ilvl="2" w:tplc="B6AC94E6">
      <w:start w:val="1"/>
      <w:numFmt w:val="lowerRoman"/>
      <w:lvlText w:val="(%3)"/>
      <w:lvlJc w:val="left"/>
      <w:pPr>
        <w:ind w:left="2261" w:hanging="720"/>
        <w:jc w:val="left"/>
      </w:pPr>
      <w:rPr>
        <w:rFonts w:ascii="Times New Roman" w:eastAsia="Times New Roman" w:hAnsi="Times New Roman" w:cs="Times New Roman" w:hint="default"/>
        <w:b w:val="0"/>
        <w:bCs w:val="0"/>
        <w:i w:val="0"/>
        <w:iCs w:val="0"/>
        <w:w w:val="100"/>
        <w:sz w:val="24"/>
        <w:szCs w:val="24"/>
      </w:rPr>
    </w:lvl>
    <w:lvl w:ilvl="3" w:tplc="BAF0219C">
      <w:start w:val="1"/>
      <w:numFmt w:val="upperLetter"/>
      <w:lvlText w:val="(%4)"/>
      <w:lvlJc w:val="left"/>
      <w:pPr>
        <w:ind w:left="2981" w:hanging="721"/>
        <w:jc w:val="left"/>
      </w:pPr>
      <w:rPr>
        <w:rFonts w:ascii="Times New Roman" w:eastAsia="Times New Roman" w:hAnsi="Times New Roman" w:cs="Times New Roman" w:hint="default"/>
        <w:b w:val="0"/>
        <w:bCs w:val="0"/>
        <w:i w:val="0"/>
        <w:iCs w:val="0"/>
        <w:w w:val="100"/>
        <w:sz w:val="24"/>
        <w:szCs w:val="24"/>
      </w:rPr>
    </w:lvl>
    <w:lvl w:ilvl="4" w:tplc="C8B425D2">
      <w:numFmt w:val="bullet"/>
      <w:lvlText w:val="•"/>
      <w:lvlJc w:val="left"/>
      <w:pPr>
        <w:ind w:left="2980" w:hanging="721"/>
      </w:pPr>
      <w:rPr>
        <w:rFonts w:hint="default"/>
      </w:rPr>
    </w:lvl>
    <w:lvl w:ilvl="5" w:tplc="745A19BC">
      <w:numFmt w:val="bullet"/>
      <w:lvlText w:val="•"/>
      <w:lvlJc w:val="left"/>
      <w:pPr>
        <w:ind w:left="3937" w:hanging="721"/>
      </w:pPr>
      <w:rPr>
        <w:rFonts w:hint="default"/>
      </w:rPr>
    </w:lvl>
    <w:lvl w:ilvl="6" w:tplc="A04875D0">
      <w:numFmt w:val="bullet"/>
      <w:lvlText w:val="•"/>
      <w:lvlJc w:val="left"/>
      <w:pPr>
        <w:ind w:left="4894" w:hanging="721"/>
      </w:pPr>
      <w:rPr>
        <w:rFonts w:hint="default"/>
      </w:rPr>
    </w:lvl>
    <w:lvl w:ilvl="7" w:tplc="29FC359E">
      <w:numFmt w:val="bullet"/>
      <w:lvlText w:val="•"/>
      <w:lvlJc w:val="left"/>
      <w:pPr>
        <w:ind w:left="5852" w:hanging="721"/>
      </w:pPr>
      <w:rPr>
        <w:rFonts w:hint="default"/>
      </w:rPr>
    </w:lvl>
    <w:lvl w:ilvl="8" w:tplc="7E447E66">
      <w:numFmt w:val="bullet"/>
      <w:lvlText w:val="•"/>
      <w:lvlJc w:val="left"/>
      <w:pPr>
        <w:ind w:left="6809" w:hanging="721"/>
      </w:pPr>
      <w:rPr>
        <w:rFonts w:hint="default"/>
      </w:rPr>
    </w:lvl>
  </w:abstractNum>
  <w:abstractNum w:abstractNumId="11" w15:restartNumberingAfterBreak="0">
    <w:nsid w:val="7A8219FF"/>
    <w:multiLevelType w:val="hybridMultilevel"/>
    <w:tmpl w:val="F6780A0E"/>
    <w:lvl w:ilvl="0" w:tplc="212054C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A4A2BF2">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2D9C0160">
      <w:numFmt w:val="bullet"/>
      <w:lvlText w:val="•"/>
      <w:lvlJc w:val="left"/>
      <w:pPr>
        <w:ind w:left="2336" w:hanging="721"/>
      </w:pPr>
      <w:rPr>
        <w:rFonts w:hint="default"/>
        <w:lang w:val="en-AU" w:eastAsia="en-US" w:bidi="ar-SA"/>
      </w:rPr>
    </w:lvl>
    <w:lvl w:ilvl="3" w:tplc="422CE36A">
      <w:numFmt w:val="bullet"/>
      <w:lvlText w:val="•"/>
      <w:lvlJc w:val="left"/>
      <w:pPr>
        <w:ind w:left="3112" w:hanging="721"/>
      </w:pPr>
      <w:rPr>
        <w:rFonts w:hint="default"/>
        <w:lang w:val="en-AU" w:eastAsia="en-US" w:bidi="ar-SA"/>
      </w:rPr>
    </w:lvl>
    <w:lvl w:ilvl="4" w:tplc="0B90D9BC">
      <w:numFmt w:val="bullet"/>
      <w:lvlText w:val="•"/>
      <w:lvlJc w:val="left"/>
      <w:pPr>
        <w:ind w:left="3888" w:hanging="721"/>
      </w:pPr>
      <w:rPr>
        <w:rFonts w:hint="default"/>
        <w:lang w:val="en-AU" w:eastAsia="en-US" w:bidi="ar-SA"/>
      </w:rPr>
    </w:lvl>
    <w:lvl w:ilvl="5" w:tplc="7DBC38D2">
      <w:numFmt w:val="bullet"/>
      <w:lvlText w:val="•"/>
      <w:lvlJc w:val="left"/>
      <w:pPr>
        <w:ind w:left="4664" w:hanging="721"/>
      </w:pPr>
      <w:rPr>
        <w:rFonts w:hint="default"/>
        <w:lang w:val="en-AU" w:eastAsia="en-US" w:bidi="ar-SA"/>
      </w:rPr>
    </w:lvl>
    <w:lvl w:ilvl="6" w:tplc="37924914">
      <w:numFmt w:val="bullet"/>
      <w:lvlText w:val="•"/>
      <w:lvlJc w:val="left"/>
      <w:pPr>
        <w:ind w:left="5440" w:hanging="721"/>
      </w:pPr>
      <w:rPr>
        <w:rFonts w:hint="default"/>
        <w:lang w:val="en-AU" w:eastAsia="en-US" w:bidi="ar-SA"/>
      </w:rPr>
    </w:lvl>
    <w:lvl w:ilvl="7" w:tplc="D618DC9A">
      <w:numFmt w:val="bullet"/>
      <w:lvlText w:val="•"/>
      <w:lvlJc w:val="left"/>
      <w:pPr>
        <w:ind w:left="6216" w:hanging="721"/>
      </w:pPr>
      <w:rPr>
        <w:rFonts w:hint="default"/>
        <w:lang w:val="en-AU" w:eastAsia="en-US" w:bidi="ar-SA"/>
      </w:rPr>
    </w:lvl>
    <w:lvl w:ilvl="8" w:tplc="8D2C439E">
      <w:numFmt w:val="bullet"/>
      <w:lvlText w:val="•"/>
      <w:lvlJc w:val="left"/>
      <w:pPr>
        <w:ind w:left="6992" w:hanging="721"/>
      </w:pPr>
      <w:rPr>
        <w:rFonts w:hint="default"/>
        <w:lang w:val="en-AU" w:eastAsia="en-US" w:bidi="ar-SA"/>
      </w:rPr>
    </w:lvl>
  </w:abstractNum>
  <w:num w:numId="1" w16cid:durableId="1367831965">
    <w:abstractNumId w:val="7"/>
  </w:num>
  <w:num w:numId="2" w16cid:durableId="1110779094">
    <w:abstractNumId w:val="9"/>
  </w:num>
  <w:num w:numId="3" w16cid:durableId="1350332211">
    <w:abstractNumId w:val="0"/>
  </w:num>
  <w:num w:numId="4" w16cid:durableId="105539659">
    <w:abstractNumId w:val="8"/>
  </w:num>
  <w:num w:numId="5" w16cid:durableId="960765640">
    <w:abstractNumId w:val="11"/>
  </w:num>
  <w:num w:numId="6" w16cid:durableId="2024167424">
    <w:abstractNumId w:val="3"/>
  </w:num>
  <w:num w:numId="7" w16cid:durableId="2114855007">
    <w:abstractNumId w:val="1"/>
  </w:num>
  <w:num w:numId="8" w16cid:durableId="467941177">
    <w:abstractNumId w:val="2"/>
  </w:num>
  <w:num w:numId="9" w16cid:durableId="1107507213">
    <w:abstractNumId w:val="4"/>
  </w:num>
  <w:num w:numId="10" w16cid:durableId="1028335210">
    <w:abstractNumId w:val="4"/>
    <w:lvlOverride w:ilvl="0">
      <w:startOverride w:val="1"/>
    </w:lvlOverride>
  </w:num>
  <w:num w:numId="11" w16cid:durableId="1557930720">
    <w:abstractNumId w:val="4"/>
    <w:lvlOverride w:ilvl="0">
      <w:startOverride w:val="1"/>
    </w:lvlOverride>
  </w:num>
  <w:num w:numId="12" w16cid:durableId="1586180771">
    <w:abstractNumId w:val="4"/>
    <w:lvlOverride w:ilvl="0">
      <w:startOverride w:val="1"/>
    </w:lvlOverride>
  </w:num>
  <w:num w:numId="13" w16cid:durableId="1579897027">
    <w:abstractNumId w:val="2"/>
    <w:lvlOverride w:ilvl="0">
      <w:startOverride w:val="1"/>
    </w:lvlOverride>
  </w:num>
  <w:num w:numId="14" w16cid:durableId="1659992616">
    <w:abstractNumId w:val="2"/>
    <w:lvlOverride w:ilvl="0">
      <w:startOverride w:val="1"/>
    </w:lvlOverride>
  </w:num>
  <w:num w:numId="15" w16cid:durableId="1894658327">
    <w:abstractNumId w:val="4"/>
    <w:lvlOverride w:ilvl="0">
      <w:startOverride w:val="1"/>
    </w:lvlOverride>
  </w:num>
  <w:num w:numId="16" w16cid:durableId="895091811">
    <w:abstractNumId w:val="2"/>
    <w:lvlOverride w:ilvl="0">
      <w:startOverride w:val="1"/>
    </w:lvlOverride>
  </w:num>
  <w:num w:numId="17" w16cid:durableId="2048406963">
    <w:abstractNumId w:val="2"/>
    <w:lvlOverride w:ilvl="0">
      <w:startOverride w:val="1"/>
    </w:lvlOverride>
  </w:num>
  <w:num w:numId="18" w16cid:durableId="235631618">
    <w:abstractNumId w:val="2"/>
    <w:lvlOverride w:ilvl="0">
      <w:startOverride w:val="1"/>
    </w:lvlOverride>
  </w:num>
  <w:num w:numId="19" w16cid:durableId="222179529">
    <w:abstractNumId w:val="4"/>
    <w:lvlOverride w:ilvl="0">
      <w:startOverride w:val="1"/>
    </w:lvlOverride>
  </w:num>
  <w:num w:numId="20" w16cid:durableId="1432893328">
    <w:abstractNumId w:val="2"/>
    <w:lvlOverride w:ilvl="0">
      <w:startOverride w:val="1"/>
    </w:lvlOverride>
  </w:num>
  <w:num w:numId="21" w16cid:durableId="922027680">
    <w:abstractNumId w:val="2"/>
    <w:lvlOverride w:ilvl="0">
      <w:startOverride w:val="1"/>
    </w:lvlOverride>
  </w:num>
  <w:num w:numId="22" w16cid:durableId="850267599">
    <w:abstractNumId w:val="4"/>
    <w:lvlOverride w:ilvl="0">
      <w:startOverride w:val="1"/>
    </w:lvlOverride>
  </w:num>
  <w:num w:numId="23" w16cid:durableId="224267361">
    <w:abstractNumId w:val="2"/>
    <w:lvlOverride w:ilvl="0">
      <w:startOverride w:val="1"/>
    </w:lvlOverride>
  </w:num>
  <w:num w:numId="24" w16cid:durableId="1036465780">
    <w:abstractNumId w:val="2"/>
    <w:lvlOverride w:ilvl="0">
      <w:startOverride w:val="1"/>
    </w:lvlOverride>
  </w:num>
  <w:num w:numId="25" w16cid:durableId="699549174">
    <w:abstractNumId w:val="2"/>
    <w:lvlOverride w:ilvl="0">
      <w:startOverride w:val="1"/>
    </w:lvlOverride>
  </w:num>
  <w:num w:numId="26" w16cid:durableId="2049600264">
    <w:abstractNumId w:val="4"/>
    <w:lvlOverride w:ilvl="0">
      <w:startOverride w:val="1"/>
    </w:lvlOverride>
  </w:num>
  <w:num w:numId="27" w16cid:durableId="912158493">
    <w:abstractNumId w:val="2"/>
    <w:lvlOverride w:ilvl="0">
      <w:startOverride w:val="1"/>
    </w:lvlOverride>
  </w:num>
  <w:num w:numId="28" w16cid:durableId="1771924071">
    <w:abstractNumId w:val="2"/>
    <w:lvlOverride w:ilvl="0">
      <w:startOverride w:val="1"/>
    </w:lvlOverride>
  </w:num>
  <w:num w:numId="29" w16cid:durableId="1203637998">
    <w:abstractNumId w:val="4"/>
    <w:lvlOverride w:ilvl="0">
      <w:startOverride w:val="1"/>
    </w:lvlOverride>
  </w:num>
  <w:num w:numId="30" w16cid:durableId="708602332">
    <w:abstractNumId w:val="4"/>
    <w:lvlOverride w:ilvl="0">
      <w:startOverride w:val="1"/>
    </w:lvlOverride>
  </w:num>
  <w:num w:numId="31" w16cid:durableId="1715929382">
    <w:abstractNumId w:val="2"/>
    <w:lvlOverride w:ilvl="0">
      <w:startOverride w:val="1"/>
    </w:lvlOverride>
  </w:num>
  <w:num w:numId="32" w16cid:durableId="1875384437">
    <w:abstractNumId w:val="4"/>
    <w:lvlOverride w:ilvl="0">
      <w:startOverride w:val="1"/>
    </w:lvlOverride>
  </w:num>
  <w:num w:numId="33" w16cid:durableId="1567835833">
    <w:abstractNumId w:val="4"/>
    <w:lvlOverride w:ilvl="0">
      <w:startOverride w:val="1"/>
    </w:lvlOverride>
  </w:num>
  <w:num w:numId="34" w16cid:durableId="1518737086">
    <w:abstractNumId w:val="2"/>
    <w:lvlOverride w:ilvl="0">
      <w:startOverride w:val="1"/>
    </w:lvlOverride>
  </w:num>
  <w:num w:numId="35" w16cid:durableId="801770170">
    <w:abstractNumId w:val="4"/>
    <w:lvlOverride w:ilvl="0">
      <w:startOverride w:val="1"/>
    </w:lvlOverride>
  </w:num>
  <w:num w:numId="36" w16cid:durableId="2003924017">
    <w:abstractNumId w:val="4"/>
    <w:lvlOverride w:ilvl="0">
      <w:startOverride w:val="1"/>
    </w:lvlOverride>
  </w:num>
  <w:num w:numId="37" w16cid:durableId="1776094332">
    <w:abstractNumId w:val="2"/>
    <w:lvlOverride w:ilvl="0">
      <w:startOverride w:val="1"/>
    </w:lvlOverride>
  </w:num>
  <w:num w:numId="38" w16cid:durableId="1409032129">
    <w:abstractNumId w:val="4"/>
    <w:lvlOverride w:ilvl="0">
      <w:startOverride w:val="1"/>
    </w:lvlOverride>
  </w:num>
  <w:num w:numId="39" w16cid:durableId="1614898228">
    <w:abstractNumId w:val="4"/>
    <w:lvlOverride w:ilvl="0">
      <w:startOverride w:val="1"/>
    </w:lvlOverride>
  </w:num>
  <w:num w:numId="40" w16cid:durableId="789324670">
    <w:abstractNumId w:val="4"/>
    <w:lvlOverride w:ilvl="0">
      <w:startOverride w:val="1"/>
    </w:lvlOverride>
  </w:num>
  <w:num w:numId="41" w16cid:durableId="1519277332">
    <w:abstractNumId w:val="4"/>
    <w:lvlOverride w:ilvl="0">
      <w:startOverride w:val="1"/>
    </w:lvlOverride>
  </w:num>
  <w:num w:numId="42" w16cid:durableId="1404840256">
    <w:abstractNumId w:val="2"/>
    <w:lvlOverride w:ilvl="0">
      <w:startOverride w:val="1"/>
    </w:lvlOverride>
  </w:num>
  <w:num w:numId="43" w16cid:durableId="820774547">
    <w:abstractNumId w:val="4"/>
    <w:lvlOverride w:ilvl="0">
      <w:startOverride w:val="1"/>
    </w:lvlOverride>
  </w:num>
  <w:num w:numId="44" w16cid:durableId="1653173168">
    <w:abstractNumId w:val="4"/>
    <w:lvlOverride w:ilvl="0">
      <w:startOverride w:val="1"/>
    </w:lvlOverride>
  </w:num>
  <w:num w:numId="45" w16cid:durableId="64110282">
    <w:abstractNumId w:val="4"/>
    <w:lvlOverride w:ilvl="0">
      <w:startOverride w:val="1"/>
    </w:lvlOverride>
  </w:num>
  <w:num w:numId="46" w16cid:durableId="1714386664">
    <w:abstractNumId w:val="2"/>
    <w:lvlOverride w:ilvl="0">
      <w:startOverride w:val="1"/>
    </w:lvlOverride>
  </w:num>
  <w:num w:numId="47" w16cid:durableId="774862159">
    <w:abstractNumId w:val="4"/>
    <w:lvlOverride w:ilvl="0">
      <w:startOverride w:val="1"/>
    </w:lvlOverride>
  </w:num>
  <w:num w:numId="48" w16cid:durableId="395250509">
    <w:abstractNumId w:val="4"/>
    <w:lvlOverride w:ilvl="0">
      <w:startOverride w:val="1"/>
    </w:lvlOverride>
  </w:num>
  <w:num w:numId="49" w16cid:durableId="653800562">
    <w:abstractNumId w:val="4"/>
    <w:lvlOverride w:ilvl="0">
      <w:startOverride w:val="1"/>
    </w:lvlOverride>
  </w:num>
  <w:num w:numId="50" w16cid:durableId="1872180582">
    <w:abstractNumId w:val="4"/>
    <w:lvlOverride w:ilvl="0">
      <w:startOverride w:val="1"/>
    </w:lvlOverride>
  </w:num>
  <w:num w:numId="51" w16cid:durableId="1984777241">
    <w:abstractNumId w:val="10"/>
  </w:num>
  <w:num w:numId="52" w16cid:durableId="2009165539">
    <w:abstractNumId w:val="4"/>
    <w:lvlOverride w:ilvl="0">
      <w:startOverride w:val="1"/>
    </w:lvlOverride>
  </w:num>
  <w:num w:numId="53" w16cid:durableId="159661631">
    <w:abstractNumId w:val="4"/>
    <w:lvlOverride w:ilvl="0">
      <w:startOverride w:val="1"/>
    </w:lvlOverride>
  </w:num>
  <w:num w:numId="54" w16cid:durableId="495070999">
    <w:abstractNumId w:val="4"/>
    <w:lvlOverride w:ilvl="0">
      <w:startOverride w:val="1"/>
    </w:lvlOverride>
  </w:num>
  <w:num w:numId="55" w16cid:durableId="1149127392">
    <w:abstractNumId w:val="4"/>
    <w:lvlOverride w:ilvl="0">
      <w:startOverride w:val="1"/>
    </w:lvlOverride>
  </w:num>
  <w:num w:numId="56" w16cid:durableId="1823354966">
    <w:abstractNumId w:val="6"/>
  </w:num>
  <w:num w:numId="57" w16cid:durableId="492138793">
    <w:abstractNumId w:val="4"/>
    <w:lvlOverride w:ilvl="0">
      <w:startOverride w:val="1"/>
    </w:lvlOverride>
  </w:num>
  <w:num w:numId="58" w16cid:durableId="1175001039">
    <w:abstractNumId w:val="2"/>
    <w:lvlOverride w:ilvl="0">
      <w:startOverride w:val="1"/>
    </w:lvlOverride>
  </w:num>
  <w:num w:numId="59" w16cid:durableId="1852646261">
    <w:abstractNumId w:val="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43157"/>
    <w:rsid w:val="000460EF"/>
    <w:rsid w:val="000B378E"/>
    <w:rsid w:val="000B798A"/>
    <w:rsid w:val="000E0519"/>
    <w:rsid w:val="000E3A06"/>
    <w:rsid w:val="001111BF"/>
    <w:rsid w:val="00116E51"/>
    <w:rsid w:val="00222ED2"/>
    <w:rsid w:val="002549DC"/>
    <w:rsid w:val="00297AD2"/>
    <w:rsid w:val="002B404D"/>
    <w:rsid w:val="002B7EF9"/>
    <w:rsid w:val="002C19F3"/>
    <w:rsid w:val="0032168E"/>
    <w:rsid w:val="003A03B7"/>
    <w:rsid w:val="004016B6"/>
    <w:rsid w:val="00410445"/>
    <w:rsid w:val="0045038C"/>
    <w:rsid w:val="0046437F"/>
    <w:rsid w:val="00473F0E"/>
    <w:rsid w:val="004B3DE8"/>
    <w:rsid w:val="004E4CE2"/>
    <w:rsid w:val="004F47B1"/>
    <w:rsid w:val="00506E46"/>
    <w:rsid w:val="0051524E"/>
    <w:rsid w:val="00532742"/>
    <w:rsid w:val="00542CCA"/>
    <w:rsid w:val="00552D09"/>
    <w:rsid w:val="005B7139"/>
    <w:rsid w:val="005E5907"/>
    <w:rsid w:val="005F78C4"/>
    <w:rsid w:val="00604579"/>
    <w:rsid w:val="00621307"/>
    <w:rsid w:val="00625487"/>
    <w:rsid w:val="0066044E"/>
    <w:rsid w:val="00665084"/>
    <w:rsid w:val="00697317"/>
    <w:rsid w:val="006A43E8"/>
    <w:rsid w:val="006F02C8"/>
    <w:rsid w:val="00741225"/>
    <w:rsid w:val="00754D7D"/>
    <w:rsid w:val="00756ED0"/>
    <w:rsid w:val="007663ED"/>
    <w:rsid w:val="007A79DE"/>
    <w:rsid w:val="007F0D6A"/>
    <w:rsid w:val="007F777F"/>
    <w:rsid w:val="00802E23"/>
    <w:rsid w:val="0080461C"/>
    <w:rsid w:val="008343E4"/>
    <w:rsid w:val="00843081"/>
    <w:rsid w:val="00857CBA"/>
    <w:rsid w:val="009035ED"/>
    <w:rsid w:val="00933A67"/>
    <w:rsid w:val="00955A74"/>
    <w:rsid w:val="00971B8C"/>
    <w:rsid w:val="009A4584"/>
    <w:rsid w:val="009F10AB"/>
    <w:rsid w:val="00A0470C"/>
    <w:rsid w:val="00A06998"/>
    <w:rsid w:val="00A172F4"/>
    <w:rsid w:val="00A44E5D"/>
    <w:rsid w:val="00A768A1"/>
    <w:rsid w:val="00A8766A"/>
    <w:rsid w:val="00A9717F"/>
    <w:rsid w:val="00AA2FF8"/>
    <w:rsid w:val="00AB1AA9"/>
    <w:rsid w:val="00AD2B0D"/>
    <w:rsid w:val="00AE548D"/>
    <w:rsid w:val="00B05366"/>
    <w:rsid w:val="00B25E2A"/>
    <w:rsid w:val="00BB7129"/>
    <w:rsid w:val="00BD3938"/>
    <w:rsid w:val="00C07241"/>
    <w:rsid w:val="00C4363E"/>
    <w:rsid w:val="00C819B9"/>
    <w:rsid w:val="00CA69D1"/>
    <w:rsid w:val="00CE2A8E"/>
    <w:rsid w:val="00D500FC"/>
    <w:rsid w:val="00D65CFB"/>
    <w:rsid w:val="00D93FD9"/>
    <w:rsid w:val="00DD0C73"/>
    <w:rsid w:val="00DF6F0F"/>
    <w:rsid w:val="00E24807"/>
    <w:rsid w:val="00E513D7"/>
    <w:rsid w:val="00E62B47"/>
    <w:rsid w:val="00E74936"/>
    <w:rsid w:val="00EF2544"/>
    <w:rsid w:val="00F03652"/>
    <w:rsid w:val="00F31F88"/>
    <w:rsid w:val="00F5681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Heading1"/>
    <w:uiPriority w:val="9"/>
    <w:unhideWhenUsed/>
    <w:qFormat/>
    <w:rsid w:val="007F0D6A"/>
    <w:pPr>
      <w:outlineLvl w:val="1"/>
    </w:pPr>
  </w:style>
  <w:style w:type="paragraph" w:styleId="Heading3">
    <w:name w:val="heading 3"/>
    <w:basedOn w:val="Normal"/>
    <w:uiPriority w:val="9"/>
    <w:unhideWhenUsed/>
    <w:qFormat/>
    <w:rsid w:val="004016B6"/>
    <w:pPr>
      <w:ind w:firstLine="0"/>
      <w:jc w:val="center"/>
      <w:outlineLvl w:val="2"/>
    </w:pPr>
    <w:rPr>
      <w:b/>
      <w:bCs/>
      <w:i/>
      <w:iCs/>
    </w:rPr>
  </w:style>
  <w:style w:type="paragraph" w:styleId="Heading4">
    <w:name w:val="heading 4"/>
    <w:basedOn w:val="Heading2"/>
    <w:next w:val="Normal"/>
    <w:link w:val="Heading4Char"/>
    <w:uiPriority w:val="9"/>
    <w:unhideWhenUsed/>
    <w:qFormat/>
    <w:rsid w:val="00DD0C73"/>
    <w:pPr>
      <w:jc w:val="left"/>
      <w:outlineLvl w:val="3"/>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297AD2"/>
    <w:pPr>
      <w:ind w:left="1559" w:hanging="720"/>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9"/>
      </w:numPr>
      <w:ind w:left="2279"/>
    </w:pPr>
  </w:style>
  <w:style w:type="paragraph" w:customStyle="1" w:styleId="ListParagraph1aiA">
    <w:name w:val="List Paragraph 1.a.i.A"/>
    <w:basedOn w:val="ListParagraph"/>
    <w:link w:val="ListParagraph1aiAChar"/>
    <w:qFormat/>
    <w:rsid w:val="00604579"/>
    <w:pPr>
      <w:numPr>
        <w:ilvl w:val="2"/>
        <w:numId w:val="9"/>
      </w:numPr>
    </w:pPr>
  </w:style>
  <w:style w:type="character" w:customStyle="1" w:styleId="ListParagraphChar">
    <w:name w:val="List Paragraph Char"/>
    <w:basedOn w:val="DefaultParagraphFont"/>
    <w:link w:val="ListParagraph"/>
    <w:uiPriority w:val="1"/>
    <w:rsid w:val="00604579"/>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9"/>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0460EF"/>
    <w:pPr>
      <w:numPr>
        <w:numId w:val="8"/>
      </w:numPr>
      <w:ind w:left="0" w:right="45" w:firstLine="0"/>
    </w:p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7"/>
      </w:numPr>
    </w:pPr>
  </w:style>
  <w:style w:type="character" w:customStyle="1" w:styleId="ListParagraph1Char">
    <w:name w:val="List Paragraph 1. Char"/>
    <w:basedOn w:val="ListParagraphChar"/>
    <w:link w:val="ListParagraph1"/>
    <w:rsid w:val="000460EF"/>
    <w:rPr>
      <w:rFonts w:ascii="Times New Roman" w:eastAsia="Times New Roman" w:hAnsi="Times New Roman" w:cs="Times New Roman"/>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9</Pages>
  <Words>2397</Words>
  <Characters>13665</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Text of the Comprehensive and Progressive Agreement for Trans-Pacific Partnership (CPTPP) - Dispute settlement Code of Conduct for Investor-State Dispute Settlement under Chapter 9 Section B (Investor-State Dispute Settlement) of the Comprehensive and Pro</vt:lpstr>
    </vt:vector>
  </TitlesOfParts>
  <Company/>
  <LinksUpToDate>false</LinksUpToDate>
  <CharactersWithSpaces>16030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of the Comprehensive and Progressive Agreement for Trans-Pacific Partnership (CPTPP) - Dispute settlement - Code of Conduct for Investor-State Dispute Settlement under Chapter 9 Section B (Investor-State Dispute Settlement) of the Comprehensive and Progressive Agreement for Trans-Pacific Partnership</dc:title>
  <dc:creator>DFAT</dc:creator>
  <cp:lastModifiedBy>Embellish Creative - Linda Needs</cp:lastModifiedBy>
  <cp:revision>4</cp:revision>
  <cp:lastPrinted>2022-06-03T02:34:00Z</cp:lastPrinted>
  <dcterms:created xsi:type="dcterms:W3CDTF">2022-06-20T03:17:00Z</dcterms:created>
  <dcterms:modified xsi:type="dcterms:W3CDTF">2022-06-20T03:32:00Z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