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592" w:rsidRPr="00FB1F01" w:rsidRDefault="001C2592" w:rsidP="001C2592">
      <w:pPr>
        <w:pStyle w:val="Title"/>
        <w:ind w:left="2694" w:right="-624"/>
        <w:rPr>
          <w:lang w:val="en-AU"/>
        </w:rPr>
      </w:pPr>
      <w:bookmarkStart w:id="0" w:name="_GoBack"/>
      <w:bookmarkEnd w:id="0"/>
      <w:r w:rsidRPr="00FB1F01">
        <w:rPr>
          <w:lang w:val="en-AU"/>
        </w:rPr>
        <w:t xml:space="preserve">Australian NGO Cooperation Program (ANCP) Thematic Review </w:t>
      </w:r>
      <w:r w:rsidRPr="00FB1F01">
        <w:rPr>
          <w:lang w:val="en-AU" w:eastAsia="en-AU"/>
        </w:rPr>
        <w:drawing>
          <wp:anchor distT="0" distB="0" distL="114300" distR="114300" simplePos="0" relativeHeight="251659264" behindDoc="1" locked="1" layoutInCell="1" allowOverlap="1" wp14:anchorId="07D889CC" wp14:editId="192B093D">
            <wp:simplePos x="0" y="0"/>
            <wp:positionH relativeFrom="page">
              <wp:align>left</wp:align>
            </wp:positionH>
            <wp:positionV relativeFrom="page">
              <wp:align>top</wp:align>
            </wp:positionV>
            <wp:extent cx="7558405" cy="10691495"/>
            <wp:effectExtent l="0" t="0" r="4445" b="0"/>
            <wp:wrapNone/>
            <wp:docPr id="2" name="Picture 11" descr="DFAT templa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58768" cy="1069199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C2592" w:rsidRPr="00FB1F01" w:rsidRDefault="001C2592" w:rsidP="001C2592">
      <w:pPr>
        <w:pStyle w:val="Date"/>
        <w:ind w:left="2694" w:right="-624"/>
        <w:rPr>
          <w:sz w:val="32"/>
          <w:szCs w:val="32"/>
          <w:lang w:val="en-AU"/>
        </w:rPr>
      </w:pPr>
      <w:r w:rsidRPr="00FB1F01">
        <w:rPr>
          <w:sz w:val="32"/>
          <w:szCs w:val="32"/>
          <w:lang w:val="en-AU"/>
        </w:rPr>
        <w:t>Gender Equality and Women’s Empowerment</w:t>
      </w:r>
    </w:p>
    <w:p w:rsidR="001C2592" w:rsidRPr="00FB1F01" w:rsidRDefault="0026012A" w:rsidP="001C2592">
      <w:pPr>
        <w:pStyle w:val="Date"/>
        <w:ind w:left="2694" w:right="-624"/>
        <w:rPr>
          <w:lang w:val="en-AU"/>
        </w:rPr>
        <w:sectPr w:rsidR="001C2592" w:rsidRPr="00FB1F01" w:rsidSect="00155DC4">
          <w:headerReference w:type="even" r:id="rId10"/>
          <w:headerReference w:type="default" r:id="rId11"/>
          <w:footerReference w:type="even" r:id="rId12"/>
          <w:footerReference w:type="default" r:id="rId13"/>
          <w:headerReference w:type="first" r:id="rId14"/>
          <w:footerReference w:type="first" r:id="rId15"/>
          <w:pgSz w:w="11907" w:h="16840" w:code="9"/>
          <w:pgMar w:top="2381" w:right="1871" w:bottom="907" w:left="1871" w:header="851" w:footer="340" w:gutter="0"/>
          <w:cols w:space="720"/>
          <w:titlePg/>
          <w:docGrid w:linePitch="326"/>
        </w:sectPr>
      </w:pPr>
      <w:r>
        <w:rPr>
          <w:lang w:val="en-AU"/>
        </w:rPr>
        <w:t>March 2016</w:t>
      </w:r>
    </w:p>
    <w:p w:rsidR="00D4492A" w:rsidRPr="002C441D" w:rsidRDefault="002C441D" w:rsidP="00D4492A">
      <w:pPr>
        <w:pStyle w:val="04BODYTEXT"/>
        <w:spacing w:after="0"/>
        <w:rPr>
          <w:rFonts w:ascii="Franklin Gothic Book" w:eastAsia="Times New Roman" w:hAnsi="Franklin Gothic Book" w:cs="Times New Roman"/>
          <w:b w:val="0"/>
          <w:bCs w:val="0"/>
          <w:i w:val="0"/>
          <w:iCs w:val="0"/>
          <w:color w:val="auto"/>
          <w:sz w:val="21"/>
          <w:szCs w:val="24"/>
          <w:lang w:val="en-AU" w:eastAsia="en-AU"/>
        </w:rPr>
      </w:pPr>
      <w:bookmarkStart w:id="1" w:name="_Toc444509996"/>
      <w:r w:rsidRPr="002C441D">
        <w:rPr>
          <w:rFonts w:ascii="Franklin Gothic Book" w:eastAsia="Times New Roman" w:hAnsi="Franklin Gothic Book" w:cs="Times New Roman"/>
          <w:b w:val="0"/>
          <w:bCs w:val="0"/>
          <w:i w:val="0"/>
          <w:iCs w:val="0"/>
          <w:color w:val="auto"/>
          <w:sz w:val="21"/>
          <w:szCs w:val="24"/>
          <w:lang w:val="en-AU" w:eastAsia="en-AU"/>
        </w:rPr>
        <w:lastRenderedPageBreak/>
        <w:t>ISBN 978-1-74322-310-9</w:t>
      </w:r>
      <w:r w:rsidR="00D4492A" w:rsidRPr="002C441D">
        <w:rPr>
          <w:rFonts w:ascii="Franklin Gothic Book" w:eastAsia="Times New Roman" w:hAnsi="Franklin Gothic Book" w:cs="Times New Roman"/>
          <w:b w:val="0"/>
          <w:bCs w:val="0"/>
          <w:i w:val="0"/>
          <w:iCs w:val="0"/>
          <w:color w:val="auto"/>
          <w:sz w:val="21"/>
          <w:szCs w:val="24"/>
          <w:lang w:val="en-AU" w:eastAsia="en-AU"/>
        </w:rPr>
        <w:t xml:space="preserve"> (PDF document)</w:t>
      </w:r>
    </w:p>
    <w:p w:rsidR="00D4492A" w:rsidRPr="002C441D" w:rsidRDefault="002C441D" w:rsidP="00D4492A">
      <w:pPr>
        <w:pStyle w:val="04BODYTEXT"/>
        <w:rPr>
          <w:rFonts w:ascii="Franklin Gothic Book" w:eastAsia="Times New Roman" w:hAnsi="Franklin Gothic Book" w:cs="Times New Roman"/>
          <w:b w:val="0"/>
          <w:bCs w:val="0"/>
          <w:i w:val="0"/>
          <w:iCs w:val="0"/>
          <w:color w:val="auto"/>
          <w:sz w:val="21"/>
          <w:szCs w:val="24"/>
          <w:lang w:val="en-AU" w:eastAsia="en-AU"/>
        </w:rPr>
      </w:pPr>
      <w:r w:rsidRPr="002C441D">
        <w:rPr>
          <w:rFonts w:ascii="Franklin Gothic Book" w:eastAsia="Times New Roman" w:hAnsi="Franklin Gothic Book" w:cs="Times New Roman"/>
          <w:b w:val="0"/>
          <w:bCs w:val="0"/>
          <w:i w:val="0"/>
          <w:iCs w:val="0"/>
          <w:color w:val="auto"/>
          <w:sz w:val="21"/>
          <w:szCs w:val="24"/>
          <w:lang w:val="en-AU" w:eastAsia="en-AU"/>
        </w:rPr>
        <w:t>ISBN 978-1-74322-311-6</w:t>
      </w:r>
      <w:r w:rsidR="00D4492A" w:rsidRPr="002C441D">
        <w:rPr>
          <w:rFonts w:ascii="Franklin Gothic Book" w:eastAsia="Times New Roman" w:hAnsi="Franklin Gothic Book" w:cs="Times New Roman"/>
          <w:b w:val="0"/>
          <w:bCs w:val="0"/>
          <w:i w:val="0"/>
          <w:iCs w:val="0"/>
          <w:color w:val="auto"/>
          <w:sz w:val="21"/>
          <w:szCs w:val="24"/>
          <w:lang w:val="en-AU" w:eastAsia="en-AU"/>
        </w:rPr>
        <w:t xml:space="preserve"> (Word document)</w:t>
      </w:r>
    </w:p>
    <w:p w:rsidR="00D4492A" w:rsidRPr="002C441D" w:rsidRDefault="00D4492A" w:rsidP="002C441D">
      <w:pPr>
        <w:pStyle w:val="03bHEADING4"/>
        <w:spacing w:after="120"/>
        <w:rPr>
          <w:rFonts w:ascii="Franklin Gothic Book" w:eastAsia="Times New Roman" w:hAnsi="Franklin Gothic Book" w:cs="Times New Roman"/>
          <w:b w:val="0"/>
          <w:bCs w:val="0"/>
          <w:color w:val="auto"/>
          <w:sz w:val="21"/>
          <w:szCs w:val="24"/>
          <w:u w:val="single"/>
          <w:lang w:val="en-AU" w:eastAsia="en-AU"/>
        </w:rPr>
      </w:pPr>
      <w:r w:rsidRPr="002C441D">
        <w:rPr>
          <w:rFonts w:ascii="Franklin Gothic Book" w:eastAsia="Times New Roman" w:hAnsi="Franklin Gothic Book" w:cs="Times New Roman"/>
          <w:b w:val="0"/>
          <w:bCs w:val="0"/>
          <w:color w:val="auto"/>
          <w:sz w:val="21"/>
          <w:szCs w:val="24"/>
          <w:u w:val="single"/>
          <w:lang w:val="en-AU" w:eastAsia="en-AU"/>
        </w:rPr>
        <w:t>Creative Commons</w:t>
      </w:r>
    </w:p>
    <w:p w:rsidR="00D4492A" w:rsidRPr="002C441D" w:rsidRDefault="00D4492A" w:rsidP="00D4492A">
      <w:pPr>
        <w:pStyle w:val="06bCAPTIONBLACK"/>
        <w:rPr>
          <w:rFonts w:ascii="Franklin Gothic Book" w:eastAsia="Times New Roman" w:hAnsi="Franklin Gothic Book" w:cs="Times New Roman"/>
          <w:b w:val="0"/>
          <w:bCs w:val="0"/>
          <w:i w:val="0"/>
          <w:iCs w:val="0"/>
          <w:color w:val="auto"/>
          <w:sz w:val="21"/>
          <w:szCs w:val="24"/>
          <w:lang w:val="en-AU" w:eastAsia="en-AU"/>
        </w:rPr>
      </w:pPr>
      <w:r w:rsidRPr="002C441D">
        <w:rPr>
          <w:rFonts w:ascii="Franklin Gothic Book" w:eastAsia="Times New Roman" w:hAnsi="Franklin Gothic Book" w:cs="Times New Roman"/>
          <w:b w:val="0"/>
          <w:bCs w:val="0"/>
          <w:i w:val="0"/>
          <w:iCs w:val="0"/>
          <w:color w:val="auto"/>
          <w:sz w:val="21"/>
          <w:szCs w:val="24"/>
          <w:lang w:val="en-AU" w:eastAsia="en-AU"/>
        </w:rPr>
        <w:t>With the exception of the Commonwealth Coat of Arms and where otherwise noted all material presented in this document is provided under a Creative Commons Attribution 3.0 Australia (http://creativecommons.org/licenses/by/3.0/au/) licence. The details of the relevant licence conditions are available on the Creative Commons website (accessible using the links provided) as is the full legal code for the CC BY 3.0 AU licence (http://creativecommons.org/licenses/by/3.0/au/legalcode).</w:t>
      </w:r>
    </w:p>
    <w:p w:rsidR="00D4492A" w:rsidRPr="002C441D" w:rsidRDefault="00D4492A" w:rsidP="00D4492A">
      <w:pPr>
        <w:pStyle w:val="06bCAPTIONBLACK"/>
        <w:rPr>
          <w:rFonts w:ascii="Franklin Gothic Book" w:eastAsia="Times New Roman" w:hAnsi="Franklin Gothic Book" w:cs="Times New Roman"/>
          <w:b w:val="0"/>
          <w:bCs w:val="0"/>
          <w:i w:val="0"/>
          <w:iCs w:val="0"/>
          <w:color w:val="auto"/>
          <w:sz w:val="21"/>
          <w:szCs w:val="24"/>
          <w:lang w:val="en-AU" w:eastAsia="en-AU"/>
        </w:rPr>
      </w:pPr>
      <w:r w:rsidRPr="002C441D">
        <w:rPr>
          <w:rFonts w:ascii="Franklin Gothic Book" w:eastAsia="Times New Roman" w:hAnsi="Franklin Gothic Book" w:cs="Times New Roman"/>
          <w:b w:val="0"/>
          <w:bCs w:val="0"/>
          <w:i w:val="0"/>
          <w:iCs w:val="0"/>
          <w:color w:val="auto"/>
          <w:sz w:val="21"/>
          <w:szCs w:val="24"/>
          <w:lang w:val="en-AU" w:eastAsia="en-AU"/>
        </w:rPr>
        <w:t xml:space="preserve">The document should be attributed as: Commonwealth of Australia, DFAT, </w:t>
      </w:r>
      <w:r w:rsidR="002C441D">
        <w:rPr>
          <w:rFonts w:ascii="Franklin Gothic Book" w:eastAsia="Times New Roman" w:hAnsi="Franklin Gothic Book" w:cs="Times New Roman"/>
          <w:b w:val="0"/>
          <w:color w:val="auto"/>
          <w:sz w:val="21"/>
          <w:szCs w:val="24"/>
          <w:lang w:val="en-AU" w:eastAsia="en-AU"/>
        </w:rPr>
        <w:t>Australian NGO Cooperation Program (ANCP) Thematic Review – Gender Equality and Women’s Empowerment</w:t>
      </w:r>
      <w:r w:rsidRPr="002C441D">
        <w:rPr>
          <w:rFonts w:ascii="Franklin Gothic Book" w:eastAsia="Times New Roman" w:hAnsi="Franklin Gothic Book" w:cs="Times New Roman"/>
          <w:b w:val="0"/>
          <w:bCs w:val="0"/>
          <w:i w:val="0"/>
          <w:iCs w:val="0"/>
          <w:color w:val="auto"/>
          <w:sz w:val="21"/>
          <w:szCs w:val="24"/>
          <w:lang w:val="en-AU" w:eastAsia="en-AU"/>
        </w:rPr>
        <w:t xml:space="preserve">, </w:t>
      </w:r>
      <w:r w:rsidR="002C441D">
        <w:rPr>
          <w:rFonts w:ascii="Franklin Gothic Book" w:eastAsia="Times New Roman" w:hAnsi="Franklin Gothic Book" w:cs="Times New Roman"/>
          <w:b w:val="0"/>
          <w:bCs w:val="0"/>
          <w:i w:val="0"/>
          <w:iCs w:val="0"/>
          <w:color w:val="auto"/>
          <w:sz w:val="21"/>
          <w:szCs w:val="24"/>
          <w:lang w:val="en-AU" w:eastAsia="en-AU"/>
        </w:rPr>
        <w:t>March</w:t>
      </w:r>
      <w:r w:rsidRPr="002C441D">
        <w:rPr>
          <w:rFonts w:ascii="Franklin Gothic Book" w:eastAsia="Times New Roman" w:hAnsi="Franklin Gothic Book" w:cs="Times New Roman"/>
          <w:b w:val="0"/>
          <w:bCs w:val="0"/>
          <w:i w:val="0"/>
          <w:iCs w:val="0"/>
          <w:color w:val="auto"/>
          <w:sz w:val="21"/>
          <w:szCs w:val="24"/>
          <w:lang w:val="en-AU" w:eastAsia="en-AU"/>
        </w:rPr>
        <w:t xml:space="preserve"> 2016.</w:t>
      </w:r>
    </w:p>
    <w:p w:rsidR="00D4492A" w:rsidRPr="002C441D" w:rsidRDefault="00D4492A" w:rsidP="002C441D">
      <w:pPr>
        <w:pStyle w:val="03bHEADING4"/>
        <w:spacing w:before="0" w:after="120"/>
        <w:rPr>
          <w:rFonts w:ascii="Franklin Gothic Book" w:eastAsia="Times New Roman" w:hAnsi="Franklin Gothic Book" w:cs="Times New Roman"/>
          <w:b w:val="0"/>
          <w:bCs w:val="0"/>
          <w:color w:val="auto"/>
          <w:sz w:val="21"/>
          <w:szCs w:val="24"/>
          <w:u w:val="single"/>
          <w:lang w:val="en-AU" w:eastAsia="en-AU"/>
        </w:rPr>
      </w:pPr>
      <w:r w:rsidRPr="002C441D">
        <w:rPr>
          <w:rFonts w:ascii="Franklin Gothic Book" w:eastAsia="Times New Roman" w:hAnsi="Franklin Gothic Book" w:cs="Times New Roman"/>
          <w:b w:val="0"/>
          <w:bCs w:val="0"/>
          <w:color w:val="auto"/>
          <w:sz w:val="21"/>
          <w:szCs w:val="24"/>
          <w:u w:val="single"/>
          <w:lang w:val="en-AU" w:eastAsia="en-AU"/>
        </w:rPr>
        <w:t>Contact</w:t>
      </w:r>
    </w:p>
    <w:p w:rsidR="00D4492A" w:rsidRPr="002C441D" w:rsidRDefault="00D4492A" w:rsidP="00D4492A">
      <w:pPr>
        <w:pStyle w:val="06bCAPTIONBLACK"/>
        <w:spacing w:after="0"/>
        <w:rPr>
          <w:rFonts w:ascii="Franklin Gothic Book" w:eastAsia="Times New Roman" w:hAnsi="Franklin Gothic Book" w:cs="Times New Roman"/>
          <w:b w:val="0"/>
          <w:bCs w:val="0"/>
          <w:i w:val="0"/>
          <w:iCs w:val="0"/>
          <w:color w:val="auto"/>
          <w:sz w:val="21"/>
          <w:szCs w:val="24"/>
          <w:lang w:val="en-AU" w:eastAsia="en-AU"/>
        </w:rPr>
      </w:pPr>
      <w:r w:rsidRPr="002C441D">
        <w:rPr>
          <w:rFonts w:ascii="Franklin Gothic Book" w:eastAsia="Times New Roman" w:hAnsi="Franklin Gothic Book" w:cs="Times New Roman"/>
          <w:b w:val="0"/>
          <w:bCs w:val="0"/>
          <w:i w:val="0"/>
          <w:iCs w:val="0"/>
          <w:color w:val="auto"/>
          <w:sz w:val="21"/>
          <w:szCs w:val="24"/>
          <w:lang w:val="en-AU" w:eastAsia="en-AU"/>
        </w:rPr>
        <w:t>Inquiries about this document should be directed to:</w:t>
      </w:r>
    </w:p>
    <w:p w:rsidR="00D4492A" w:rsidRPr="002C441D" w:rsidRDefault="00D4492A" w:rsidP="00D4492A">
      <w:pPr>
        <w:pStyle w:val="06bCAPTIONBLACK"/>
        <w:spacing w:after="0"/>
        <w:rPr>
          <w:rFonts w:ascii="Franklin Gothic Book" w:eastAsia="Times New Roman" w:hAnsi="Franklin Gothic Book" w:cs="Times New Roman"/>
          <w:b w:val="0"/>
          <w:bCs w:val="0"/>
          <w:i w:val="0"/>
          <w:iCs w:val="0"/>
          <w:color w:val="auto"/>
          <w:sz w:val="21"/>
          <w:szCs w:val="24"/>
          <w:lang w:val="en-AU" w:eastAsia="en-AU"/>
        </w:rPr>
      </w:pPr>
      <w:r w:rsidRPr="002C441D">
        <w:rPr>
          <w:rFonts w:ascii="Franklin Gothic Book" w:eastAsia="Times New Roman" w:hAnsi="Franklin Gothic Book" w:cs="Times New Roman"/>
          <w:b w:val="0"/>
          <w:bCs w:val="0"/>
          <w:i w:val="0"/>
          <w:iCs w:val="0"/>
          <w:color w:val="auto"/>
          <w:sz w:val="21"/>
          <w:szCs w:val="24"/>
          <w:lang w:val="en-AU" w:eastAsia="en-AU"/>
        </w:rPr>
        <w:t>Department of Foreign Affairs and Trade</w:t>
      </w:r>
    </w:p>
    <w:p w:rsidR="00D4492A" w:rsidRPr="002C441D" w:rsidRDefault="00D4492A" w:rsidP="00D4492A">
      <w:pPr>
        <w:pStyle w:val="06bCAPTIONBLACK"/>
        <w:spacing w:after="0"/>
        <w:rPr>
          <w:rFonts w:ascii="Franklin Gothic Book" w:eastAsia="Times New Roman" w:hAnsi="Franklin Gothic Book" w:cs="Times New Roman"/>
          <w:b w:val="0"/>
          <w:bCs w:val="0"/>
          <w:i w:val="0"/>
          <w:iCs w:val="0"/>
          <w:color w:val="auto"/>
          <w:sz w:val="21"/>
          <w:szCs w:val="24"/>
          <w:lang w:val="en-AU" w:eastAsia="en-AU"/>
        </w:rPr>
      </w:pPr>
      <w:r w:rsidRPr="002C441D">
        <w:rPr>
          <w:rFonts w:ascii="Franklin Gothic Book" w:eastAsia="Times New Roman" w:hAnsi="Franklin Gothic Book" w:cs="Times New Roman"/>
          <w:b w:val="0"/>
          <w:bCs w:val="0"/>
          <w:i w:val="0"/>
          <w:iCs w:val="0"/>
          <w:color w:val="auto"/>
          <w:sz w:val="21"/>
          <w:szCs w:val="24"/>
          <w:lang w:val="en-AU" w:eastAsia="en-AU"/>
        </w:rPr>
        <w:t>RG Casey Building</w:t>
      </w:r>
    </w:p>
    <w:p w:rsidR="00D4492A" w:rsidRPr="002C441D" w:rsidRDefault="00D4492A" w:rsidP="00D4492A">
      <w:pPr>
        <w:pStyle w:val="06bCAPTIONBLACK"/>
        <w:spacing w:after="0"/>
        <w:rPr>
          <w:rFonts w:ascii="Franklin Gothic Book" w:eastAsia="Times New Roman" w:hAnsi="Franklin Gothic Book" w:cs="Times New Roman"/>
          <w:b w:val="0"/>
          <w:bCs w:val="0"/>
          <w:i w:val="0"/>
          <w:iCs w:val="0"/>
          <w:color w:val="auto"/>
          <w:sz w:val="21"/>
          <w:szCs w:val="24"/>
          <w:lang w:val="en-AU" w:eastAsia="en-AU"/>
        </w:rPr>
      </w:pPr>
      <w:r w:rsidRPr="002C441D">
        <w:rPr>
          <w:rFonts w:ascii="Franklin Gothic Book" w:eastAsia="Times New Roman" w:hAnsi="Franklin Gothic Book" w:cs="Times New Roman"/>
          <w:b w:val="0"/>
          <w:bCs w:val="0"/>
          <w:i w:val="0"/>
          <w:iCs w:val="0"/>
          <w:color w:val="auto"/>
          <w:sz w:val="21"/>
          <w:szCs w:val="24"/>
          <w:lang w:val="en-AU" w:eastAsia="en-AU"/>
        </w:rPr>
        <w:t>John McEwen Crescent</w:t>
      </w:r>
    </w:p>
    <w:p w:rsidR="00D4492A" w:rsidRPr="002C441D" w:rsidRDefault="00D4492A" w:rsidP="00D4492A">
      <w:pPr>
        <w:pStyle w:val="06bCAPTIONBLACK"/>
        <w:spacing w:after="0"/>
        <w:rPr>
          <w:rFonts w:ascii="Franklin Gothic Book" w:eastAsia="Times New Roman" w:hAnsi="Franklin Gothic Book" w:cs="Times New Roman"/>
          <w:b w:val="0"/>
          <w:bCs w:val="0"/>
          <w:i w:val="0"/>
          <w:iCs w:val="0"/>
          <w:color w:val="auto"/>
          <w:sz w:val="21"/>
          <w:szCs w:val="24"/>
          <w:lang w:val="en-AU" w:eastAsia="en-AU"/>
        </w:rPr>
      </w:pPr>
      <w:r w:rsidRPr="002C441D">
        <w:rPr>
          <w:rFonts w:ascii="Franklin Gothic Book" w:eastAsia="Times New Roman" w:hAnsi="Franklin Gothic Book" w:cs="Times New Roman"/>
          <w:b w:val="0"/>
          <w:bCs w:val="0"/>
          <w:i w:val="0"/>
          <w:iCs w:val="0"/>
          <w:color w:val="auto"/>
          <w:sz w:val="21"/>
          <w:szCs w:val="24"/>
          <w:lang w:val="en-AU" w:eastAsia="en-AU"/>
        </w:rPr>
        <w:t>Barton ACT 0221</w:t>
      </w:r>
    </w:p>
    <w:p w:rsidR="00D4492A" w:rsidRPr="002C441D" w:rsidRDefault="00D4492A" w:rsidP="00D4492A">
      <w:pPr>
        <w:pStyle w:val="06bCAPTIONBLACK"/>
        <w:rPr>
          <w:rFonts w:ascii="Franklin Gothic Book" w:eastAsia="Times New Roman" w:hAnsi="Franklin Gothic Book" w:cs="Times New Roman"/>
          <w:b w:val="0"/>
          <w:bCs w:val="0"/>
          <w:i w:val="0"/>
          <w:iCs w:val="0"/>
          <w:color w:val="auto"/>
          <w:sz w:val="21"/>
          <w:szCs w:val="24"/>
          <w:lang w:val="en-AU" w:eastAsia="en-AU"/>
        </w:rPr>
      </w:pPr>
      <w:r w:rsidRPr="002C441D">
        <w:rPr>
          <w:rFonts w:ascii="Franklin Gothic Book" w:eastAsia="Times New Roman" w:hAnsi="Franklin Gothic Book" w:cs="Times New Roman"/>
          <w:b w:val="0"/>
          <w:bCs w:val="0"/>
          <w:i w:val="0"/>
          <w:iCs w:val="0"/>
          <w:color w:val="auto"/>
          <w:sz w:val="21"/>
          <w:szCs w:val="24"/>
          <w:lang w:val="en-AU" w:eastAsia="en-AU"/>
        </w:rPr>
        <w:t>Australia</w:t>
      </w:r>
    </w:p>
    <w:p w:rsidR="00D4492A" w:rsidRPr="002C441D" w:rsidRDefault="00D4492A" w:rsidP="00D4492A">
      <w:pPr>
        <w:pStyle w:val="06bCAPTIONBLACK"/>
        <w:spacing w:after="0"/>
        <w:rPr>
          <w:rFonts w:ascii="Franklin Gothic Book" w:eastAsia="Times New Roman" w:hAnsi="Franklin Gothic Book" w:cs="Times New Roman"/>
          <w:b w:val="0"/>
          <w:bCs w:val="0"/>
          <w:i w:val="0"/>
          <w:iCs w:val="0"/>
          <w:color w:val="auto"/>
          <w:sz w:val="21"/>
          <w:szCs w:val="24"/>
          <w:lang w:val="en-AU" w:eastAsia="en-AU"/>
        </w:rPr>
      </w:pPr>
      <w:r w:rsidRPr="002C441D">
        <w:rPr>
          <w:rFonts w:ascii="Franklin Gothic Book" w:eastAsia="Times New Roman" w:hAnsi="Franklin Gothic Book" w:cs="Times New Roman"/>
          <w:b w:val="0"/>
          <w:bCs w:val="0"/>
          <w:i w:val="0"/>
          <w:iCs w:val="0"/>
          <w:color w:val="auto"/>
          <w:sz w:val="21"/>
          <w:szCs w:val="24"/>
          <w:lang w:val="en-AU" w:eastAsia="en-AU"/>
        </w:rPr>
        <w:t>Phone +61 2 6261 1111</w:t>
      </w:r>
    </w:p>
    <w:p w:rsidR="00D4492A" w:rsidRPr="002C441D" w:rsidRDefault="00D4492A" w:rsidP="00D4492A">
      <w:pPr>
        <w:pStyle w:val="06bCAPTIONBLACK"/>
        <w:spacing w:after="0"/>
        <w:rPr>
          <w:rFonts w:ascii="Franklin Gothic Book" w:eastAsia="Times New Roman" w:hAnsi="Franklin Gothic Book" w:cs="Times New Roman"/>
          <w:b w:val="0"/>
          <w:bCs w:val="0"/>
          <w:i w:val="0"/>
          <w:iCs w:val="0"/>
          <w:color w:val="auto"/>
          <w:sz w:val="21"/>
          <w:szCs w:val="24"/>
          <w:lang w:val="en-AU" w:eastAsia="en-AU"/>
        </w:rPr>
      </w:pPr>
      <w:r w:rsidRPr="002C441D">
        <w:rPr>
          <w:rFonts w:ascii="Franklin Gothic Book" w:eastAsia="Times New Roman" w:hAnsi="Franklin Gothic Book" w:cs="Times New Roman"/>
          <w:b w:val="0"/>
          <w:bCs w:val="0"/>
          <w:i w:val="0"/>
          <w:iCs w:val="0"/>
          <w:color w:val="auto"/>
          <w:sz w:val="21"/>
          <w:szCs w:val="24"/>
          <w:lang w:val="en-AU" w:eastAsia="en-AU"/>
        </w:rPr>
        <w:t>Fax +61 2 6261 3111</w:t>
      </w:r>
    </w:p>
    <w:p w:rsidR="00D4492A" w:rsidRPr="002C441D" w:rsidRDefault="00D4492A" w:rsidP="002C441D">
      <w:pPr>
        <w:pStyle w:val="06bCAPTIONBLACK"/>
        <w:spacing w:before="120"/>
        <w:rPr>
          <w:rFonts w:ascii="Franklin Gothic Book" w:eastAsia="Times New Roman" w:hAnsi="Franklin Gothic Book" w:cs="Times New Roman"/>
          <w:b w:val="0"/>
          <w:bCs w:val="0"/>
          <w:i w:val="0"/>
          <w:iCs w:val="0"/>
          <w:color w:val="auto"/>
          <w:sz w:val="21"/>
          <w:szCs w:val="24"/>
          <w:lang w:val="en-AU" w:eastAsia="en-AU"/>
        </w:rPr>
      </w:pPr>
      <w:r w:rsidRPr="002C441D">
        <w:rPr>
          <w:rFonts w:ascii="Franklin Gothic Book" w:eastAsia="Times New Roman" w:hAnsi="Franklin Gothic Book" w:cs="Times New Roman"/>
          <w:b w:val="0"/>
          <w:bCs w:val="0"/>
          <w:i w:val="0"/>
          <w:iCs w:val="0"/>
          <w:color w:val="auto"/>
          <w:sz w:val="21"/>
          <w:szCs w:val="24"/>
          <w:lang w:val="en-AU" w:eastAsia="en-AU"/>
        </w:rPr>
        <w:t xml:space="preserve">Published by the Department of Foreign Affairs and Trade, </w:t>
      </w:r>
      <w:r w:rsidR="002C441D">
        <w:rPr>
          <w:rFonts w:ascii="Franklin Gothic Book" w:eastAsia="Times New Roman" w:hAnsi="Franklin Gothic Book" w:cs="Times New Roman"/>
          <w:b w:val="0"/>
          <w:bCs w:val="0"/>
          <w:i w:val="0"/>
          <w:iCs w:val="0"/>
          <w:color w:val="auto"/>
          <w:sz w:val="21"/>
          <w:szCs w:val="24"/>
          <w:lang w:val="en-AU" w:eastAsia="en-AU"/>
        </w:rPr>
        <w:t>March</w:t>
      </w:r>
      <w:r w:rsidRPr="002C441D">
        <w:rPr>
          <w:rFonts w:ascii="Franklin Gothic Book" w:eastAsia="Times New Roman" w:hAnsi="Franklin Gothic Book" w:cs="Times New Roman"/>
          <w:b w:val="0"/>
          <w:bCs w:val="0"/>
          <w:i w:val="0"/>
          <w:iCs w:val="0"/>
          <w:color w:val="auto"/>
          <w:sz w:val="21"/>
          <w:szCs w:val="24"/>
          <w:lang w:val="en-AU" w:eastAsia="en-AU"/>
        </w:rPr>
        <w:t xml:space="preserve"> 2016</w:t>
      </w:r>
    </w:p>
    <w:p w:rsidR="00D4492A" w:rsidRDefault="00D4492A">
      <w:pPr>
        <w:rPr>
          <w:rFonts w:ascii="Helvetica" w:hAnsi="Helvetica" w:cs="Arial"/>
          <w:color w:val="124486"/>
          <w:spacing w:val="-10"/>
          <w:kern w:val="28"/>
          <w:sz w:val="32"/>
          <w:szCs w:val="32"/>
        </w:rPr>
      </w:pPr>
      <w:r>
        <w:rPr>
          <w:sz w:val="32"/>
          <w:szCs w:val="32"/>
        </w:rPr>
        <w:br w:type="page"/>
      </w:r>
    </w:p>
    <w:p w:rsidR="001C2592" w:rsidRPr="00FB1F01" w:rsidRDefault="001C2592" w:rsidP="001C2592">
      <w:pPr>
        <w:pStyle w:val="Heading2"/>
        <w:rPr>
          <w:sz w:val="32"/>
          <w:szCs w:val="32"/>
        </w:rPr>
      </w:pPr>
      <w:r w:rsidRPr="00FB1F01">
        <w:rPr>
          <w:sz w:val="32"/>
          <w:szCs w:val="32"/>
        </w:rPr>
        <w:lastRenderedPageBreak/>
        <w:t>Acknowledgements</w:t>
      </w:r>
      <w:bookmarkEnd w:id="1"/>
    </w:p>
    <w:p w:rsidR="001C2592" w:rsidRPr="00FB1F01" w:rsidRDefault="001C2592" w:rsidP="001C2592">
      <w:pPr>
        <w:pStyle w:val="BodyText"/>
      </w:pPr>
      <w:r w:rsidRPr="00FB1F01">
        <w:t>This review was a collaborative undertaking and reflects the contribution and participation of a range of stakeholders including seven ANCP NGOs</w:t>
      </w:r>
      <w:r>
        <w:t xml:space="preserve"> and</w:t>
      </w:r>
      <w:r w:rsidRPr="00FB1F01">
        <w:t xml:space="preserve"> the Australian Department of Foreign Affairs and Trade (DFAT)</w:t>
      </w:r>
      <w:r>
        <w:t>.</w:t>
      </w:r>
      <w:r w:rsidRPr="00FB1F01">
        <w:t xml:space="preserve"> The review was led by Debra Hartley</w:t>
      </w:r>
      <w:r w:rsidRPr="00005E5F">
        <w:t xml:space="preserve"> </w:t>
      </w:r>
      <w:r w:rsidRPr="00FB1F01">
        <w:t>an independent consultant</w:t>
      </w:r>
      <w:r>
        <w:t>,</w:t>
      </w:r>
      <w:r w:rsidRPr="00FB1F01">
        <w:t xml:space="preserve"> </w:t>
      </w:r>
      <w:r w:rsidR="00433A39">
        <w:t xml:space="preserve">and </w:t>
      </w:r>
      <w:r w:rsidRPr="00FB1F01">
        <w:t>Heather Fitt and Julie Hart (DFAT). The review included fieldwork in Vanuatu and Timor Leste undertaken in August and September 2014, learning events i</w:t>
      </w:r>
      <w:r>
        <w:t>n Sydney and Melbourne in March </w:t>
      </w:r>
      <w:r w:rsidRPr="00FB1F01">
        <w:t>2015, and a presentation at the DFAT-ACFID Gender Working Group Meetings in October 2014 and June 2015.</w:t>
      </w:r>
    </w:p>
    <w:p w:rsidR="001C2592" w:rsidRPr="00FB1F01" w:rsidRDefault="001C2592" w:rsidP="001C2592">
      <w:pPr>
        <w:pStyle w:val="BodyText"/>
      </w:pPr>
      <w:r w:rsidRPr="00FB1F01">
        <w:t xml:space="preserve">ANCP NGO staff from head office, country office and field office all readily made themselves available for a range of teleconferences, roundtable meetings and field visits and in the preparation of documentation for review. Those NGOs and representatives from the ACFID Gender thematic working group and ANCP Monitoring Evaluation and Learning (ANCP MEL) Reference Group further facilitated the Review process by commenting on a range of planning documents for the Review. </w:t>
      </w:r>
    </w:p>
    <w:p w:rsidR="001C2592" w:rsidRPr="00FB1F01" w:rsidRDefault="001C2592" w:rsidP="001C2592">
      <w:pPr>
        <w:pStyle w:val="BodyText"/>
      </w:pPr>
      <w:r w:rsidRPr="00FB1F01">
        <w:t xml:space="preserve">DFAT staff from the Gender Equality Section (GEQ), Office of Development Effectiveness (ODE), NGO section and </w:t>
      </w:r>
      <w:r>
        <w:t>Posts</w:t>
      </w:r>
      <w:r w:rsidRPr="00FB1F01">
        <w:t xml:space="preserve"> in Timor Leste and Vanuatu were generous with their time and inputs. The Review Team would like to express gratitude to the participating ANCP NGOs, their in</w:t>
      </w:r>
      <w:r w:rsidR="004B559C">
        <w:noBreakHyphen/>
      </w:r>
      <w:r w:rsidRPr="00FB1F01">
        <w:t>country partners and partner communities who generously shared their time and stories with the review team.</w:t>
      </w:r>
    </w:p>
    <w:p w:rsidR="001C2592" w:rsidRPr="00FB1F01" w:rsidRDefault="001C2592" w:rsidP="001C2592">
      <w:pPr>
        <w:pStyle w:val="BodyText"/>
      </w:pPr>
      <w:r w:rsidRPr="00FB1F01">
        <w:t>The following ANCP NGOs</w:t>
      </w:r>
      <w:r w:rsidR="0000059B">
        <w:t xml:space="preserve"> and their partners</w:t>
      </w:r>
      <w:r w:rsidRPr="00FB1F01">
        <w:t xml:space="preserve"> participated in the review:</w:t>
      </w:r>
    </w:p>
    <w:p w:rsidR="001C2592" w:rsidRPr="00FB1F01" w:rsidRDefault="001C2592" w:rsidP="00C97424">
      <w:pPr>
        <w:pStyle w:val="ListBullet"/>
      </w:pPr>
      <w:r w:rsidRPr="00FB1F01">
        <w:t>Anglican Overseas Aid (AOA)</w:t>
      </w:r>
      <w:r w:rsidR="0000059B">
        <w:t xml:space="preserve"> - </w:t>
      </w:r>
      <w:r w:rsidR="0000059B" w:rsidRPr="0000059B">
        <w:t>The Anglican Church of Melanesia Board of Mission (ACOMBM)</w:t>
      </w:r>
    </w:p>
    <w:p w:rsidR="001C2592" w:rsidRPr="00FB1F01" w:rsidRDefault="001C2592" w:rsidP="00C97424">
      <w:pPr>
        <w:pStyle w:val="ListBullet"/>
      </w:pPr>
      <w:r w:rsidRPr="00FB1F01">
        <w:t>CARE Australia</w:t>
      </w:r>
      <w:r w:rsidR="001558D6">
        <w:t xml:space="preserve"> – CARE Vanuatu</w:t>
      </w:r>
      <w:r w:rsidR="0000059B">
        <w:t xml:space="preserve"> </w:t>
      </w:r>
    </w:p>
    <w:p w:rsidR="001C2592" w:rsidRPr="00FB1F01" w:rsidRDefault="001C2592" w:rsidP="00C97424">
      <w:pPr>
        <w:pStyle w:val="ListBullet"/>
      </w:pPr>
      <w:r w:rsidRPr="00FB1F01">
        <w:t>Family Planning New South Wales (FPNSW)</w:t>
      </w:r>
      <w:r w:rsidR="0000059B">
        <w:t xml:space="preserve"> - </w:t>
      </w:r>
      <w:r w:rsidR="0000059B" w:rsidRPr="0000059B">
        <w:t>Cooperativa Café Timor (CCT)</w:t>
      </w:r>
    </w:p>
    <w:p w:rsidR="001C2592" w:rsidRPr="00FB1F01" w:rsidRDefault="001C2592" w:rsidP="00C97424">
      <w:pPr>
        <w:pStyle w:val="ListBullet"/>
      </w:pPr>
      <w:r w:rsidRPr="00FB1F01">
        <w:t>International Women’s Development Agency (IWDA)</w:t>
      </w:r>
      <w:r w:rsidR="0000059B">
        <w:t xml:space="preserve"> - </w:t>
      </w:r>
      <w:r w:rsidR="0000059B" w:rsidRPr="0000059B">
        <w:t>Covalima Community Centre (CCC)</w:t>
      </w:r>
    </w:p>
    <w:p w:rsidR="001C2592" w:rsidRPr="00FB1F01" w:rsidRDefault="001C2592" w:rsidP="00C97424">
      <w:pPr>
        <w:pStyle w:val="ListBullet"/>
      </w:pPr>
      <w:r w:rsidRPr="00FB1F01">
        <w:t>Oxfam Australia</w:t>
      </w:r>
      <w:r w:rsidR="0000059B">
        <w:t xml:space="preserve"> - Youth Challenge Vanuatu (YCV)</w:t>
      </w:r>
      <w:r w:rsidR="00836154">
        <w:t>,</w:t>
      </w:r>
      <w:r w:rsidR="0000059B">
        <w:t xml:space="preserve"> </w:t>
      </w:r>
      <w:r w:rsidR="0000059B" w:rsidRPr="0000059B">
        <w:t>Wan Smolbag and Leadership Vanuatu.</w:t>
      </w:r>
    </w:p>
    <w:p w:rsidR="001C2592" w:rsidRPr="00FB1F01" w:rsidRDefault="001C2592" w:rsidP="00C97424">
      <w:pPr>
        <w:pStyle w:val="ListBullet"/>
      </w:pPr>
      <w:r w:rsidRPr="00FB1F01">
        <w:t>WaterAid Australia</w:t>
      </w:r>
      <w:r w:rsidR="0000059B">
        <w:t xml:space="preserve"> - </w:t>
      </w:r>
      <w:r w:rsidR="0000059B" w:rsidRPr="0000059B">
        <w:t>WaterAid Timor Leste with Lutu ba Futuru</w:t>
      </w:r>
    </w:p>
    <w:p w:rsidR="001C2592" w:rsidRPr="00FB1F01" w:rsidRDefault="001C2592" w:rsidP="00C97424">
      <w:pPr>
        <w:pStyle w:val="ListBullet"/>
      </w:pPr>
      <w:r w:rsidRPr="00FB1F01">
        <w:t>World Vision Australia</w:t>
      </w:r>
      <w:r w:rsidR="0000059B">
        <w:t xml:space="preserve"> </w:t>
      </w:r>
      <w:r w:rsidR="00C73CBD">
        <w:t>–</w:t>
      </w:r>
      <w:r w:rsidR="0000059B">
        <w:t xml:space="preserve"> </w:t>
      </w:r>
      <w:r w:rsidR="00C73CBD">
        <w:t>World Vision Vanuatu</w:t>
      </w:r>
    </w:p>
    <w:p w:rsidR="001C2592" w:rsidRPr="00FB1F01" w:rsidRDefault="001C2592" w:rsidP="001C2592">
      <w:pPr>
        <w:pStyle w:val="Subtitle"/>
        <w:rPr>
          <w:rFonts w:ascii="Franklin Gothic Book" w:hAnsi="Franklin Gothic Book"/>
          <w:sz w:val="21"/>
          <w:lang w:val="en-AU"/>
        </w:rPr>
      </w:pPr>
      <w:r w:rsidRPr="00FB1F01">
        <w:rPr>
          <w:lang w:val="en-AU"/>
        </w:rPr>
        <w:br w:type="page"/>
      </w:r>
    </w:p>
    <w:sdt>
      <w:sdtPr>
        <w:rPr>
          <w:rFonts w:ascii="Times New Roman" w:eastAsia="Times New Roman" w:hAnsi="Times New Roman" w:cs="Times New Roman"/>
          <w:b w:val="0"/>
          <w:bCs w:val="0"/>
          <w:color w:val="auto"/>
          <w:sz w:val="24"/>
          <w:szCs w:val="24"/>
          <w:lang w:val="en-AU" w:eastAsia="en-AU"/>
        </w:rPr>
        <w:id w:val="598451901"/>
        <w:docPartObj>
          <w:docPartGallery w:val="Table of Contents"/>
          <w:docPartUnique/>
        </w:docPartObj>
      </w:sdtPr>
      <w:sdtEndPr>
        <w:rPr>
          <w:noProof/>
        </w:rPr>
      </w:sdtEndPr>
      <w:sdtContent>
        <w:p w:rsidR="001C2592" w:rsidRDefault="001C2592" w:rsidP="001C2592">
          <w:pPr>
            <w:pStyle w:val="TOCHeading"/>
            <w:rPr>
              <w:rFonts w:ascii="Arial" w:eastAsia="Times New Roman" w:hAnsi="Arial" w:cs="Arial"/>
              <w:b w:val="0"/>
              <w:bCs w:val="0"/>
              <w:spacing w:val="-10"/>
              <w:kern w:val="28"/>
              <w:sz w:val="50"/>
              <w:szCs w:val="50"/>
              <w:lang w:val="en-AU" w:eastAsia="en-AU"/>
            </w:rPr>
          </w:pPr>
          <w:r w:rsidRPr="00DD3E80">
            <w:rPr>
              <w:rFonts w:ascii="Arial" w:eastAsia="Times New Roman" w:hAnsi="Arial" w:cs="Arial"/>
              <w:b w:val="0"/>
              <w:bCs w:val="0"/>
              <w:spacing w:val="-10"/>
              <w:kern w:val="28"/>
              <w:sz w:val="50"/>
              <w:szCs w:val="50"/>
              <w:lang w:val="en-AU" w:eastAsia="en-AU"/>
            </w:rPr>
            <w:t>Contents</w:t>
          </w:r>
        </w:p>
        <w:p w:rsidR="001C2592" w:rsidRPr="00A72206" w:rsidRDefault="001C2592" w:rsidP="001C2592">
          <w:pPr>
            <w:spacing w:beforeLines="60" w:before="144" w:afterLines="60" w:after="144"/>
            <w:rPr>
              <w:rFonts w:ascii="Franklin Gothic Book" w:hAnsi="Franklin Gothic Book"/>
              <w:sz w:val="21"/>
              <w:szCs w:val="21"/>
            </w:rPr>
          </w:pPr>
        </w:p>
        <w:p w:rsidR="004B2CE4" w:rsidRPr="00A0444A" w:rsidRDefault="001C2592">
          <w:pPr>
            <w:pStyle w:val="TOC2"/>
            <w:tabs>
              <w:tab w:val="right" w:leader="dot" w:pos="8495"/>
            </w:tabs>
            <w:rPr>
              <w:rFonts w:ascii="Franklin Gothic Book" w:eastAsiaTheme="minorEastAsia" w:hAnsi="Franklin Gothic Book" w:cstheme="minorBidi"/>
              <w:smallCaps w:val="0"/>
              <w:noProof/>
              <w:sz w:val="21"/>
              <w:szCs w:val="21"/>
            </w:rPr>
          </w:pPr>
          <w:r w:rsidRPr="003C46C5">
            <w:rPr>
              <w:rFonts w:ascii="Franklin Gothic Book" w:hAnsi="Franklin Gothic Book"/>
              <w:sz w:val="21"/>
              <w:szCs w:val="21"/>
            </w:rPr>
            <w:fldChar w:fldCharType="begin"/>
          </w:r>
          <w:r w:rsidRPr="003C46C5">
            <w:rPr>
              <w:rFonts w:ascii="Franklin Gothic Book" w:hAnsi="Franklin Gothic Book"/>
              <w:sz w:val="21"/>
              <w:szCs w:val="21"/>
            </w:rPr>
            <w:instrText xml:space="preserve"> TOC \o "1-3" \h \z \u </w:instrText>
          </w:r>
          <w:r w:rsidRPr="003C46C5">
            <w:rPr>
              <w:rFonts w:ascii="Franklin Gothic Book" w:hAnsi="Franklin Gothic Book"/>
              <w:sz w:val="21"/>
              <w:szCs w:val="21"/>
            </w:rPr>
            <w:fldChar w:fldCharType="separate"/>
          </w:r>
          <w:hyperlink w:anchor="_Toc444509996" w:history="1">
            <w:r w:rsidR="004B2CE4" w:rsidRPr="00A0444A">
              <w:rPr>
                <w:rStyle w:val="Hyperlink"/>
                <w:rFonts w:ascii="Franklin Gothic Book" w:hAnsi="Franklin Gothic Book"/>
                <w:noProof/>
                <w:sz w:val="21"/>
                <w:szCs w:val="21"/>
              </w:rPr>
              <w:t>Acknowledgements</w:t>
            </w:r>
            <w:r w:rsidR="004B2CE4" w:rsidRPr="00A0444A">
              <w:rPr>
                <w:rFonts w:ascii="Franklin Gothic Book" w:hAnsi="Franklin Gothic Book"/>
                <w:noProof/>
                <w:webHidden/>
                <w:sz w:val="21"/>
                <w:szCs w:val="21"/>
              </w:rPr>
              <w:tab/>
            </w:r>
            <w:r w:rsidR="004B2CE4" w:rsidRPr="00A0444A">
              <w:rPr>
                <w:rFonts w:ascii="Franklin Gothic Book" w:hAnsi="Franklin Gothic Book"/>
                <w:noProof/>
                <w:webHidden/>
                <w:sz w:val="21"/>
                <w:szCs w:val="21"/>
              </w:rPr>
              <w:fldChar w:fldCharType="begin"/>
            </w:r>
            <w:r w:rsidR="004B2CE4" w:rsidRPr="00A0444A">
              <w:rPr>
                <w:rFonts w:ascii="Franklin Gothic Book" w:hAnsi="Franklin Gothic Book"/>
                <w:noProof/>
                <w:webHidden/>
                <w:sz w:val="21"/>
                <w:szCs w:val="21"/>
              </w:rPr>
              <w:instrText xml:space="preserve"> PAGEREF _Toc444509996 \h </w:instrText>
            </w:r>
            <w:r w:rsidR="004B2CE4" w:rsidRPr="00A0444A">
              <w:rPr>
                <w:rFonts w:ascii="Franklin Gothic Book" w:hAnsi="Franklin Gothic Book"/>
                <w:noProof/>
                <w:webHidden/>
                <w:sz w:val="21"/>
                <w:szCs w:val="21"/>
              </w:rPr>
            </w:r>
            <w:r w:rsidR="004B2CE4" w:rsidRPr="00A0444A">
              <w:rPr>
                <w:rFonts w:ascii="Franklin Gothic Book" w:hAnsi="Franklin Gothic Book"/>
                <w:noProof/>
                <w:webHidden/>
                <w:sz w:val="21"/>
                <w:szCs w:val="21"/>
              </w:rPr>
              <w:fldChar w:fldCharType="separate"/>
            </w:r>
            <w:r w:rsidR="00DD74C9">
              <w:rPr>
                <w:rFonts w:ascii="Franklin Gothic Book" w:hAnsi="Franklin Gothic Book"/>
                <w:noProof/>
                <w:webHidden/>
                <w:sz w:val="21"/>
                <w:szCs w:val="21"/>
              </w:rPr>
              <w:t>2</w:t>
            </w:r>
            <w:r w:rsidR="004B2CE4" w:rsidRPr="00A0444A">
              <w:rPr>
                <w:rFonts w:ascii="Franklin Gothic Book" w:hAnsi="Franklin Gothic Book"/>
                <w:noProof/>
                <w:webHidden/>
                <w:sz w:val="21"/>
                <w:szCs w:val="21"/>
              </w:rPr>
              <w:fldChar w:fldCharType="end"/>
            </w:r>
          </w:hyperlink>
        </w:p>
        <w:p w:rsidR="004B2CE4" w:rsidRPr="00A0444A" w:rsidRDefault="00571B9E">
          <w:pPr>
            <w:pStyle w:val="TOC2"/>
            <w:tabs>
              <w:tab w:val="right" w:leader="dot" w:pos="8495"/>
            </w:tabs>
            <w:rPr>
              <w:rFonts w:ascii="Franklin Gothic Book" w:eastAsiaTheme="minorEastAsia" w:hAnsi="Franklin Gothic Book" w:cstheme="minorBidi"/>
              <w:smallCaps w:val="0"/>
              <w:noProof/>
              <w:sz w:val="21"/>
              <w:szCs w:val="21"/>
            </w:rPr>
          </w:pPr>
          <w:hyperlink w:anchor="_Toc444509997" w:history="1">
            <w:r w:rsidR="004B2CE4" w:rsidRPr="00A0444A">
              <w:rPr>
                <w:rStyle w:val="Hyperlink"/>
                <w:rFonts w:ascii="Franklin Gothic Book" w:hAnsi="Franklin Gothic Book"/>
                <w:noProof/>
                <w:sz w:val="21"/>
                <w:szCs w:val="21"/>
              </w:rPr>
              <w:t>Abbreviations</w:t>
            </w:r>
            <w:r w:rsidR="004B2CE4" w:rsidRPr="00A0444A">
              <w:rPr>
                <w:rFonts w:ascii="Franklin Gothic Book" w:hAnsi="Franklin Gothic Book"/>
                <w:noProof/>
                <w:webHidden/>
                <w:sz w:val="21"/>
                <w:szCs w:val="21"/>
              </w:rPr>
              <w:tab/>
            </w:r>
            <w:r w:rsidR="004B2CE4" w:rsidRPr="00A0444A">
              <w:rPr>
                <w:rFonts w:ascii="Franklin Gothic Book" w:hAnsi="Franklin Gothic Book"/>
                <w:noProof/>
                <w:webHidden/>
                <w:sz w:val="21"/>
                <w:szCs w:val="21"/>
              </w:rPr>
              <w:fldChar w:fldCharType="begin"/>
            </w:r>
            <w:r w:rsidR="004B2CE4" w:rsidRPr="00A0444A">
              <w:rPr>
                <w:rFonts w:ascii="Franklin Gothic Book" w:hAnsi="Franklin Gothic Book"/>
                <w:noProof/>
                <w:webHidden/>
                <w:sz w:val="21"/>
                <w:szCs w:val="21"/>
              </w:rPr>
              <w:instrText xml:space="preserve"> PAGEREF _Toc444509997 \h </w:instrText>
            </w:r>
            <w:r w:rsidR="004B2CE4" w:rsidRPr="00A0444A">
              <w:rPr>
                <w:rFonts w:ascii="Franklin Gothic Book" w:hAnsi="Franklin Gothic Book"/>
                <w:noProof/>
                <w:webHidden/>
                <w:sz w:val="21"/>
                <w:szCs w:val="21"/>
              </w:rPr>
            </w:r>
            <w:r w:rsidR="004B2CE4" w:rsidRPr="00A0444A">
              <w:rPr>
                <w:rFonts w:ascii="Franklin Gothic Book" w:hAnsi="Franklin Gothic Book"/>
                <w:noProof/>
                <w:webHidden/>
                <w:sz w:val="21"/>
                <w:szCs w:val="21"/>
              </w:rPr>
              <w:fldChar w:fldCharType="separate"/>
            </w:r>
            <w:r w:rsidR="00DD74C9">
              <w:rPr>
                <w:rFonts w:ascii="Franklin Gothic Book" w:hAnsi="Franklin Gothic Book"/>
                <w:noProof/>
                <w:webHidden/>
                <w:sz w:val="21"/>
                <w:szCs w:val="21"/>
              </w:rPr>
              <w:t>5</w:t>
            </w:r>
            <w:r w:rsidR="004B2CE4" w:rsidRPr="00A0444A">
              <w:rPr>
                <w:rFonts w:ascii="Franklin Gothic Book" w:hAnsi="Franklin Gothic Book"/>
                <w:noProof/>
                <w:webHidden/>
                <w:sz w:val="21"/>
                <w:szCs w:val="21"/>
              </w:rPr>
              <w:fldChar w:fldCharType="end"/>
            </w:r>
          </w:hyperlink>
        </w:p>
        <w:p w:rsidR="004B2CE4" w:rsidRPr="00A0444A" w:rsidRDefault="00571B9E">
          <w:pPr>
            <w:pStyle w:val="TOC1"/>
            <w:tabs>
              <w:tab w:val="right" w:leader="dot" w:pos="8495"/>
            </w:tabs>
            <w:rPr>
              <w:rFonts w:ascii="Franklin Gothic Book" w:eastAsiaTheme="minorEastAsia" w:hAnsi="Franklin Gothic Book" w:cstheme="minorBidi"/>
              <w:b w:val="0"/>
              <w:bCs w:val="0"/>
              <w:caps w:val="0"/>
              <w:noProof/>
              <w:sz w:val="21"/>
              <w:szCs w:val="21"/>
            </w:rPr>
          </w:pPr>
          <w:hyperlink w:anchor="_Toc444509998" w:history="1">
            <w:r w:rsidR="004B2CE4" w:rsidRPr="00A0444A">
              <w:rPr>
                <w:rStyle w:val="Hyperlink"/>
                <w:rFonts w:ascii="Franklin Gothic Book" w:hAnsi="Franklin Gothic Book"/>
                <w:noProof/>
                <w:sz w:val="21"/>
                <w:szCs w:val="21"/>
              </w:rPr>
              <w:t>Executive Summary</w:t>
            </w:r>
            <w:r w:rsidR="004B2CE4" w:rsidRPr="00A0444A">
              <w:rPr>
                <w:rFonts w:ascii="Franklin Gothic Book" w:hAnsi="Franklin Gothic Book"/>
                <w:noProof/>
                <w:webHidden/>
                <w:sz w:val="21"/>
                <w:szCs w:val="21"/>
              </w:rPr>
              <w:tab/>
            </w:r>
            <w:r w:rsidR="004B2CE4" w:rsidRPr="00A0444A">
              <w:rPr>
                <w:rFonts w:ascii="Franklin Gothic Book" w:hAnsi="Franklin Gothic Book"/>
                <w:noProof/>
                <w:webHidden/>
                <w:sz w:val="21"/>
                <w:szCs w:val="21"/>
              </w:rPr>
              <w:fldChar w:fldCharType="begin"/>
            </w:r>
            <w:r w:rsidR="004B2CE4" w:rsidRPr="00A0444A">
              <w:rPr>
                <w:rFonts w:ascii="Franklin Gothic Book" w:hAnsi="Franklin Gothic Book"/>
                <w:noProof/>
                <w:webHidden/>
                <w:sz w:val="21"/>
                <w:szCs w:val="21"/>
              </w:rPr>
              <w:instrText xml:space="preserve"> PAGEREF _Toc444509998 \h </w:instrText>
            </w:r>
            <w:r w:rsidR="004B2CE4" w:rsidRPr="00A0444A">
              <w:rPr>
                <w:rFonts w:ascii="Franklin Gothic Book" w:hAnsi="Franklin Gothic Book"/>
                <w:noProof/>
                <w:webHidden/>
                <w:sz w:val="21"/>
                <w:szCs w:val="21"/>
              </w:rPr>
            </w:r>
            <w:r w:rsidR="004B2CE4" w:rsidRPr="00A0444A">
              <w:rPr>
                <w:rFonts w:ascii="Franklin Gothic Book" w:hAnsi="Franklin Gothic Book"/>
                <w:noProof/>
                <w:webHidden/>
                <w:sz w:val="21"/>
                <w:szCs w:val="21"/>
              </w:rPr>
              <w:fldChar w:fldCharType="separate"/>
            </w:r>
            <w:r w:rsidR="00DD74C9">
              <w:rPr>
                <w:rFonts w:ascii="Franklin Gothic Book" w:hAnsi="Franklin Gothic Book"/>
                <w:noProof/>
                <w:webHidden/>
                <w:sz w:val="21"/>
                <w:szCs w:val="21"/>
              </w:rPr>
              <w:t>6</w:t>
            </w:r>
            <w:r w:rsidR="004B2CE4" w:rsidRPr="00A0444A">
              <w:rPr>
                <w:rFonts w:ascii="Franklin Gothic Book" w:hAnsi="Franklin Gothic Book"/>
                <w:noProof/>
                <w:webHidden/>
                <w:sz w:val="21"/>
                <w:szCs w:val="21"/>
              </w:rPr>
              <w:fldChar w:fldCharType="end"/>
            </w:r>
          </w:hyperlink>
        </w:p>
        <w:p w:rsidR="004B2CE4" w:rsidRPr="00A0444A" w:rsidRDefault="00571B9E">
          <w:pPr>
            <w:pStyle w:val="TOC2"/>
            <w:tabs>
              <w:tab w:val="right" w:leader="dot" w:pos="8495"/>
            </w:tabs>
            <w:rPr>
              <w:rFonts w:ascii="Franklin Gothic Book" w:eastAsiaTheme="minorEastAsia" w:hAnsi="Franklin Gothic Book" w:cstheme="minorBidi"/>
              <w:smallCaps w:val="0"/>
              <w:noProof/>
              <w:sz w:val="21"/>
              <w:szCs w:val="21"/>
            </w:rPr>
          </w:pPr>
          <w:hyperlink w:anchor="_Toc444509999" w:history="1">
            <w:r w:rsidR="004B2CE4" w:rsidRPr="00A0444A">
              <w:rPr>
                <w:rStyle w:val="Hyperlink"/>
                <w:rFonts w:ascii="Franklin Gothic Book" w:hAnsi="Franklin Gothic Book"/>
                <w:noProof/>
                <w:sz w:val="21"/>
                <w:szCs w:val="21"/>
              </w:rPr>
              <w:t>Purpose and Method</w:t>
            </w:r>
            <w:r w:rsidR="004B2CE4" w:rsidRPr="00A0444A">
              <w:rPr>
                <w:rFonts w:ascii="Franklin Gothic Book" w:hAnsi="Franklin Gothic Book"/>
                <w:noProof/>
                <w:webHidden/>
                <w:sz w:val="21"/>
                <w:szCs w:val="21"/>
              </w:rPr>
              <w:tab/>
            </w:r>
            <w:r w:rsidR="004B2CE4" w:rsidRPr="00A0444A">
              <w:rPr>
                <w:rFonts w:ascii="Franklin Gothic Book" w:hAnsi="Franklin Gothic Book"/>
                <w:noProof/>
                <w:webHidden/>
                <w:sz w:val="21"/>
                <w:szCs w:val="21"/>
              </w:rPr>
              <w:fldChar w:fldCharType="begin"/>
            </w:r>
            <w:r w:rsidR="004B2CE4" w:rsidRPr="00A0444A">
              <w:rPr>
                <w:rFonts w:ascii="Franklin Gothic Book" w:hAnsi="Franklin Gothic Book"/>
                <w:noProof/>
                <w:webHidden/>
                <w:sz w:val="21"/>
                <w:szCs w:val="21"/>
              </w:rPr>
              <w:instrText xml:space="preserve"> PAGEREF _Toc444509999 \h </w:instrText>
            </w:r>
            <w:r w:rsidR="004B2CE4" w:rsidRPr="00A0444A">
              <w:rPr>
                <w:rFonts w:ascii="Franklin Gothic Book" w:hAnsi="Franklin Gothic Book"/>
                <w:noProof/>
                <w:webHidden/>
                <w:sz w:val="21"/>
                <w:szCs w:val="21"/>
              </w:rPr>
            </w:r>
            <w:r w:rsidR="004B2CE4" w:rsidRPr="00A0444A">
              <w:rPr>
                <w:rFonts w:ascii="Franklin Gothic Book" w:hAnsi="Franklin Gothic Book"/>
                <w:noProof/>
                <w:webHidden/>
                <w:sz w:val="21"/>
                <w:szCs w:val="21"/>
              </w:rPr>
              <w:fldChar w:fldCharType="separate"/>
            </w:r>
            <w:r w:rsidR="00DD74C9">
              <w:rPr>
                <w:rFonts w:ascii="Franklin Gothic Book" w:hAnsi="Franklin Gothic Book"/>
                <w:noProof/>
                <w:webHidden/>
                <w:sz w:val="21"/>
                <w:szCs w:val="21"/>
              </w:rPr>
              <w:t>6</w:t>
            </w:r>
            <w:r w:rsidR="004B2CE4" w:rsidRPr="00A0444A">
              <w:rPr>
                <w:rFonts w:ascii="Franklin Gothic Book" w:hAnsi="Franklin Gothic Book"/>
                <w:noProof/>
                <w:webHidden/>
                <w:sz w:val="21"/>
                <w:szCs w:val="21"/>
              </w:rPr>
              <w:fldChar w:fldCharType="end"/>
            </w:r>
          </w:hyperlink>
        </w:p>
        <w:p w:rsidR="004B2CE4" w:rsidRPr="00A0444A" w:rsidRDefault="00571B9E">
          <w:pPr>
            <w:pStyle w:val="TOC2"/>
            <w:tabs>
              <w:tab w:val="right" w:leader="dot" w:pos="8495"/>
            </w:tabs>
            <w:rPr>
              <w:rFonts w:ascii="Franklin Gothic Book" w:eastAsiaTheme="minorEastAsia" w:hAnsi="Franklin Gothic Book" w:cstheme="minorBidi"/>
              <w:smallCaps w:val="0"/>
              <w:noProof/>
              <w:sz w:val="21"/>
              <w:szCs w:val="21"/>
            </w:rPr>
          </w:pPr>
          <w:hyperlink w:anchor="_Toc444510000" w:history="1">
            <w:r w:rsidR="004B2CE4" w:rsidRPr="00A0444A">
              <w:rPr>
                <w:rStyle w:val="Hyperlink"/>
                <w:rFonts w:ascii="Franklin Gothic Book" w:hAnsi="Franklin Gothic Book"/>
                <w:noProof/>
                <w:sz w:val="21"/>
                <w:szCs w:val="21"/>
              </w:rPr>
              <w:t>Key Findings</w:t>
            </w:r>
            <w:r w:rsidR="004B2CE4" w:rsidRPr="00A0444A">
              <w:rPr>
                <w:rFonts w:ascii="Franklin Gothic Book" w:hAnsi="Franklin Gothic Book"/>
                <w:noProof/>
                <w:webHidden/>
                <w:sz w:val="21"/>
                <w:szCs w:val="21"/>
              </w:rPr>
              <w:tab/>
            </w:r>
            <w:r w:rsidR="004B2CE4" w:rsidRPr="00A0444A">
              <w:rPr>
                <w:rFonts w:ascii="Franklin Gothic Book" w:hAnsi="Franklin Gothic Book"/>
                <w:noProof/>
                <w:webHidden/>
                <w:sz w:val="21"/>
                <w:szCs w:val="21"/>
              </w:rPr>
              <w:fldChar w:fldCharType="begin"/>
            </w:r>
            <w:r w:rsidR="004B2CE4" w:rsidRPr="00A0444A">
              <w:rPr>
                <w:rFonts w:ascii="Franklin Gothic Book" w:hAnsi="Franklin Gothic Book"/>
                <w:noProof/>
                <w:webHidden/>
                <w:sz w:val="21"/>
                <w:szCs w:val="21"/>
              </w:rPr>
              <w:instrText xml:space="preserve"> PAGEREF _Toc444510000 \h </w:instrText>
            </w:r>
            <w:r w:rsidR="004B2CE4" w:rsidRPr="00A0444A">
              <w:rPr>
                <w:rFonts w:ascii="Franklin Gothic Book" w:hAnsi="Franklin Gothic Book"/>
                <w:noProof/>
                <w:webHidden/>
                <w:sz w:val="21"/>
                <w:szCs w:val="21"/>
              </w:rPr>
            </w:r>
            <w:r w:rsidR="004B2CE4" w:rsidRPr="00A0444A">
              <w:rPr>
                <w:rFonts w:ascii="Franklin Gothic Book" w:hAnsi="Franklin Gothic Book"/>
                <w:noProof/>
                <w:webHidden/>
                <w:sz w:val="21"/>
                <w:szCs w:val="21"/>
              </w:rPr>
              <w:fldChar w:fldCharType="separate"/>
            </w:r>
            <w:r w:rsidR="00DD74C9">
              <w:rPr>
                <w:rFonts w:ascii="Franklin Gothic Book" w:hAnsi="Franklin Gothic Book"/>
                <w:noProof/>
                <w:webHidden/>
                <w:sz w:val="21"/>
                <w:szCs w:val="21"/>
              </w:rPr>
              <w:t>6</w:t>
            </w:r>
            <w:r w:rsidR="004B2CE4" w:rsidRPr="00A0444A">
              <w:rPr>
                <w:rFonts w:ascii="Franklin Gothic Book" w:hAnsi="Franklin Gothic Book"/>
                <w:noProof/>
                <w:webHidden/>
                <w:sz w:val="21"/>
                <w:szCs w:val="21"/>
              </w:rPr>
              <w:fldChar w:fldCharType="end"/>
            </w:r>
          </w:hyperlink>
        </w:p>
        <w:p w:rsidR="004B2CE4" w:rsidRPr="00A0444A" w:rsidRDefault="00571B9E">
          <w:pPr>
            <w:pStyle w:val="TOC3"/>
            <w:tabs>
              <w:tab w:val="right" w:leader="dot" w:pos="8495"/>
            </w:tabs>
            <w:rPr>
              <w:rFonts w:ascii="Franklin Gothic Book" w:eastAsiaTheme="minorEastAsia" w:hAnsi="Franklin Gothic Book" w:cstheme="minorBidi"/>
              <w:i w:val="0"/>
              <w:iCs w:val="0"/>
              <w:noProof/>
            </w:rPr>
          </w:pPr>
          <w:hyperlink w:anchor="_Toc444510001" w:history="1">
            <w:r w:rsidR="004B2CE4" w:rsidRPr="00A0444A">
              <w:rPr>
                <w:rStyle w:val="Hyperlink"/>
                <w:rFonts w:ascii="Franklin Gothic Book" w:hAnsi="Franklin Gothic Book"/>
                <w:noProof/>
              </w:rPr>
              <w:t>Effective Gender Approaches</w:t>
            </w:r>
            <w:r w:rsidR="004B2CE4" w:rsidRPr="00A0444A">
              <w:rPr>
                <w:rFonts w:ascii="Franklin Gothic Book" w:hAnsi="Franklin Gothic Book"/>
                <w:noProof/>
                <w:webHidden/>
              </w:rPr>
              <w:tab/>
            </w:r>
            <w:r w:rsidR="004B2CE4" w:rsidRPr="00A0444A">
              <w:rPr>
                <w:rFonts w:ascii="Franklin Gothic Book" w:hAnsi="Franklin Gothic Book"/>
                <w:noProof/>
                <w:webHidden/>
              </w:rPr>
              <w:fldChar w:fldCharType="begin"/>
            </w:r>
            <w:r w:rsidR="004B2CE4" w:rsidRPr="00A0444A">
              <w:rPr>
                <w:rFonts w:ascii="Franklin Gothic Book" w:hAnsi="Franklin Gothic Book"/>
                <w:noProof/>
                <w:webHidden/>
              </w:rPr>
              <w:instrText xml:space="preserve"> PAGEREF _Toc444510001 \h </w:instrText>
            </w:r>
            <w:r w:rsidR="004B2CE4" w:rsidRPr="00A0444A">
              <w:rPr>
                <w:rFonts w:ascii="Franklin Gothic Book" w:hAnsi="Franklin Gothic Book"/>
                <w:noProof/>
                <w:webHidden/>
              </w:rPr>
            </w:r>
            <w:r w:rsidR="004B2CE4" w:rsidRPr="00A0444A">
              <w:rPr>
                <w:rFonts w:ascii="Franklin Gothic Book" w:hAnsi="Franklin Gothic Book"/>
                <w:noProof/>
                <w:webHidden/>
              </w:rPr>
              <w:fldChar w:fldCharType="separate"/>
            </w:r>
            <w:r w:rsidR="00DD74C9">
              <w:rPr>
                <w:rFonts w:ascii="Franklin Gothic Book" w:hAnsi="Franklin Gothic Book"/>
                <w:noProof/>
                <w:webHidden/>
              </w:rPr>
              <w:t>6</w:t>
            </w:r>
            <w:r w:rsidR="004B2CE4" w:rsidRPr="00A0444A">
              <w:rPr>
                <w:rFonts w:ascii="Franklin Gothic Book" w:hAnsi="Franklin Gothic Book"/>
                <w:noProof/>
                <w:webHidden/>
              </w:rPr>
              <w:fldChar w:fldCharType="end"/>
            </w:r>
          </w:hyperlink>
        </w:p>
        <w:p w:rsidR="004B2CE4" w:rsidRPr="00A0444A" w:rsidRDefault="00571B9E">
          <w:pPr>
            <w:pStyle w:val="TOC3"/>
            <w:tabs>
              <w:tab w:val="right" w:leader="dot" w:pos="8495"/>
            </w:tabs>
            <w:rPr>
              <w:rFonts w:ascii="Franklin Gothic Book" w:eastAsiaTheme="minorEastAsia" w:hAnsi="Franklin Gothic Book" w:cstheme="minorBidi"/>
              <w:i w:val="0"/>
              <w:iCs w:val="0"/>
              <w:noProof/>
            </w:rPr>
          </w:pPr>
          <w:hyperlink w:anchor="_Toc444510002" w:history="1">
            <w:r w:rsidR="004B2CE4" w:rsidRPr="00A0444A">
              <w:rPr>
                <w:rStyle w:val="Hyperlink"/>
                <w:rFonts w:ascii="Franklin Gothic Book" w:hAnsi="Franklin Gothic Book"/>
                <w:noProof/>
              </w:rPr>
              <w:t>Strong Organisational Commitment</w:t>
            </w:r>
            <w:r w:rsidR="004B2CE4" w:rsidRPr="00A0444A">
              <w:rPr>
                <w:rFonts w:ascii="Franklin Gothic Book" w:hAnsi="Franklin Gothic Book"/>
                <w:noProof/>
                <w:webHidden/>
              </w:rPr>
              <w:tab/>
            </w:r>
            <w:r w:rsidR="004B2CE4" w:rsidRPr="00A0444A">
              <w:rPr>
                <w:rFonts w:ascii="Franklin Gothic Book" w:hAnsi="Franklin Gothic Book"/>
                <w:noProof/>
                <w:webHidden/>
              </w:rPr>
              <w:fldChar w:fldCharType="begin"/>
            </w:r>
            <w:r w:rsidR="004B2CE4" w:rsidRPr="00A0444A">
              <w:rPr>
                <w:rFonts w:ascii="Franklin Gothic Book" w:hAnsi="Franklin Gothic Book"/>
                <w:noProof/>
                <w:webHidden/>
              </w:rPr>
              <w:instrText xml:space="preserve"> PAGEREF _Toc444510002 \h </w:instrText>
            </w:r>
            <w:r w:rsidR="004B2CE4" w:rsidRPr="00A0444A">
              <w:rPr>
                <w:rFonts w:ascii="Franklin Gothic Book" w:hAnsi="Franklin Gothic Book"/>
                <w:noProof/>
                <w:webHidden/>
              </w:rPr>
            </w:r>
            <w:r w:rsidR="004B2CE4" w:rsidRPr="00A0444A">
              <w:rPr>
                <w:rFonts w:ascii="Franklin Gothic Book" w:hAnsi="Franklin Gothic Book"/>
                <w:noProof/>
                <w:webHidden/>
              </w:rPr>
              <w:fldChar w:fldCharType="separate"/>
            </w:r>
            <w:r w:rsidR="00DD74C9">
              <w:rPr>
                <w:rFonts w:ascii="Franklin Gothic Book" w:hAnsi="Franklin Gothic Book"/>
                <w:noProof/>
                <w:webHidden/>
              </w:rPr>
              <w:t>6</w:t>
            </w:r>
            <w:r w:rsidR="004B2CE4" w:rsidRPr="00A0444A">
              <w:rPr>
                <w:rFonts w:ascii="Franklin Gothic Book" w:hAnsi="Franklin Gothic Book"/>
                <w:noProof/>
                <w:webHidden/>
              </w:rPr>
              <w:fldChar w:fldCharType="end"/>
            </w:r>
          </w:hyperlink>
        </w:p>
        <w:p w:rsidR="004B2CE4" w:rsidRPr="00A0444A" w:rsidRDefault="00571B9E">
          <w:pPr>
            <w:pStyle w:val="TOC3"/>
            <w:tabs>
              <w:tab w:val="right" w:leader="dot" w:pos="8495"/>
            </w:tabs>
            <w:rPr>
              <w:rFonts w:ascii="Franklin Gothic Book" w:eastAsiaTheme="minorEastAsia" w:hAnsi="Franklin Gothic Book" w:cstheme="minorBidi"/>
              <w:i w:val="0"/>
              <w:iCs w:val="0"/>
              <w:noProof/>
            </w:rPr>
          </w:pPr>
          <w:hyperlink w:anchor="_Toc444510003" w:history="1">
            <w:r w:rsidR="004B2CE4" w:rsidRPr="00A0444A">
              <w:rPr>
                <w:rStyle w:val="Hyperlink"/>
                <w:rFonts w:ascii="Franklin Gothic Book" w:hAnsi="Franklin Gothic Book"/>
                <w:noProof/>
              </w:rPr>
              <w:t>ANCP In-country Partners</w:t>
            </w:r>
            <w:r w:rsidR="004B2CE4" w:rsidRPr="00A0444A">
              <w:rPr>
                <w:rFonts w:ascii="Franklin Gothic Book" w:hAnsi="Franklin Gothic Book"/>
                <w:noProof/>
                <w:webHidden/>
              </w:rPr>
              <w:tab/>
            </w:r>
            <w:r w:rsidR="004B2CE4" w:rsidRPr="00A0444A">
              <w:rPr>
                <w:rFonts w:ascii="Franklin Gothic Book" w:hAnsi="Franklin Gothic Book"/>
                <w:noProof/>
                <w:webHidden/>
              </w:rPr>
              <w:fldChar w:fldCharType="begin"/>
            </w:r>
            <w:r w:rsidR="004B2CE4" w:rsidRPr="00A0444A">
              <w:rPr>
                <w:rFonts w:ascii="Franklin Gothic Book" w:hAnsi="Franklin Gothic Book"/>
                <w:noProof/>
                <w:webHidden/>
              </w:rPr>
              <w:instrText xml:space="preserve"> PAGEREF _Toc444510003 \h </w:instrText>
            </w:r>
            <w:r w:rsidR="004B2CE4" w:rsidRPr="00A0444A">
              <w:rPr>
                <w:rFonts w:ascii="Franklin Gothic Book" w:hAnsi="Franklin Gothic Book"/>
                <w:noProof/>
                <w:webHidden/>
              </w:rPr>
            </w:r>
            <w:r w:rsidR="004B2CE4" w:rsidRPr="00A0444A">
              <w:rPr>
                <w:rFonts w:ascii="Franklin Gothic Book" w:hAnsi="Franklin Gothic Book"/>
                <w:noProof/>
                <w:webHidden/>
              </w:rPr>
              <w:fldChar w:fldCharType="separate"/>
            </w:r>
            <w:r w:rsidR="00DD74C9">
              <w:rPr>
                <w:rFonts w:ascii="Franklin Gothic Book" w:hAnsi="Franklin Gothic Book"/>
                <w:noProof/>
                <w:webHidden/>
              </w:rPr>
              <w:t>6</w:t>
            </w:r>
            <w:r w:rsidR="004B2CE4" w:rsidRPr="00A0444A">
              <w:rPr>
                <w:rFonts w:ascii="Franklin Gothic Book" w:hAnsi="Franklin Gothic Book"/>
                <w:noProof/>
                <w:webHidden/>
              </w:rPr>
              <w:fldChar w:fldCharType="end"/>
            </w:r>
          </w:hyperlink>
        </w:p>
        <w:p w:rsidR="004B2CE4" w:rsidRPr="00A0444A" w:rsidRDefault="00571B9E">
          <w:pPr>
            <w:pStyle w:val="TOC3"/>
            <w:tabs>
              <w:tab w:val="right" w:leader="dot" w:pos="8495"/>
            </w:tabs>
            <w:rPr>
              <w:rFonts w:ascii="Franklin Gothic Book" w:eastAsiaTheme="minorEastAsia" w:hAnsi="Franklin Gothic Book" w:cstheme="minorBidi"/>
              <w:i w:val="0"/>
              <w:iCs w:val="0"/>
              <w:noProof/>
            </w:rPr>
          </w:pPr>
          <w:hyperlink w:anchor="_Toc444510004" w:history="1">
            <w:r w:rsidR="004B2CE4" w:rsidRPr="00A0444A">
              <w:rPr>
                <w:rStyle w:val="Hyperlink"/>
                <w:rFonts w:ascii="Franklin Gothic Book" w:hAnsi="Franklin Gothic Book"/>
                <w:noProof/>
              </w:rPr>
              <w:t>Program Planning and Design</w:t>
            </w:r>
            <w:r w:rsidR="004B2CE4" w:rsidRPr="00A0444A">
              <w:rPr>
                <w:rFonts w:ascii="Franklin Gothic Book" w:hAnsi="Franklin Gothic Book"/>
                <w:noProof/>
                <w:webHidden/>
              </w:rPr>
              <w:tab/>
            </w:r>
            <w:r w:rsidR="004B2CE4" w:rsidRPr="00A0444A">
              <w:rPr>
                <w:rFonts w:ascii="Franklin Gothic Book" w:hAnsi="Franklin Gothic Book"/>
                <w:noProof/>
                <w:webHidden/>
              </w:rPr>
              <w:fldChar w:fldCharType="begin"/>
            </w:r>
            <w:r w:rsidR="004B2CE4" w:rsidRPr="00A0444A">
              <w:rPr>
                <w:rFonts w:ascii="Franklin Gothic Book" w:hAnsi="Franklin Gothic Book"/>
                <w:noProof/>
                <w:webHidden/>
              </w:rPr>
              <w:instrText xml:space="preserve"> PAGEREF _Toc444510004 \h </w:instrText>
            </w:r>
            <w:r w:rsidR="004B2CE4" w:rsidRPr="00A0444A">
              <w:rPr>
                <w:rFonts w:ascii="Franklin Gothic Book" w:hAnsi="Franklin Gothic Book"/>
                <w:noProof/>
                <w:webHidden/>
              </w:rPr>
            </w:r>
            <w:r w:rsidR="004B2CE4" w:rsidRPr="00A0444A">
              <w:rPr>
                <w:rFonts w:ascii="Franklin Gothic Book" w:hAnsi="Franklin Gothic Book"/>
                <w:noProof/>
                <w:webHidden/>
              </w:rPr>
              <w:fldChar w:fldCharType="separate"/>
            </w:r>
            <w:r w:rsidR="00DD74C9">
              <w:rPr>
                <w:rFonts w:ascii="Franklin Gothic Book" w:hAnsi="Franklin Gothic Book"/>
                <w:noProof/>
                <w:webHidden/>
              </w:rPr>
              <w:t>7</w:t>
            </w:r>
            <w:r w:rsidR="004B2CE4" w:rsidRPr="00A0444A">
              <w:rPr>
                <w:rFonts w:ascii="Franklin Gothic Book" w:hAnsi="Franklin Gothic Book"/>
                <w:noProof/>
                <w:webHidden/>
              </w:rPr>
              <w:fldChar w:fldCharType="end"/>
            </w:r>
          </w:hyperlink>
        </w:p>
        <w:p w:rsidR="004B2CE4" w:rsidRPr="00A0444A" w:rsidRDefault="00571B9E">
          <w:pPr>
            <w:pStyle w:val="TOC3"/>
            <w:tabs>
              <w:tab w:val="right" w:leader="dot" w:pos="8495"/>
            </w:tabs>
            <w:rPr>
              <w:rFonts w:ascii="Franklin Gothic Book" w:eastAsiaTheme="minorEastAsia" w:hAnsi="Franklin Gothic Book" w:cstheme="minorBidi"/>
              <w:i w:val="0"/>
              <w:iCs w:val="0"/>
              <w:noProof/>
            </w:rPr>
          </w:pPr>
          <w:hyperlink w:anchor="_Toc444510005" w:history="1">
            <w:r w:rsidR="004B2CE4" w:rsidRPr="00A0444A">
              <w:rPr>
                <w:rStyle w:val="Hyperlink"/>
                <w:rFonts w:ascii="Franklin Gothic Book" w:hAnsi="Franklin Gothic Book"/>
                <w:noProof/>
              </w:rPr>
              <w:t>Monitoring and Evaluation</w:t>
            </w:r>
            <w:r w:rsidR="004B2CE4" w:rsidRPr="00A0444A">
              <w:rPr>
                <w:rFonts w:ascii="Franklin Gothic Book" w:hAnsi="Franklin Gothic Book"/>
                <w:noProof/>
                <w:webHidden/>
              </w:rPr>
              <w:tab/>
            </w:r>
            <w:r w:rsidR="004B2CE4" w:rsidRPr="00A0444A">
              <w:rPr>
                <w:rFonts w:ascii="Franklin Gothic Book" w:hAnsi="Franklin Gothic Book"/>
                <w:noProof/>
                <w:webHidden/>
              </w:rPr>
              <w:fldChar w:fldCharType="begin"/>
            </w:r>
            <w:r w:rsidR="004B2CE4" w:rsidRPr="00A0444A">
              <w:rPr>
                <w:rFonts w:ascii="Franklin Gothic Book" w:hAnsi="Franklin Gothic Book"/>
                <w:noProof/>
                <w:webHidden/>
              </w:rPr>
              <w:instrText xml:space="preserve"> PAGEREF _Toc444510005 \h </w:instrText>
            </w:r>
            <w:r w:rsidR="004B2CE4" w:rsidRPr="00A0444A">
              <w:rPr>
                <w:rFonts w:ascii="Franklin Gothic Book" w:hAnsi="Franklin Gothic Book"/>
                <w:noProof/>
                <w:webHidden/>
              </w:rPr>
            </w:r>
            <w:r w:rsidR="004B2CE4" w:rsidRPr="00A0444A">
              <w:rPr>
                <w:rFonts w:ascii="Franklin Gothic Book" w:hAnsi="Franklin Gothic Book"/>
                <w:noProof/>
                <w:webHidden/>
              </w:rPr>
              <w:fldChar w:fldCharType="separate"/>
            </w:r>
            <w:r w:rsidR="00DD74C9">
              <w:rPr>
                <w:rFonts w:ascii="Franklin Gothic Book" w:hAnsi="Franklin Gothic Book"/>
                <w:noProof/>
                <w:webHidden/>
              </w:rPr>
              <w:t>7</w:t>
            </w:r>
            <w:r w:rsidR="004B2CE4" w:rsidRPr="00A0444A">
              <w:rPr>
                <w:rFonts w:ascii="Franklin Gothic Book" w:hAnsi="Franklin Gothic Book"/>
                <w:noProof/>
                <w:webHidden/>
              </w:rPr>
              <w:fldChar w:fldCharType="end"/>
            </w:r>
          </w:hyperlink>
        </w:p>
        <w:p w:rsidR="004B2CE4" w:rsidRPr="00A0444A" w:rsidRDefault="00571B9E">
          <w:pPr>
            <w:pStyle w:val="TOC2"/>
            <w:tabs>
              <w:tab w:val="right" w:leader="dot" w:pos="8495"/>
            </w:tabs>
            <w:rPr>
              <w:rFonts w:ascii="Franklin Gothic Book" w:eastAsiaTheme="minorEastAsia" w:hAnsi="Franklin Gothic Book" w:cstheme="minorBidi"/>
              <w:smallCaps w:val="0"/>
              <w:noProof/>
              <w:sz w:val="21"/>
              <w:szCs w:val="21"/>
            </w:rPr>
          </w:pPr>
          <w:hyperlink w:anchor="_Toc444510006" w:history="1">
            <w:r w:rsidR="004B2CE4" w:rsidRPr="00A0444A">
              <w:rPr>
                <w:rStyle w:val="Hyperlink"/>
                <w:rFonts w:ascii="Franklin Gothic Book" w:hAnsi="Franklin Gothic Book"/>
                <w:noProof/>
                <w:sz w:val="21"/>
                <w:szCs w:val="21"/>
              </w:rPr>
              <w:t>Challenges</w:t>
            </w:r>
            <w:r w:rsidR="004B2CE4" w:rsidRPr="00A0444A">
              <w:rPr>
                <w:rFonts w:ascii="Franklin Gothic Book" w:hAnsi="Franklin Gothic Book"/>
                <w:noProof/>
                <w:webHidden/>
                <w:sz w:val="21"/>
                <w:szCs w:val="21"/>
              </w:rPr>
              <w:tab/>
            </w:r>
            <w:r w:rsidR="004B2CE4" w:rsidRPr="00A0444A">
              <w:rPr>
                <w:rFonts w:ascii="Franklin Gothic Book" w:hAnsi="Franklin Gothic Book"/>
                <w:noProof/>
                <w:webHidden/>
                <w:sz w:val="21"/>
                <w:szCs w:val="21"/>
              </w:rPr>
              <w:fldChar w:fldCharType="begin"/>
            </w:r>
            <w:r w:rsidR="004B2CE4" w:rsidRPr="00A0444A">
              <w:rPr>
                <w:rFonts w:ascii="Franklin Gothic Book" w:hAnsi="Franklin Gothic Book"/>
                <w:noProof/>
                <w:webHidden/>
                <w:sz w:val="21"/>
                <w:szCs w:val="21"/>
              </w:rPr>
              <w:instrText xml:space="preserve"> PAGEREF _Toc444510006 \h </w:instrText>
            </w:r>
            <w:r w:rsidR="004B2CE4" w:rsidRPr="00A0444A">
              <w:rPr>
                <w:rFonts w:ascii="Franklin Gothic Book" w:hAnsi="Franklin Gothic Book"/>
                <w:noProof/>
                <w:webHidden/>
                <w:sz w:val="21"/>
                <w:szCs w:val="21"/>
              </w:rPr>
            </w:r>
            <w:r w:rsidR="004B2CE4" w:rsidRPr="00A0444A">
              <w:rPr>
                <w:rFonts w:ascii="Franklin Gothic Book" w:hAnsi="Franklin Gothic Book"/>
                <w:noProof/>
                <w:webHidden/>
                <w:sz w:val="21"/>
                <w:szCs w:val="21"/>
              </w:rPr>
              <w:fldChar w:fldCharType="separate"/>
            </w:r>
            <w:r w:rsidR="00DD74C9">
              <w:rPr>
                <w:rFonts w:ascii="Franklin Gothic Book" w:hAnsi="Franklin Gothic Book"/>
                <w:noProof/>
                <w:webHidden/>
                <w:sz w:val="21"/>
                <w:szCs w:val="21"/>
              </w:rPr>
              <w:t>7</w:t>
            </w:r>
            <w:r w:rsidR="004B2CE4" w:rsidRPr="00A0444A">
              <w:rPr>
                <w:rFonts w:ascii="Franklin Gothic Book" w:hAnsi="Franklin Gothic Book"/>
                <w:noProof/>
                <w:webHidden/>
                <w:sz w:val="21"/>
                <w:szCs w:val="21"/>
              </w:rPr>
              <w:fldChar w:fldCharType="end"/>
            </w:r>
          </w:hyperlink>
        </w:p>
        <w:p w:rsidR="004B2CE4" w:rsidRPr="00A0444A" w:rsidRDefault="00571B9E">
          <w:pPr>
            <w:pStyle w:val="TOC2"/>
            <w:tabs>
              <w:tab w:val="right" w:leader="dot" w:pos="8495"/>
            </w:tabs>
            <w:rPr>
              <w:rFonts w:ascii="Franklin Gothic Book" w:eastAsiaTheme="minorEastAsia" w:hAnsi="Franklin Gothic Book" w:cstheme="minorBidi"/>
              <w:smallCaps w:val="0"/>
              <w:noProof/>
              <w:sz w:val="21"/>
              <w:szCs w:val="21"/>
            </w:rPr>
          </w:pPr>
          <w:hyperlink w:anchor="_Toc444510007" w:history="1">
            <w:r w:rsidR="004B2CE4" w:rsidRPr="00A0444A">
              <w:rPr>
                <w:rStyle w:val="Hyperlink"/>
                <w:rFonts w:ascii="Franklin Gothic Book" w:hAnsi="Franklin Gothic Book"/>
                <w:noProof/>
                <w:sz w:val="21"/>
                <w:szCs w:val="21"/>
              </w:rPr>
              <w:t>Ways Forward</w:t>
            </w:r>
            <w:r w:rsidR="004B2CE4" w:rsidRPr="00A0444A">
              <w:rPr>
                <w:rFonts w:ascii="Franklin Gothic Book" w:hAnsi="Franklin Gothic Book"/>
                <w:noProof/>
                <w:webHidden/>
                <w:sz w:val="21"/>
                <w:szCs w:val="21"/>
              </w:rPr>
              <w:tab/>
            </w:r>
            <w:r w:rsidR="004B2CE4" w:rsidRPr="00A0444A">
              <w:rPr>
                <w:rFonts w:ascii="Franklin Gothic Book" w:hAnsi="Franklin Gothic Book"/>
                <w:noProof/>
                <w:webHidden/>
                <w:sz w:val="21"/>
                <w:szCs w:val="21"/>
              </w:rPr>
              <w:fldChar w:fldCharType="begin"/>
            </w:r>
            <w:r w:rsidR="004B2CE4" w:rsidRPr="00A0444A">
              <w:rPr>
                <w:rFonts w:ascii="Franklin Gothic Book" w:hAnsi="Franklin Gothic Book"/>
                <w:noProof/>
                <w:webHidden/>
                <w:sz w:val="21"/>
                <w:szCs w:val="21"/>
              </w:rPr>
              <w:instrText xml:space="preserve"> PAGEREF _Toc444510007 \h </w:instrText>
            </w:r>
            <w:r w:rsidR="004B2CE4" w:rsidRPr="00A0444A">
              <w:rPr>
                <w:rFonts w:ascii="Franklin Gothic Book" w:hAnsi="Franklin Gothic Book"/>
                <w:noProof/>
                <w:webHidden/>
                <w:sz w:val="21"/>
                <w:szCs w:val="21"/>
              </w:rPr>
            </w:r>
            <w:r w:rsidR="004B2CE4" w:rsidRPr="00A0444A">
              <w:rPr>
                <w:rFonts w:ascii="Franklin Gothic Book" w:hAnsi="Franklin Gothic Book"/>
                <w:noProof/>
                <w:webHidden/>
                <w:sz w:val="21"/>
                <w:szCs w:val="21"/>
              </w:rPr>
              <w:fldChar w:fldCharType="separate"/>
            </w:r>
            <w:r w:rsidR="00DD74C9">
              <w:rPr>
                <w:rFonts w:ascii="Franklin Gothic Book" w:hAnsi="Franklin Gothic Book"/>
                <w:noProof/>
                <w:webHidden/>
                <w:sz w:val="21"/>
                <w:szCs w:val="21"/>
              </w:rPr>
              <w:t>7</w:t>
            </w:r>
            <w:r w:rsidR="004B2CE4" w:rsidRPr="00A0444A">
              <w:rPr>
                <w:rFonts w:ascii="Franklin Gothic Book" w:hAnsi="Franklin Gothic Book"/>
                <w:noProof/>
                <w:webHidden/>
                <w:sz w:val="21"/>
                <w:szCs w:val="21"/>
              </w:rPr>
              <w:fldChar w:fldCharType="end"/>
            </w:r>
          </w:hyperlink>
        </w:p>
        <w:p w:rsidR="004B2CE4" w:rsidRPr="00A0444A" w:rsidRDefault="00571B9E">
          <w:pPr>
            <w:pStyle w:val="TOC1"/>
            <w:tabs>
              <w:tab w:val="right" w:leader="dot" w:pos="8495"/>
            </w:tabs>
            <w:rPr>
              <w:rFonts w:ascii="Franklin Gothic Book" w:eastAsiaTheme="minorEastAsia" w:hAnsi="Franklin Gothic Book" w:cstheme="minorBidi"/>
              <w:b w:val="0"/>
              <w:bCs w:val="0"/>
              <w:caps w:val="0"/>
              <w:noProof/>
              <w:sz w:val="21"/>
              <w:szCs w:val="21"/>
            </w:rPr>
          </w:pPr>
          <w:hyperlink w:anchor="_Toc444510008" w:history="1">
            <w:r w:rsidR="004B2CE4" w:rsidRPr="00A0444A">
              <w:rPr>
                <w:rStyle w:val="Hyperlink"/>
                <w:rFonts w:ascii="Franklin Gothic Book" w:hAnsi="Franklin Gothic Book"/>
                <w:noProof/>
                <w:sz w:val="21"/>
                <w:szCs w:val="21"/>
              </w:rPr>
              <w:t>Introduction</w:t>
            </w:r>
            <w:r w:rsidR="004B2CE4" w:rsidRPr="00A0444A">
              <w:rPr>
                <w:rFonts w:ascii="Franklin Gothic Book" w:hAnsi="Franklin Gothic Book"/>
                <w:noProof/>
                <w:webHidden/>
                <w:sz w:val="21"/>
                <w:szCs w:val="21"/>
              </w:rPr>
              <w:tab/>
            </w:r>
            <w:r w:rsidR="004B2CE4" w:rsidRPr="00A0444A">
              <w:rPr>
                <w:rFonts w:ascii="Franklin Gothic Book" w:hAnsi="Franklin Gothic Book"/>
                <w:noProof/>
                <w:webHidden/>
                <w:sz w:val="21"/>
                <w:szCs w:val="21"/>
              </w:rPr>
              <w:fldChar w:fldCharType="begin"/>
            </w:r>
            <w:r w:rsidR="004B2CE4" w:rsidRPr="00A0444A">
              <w:rPr>
                <w:rFonts w:ascii="Franklin Gothic Book" w:hAnsi="Franklin Gothic Book"/>
                <w:noProof/>
                <w:webHidden/>
                <w:sz w:val="21"/>
                <w:szCs w:val="21"/>
              </w:rPr>
              <w:instrText xml:space="preserve"> PAGEREF _Toc444510008 \h </w:instrText>
            </w:r>
            <w:r w:rsidR="004B2CE4" w:rsidRPr="00A0444A">
              <w:rPr>
                <w:rFonts w:ascii="Franklin Gothic Book" w:hAnsi="Franklin Gothic Book"/>
                <w:noProof/>
                <w:webHidden/>
                <w:sz w:val="21"/>
                <w:szCs w:val="21"/>
              </w:rPr>
            </w:r>
            <w:r w:rsidR="004B2CE4" w:rsidRPr="00A0444A">
              <w:rPr>
                <w:rFonts w:ascii="Franklin Gothic Book" w:hAnsi="Franklin Gothic Book"/>
                <w:noProof/>
                <w:webHidden/>
                <w:sz w:val="21"/>
                <w:szCs w:val="21"/>
              </w:rPr>
              <w:fldChar w:fldCharType="separate"/>
            </w:r>
            <w:r w:rsidR="00DD74C9">
              <w:rPr>
                <w:rFonts w:ascii="Franklin Gothic Book" w:hAnsi="Franklin Gothic Book"/>
                <w:noProof/>
                <w:webHidden/>
                <w:sz w:val="21"/>
                <w:szCs w:val="21"/>
              </w:rPr>
              <w:t>8</w:t>
            </w:r>
            <w:r w:rsidR="004B2CE4" w:rsidRPr="00A0444A">
              <w:rPr>
                <w:rFonts w:ascii="Franklin Gothic Book" w:hAnsi="Franklin Gothic Book"/>
                <w:noProof/>
                <w:webHidden/>
                <w:sz w:val="21"/>
                <w:szCs w:val="21"/>
              </w:rPr>
              <w:fldChar w:fldCharType="end"/>
            </w:r>
          </w:hyperlink>
        </w:p>
        <w:p w:rsidR="004B2CE4" w:rsidRPr="00A0444A" w:rsidRDefault="00571B9E">
          <w:pPr>
            <w:pStyle w:val="TOC2"/>
            <w:tabs>
              <w:tab w:val="right" w:leader="dot" w:pos="8495"/>
            </w:tabs>
            <w:rPr>
              <w:rFonts w:ascii="Franklin Gothic Book" w:eastAsiaTheme="minorEastAsia" w:hAnsi="Franklin Gothic Book" w:cstheme="minorBidi"/>
              <w:smallCaps w:val="0"/>
              <w:noProof/>
              <w:sz w:val="21"/>
              <w:szCs w:val="21"/>
            </w:rPr>
          </w:pPr>
          <w:hyperlink w:anchor="_Toc444510009" w:history="1">
            <w:r w:rsidR="004B2CE4" w:rsidRPr="00A0444A">
              <w:rPr>
                <w:rStyle w:val="Hyperlink"/>
                <w:rFonts w:ascii="Franklin Gothic Book" w:hAnsi="Franklin Gothic Book"/>
                <w:noProof/>
                <w:sz w:val="21"/>
                <w:szCs w:val="21"/>
              </w:rPr>
              <w:t>Purpose and Method</w:t>
            </w:r>
            <w:r w:rsidR="004B2CE4" w:rsidRPr="00A0444A">
              <w:rPr>
                <w:rFonts w:ascii="Franklin Gothic Book" w:hAnsi="Franklin Gothic Book"/>
                <w:noProof/>
                <w:webHidden/>
                <w:sz w:val="21"/>
                <w:szCs w:val="21"/>
              </w:rPr>
              <w:tab/>
            </w:r>
            <w:r w:rsidR="004B2CE4" w:rsidRPr="00A0444A">
              <w:rPr>
                <w:rFonts w:ascii="Franklin Gothic Book" w:hAnsi="Franklin Gothic Book"/>
                <w:noProof/>
                <w:webHidden/>
                <w:sz w:val="21"/>
                <w:szCs w:val="21"/>
              </w:rPr>
              <w:fldChar w:fldCharType="begin"/>
            </w:r>
            <w:r w:rsidR="004B2CE4" w:rsidRPr="00A0444A">
              <w:rPr>
                <w:rFonts w:ascii="Franklin Gothic Book" w:hAnsi="Franklin Gothic Book"/>
                <w:noProof/>
                <w:webHidden/>
                <w:sz w:val="21"/>
                <w:szCs w:val="21"/>
              </w:rPr>
              <w:instrText xml:space="preserve"> PAGEREF _Toc444510009 \h </w:instrText>
            </w:r>
            <w:r w:rsidR="004B2CE4" w:rsidRPr="00A0444A">
              <w:rPr>
                <w:rFonts w:ascii="Franklin Gothic Book" w:hAnsi="Franklin Gothic Book"/>
                <w:noProof/>
                <w:webHidden/>
                <w:sz w:val="21"/>
                <w:szCs w:val="21"/>
              </w:rPr>
            </w:r>
            <w:r w:rsidR="004B2CE4" w:rsidRPr="00A0444A">
              <w:rPr>
                <w:rFonts w:ascii="Franklin Gothic Book" w:hAnsi="Franklin Gothic Book"/>
                <w:noProof/>
                <w:webHidden/>
                <w:sz w:val="21"/>
                <w:szCs w:val="21"/>
              </w:rPr>
              <w:fldChar w:fldCharType="separate"/>
            </w:r>
            <w:r w:rsidR="00DD74C9">
              <w:rPr>
                <w:rFonts w:ascii="Franklin Gothic Book" w:hAnsi="Franklin Gothic Book"/>
                <w:noProof/>
                <w:webHidden/>
                <w:sz w:val="21"/>
                <w:szCs w:val="21"/>
              </w:rPr>
              <w:t>8</w:t>
            </w:r>
            <w:r w:rsidR="004B2CE4" w:rsidRPr="00A0444A">
              <w:rPr>
                <w:rFonts w:ascii="Franklin Gothic Book" w:hAnsi="Franklin Gothic Book"/>
                <w:noProof/>
                <w:webHidden/>
                <w:sz w:val="21"/>
                <w:szCs w:val="21"/>
              </w:rPr>
              <w:fldChar w:fldCharType="end"/>
            </w:r>
          </w:hyperlink>
        </w:p>
        <w:p w:rsidR="004B2CE4" w:rsidRPr="00A0444A" w:rsidRDefault="00571B9E">
          <w:pPr>
            <w:pStyle w:val="TOC1"/>
            <w:tabs>
              <w:tab w:val="right" w:leader="dot" w:pos="8495"/>
            </w:tabs>
            <w:rPr>
              <w:rFonts w:ascii="Franklin Gothic Book" w:eastAsiaTheme="minorEastAsia" w:hAnsi="Franklin Gothic Book" w:cstheme="minorBidi"/>
              <w:b w:val="0"/>
              <w:bCs w:val="0"/>
              <w:caps w:val="0"/>
              <w:noProof/>
              <w:sz w:val="21"/>
              <w:szCs w:val="21"/>
            </w:rPr>
          </w:pPr>
          <w:hyperlink w:anchor="_Toc444510010" w:history="1">
            <w:r w:rsidR="004B2CE4" w:rsidRPr="00A0444A">
              <w:rPr>
                <w:rStyle w:val="Hyperlink"/>
                <w:rFonts w:ascii="Franklin Gothic Book" w:hAnsi="Franklin Gothic Book"/>
                <w:noProof/>
                <w:sz w:val="21"/>
                <w:szCs w:val="21"/>
              </w:rPr>
              <w:t>Integrating Gender into ANCP Programming</w:t>
            </w:r>
            <w:r w:rsidR="004B2CE4" w:rsidRPr="00A0444A">
              <w:rPr>
                <w:rFonts w:ascii="Franklin Gothic Book" w:hAnsi="Franklin Gothic Book"/>
                <w:noProof/>
                <w:webHidden/>
                <w:sz w:val="21"/>
                <w:szCs w:val="21"/>
              </w:rPr>
              <w:tab/>
            </w:r>
            <w:r w:rsidR="004B2CE4" w:rsidRPr="00A0444A">
              <w:rPr>
                <w:rFonts w:ascii="Franklin Gothic Book" w:hAnsi="Franklin Gothic Book"/>
                <w:noProof/>
                <w:webHidden/>
                <w:sz w:val="21"/>
                <w:szCs w:val="21"/>
              </w:rPr>
              <w:fldChar w:fldCharType="begin"/>
            </w:r>
            <w:r w:rsidR="004B2CE4" w:rsidRPr="00A0444A">
              <w:rPr>
                <w:rFonts w:ascii="Franklin Gothic Book" w:hAnsi="Franklin Gothic Book"/>
                <w:noProof/>
                <w:webHidden/>
                <w:sz w:val="21"/>
                <w:szCs w:val="21"/>
              </w:rPr>
              <w:instrText xml:space="preserve"> PAGEREF _Toc444510010 \h </w:instrText>
            </w:r>
            <w:r w:rsidR="004B2CE4" w:rsidRPr="00A0444A">
              <w:rPr>
                <w:rFonts w:ascii="Franklin Gothic Book" w:hAnsi="Franklin Gothic Book"/>
                <w:noProof/>
                <w:webHidden/>
                <w:sz w:val="21"/>
                <w:szCs w:val="21"/>
              </w:rPr>
            </w:r>
            <w:r w:rsidR="004B2CE4" w:rsidRPr="00A0444A">
              <w:rPr>
                <w:rFonts w:ascii="Franklin Gothic Book" w:hAnsi="Franklin Gothic Book"/>
                <w:noProof/>
                <w:webHidden/>
                <w:sz w:val="21"/>
                <w:szCs w:val="21"/>
              </w:rPr>
              <w:fldChar w:fldCharType="separate"/>
            </w:r>
            <w:r w:rsidR="00DD74C9">
              <w:rPr>
                <w:rFonts w:ascii="Franklin Gothic Book" w:hAnsi="Franklin Gothic Book"/>
                <w:noProof/>
                <w:webHidden/>
                <w:sz w:val="21"/>
                <w:szCs w:val="21"/>
              </w:rPr>
              <w:t>10</w:t>
            </w:r>
            <w:r w:rsidR="004B2CE4" w:rsidRPr="00A0444A">
              <w:rPr>
                <w:rFonts w:ascii="Franklin Gothic Book" w:hAnsi="Franklin Gothic Book"/>
                <w:noProof/>
                <w:webHidden/>
                <w:sz w:val="21"/>
                <w:szCs w:val="21"/>
              </w:rPr>
              <w:fldChar w:fldCharType="end"/>
            </w:r>
          </w:hyperlink>
        </w:p>
        <w:p w:rsidR="004B2CE4" w:rsidRPr="00A0444A" w:rsidRDefault="00571B9E">
          <w:pPr>
            <w:pStyle w:val="TOC2"/>
            <w:tabs>
              <w:tab w:val="right" w:leader="dot" w:pos="8495"/>
            </w:tabs>
            <w:rPr>
              <w:rFonts w:ascii="Franklin Gothic Book" w:eastAsiaTheme="minorEastAsia" w:hAnsi="Franklin Gothic Book" w:cstheme="minorBidi"/>
              <w:smallCaps w:val="0"/>
              <w:noProof/>
              <w:sz w:val="21"/>
              <w:szCs w:val="21"/>
            </w:rPr>
          </w:pPr>
          <w:hyperlink w:anchor="_Toc444510011" w:history="1">
            <w:r w:rsidR="004B2CE4" w:rsidRPr="00A0444A">
              <w:rPr>
                <w:rStyle w:val="Hyperlink"/>
                <w:rFonts w:ascii="Franklin Gothic Book" w:hAnsi="Franklin Gothic Book"/>
                <w:noProof/>
                <w:sz w:val="21"/>
                <w:szCs w:val="21"/>
              </w:rPr>
              <w:t>Effective Gender Approaches</w:t>
            </w:r>
            <w:r w:rsidR="004B2CE4" w:rsidRPr="00A0444A">
              <w:rPr>
                <w:rFonts w:ascii="Franklin Gothic Book" w:hAnsi="Franklin Gothic Book"/>
                <w:noProof/>
                <w:webHidden/>
                <w:sz w:val="21"/>
                <w:szCs w:val="21"/>
              </w:rPr>
              <w:tab/>
            </w:r>
            <w:r w:rsidR="004B2CE4" w:rsidRPr="00A0444A">
              <w:rPr>
                <w:rFonts w:ascii="Franklin Gothic Book" w:hAnsi="Franklin Gothic Book"/>
                <w:noProof/>
                <w:webHidden/>
                <w:sz w:val="21"/>
                <w:szCs w:val="21"/>
              </w:rPr>
              <w:fldChar w:fldCharType="begin"/>
            </w:r>
            <w:r w:rsidR="004B2CE4" w:rsidRPr="00A0444A">
              <w:rPr>
                <w:rFonts w:ascii="Franklin Gothic Book" w:hAnsi="Franklin Gothic Book"/>
                <w:noProof/>
                <w:webHidden/>
                <w:sz w:val="21"/>
                <w:szCs w:val="21"/>
              </w:rPr>
              <w:instrText xml:space="preserve"> PAGEREF _Toc444510011 \h </w:instrText>
            </w:r>
            <w:r w:rsidR="004B2CE4" w:rsidRPr="00A0444A">
              <w:rPr>
                <w:rFonts w:ascii="Franklin Gothic Book" w:hAnsi="Franklin Gothic Book"/>
                <w:noProof/>
                <w:webHidden/>
                <w:sz w:val="21"/>
                <w:szCs w:val="21"/>
              </w:rPr>
            </w:r>
            <w:r w:rsidR="004B2CE4" w:rsidRPr="00A0444A">
              <w:rPr>
                <w:rFonts w:ascii="Franklin Gothic Book" w:hAnsi="Franklin Gothic Book"/>
                <w:noProof/>
                <w:webHidden/>
                <w:sz w:val="21"/>
                <w:szCs w:val="21"/>
              </w:rPr>
              <w:fldChar w:fldCharType="separate"/>
            </w:r>
            <w:r w:rsidR="00DD74C9">
              <w:rPr>
                <w:rFonts w:ascii="Franklin Gothic Book" w:hAnsi="Franklin Gothic Book"/>
                <w:noProof/>
                <w:webHidden/>
                <w:sz w:val="21"/>
                <w:szCs w:val="21"/>
              </w:rPr>
              <w:t>10</w:t>
            </w:r>
            <w:r w:rsidR="004B2CE4" w:rsidRPr="00A0444A">
              <w:rPr>
                <w:rFonts w:ascii="Franklin Gothic Book" w:hAnsi="Franklin Gothic Book"/>
                <w:noProof/>
                <w:webHidden/>
                <w:sz w:val="21"/>
                <w:szCs w:val="21"/>
              </w:rPr>
              <w:fldChar w:fldCharType="end"/>
            </w:r>
          </w:hyperlink>
        </w:p>
        <w:p w:rsidR="004B2CE4" w:rsidRPr="00A0444A" w:rsidRDefault="00571B9E">
          <w:pPr>
            <w:pStyle w:val="TOC2"/>
            <w:tabs>
              <w:tab w:val="right" w:leader="dot" w:pos="8495"/>
            </w:tabs>
            <w:rPr>
              <w:rFonts w:ascii="Franklin Gothic Book" w:eastAsiaTheme="minorEastAsia" w:hAnsi="Franklin Gothic Book" w:cstheme="minorBidi"/>
              <w:smallCaps w:val="0"/>
              <w:noProof/>
              <w:sz w:val="21"/>
              <w:szCs w:val="21"/>
            </w:rPr>
          </w:pPr>
          <w:hyperlink w:anchor="_Toc444510016" w:history="1">
            <w:r w:rsidR="004B2CE4" w:rsidRPr="00A0444A">
              <w:rPr>
                <w:rStyle w:val="Hyperlink"/>
                <w:rFonts w:ascii="Franklin Gothic Book" w:hAnsi="Franklin Gothic Book"/>
                <w:noProof/>
                <w:sz w:val="21"/>
                <w:szCs w:val="21"/>
              </w:rPr>
              <w:t>Organisational Commitment and Policy</w:t>
            </w:r>
            <w:r w:rsidR="004B2CE4" w:rsidRPr="00A0444A">
              <w:rPr>
                <w:rFonts w:ascii="Franklin Gothic Book" w:hAnsi="Franklin Gothic Book"/>
                <w:noProof/>
                <w:webHidden/>
                <w:sz w:val="21"/>
                <w:szCs w:val="21"/>
              </w:rPr>
              <w:tab/>
            </w:r>
            <w:r w:rsidR="004B2CE4" w:rsidRPr="00A0444A">
              <w:rPr>
                <w:rFonts w:ascii="Franklin Gothic Book" w:hAnsi="Franklin Gothic Book"/>
                <w:noProof/>
                <w:webHidden/>
                <w:sz w:val="21"/>
                <w:szCs w:val="21"/>
              </w:rPr>
              <w:fldChar w:fldCharType="begin"/>
            </w:r>
            <w:r w:rsidR="004B2CE4" w:rsidRPr="00A0444A">
              <w:rPr>
                <w:rFonts w:ascii="Franklin Gothic Book" w:hAnsi="Franklin Gothic Book"/>
                <w:noProof/>
                <w:webHidden/>
                <w:sz w:val="21"/>
                <w:szCs w:val="21"/>
              </w:rPr>
              <w:instrText xml:space="preserve"> PAGEREF _Toc444510016 \h </w:instrText>
            </w:r>
            <w:r w:rsidR="004B2CE4" w:rsidRPr="00A0444A">
              <w:rPr>
                <w:rFonts w:ascii="Franklin Gothic Book" w:hAnsi="Franklin Gothic Book"/>
                <w:noProof/>
                <w:webHidden/>
                <w:sz w:val="21"/>
                <w:szCs w:val="21"/>
              </w:rPr>
            </w:r>
            <w:r w:rsidR="004B2CE4" w:rsidRPr="00A0444A">
              <w:rPr>
                <w:rFonts w:ascii="Franklin Gothic Book" w:hAnsi="Franklin Gothic Book"/>
                <w:noProof/>
                <w:webHidden/>
                <w:sz w:val="21"/>
                <w:szCs w:val="21"/>
              </w:rPr>
              <w:fldChar w:fldCharType="separate"/>
            </w:r>
            <w:r w:rsidR="00DD74C9">
              <w:rPr>
                <w:rFonts w:ascii="Franklin Gothic Book" w:hAnsi="Franklin Gothic Book"/>
                <w:noProof/>
                <w:webHidden/>
                <w:sz w:val="21"/>
                <w:szCs w:val="21"/>
              </w:rPr>
              <w:t>11</w:t>
            </w:r>
            <w:r w:rsidR="004B2CE4" w:rsidRPr="00A0444A">
              <w:rPr>
                <w:rFonts w:ascii="Franklin Gothic Book" w:hAnsi="Franklin Gothic Book"/>
                <w:noProof/>
                <w:webHidden/>
                <w:sz w:val="21"/>
                <w:szCs w:val="21"/>
              </w:rPr>
              <w:fldChar w:fldCharType="end"/>
            </w:r>
          </w:hyperlink>
        </w:p>
        <w:p w:rsidR="004B2CE4" w:rsidRPr="00A0444A" w:rsidRDefault="00571B9E">
          <w:pPr>
            <w:pStyle w:val="TOC2"/>
            <w:tabs>
              <w:tab w:val="right" w:leader="dot" w:pos="8495"/>
            </w:tabs>
            <w:rPr>
              <w:rFonts w:ascii="Franklin Gothic Book" w:eastAsiaTheme="minorEastAsia" w:hAnsi="Franklin Gothic Book" w:cstheme="minorBidi"/>
              <w:smallCaps w:val="0"/>
              <w:noProof/>
              <w:sz w:val="21"/>
              <w:szCs w:val="21"/>
            </w:rPr>
          </w:pPr>
          <w:hyperlink w:anchor="_Toc444510017" w:history="1">
            <w:r w:rsidR="004B2CE4" w:rsidRPr="00A0444A">
              <w:rPr>
                <w:rStyle w:val="Hyperlink"/>
                <w:rFonts w:ascii="Franklin Gothic Book" w:hAnsi="Franklin Gothic Book"/>
                <w:noProof/>
                <w:sz w:val="21"/>
                <w:szCs w:val="21"/>
              </w:rPr>
              <w:t>Approach to NGO Partnerships</w:t>
            </w:r>
            <w:r w:rsidR="004B2CE4" w:rsidRPr="00A0444A">
              <w:rPr>
                <w:rFonts w:ascii="Franklin Gothic Book" w:hAnsi="Franklin Gothic Book"/>
                <w:noProof/>
                <w:webHidden/>
                <w:sz w:val="21"/>
                <w:szCs w:val="21"/>
              </w:rPr>
              <w:tab/>
            </w:r>
            <w:r w:rsidR="004B2CE4" w:rsidRPr="00A0444A">
              <w:rPr>
                <w:rFonts w:ascii="Franklin Gothic Book" w:hAnsi="Franklin Gothic Book"/>
                <w:noProof/>
                <w:webHidden/>
                <w:sz w:val="21"/>
                <w:szCs w:val="21"/>
              </w:rPr>
              <w:fldChar w:fldCharType="begin"/>
            </w:r>
            <w:r w:rsidR="004B2CE4" w:rsidRPr="00A0444A">
              <w:rPr>
                <w:rFonts w:ascii="Franklin Gothic Book" w:hAnsi="Franklin Gothic Book"/>
                <w:noProof/>
                <w:webHidden/>
                <w:sz w:val="21"/>
                <w:szCs w:val="21"/>
              </w:rPr>
              <w:instrText xml:space="preserve"> PAGEREF _Toc444510017 \h </w:instrText>
            </w:r>
            <w:r w:rsidR="004B2CE4" w:rsidRPr="00A0444A">
              <w:rPr>
                <w:rFonts w:ascii="Franklin Gothic Book" w:hAnsi="Franklin Gothic Book"/>
                <w:noProof/>
                <w:webHidden/>
                <w:sz w:val="21"/>
                <w:szCs w:val="21"/>
              </w:rPr>
            </w:r>
            <w:r w:rsidR="004B2CE4" w:rsidRPr="00A0444A">
              <w:rPr>
                <w:rFonts w:ascii="Franklin Gothic Book" w:hAnsi="Franklin Gothic Book"/>
                <w:noProof/>
                <w:webHidden/>
                <w:sz w:val="21"/>
                <w:szCs w:val="21"/>
              </w:rPr>
              <w:fldChar w:fldCharType="separate"/>
            </w:r>
            <w:r w:rsidR="00DD74C9">
              <w:rPr>
                <w:rFonts w:ascii="Franklin Gothic Book" w:hAnsi="Franklin Gothic Book"/>
                <w:noProof/>
                <w:webHidden/>
                <w:sz w:val="21"/>
                <w:szCs w:val="21"/>
              </w:rPr>
              <w:t>13</w:t>
            </w:r>
            <w:r w:rsidR="004B2CE4" w:rsidRPr="00A0444A">
              <w:rPr>
                <w:rFonts w:ascii="Franklin Gothic Book" w:hAnsi="Franklin Gothic Book"/>
                <w:noProof/>
                <w:webHidden/>
                <w:sz w:val="21"/>
                <w:szCs w:val="21"/>
              </w:rPr>
              <w:fldChar w:fldCharType="end"/>
            </w:r>
          </w:hyperlink>
        </w:p>
        <w:p w:rsidR="004B2CE4" w:rsidRPr="00A0444A" w:rsidRDefault="00571B9E">
          <w:pPr>
            <w:pStyle w:val="TOC2"/>
            <w:tabs>
              <w:tab w:val="right" w:leader="dot" w:pos="8495"/>
            </w:tabs>
            <w:rPr>
              <w:rFonts w:ascii="Franklin Gothic Book" w:eastAsiaTheme="minorEastAsia" w:hAnsi="Franklin Gothic Book" w:cstheme="minorBidi"/>
              <w:smallCaps w:val="0"/>
              <w:noProof/>
              <w:sz w:val="21"/>
              <w:szCs w:val="21"/>
            </w:rPr>
          </w:pPr>
          <w:hyperlink w:anchor="_Toc444510019" w:history="1">
            <w:r w:rsidR="004B2CE4" w:rsidRPr="00A0444A">
              <w:rPr>
                <w:rStyle w:val="Hyperlink"/>
                <w:rFonts w:ascii="Franklin Gothic Book" w:hAnsi="Franklin Gothic Book"/>
                <w:noProof/>
                <w:sz w:val="21"/>
                <w:szCs w:val="21"/>
              </w:rPr>
              <w:t>ANCP In-Country Partners</w:t>
            </w:r>
            <w:r w:rsidR="004B2CE4" w:rsidRPr="00A0444A">
              <w:rPr>
                <w:rFonts w:ascii="Franklin Gothic Book" w:hAnsi="Franklin Gothic Book"/>
                <w:noProof/>
                <w:webHidden/>
                <w:sz w:val="21"/>
                <w:szCs w:val="21"/>
              </w:rPr>
              <w:tab/>
            </w:r>
            <w:r w:rsidR="004B2CE4" w:rsidRPr="00A0444A">
              <w:rPr>
                <w:rFonts w:ascii="Franklin Gothic Book" w:hAnsi="Franklin Gothic Book"/>
                <w:noProof/>
                <w:webHidden/>
                <w:sz w:val="21"/>
                <w:szCs w:val="21"/>
              </w:rPr>
              <w:fldChar w:fldCharType="begin"/>
            </w:r>
            <w:r w:rsidR="004B2CE4" w:rsidRPr="00A0444A">
              <w:rPr>
                <w:rFonts w:ascii="Franklin Gothic Book" w:hAnsi="Franklin Gothic Book"/>
                <w:noProof/>
                <w:webHidden/>
                <w:sz w:val="21"/>
                <w:szCs w:val="21"/>
              </w:rPr>
              <w:instrText xml:space="preserve"> PAGEREF _Toc444510019 \h </w:instrText>
            </w:r>
            <w:r w:rsidR="004B2CE4" w:rsidRPr="00A0444A">
              <w:rPr>
                <w:rFonts w:ascii="Franklin Gothic Book" w:hAnsi="Franklin Gothic Book"/>
                <w:noProof/>
                <w:webHidden/>
                <w:sz w:val="21"/>
                <w:szCs w:val="21"/>
              </w:rPr>
            </w:r>
            <w:r w:rsidR="004B2CE4" w:rsidRPr="00A0444A">
              <w:rPr>
                <w:rFonts w:ascii="Franklin Gothic Book" w:hAnsi="Franklin Gothic Book"/>
                <w:noProof/>
                <w:webHidden/>
                <w:sz w:val="21"/>
                <w:szCs w:val="21"/>
              </w:rPr>
              <w:fldChar w:fldCharType="separate"/>
            </w:r>
            <w:r w:rsidR="00DD74C9">
              <w:rPr>
                <w:rFonts w:ascii="Franklin Gothic Book" w:hAnsi="Franklin Gothic Book"/>
                <w:noProof/>
                <w:webHidden/>
                <w:sz w:val="21"/>
                <w:szCs w:val="21"/>
              </w:rPr>
              <w:t>15</w:t>
            </w:r>
            <w:r w:rsidR="004B2CE4" w:rsidRPr="00A0444A">
              <w:rPr>
                <w:rFonts w:ascii="Franklin Gothic Book" w:hAnsi="Franklin Gothic Book"/>
                <w:noProof/>
                <w:webHidden/>
                <w:sz w:val="21"/>
                <w:szCs w:val="21"/>
              </w:rPr>
              <w:fldChar w:fldCharType="end"/>
            </w:r>
          </w:hyperlink>
        </w:p>
        <w:p w:rsidR="004B2CE4" w:rsidRPr="00A0444A" w:rsidRDefault="00571B9E">
          <w:pPr>
            <w:pStyle w:val="TOC2"/>
            <w:tabs>
              <w:tab w:val="right" w:leader="dot" w:pos="8495"/>
            </w:tabs>
            <w:rPr>
              <w:rFonts w:ascii="Franklin Gothic Book" w:eastAsiaTheme="minorEastAsia" w:hAnsi="Franklin Gothic Book" w:cstheme="minorBidi"/>
              <w:smallCaps w:val="0"/>
              <w:noProof/>
              <w:sz w:val="21"/>
              <w:szCs w:val="21"/>
            </w:rPr>
          </w:pPr>
          <w:hyperlink w:anchor="_Toc444510021" w:history="1">
            <w:r w:rsidR="004B2CE4" w:rsidRPr="00A0444A">
              <w:rPr>
                <w:rStyle w:val="Hyperlink"/>
                <w:rFonts w:ascii="Franklin Gothic Book" w:hAnsi="Franklin Gothic Book"/>
                <w:noProof/>
                <w:sz w:val="21"/>
                <w:szCs w:val="21"/>
              </w:rPr>
              <w:t>Program Planning and Design</w:t>
            </w:r>
            <w:r w:rsidR="004B2CE4" w:rsidRPr="00A0444A">
              <w:rPr>
                <w:rFonts w:ascii="Franklin Gothic Book" w:hAnsi="Franklin Gothic Book"/>
                <w:noProof/>
                <w:webHidden/>
                <w:sz w:val="21"/>
                <w:szCs w:val="21"/>
              </w:rPr>
              <w:tab/>
            </w:r>
            <w:r w:rsidR="004B2CE4" w:rsidRPr="00A0444A">
              <w:rPr>
                <w:rFonts w:ascii="Franklin Gothic Book" w:hAnsi="Franklin Gothic Book"/>
                <w:noProof/>
                <w:webHidden/>
                <w:sz w:val="21"/>
                <w:szCs w:val="21"/>
              </w:rPr>
              <w:fldChar w:fldCharType="begin"/>
            </w:r>
            <w:r w:rsidR="004B2CE4" w:rsidRPr="00A0444A">
              <w:rPr>
                <w:rFonts w:ascii="Franklin Gothic Book" w:hAnsi="Franklin Gothic Book"/>
                <w:noProof/>
                <w:webHidden/>
                <w:sz w:val="21"/>
                <w:szCs w:val="21"/>
              </w:rPr>
              <w:instrText xml:space="preserve"> PAGEREF _Toc444510021 \h </w:instrText>
            </w:r>
            <w:r w:rsidR="004B2CE4" w:rsidRPr="00A0444A">
              <w:rPr>
                <w:rFonts w:ascii="Franklin Gothic Book" w:hAnsi="Franklin Gothic Book"/>
                <w:noProof/>
                <w:webHidden/>
                <w:sz w:val="21"/>
                <w:szCs w:val="21"/>
              </w:rPr>
            </w:r>
            <w:r w:rsidR="004B2CE4" w:rsidRPr="00A0444A">
              <w:rPr>
                <w:rFonts w:ascii="Franklin Gothic Book" w:hAnsi="Franklin Gothic Book"/>
                <w:noProof/>
                <w:webHidden/>
                <w:sz w:val="21"/>
                <w:szCs w:val="21"/>
              </w:rPr>
              <w:fldChar w:fldCharType="separate"/>
            </w:r>
            <w:r w:rsidR="00DD74C9">
              <w:rPr>
                <w:rFonts w:ascii="Franklin Gothic Book" w:hAnsi="Franklin Gothic Book"/>
                <w:noProof/>
                <w:webHidden/>
                <w:sz w:val="21"/>
                <w:szCs w:val="21"/>
              </w:rPr>
              <w:t>18</w:t>
            </w:r>
            <w:r w:rsidR="004B2CE4" w:rsidRPr="00A0444A">
              <w:rPr>
                <w:rFonts w:ascii="Franklin Gothic Book" w:hAnsi="Franklin Gothic Book"/>
                <w:noProof/>
                <w:webHidden/>
                <w:sz w:val="21"/>
                <w:szCs w:val="21"/>
              </w:rPr>
              <w:fldChar w:fldCharType="end"/>
            </w:r>
          </w:hyperlink>
        </w:p>
        <w:p w:rsidR="004B2CE4" w:rsidRPr="00A0444A" w:rsidRDefault="00571B9E">
          <w:pPr>
            <w:pStyle w:val="TOC1"/>
            <w:tabs>
              <w:tab w:val="right" w:leader="dot" w:pos="8495"/>
            </w:tabs>
            <w:rPr>
              <w:rFonts w:ascii="Franklin Gothic Book" w:eastAsiaTheme="minorEastAsia" w:hAnsi="Franklin Gothic Book" w:cstheme="minorBidi"/>
              <w:b w:val="0"/>
              <w:bCs w:val="0"/>
              <w:caps w:val="0"/>
              <w:noProof/>
              <w:sz w:val="21"/>
              <w:szCs w:val="21"/>
            </w:rPr>
          </w:pPr>
          <w:hyperlink w:anchor="_Toc444510026" w:history="1">
            <w:r w:rsidR="004B2CE4" w:rsidRPr="00A0444A">
              <w:rPr>
                <w:rStyle w:val="Hyperlink"/>
                <w:rFonts w:ascii="Franklin Gothic Book" w:hAnsi="Franklin Gothic Book"/>
                <w:noProof/>
                <w:sz w:val="21"/>
                <w:szCs w:val="21"/>
              </w:rPr>
              <w:t>Challenges</w:t>
            </w:r>
            <w:r w:rsidR="004B2CE4" w:rsidRPr="00A0444A">
              <w:rPr>
                <w:rFonts w:ascii="Franklin Gothic Book" w:hAnsi="Franklin Gothic Book"/>
                <w:noProof/>
                <w:webHidden/>
                <w:sz w:val="21"/>
                <w:szCs w:val="21"/>
              </w:rPr>
              <w:tab/>
            </w:r>
            <w:r w:rsidR="004B2CE4" w:rsidRPr="00A0444A">
              <w:rPr>
                <w:rFonts w:ascii="Franklin Gothic Book" w:hAnsi="Franklin Gothic Book"/>
                <w:noProof/>
                <w:webHidden/>
                <w:sz w:val="21"/>
                <w:szCs w:val="21"/>
              </w:rPr>
              <w:fldChar w:fldCharType="begin"/>
            </w:r>
            <w:r w:rsidR="004B2CE4" w:rsidRPr="00A0444A">
              <w:rPr>
                <w:rFonts w:ascii="Franklin Gothic Book" w:hAnsi="Franklin Gothic Book"/>
                <w:noProof/>
                <w:webHidden/>
                <w:sz w:val="21"/>
                <w:szCs w:val="21"/>
              </w:rPr>
              <w:instrText xml:space="preserve"> PAGEREF _Toc444510026 \h </w:instrText>
            </w:r>
            <w:r w:rsidR="004B2CE4" w:rsidRPr="00A0444A">
              <w:rPr>
                <w:rFonts w:ascii="Franklin Gothic Book" w:hAnsi="Franklin Gothic Book"/>
                <w:noProof/>
                <w:webHidden/>
                <w:sz w:val="21"/>
                <w:szCs w:val="21"/>
              </w:rPr>
            </w:r>
            <w:r w:rsidR="004B2CE4" w:rsidRPr="00A0444A">
              <w:rPr>
                <w:rFonts w:ascii="Franklin Gothic Book" w:hAnsi="Franklin Gothic Book"/>
                <w:noProof/>
                <w:webHidden/>
                <w:sz w:val="21"/>
                <w:szCs w:val="21"/>
              </w:rPr>
              <w:fldChar w:fldCharType="separate"/>
            </w:r>
            <w:r w:rsidR="00DD74C9">
              <w:rPr>
                <w:rFonts w:ascii="Franklin Gothic Book" w:hAnsi="Franklin Gothic Book"/>
                <w:noProof/>
                <w:webHidden/>
                <w:sz w:val="21"/>
                <w:szCs w:val="21"/>
              </w:rPr>
              <w:t>22</w:t>
            </w:r>
            <w:r w:rsidR="004B2CE4" w:rsidRPr="00A0444A">
              <w:rPr>
                <w:rFonts w:ascii="Franklin Gothic Book" w:hAnsi="Franklin Gothic Book"/>
                <w:noProof/>
                <w:webHidden/>
                <w:sz w:val="21"/>
                <w:szCs w:val="21"/>
              </w:rPr>
              <w:fldChar w:fldCharType="end"/>
            </w:r>
          </w:hyperlink>
        </w:p>
        <w:p w:rsidR="004B2CE4" w:rsidRPr="00A0444A" w:rsidRDefault="00571B9E">
          <w:pPr>
            <w:pStyle w:val="TOC2"/>
            <w:tabs>
              <w:tab w:val="right" w:leader="dot" w:pos="8495"/>
            </w:tabs>
            <w:rPr>
              <w:rFonts w:ascii="Franklin Gothic Book" w:eastAsiaTheme="minorEastAsia" w:hAnsi="Franklin Gothic Book" w:cstheme="minorBidi"/>
              <w:smallCaps w:val="0"/>
              <w:noProof/>
              <w:sz w:val="21"/>
              <w:szCs w:val="21"/>
            </w:rPr>
          </w:pPr>
          <w:hyperlink w:anchor="_Toc444510027" w:history="1">
            <w:r w:rsidR="004B2CE4" w:rsidRPr="00A0444A">
              <w:rPr>
                <w:rStyle w:val="Hyperlink"/>
                <w:rFonts w:ascii="Franklin Gothic Book" w:hAnsi="Franklin Gothic Book"/>
                <w:noProof/>
                <w:sz w:val="21"/>
                <w:szCs w:val="21"/>
              </w:rPr>
              <w:t>Realistic timeframes and expectations</w:t>
            </w:r>
            <w:r w:rsidR="004B2CE4" w:rsidRPr="00A0444A">
              <w:rPr>
                <w:rFonts w:ascii="Franklin Gothic Book" w:hAnsi="Franklin Gothic Book"/>
                <w:noProof/>
                <w:webHidden/>
                <w:sz w:val="21"/>
                <w:szCs w:val="21"/>
              </w:rPr>
              <w:tab/>
            </w:r>
            <w:r w:rsidR="004B2CE4" w:rsidRPr="00A0444A">
              <w:rPr>
                <w:rFonts w:ascii="Franklin Gothic Book" w:hAnsi="Franklin Gothic Book"/>
                <w:noProof/>
                <w:webHidden/>
                <w:sz w:val="21"/>
                <w:szCs w:val="21"/>
              </w:rPr>
              <w:fldChar w:fldCharType="begin"/>
            </w:r>
            <w:r w:rsidR="004B2CE4" w:rsidRPr="00A0444A">
              <w:rPr>
                <w:rFonts w:ascii="Franklin Gothic Book" w:hAnsi="Franklin Gothic Book"/>
                <w:noProof/>
                <w:webHidden/>
                <w:sz w:val="21"/>
                <w:szCs w:val="21"/>
              </w:rPr>
              <w:instrText xml:space="preserve"> PAGEREF _Toc444510027 \h </w:instrText>
            </w:r>
            <w:r w:rsidR="004B2CE4" w:rsidRPr="00A0444A">
              <w:rPr>
                <w:rFonts w:ascii="Franklin Gothic Book" w:hAnsi="Franklin Gothic Book"/>
                <w:noProof/>
                <w:webHidden/>
                <w:sz w:val="21"/>
                <w:szCs w:val="21"/>
              </w:rPr>
            </w:r>
            <w:r w:rsidR="004B2CE4" w:rsidRPr="00A0444A">
              <w:rPr>
                <w:rFonts w:ascii="Franklin Gothic Book" w:hAnsi="Franklin Gothic Book"/>
                <w:noProof/>
                <w:webHidden/>
                <w:sz w:val="21"/>
                <w:szCs w:val="21"/>
              </w:rPr>
              <w:fldChar w:fldCharType="separate"/>
            </w:r>
            <w:r w:rsidR="00DD74C9">
              <w:rPr>
                <w:rFonts w:ascii="Franklin Gothic Book" w:hAnsi="Franklin Gothic Book"/>
                <w:noProof/>
                <w:webHidden/>
                <w:sz w:val="21"/>
                <w:szCs w:val="21"/>
              </w:rPr>
              <w:t>22</w:t>
            </w:r>
            <w:r w:rsidR="004B2CE4" w:rsidRPr="00A0444A">
              <w:rPr>
                <w:rFonts w:ascii="Franklin Gothic Book" w:hAnsi="Franklin Gothic Book"/>
                <w:noProof/>
                <w:webHidden/>
                <w:sz w:val="21"/>
                <w:szCs w:val="21"/>
              </w:rPr>
              <w:fldChar w:fldCharType="end"/>
            </w:r>
          </w:hyperlink>
        </w:p>
        <w:p w:rsidR="004B2CE4" w:rsidRPr="00A0444A" w:rsidRDefault="00571B9E">
          <w:pPr>
            <w:pStyle w:val="TOC2"/>
            <w:tabs>
              <w:tab w:val="right" w:leader="dot" w:pos="8495"/>
            </w:tabs>
            <w:rPr>
              <w:rFonts w:ascii="Franklin Gothic Book" w:eastAsiaTheme="minorEastAsia" w:hAnsi="Franklin Gothic Book" w:cstheme="minorBidi"/>
              <w:smallCaps w:val="0"/>
              <w:noProof/>
              <w:sz w:val="21"/>
              <w:szCs w:val="21"/>
            </w:rPr>
          </w:pPr>
          <w:hyperlink w:anchor="_Toc444510028" w:history="1">
            <w:r w:rsidR="004B2CE4" w:rsidRPr="00A0444A">
              <w:rPr>
                <w:rStyle w:val="Hyperlink"/>
                <w:rFonts w:ascii="Franklin Gothic Book" w:hAnsi="Franklin Gothic Book"/>
                <w:noProof/>
                <w:sz w:val="21"/>
                <w:szCs w:val="21"/>
              </w:rPr>
              <w:t>Monitoring and Evaluation</w:t>
            </w:r>
            <w:r w:rsidR="004B2CE4" w:rsidRPr="00A0444A">
              <w:rPr>
                <w:rFonts w:ascii="Franklin Gothic Book" w:hAnsi="Franklin Gothic Book"/>
                <w:noProof/>
                <w:webHidden/>
                <w:sz w:val="21"/>
                <w:szCs w:val="21"/>
              </w:rPr>
              <w:tab/>
            </w:r>
            <w:r w:rsidR="004B2CE4" w:rsidRPr="00A0444A">
              <w:rPr>
                <w:rFonts w:ascii="Franklin Gothic Book" w:hAnsi="Franklin Gothic Book"/>
                <w:noProof/>
                <w:webHidden/>
                <w:sz w:val="21"/>
                <w:szCs w:val="21"/>
              </w:rPr>
              <w:fldChar w:fldCharType="begin"/>
            </w:r>
            <w:r w:rsidR="004B2CE4" w:rsidRPr="00A0444A">
              <w:rPr>
                <w:rFonts w:ascii="Franklin Gothic Book" w:hAnsi="Franklin Gothic Book"/>
                <w:noProof/>
                <w:webHidden/>
                <w:sz w:val="21"/>
                <w:szCs w:val="21"/>
              </w:rPr>
              <w:instrText xml:space="preserve"> PAGEREF _Toc444510028 \h </w:instrText>
            </w:r>
            <w:r w:rsidR="004B2CE4" w:rsidRPr="00A0444A">
              <w:rPr>
                <w:rFonts w:ascii="Franklin Gothic Book" w:hAnsi="Franklin Gothic Book"/>
                <w:noProof/>
                <w:webHidden/>
                <w:sz w:val="21"/>
                <w:szCs w:val="21"/>
              </w:rPr>
            </w:r>
            <w:r w:rsidR="004B2CE4" w:rsidRPr="00A0444A">
              <w:rPr>
                <w:rFonts w:ascii="Franklin Gothic Book" w:hAnsi="Franklin Gothic Book"/>
                <w:noProof/>
                <w:webHidden/>
                <w:sz w:val="21"/>
                <w:szCs w:val="21"/>
              </w:rPr>
              <w:fldChar w:fldCharType="separate"/>
            </w:r>
            <w:r w:rsidR="00DD74C9">
              <w:rPr>
                <w:rFonts w:ascii="Franklin Gothic Book" w:hAnsi="Franklin Gothic Book"/>
                <w:noProof/>
                <w:webHidden/>
                <w:sz w:val="21"/>
                <w:szCs w:val="21"/>
              </w:rPr>
              <w:t>22</w:t>
            </w:r>
            <w:r w:rsidR="004B2CE4" w:rsidRPr="00A0444A">
              <w:rPr>
                <w:rFonts w:ascii="Franklin Gothic Book" w:hAnsi="Franklin Gothic Book"/>
                <w:noProof/>
                <w:webHidden/>
                <w:sz w:val="21"/>
                <w:szCs w:val="21"/>
              </w:rPr>
              <w:fldChar w:fldCharType="end"/>
            </w:r>
          </w:hyperlink>
        </w:p>
        <w:p w:rsidR="004B2CE4" w:rsidRPr="00A0444A" w:rsidRDefault="00571B9E">
          <w:pPr>
            <w:pStyle w:val="TOC2"/>
            <w:tabs>
              <w:tab w:val="right" w:leader="dot" w:pos="8495"/>
            </w:tabs>
            <w:rPr>
              <w:rFonts w:ascii="Franklin Gothic Book" w:eastAsiaTheme="minorEastAsia" w:hAnsi="Franklin Gothic Book" w:cstheme="minorBidi"/>
              <w:smallCaps w:val="0"/>
              <w:noProof/>
              <w:sz w:val="21"/>
              <w:szCs w:val="21"/>
            </w:rPr>
          </w:pPr>
          <w:hyperlink w:anchor="_Toc444510029" w:history="1">
            <w:r w:rsidR="004B2CE4" w:rsidRPr="00A0444A">
              <w:rPr>
                <w:rStyle w:val="Hyperlink"/>
                <w:rFonts w:ascii="Franklin Gothic Book" w:hAnsi="Franklin Gothic Book"/>
                <w:noProof/>
                <w:sz w:val="21"/>
                <w:szCs w:val="21"/>
              </w:rPr>
              <w:t>Terminology, Tools and Resources</w:t>
            </w:r>
            <w:r w:rsidR="004B2CE4" w:rsidRPr="00A0444A">
              <w:rPr>
                <w:rFonts w:ascii="Franklin Gothic Book" w:hAnsi="Franklin Gothic Book"/>
                <w:noProof/>
                <w:webHidden/>
                <w:sz w:val="21"/>
                <w:szCs w:val="21"/>
              </w:rPr>
              <w:tab/>
            </w:r>
            <w:r w:rsidR="004B2CE4" w:rsidRPr="00A0444A">
              <w:rPr>
                <w:rFonts w:ascii="Franklin Gothic Book" w:hAnsi="Franklin Gothic Book"/>
                <w:noProof/>
                <w:webHidden/>
                <w:sz w:val="21"/>
                <w:szCs w:val="21"/>
              </w:rPr>
              <w:fldChar w:fldCharType="begin"/>
            </w:r>
            <w:r w:rsidR="004B2CE4" w:rsidRPr="00A0444A">
              <w:rPr>
                <w:rFonts w:ascii="Franklin Gothic Book" w:hAnsi="Franklin Gothic Book"/>
                <w:noProof/>
                <w:webHidden/>
                <w:sz w:val="21"/>
                <w:szCs w:val="21"/>
              </w:rPr>
              <w:instrText xml:space="preserve"> PAGEREF _Toc444510029 \h </w:instrText>
            </w:r>
            <w:r w:rsidR="004B2CE4" w:rsidRPr="00A0444A">
              <w:rPr>
                <w:rFonts w:ascii="Franklin Gothic Book" w:hAnsi="Franklin Gothic Book"/>
                <w:noProof/>
                <w:webHidden/>
                <w:sz w:val="21"/>
                <w:szCs w:val="21"/>
              </w:rPr>
            </w:r>
            <w:r w:rsidR="004B2CE4" w:rsidRPr="00A0444A">
              <w:rPr>
                <w:rFonts w:ascii="Franklin Gothic Book" w:hAnsi="Franklin Gothic Book"/>
                <w:noProof/>
                <w:webHidden/>
                <w:sz w:val="21"/>
                <w:szCs w:val="21"/>
              </w:rPr>
              <w:fldChar w:fldCharType="separate"/>
            </w:r>
            <w:r w:rsidR="00DD74C9">
              <w:rPr>
                <w:rFonts w:ascii="Franklin Gothic Book" w:hAnsi="Franklin Gothic Book"/>
                <w:noProof/>
                <w:webHidden/>
                <w:sz w:val="21"/>
                <w:szCs w:val="21"/>
              </w:rPr>
              <w:t>23</w:t>
            </w:r>
            <w:r w:rsidR="004B2CE4" w:rsidRPr="00A0444A">
              <w:rPr>
                <w:rFonts w:ascii="Franklin Gothic Book" w:hAnsi="Franklin Gothic Book"/>
                <w:noProof/>
                <w:webHidden/>
                <w:sz w:val="21"/>
                <w:szCs w:val="21"/>
              </w:rPr>
              <w:fldChar w:fldCharType="end"/>
            </w:r>
          </w:hyperlink>
        </w:p>
        <w:p w:rsidR="004B2CE4" w:rsidRPr="00A0444A" w:rsidRDefault="00571B9E">
          <w:pPr>
            <w:pStyle w:val="TOC2"/>
            <w:tabs>
              <w:tab w:val="right" w:leader="dot" w:pos="8495"/>
            </w:tabs>
            <w:rPr>
              <w:rFonts w:ascii="Franklin Gothic Book" w:eastAsiaTheme="minorEastAsia" w:hAnsi="Franklin Gothic Book" w:cstheme="minorBidi"/>
              <w:smallCaps w:val="0"/>
              <w:noProof/>
              <w:sz w:val="21"/>
              <w:szCs w:val="21"/>
            </w:rPr>
          </w:pPr>
          <w:hyperlink w:anchor="_Toc444510030" w:history="1">
            <w:r w:rsidR="004B2CE4" w:rsidRPr="00A0444A">
              <w:rPr>
                <w:rStyle w:val="Hyperlink"/>
                <w:rFonts w:ascii="Franklin Gothic Book" w:hAnsi="Franklin Gothic Book"/>
                <w:noProof/>
                <w:sz w:val="21"/>
                <w:szCs w:val="21"/>
              </w:rPr>
              <w:t>Sharing Lessons</w:t>
            </w:r>
            <w:r w:rsidR="004B2CE4" w:rsidRPr="00A0444A">
              <w:rPr>
                <w:rFonts w:ascii="Franklin Gothic Book" w:hAnsi="Franklin Gothic Book"/>
                <w:noProof/>
                <w:webHidden/>
                <w:sz w:val="21"/>
                <w:szCs w:val="21"/>
              </w:rPr>
              <w:tab/>
            </w:r>
            <w:r w:rsidR="004B2CE4" w:rsidRPr="00A0444A">
              <w:rPr>
                <w:rFonts w:ascii="Franklin Gothic Book" w:hAnsi="Franklin Gothic Book"/>
                <w:noProof/>
                <w:webHidden/>
                <w:sz w:val="21"/>
                <w:szCs w:val="21"/>
              </w:rPr>
              <w:fldChar w:fldCharType="begin"/>
            </w:r>
            <w:r w:rsidR="004B2CE4" w:rsidRPr="00A0444A">
              <w:rPr>
                <w:rFonts w:ascii="Franklin Gothic Book" w:hAnsi="Franklin Gothic Book"/>
                <w:noProof/>
                <w:webHidden/>
                <w:sz w:val="21"/>
                <w:szCs w:val="21"/>
              </w:rPr>
              <w:instrText xml:space="preserve"> PAGEREF _Toc444510030 \h </w:instrText>
            </w:r>
            <w:r w:rsidR="004B2CE4" w:rsidRPr="00A0444A">
              <w:rPr>
                <w:rFonts w:ascii="Franklin Gothic Book" w:hAnsi="Franklin Gothic Book"/>
                <w:noProof/>
                <w:webHidden/>
                <w:sz w:val="21"/>
                <w:szCs w:val="21"/>
              </w:rPr>
            </w:r>
            <w:r w:rsidR="004B2CE4" w:rsidRPr="00A0444A">
              <w:rPr>
                <w:rFonts w:ascii="Franklin Gothic Book" w:hAnsi="Franklin Gothic Book"/>
                <w:noProof/>
                <w:webHidden/>
                <w:sz w:val="21"/>
                <w:szCs w:val="21"/>
              </w:rPr>
              <w:fldChar w:fldCharType="separate"/>
            </w:r>
            <w:r w:rsidR="00DD74C9">
              <w:rPr>
                <w:rFonts w:ascii="Franklin Gothic Book" w:hAnsi="Franklin Gothic Book"/>
                <w:noProof/>
                <w:webHidden/>
                <w:sz w:val="21"/>
                <w:szCs w:val="21"/>
              </w:rPr>
              <w:t>23</w:t>
            </w:r>
            <w:r w:rsidR="004B2CE4" w:rsidRPr="00A0444A">
              <w:rPr>
                <w:rFonts w:ascii="Franklin Gothic Book" w:hAnsi="Franklin Gothic Book"/>
                <w:noProof/>
                <w:webHidden/>
                <w:sz w:val="21"/>
                <w:szCs w:val="21"/>
              </w:rPr>
              <w:fldChar w:fldCharType="end"/>
            </w:r>
          </w:hyperlink>
        </w:p>
        <w:p w:rsidR="004B2CE4" w:rsidRPr="00A0444A" w:rsidRDefault="00571B9E">
          <w:pPr>
            <w:pStyle w:val="TOC2"/>
            <w:tabs>
              <w:tab w:val="right" w:leader="dot" w:pos="8495"/>
            </w:tabs>
            <w:rPr>
              <w:rFonts w:ascii="Franklin Gothic Book" w:eastAsiaTheme="minorEastAsia" w:hAnsi="Franklin Gothic Book" w:cstheme="minorBidi"/>
              <w:smallCaps w:val="0"/>
              <w:noProof/>
              <w:sz w:val="21"/>
              <w:szCs w:val="21"/>
            </w:rPr>
          </w:pPr>
          <w:hyperlink w:anchor="_Toc444510031" w:history="1">
            <w:r w:rsidR="004B2CE4" w:rsidRPr="00A0444A">
              <w:rPr>
                <w:rStyle w:val="Hyperlink"/>
                <w:rFonts w:ascii="Franklin Gothic Book" w:hAnsi="Franklin Gothic Book"/>
                <w:noProof/>
                <w:sz w:val="21"/>
                <w:szCs w:val="21"/>
              </w:rPr>
              <w:t>Culture and Religion</w:t>
            </w:r>
            <w:r w:rsidR="004B2CE4" w:rsidRPr="00A0444A">
              <w:rPr>
                <w:rFonts w:ascii="Franklin Gothic Book" w:hAnsi="Franklin Gothic Book"/>
                <w:noProof/>
                <w:webHidden/>
                <w:sz w:val="21"/>
                <w:szCs w:val="21"/>
              </w:rPr>
              <w:tab/>
            </w:r>
            <w:r w:rsidR="004B2CE4" w:rsidRPr="00A0444A">
              <w:rPr>
                <w:rFonts w:ascii="Franklin Gothic Book" w:hAnsi="Franklin Gothic Book"/>
                <w:noProof/>
                <w:webHidden/>
                <w:sz w:val="21"/>
                <w:szCs w:val="21"/>
              </w:rPr>
              <w:fldChar w:fldCharType="begin"/>
            </w:r>
            <w:r w:rsidR="004B2CE4" w:rsidRPr="00A0444A">
              <w:rPr>
                <w:rFonts w:ascii="Franklin Gothic Book" w:hAnsi="Franklin Gothic Book"/>
                <w:noProof/>
                <w:webHidden/>
                <w:sz w:val="21"/>
                <w:szCs w:val="21"/>
              </w:rPr>
              <w:instrText xml:space="preserve"> PAGEREF _Toc444510031 \h </w:instrText>
            </w:r>
            <w:r w:rsidR="004B2CE4" w:rsidRPr="00A0444A">
              <w:rPr>
                <w:rFonts w:ascii="Franklin Gothic Book" w:hAnsi="Franklin Gothic Book"/>
                <w:noProof/>
                <w:webHidden/>
                <w:sz w:val="21"/>
                <w:szCs w:val="21"/>
              </w:rPr>
            </w:r>
            <w:r w:rsidR="004B2CE4" w:rsidRPr="00A0444A">
              <w:rPr>
                <w:rFonts w:ascii="Franklin Gothic Book" w:hAnsi="Franklin Gothic Book"/>
                <w:noProof/>
                <w:webHidden/>
                <w:sz w:val="21"/>
                <w:szCs w:val="21"/>
              </w:rPr>
              <w:fldChar w:fldCharType="separate"/>
            </w:r>
            <w:r w:rsidR="00DD74C9">
              <w:rPr>
                <w:rFonts w:ascii="Franklin Gothic Book" w:hAnsi="Franklin Gothic Book"/>
                <w:noProof/>
                <w:webHidden/>
                <w:sz w:val="21"/>
                <w:szCs w:val="21"/>
              </w:rPr>
              <w:t>24</w:t>
            </w:r>
            <w:r w:rsidR="004B2CE4" w:rsidRPr="00A0444A">
              <w:rPr>
                <w:rFonts w:ascii="Franklin Gothic Book" w:hAnsi="Franklin Gothic Book"/>
                <w:noProof/>
                <w:webHidden/>
                <w:sz w:val="21"/>
                <w:szCs w:val="21"/>
              </w:rPr>
              <w:fldChar w:fldCharType="end"/>
            </w:r>
          </w:hyperlink>
        </w:p>
        <w:p w:rsidR="004B2CE4" w:rsidRPr="00A0444A" w:rsidRDefault="00571B9E">
          <w:pPr>
            <w:pStyle w:val="TOC1"/>
            <w:tabs>
              <w:tab w:val="right" w:leader="dot" w:pos="8495"/>
            </w:tabs>
            <w:rPr>
              <w:rFonts w:ascii="Franklin Gothic Book" w:eastAsiaTheme="minorEastAsia" w:hAnsi="Franklin Gothic Book" w:cstheme="minorBidi"/>
              <w:b w:val="0"/>
              <w:bCs w:val="0"/>
              <w:caps w:val="0"/>
              <w:noProof/>
              <w:sz w:val="21"/>
              <w:szCs w:val="21"/>
            </w:rPr>
          </w:pPr>
          <w:hyperlink w:anchor="_Toc444510032" w:history="1">
            <w:r w:rsidR="004B2CE4" w:rsidRPr="00A0444A">
              <w:rPr>
                <w:rStyle w:val="Hyperlink"/>
                <w:rFonts w:ascii="Franklin Gothic Book" w:hAnsi="Franklin Gothic Book"/>
                <w:noProof/>
                <w:sz w:val="21"/>
                <w:szCs w:val="21"/>
              </w:rPr>
              <w:t>Ways Forward</w:t>
            </w:r>
            <w:r w:rsidR="004B2CE4" w:rsidRPr="00A0444A">
              <w:rPr>
                <w:rFonts w:ascii="Franklin Gothic Book" w:hAnsi="Franklin Gothic Book"/>
                <w:noProof/>
                <w:webHidden/>
                <w:sz w:val="21"/>
                <w:szCs w:val="21"/>
              </w:rPr>
              <w:tab/>
            </w:r>
            <w:r w:rsidR="004B2CE4" w:rsidRPr="00A0444A">
              <w:rPr>
                <w:rFonts w:ascii="Franklin Gothic Book" w:hAnsi="Franklin Gothic Book"/>
                <w:noProof/>
                <w:webHidden/>
                <w:sz w:val="21"/>
                <w:szCs w:val="21"/>
              </w:rPr>
              <w:fldChar w:fldCharType="begin"/>
            </w:r>
            <w:r w:rsidR="004B2CE4" w:rsidRPr="00A0444A">
              <w:rPr>
                <w:rFonts w:ascii="Franklin Gothic Book" w:hAnsi="Franklin Gothic Book"/>
                <w:noProof/>
                <w:webHidden/>
                <w:sz w:val="21"/>
                <w:szCs w:val="21"/>
              </w:rPr>
              <w:instrText xml:space="preserve"> PAGEREF _Toc444510032 \h </w:instrText>
            </w:r>
            <w:r w:rsidR="004B2CE4" w:rsidRPr="00A0444A">
              <w:rPr>
                <w:rFonts w:ascii="Franklin Gothic Book" w:hAnsi="Franklin Gothic Book"/>
                <w:noProof/>
                <w:webHidden/>
                <w:sz w:val="21"/>
                <w:szCs w:val="21"/>
              </w:rPr>
            </w:r>
            <w:r w:rsidR="004B2CE4" w:rsidRPr="00A0444A">
              <w:rPr>
                <w:rFonts w:ascii="Franklin Gothic Book" w:hAnsi="Franklin Gothic Book"/>
                <w:noProof/>
                <w:webHidden/>
                <w:sz w:val="21"/>
                <w:szCs w:val="21"/>
              </w:rPr>
              <w:fldChar w:fldCharType="separate"/>
            </w:r>
            <w:r w:rsidR="00DD74C9">
              <w:rPr>
                <w:rFonts w:ascii="Franklin Gothic Book" w:hAnsi="Franklin Gothic Book"/>
                <w:noProof/>
                <w:webHidden/>
                <w:sz w:val="21"/>
                <w:szCs w:val="21"/>
              </w:rPr>
              <w:t>25</w:t>
            </w:r>
            <w:r w:rsidR="004B2CE4" w:rsidRPr="00A0444A">
              <w:rPr>
                <w:rFonts w:ascii="Franklin Gothic Book" w:hAnsi="Franklin Gothic Book"/>
                <w:noProof/>
                <w:webHidden/>
                <w:sz w:val="21"/>
                <w:szCs w:val="21"/>
              </w:rPr>
              <w:fldChar w:fldCharType="end"/>
            </w:r>
          </w:hyperlink>
        </w:p>
        <w:p w:rsidR="004B2CE4" w:rsidRPr="00A0444A" w:rsidRDefault="00571B9E">
          <w:pPr>
            <w:pStyle w:val="TOC2"/>
            <w:tabs>
              <w:tab w:val="right" w:leader="dot" w:pos="8495"/>
            </w:tabs>
            <w:rPr>
              <w:rFonts w:ascii="Franklin Gothic Book" w:eastAsiaTheme="minorEastAsia" w:hAnsi="Franklin Gothic Book" w:cstheme="minorBidi"/>
              <w:smallCaps w:val="0"/>
              <w:noProof/>
              <w:sz w:val="21"/>
              <w:szCs w:val="21"/>
            </w:rPr>
          </w:pPr>
          <w:hyperlink w:anchor="_Toc444510033" w:history="1">
            <w:r w:rsidR="004B2CE4" w:rsidRPr="00A0444A">
              <w:rPr>
                <w:rStyle w:val="Hyperlink"/>
                <w:rFonts w:ascii="Franklin Gothic Book" w:hAnsi="Franklin Gothic Book"/>
                <w:noProof/>
                <w:sz w:val="21"/>
                <w:szCs w:val="21"/>
              </w:rPr>
              <w:t>Sharing of learning, tools and resources</w:t>
            </w:r>
            <w:r w:rsidR="004B2CE4" w:rsidRPr="00A0444A">
              <w:rPr>
                <w:rFonts w:ascii="Franklin Gothic Book" w:hAnsi="Franklin Gothic Book"/>
                <w:noProof/>
                <w:webHidden/>
                <w:sz w:val="21"/>
                <w:szCs w:val="21"/>
              </w:rPr>
              <w:tab/>
            </w:r>
            <w:r w:rsidR="004B2CE4" w:rsidRPr="00A0444A">
              <w:rPr>
                <w:rFonts w:ascii="Franklin Gothic Book" w:hAnsi="Franklin Gothic Book"/>
                <w:noProof/>
                <w:webHidden/>
                <w:sz w:val="21"/>
                <w:szCs w:val="21"/>
              </w:rPr>
              <w:fldChar w:fldCharType="begin"/>
            </w:r>
            <w:r w:rsidR="004B2CE4" w:rsidRPr="00A0444A">
              <w:rPr>
                <w:rFonts w:ascii="Franklin Gothic Book" w:hAnsi="Franklin Gothic Book"/>
                <w:noProof/>
                <w:webHidden/>
                <w:sz w:val="21"/>
                <w:szCs w:val="21"/>
              </w:rPr>
              <w:instrText xml:space="preserve"> PAGEREF _Toc444510033 \h </w:instrText>
            </w:r>
            <w:r w:rsidR="004B2CE4" w:rsidRPr="00A0444A">
              <w:rPr>
                <w:rFonts w:ascii="Franklin Gothic Book" w:hAnsi="Franklin Gothic Book"/>
                <w:noProof/>
                <w:webHidden/>
                <w:sz w:val="21"/>
                <w:szCs w:val="21"/>
              </w:rPr>
            </w:r>
            <w:r w:rsidR="004B2CE4" w:rsidRPr="00A0444A">
              <w:rPr>
                <w:rFonts w:ascii="Franklin Gothic Book" w:hAnsi="Franklin Gothic Book"/>
                <w:noProof/>
                <w:webHidden/>
                <w:sz w:val="21"/>
                <w:szCs w:val="21"/>
              </w:rPr>
              <w:fldChar w:fldCharType="separate"/>
            </w:r>
            <w:r w:rsidR="00DD74C9">
              <w:rPr>
                <w:rFonts w:ascii="Franklin Gothic Book" w:hAnsi="Franklin Gothic Book"/>
                <w:noProof/>
                <w:webHidden/>
                <w:sz w:val="21"/>
                <w:szCs w:val="21"/>
              </w:rPr>
              <w:t>25</w:t>
            </w:r>
            <w:r w:rsidR="004B2CE4" w:rsidRPr="00A0444A">
              <w:rPr>
                <w:rFonts w:ascii="Franklin Gothic Book" w:hAnsi="Franklin Gothic Book"/>
                <w:noProof/>
                <w:webHidden/>
                <w:sz w:val="21"/>
                <w:szCs w:val="21"/>
              </w:rPr>
              <w:fldChar w:fldCharType="end"/>
            </w:r>
          </w:hyperlink>
        </w:p>
        <w:p w:rsidR="004B2CE4" w:rsidRPr="00A0444A" w:rsidRDefault="00571B9E">
          <w:pPr>
            <w:pStyle w:val="TOC2"/>
            <w:tabs>
              <w:tab w:val="right" w:leader="dot" w:pos="8495"/>
            </w:tabs>
            <w:rPr>
              <w:rFonts w:ascii="Franklin Gothic Book" w:eastAsiaTheme="minorEastAsia" w:hAnsi="Franklin Gothic Book" w:cstheme="minorBidi"/>
              <w:smallCaps w:val="0"/>
              <w:noProof/>
              <w:sz w:val="21"/>
              <w:szCs w:val="21"/>
            </w:rPr>
          </w:pPr>
          <w:hyperlink w:anchor="_Toc444510034" w:history="1">
            <w:r w:rsidR="004B2CE4" w:rsidRPr="00A0444A">
              <w:rPr>
                <w:rStyle w:val="Hyperlink"/>
                <w:rFonts w:ascii="Franklin Gothic Book" w:hAnsi="Franklin Gothic Book"/>
                <w:noProof/>
                <w:sz w:val="21"/>
                <w:szCs w:val="21"/>
              </w:rPr>
              <w:t>Leveraging Outcomes through Partnerships</w:t>
            </w:r>
            <w:r w:rsidR="004B2CE4" w:rsidRPr="00A0444A">
              <w:rPr>
                <w:rFonts w:ascii="Franklin Gothic Book" w:hAnsi="Franklin Gothic Book"/>
                <w:noProof/>
                <w:webHidden/>
                <w:sz w:val="21"/>
                <w:szCs w:val="21"/>
              </w:rPr>
              <w:tab/>
            </w:r>
            <w:r w:rsidR="004B2CE4" w:rsidRPr="00A0444A">
              <w:rPr>
                <w:rFonts w:ascii="Franklin Gothic Book" w:hAnsi="Franklin Gothic Book"/>
                <w:noProof/>
                <w:webHidden/>
                <w:sz w:val="21"/>
                <w:szCs w:val="21"/>
              </w:rPr>
              <w:fldChar w:fldCharType="begin"/>
            </w:r>
            <w:r w:rsidR="004B2CE4" w:rsidRPr="00A0444A">
              <w:rPr>
                <w:rFonts w:ascii="Franklin Gothic Book" w:hAnsi="Franklin Gothic Book"/>
                <w:noProof/>
                <w:webHidden/>
                <w:sz w:val="21"/>
                <w:szCs w:val="21"/>
              </w:rPr>
              <w:instrText xml:space="preserve"> PAGEREF _Toc444510034 \h </w:instrText>
            </w:r>
            <w:r w:rsidR="004B2CE4" w:rsidRPr="00A0444A">
              <w:rPr>
                <w:rFonts w:ascii="Franklin Gothic Book" w:hAnsi="Franklin Gothic Book"/>
                <w:noProof/>
                <w:webHidden/>
                <w:sz w:val="21"/>
                <w:szCs w:val="21"/>
              </w:rPr>
            </w:r>
            <w:r w:rsidR="004B2CE4" w:rsidRPr="00A0444A">
              <w:rPr>
                <w:rFonts w:ascii="Franklin Gothic Book" w:hAnsi="Franklin Gothic Book"/>
                <w:noProof/>
                <w:webHidden/>
                <w:sz w:val="21"/>
                <w:szCs w:val="21"/>
              </w:rPr>
              <w:fldChar w:fldCharType="separate"/>
            </w:r>
            <w:r w:rsidR="00DD74C9">
              <w:rPr>
                <w:rFonts w:ascii="Franklin Gothic Book" w:hAnsi="Franklin Gothic Book"/>
                <w:noProof/>
                <w:webHidden/>
                <w:sz w:val="21"/>
                <w:szCs w:val="21"/>
              </w:rPr>
              <w:t>25</w:t>
            </w:r>
            <w:r w:rsidR="004B2CE4" w:rsidRPr="00A0444A">
              <w:rPr>
                <w:rFonts w:ascii="Franklin Gothic Book" w:hAnsi="Franklin Gothic Book"/>
                <w:noProof/>
                <w:webHidden/>
                <w:sz w:val="21"/>
                <w:szCs w:val="21"/>
              </w:rPr>
              <w:fldChar w:fldCharType="end"/>
            </w:r>
          </w:hyperlink>
        </w:p>
        <w:p w:rsidR="004B2CE4" w:rsidRPr="00A0444A" w:rsidRDefault="00571B9E">
          <w:pPr>
            <w:pStyle w:val="TOC2"/>
            <w:tabs>
              <w:tab w:val="right" w:leader="dot" w:pos="8495"/>
            </w:tabs>
            <w:rPr>
              <w:rFonts w:ascii="Franklin Gothic Book" w:eastAsiaTheme="minorEastAsia" w:hAnsi="Franklin Gothic Book" w:cstheme="minorBidi"/>
              <w:smallCaps w:val="0"/>
              <w:noProof/>
              <w:sz w:val="21"/>
              <w:szCs w:val="21"/>
            </w:rPr>
          </w:pPr>
          <w:hyperlink w:anchor="_Toc444510035" w:history="1">
            <w:r w:rsidR="004B2CE4" w:rsidRPr="00A0444A">
              <w:rPr>
                <w:rStyle w:val="Hyperlink"/>
                <w:rFonts w:ascii="Franklin Gothic Book" w:hAnsi="Franklin Gothic Book"/>
                <w:noProof/>
                <w:sz w:val="21"/>
                <w:szCs w:val="21"/>
              </w:rPr>
              <w:t>Monitoring and Evaluation</w:t>
            </w:r>
            <w:r w:rsidR="004B2CE4" w:rsidRPr="00A0444A">
              <w:rPr>
                <w:rFonts w:ascii="Franklin Gothic Book" w:hAnsi="Franklin Gothic Book"/>
                <w:noProof/>
                <w:webHidden/>
                <w:sz w:val="21"/>
                <w:szCs w:val="21"/>
              </w:rPr>
              <w:tab/>
            </w:r>
            <w:r w:rsidR="004B2CE4" w:rsidRPr="00A0444A">
              <w:rPr>
                <w:rFonts w:ascii="Franklin Gothic Book" w:hAnsi="Franklin Gothic Book"/>
                <w:noProof/>
                <w:webHidden/>
                <w:sz w:val="21"/>
                <w:szCs w:val="21"/>
              </w:rPr>
              <w:fldChar w:fldCharType="begin"/>
            </w:r>
            <w:r w:rsidR="004B2CE4" w:rsidRPr="00A0444A">
              <w:rPr>
                <w:rFonts w:ascii="Franklin Gothic Book" w:hAnsi="Franklin Gothic Book"/>
                <w:noProof/>
                <w:webHidden/>
                <w:sz w:val="21"/>
                <w:szCs w:val="21"/>
              </w:rPr>
              <w:instrText xml:space="preserve"> PAGEREF _Toc444510035 \h </w:instrText>
            </w:r>
            <w:r w:rsidR="004B2CE4" w:rsidRPr="00A0444A">
              <w:rPr>
                <w:rFonts w:ascii="Franklin Gothic Book" w:hAnsi="Franklin Gothic Book"/>
                <w:noProof/>
                <w:webHidden/>
                <w:sz w:val="21"/>
                <w:szCs w:val="21"/>
              </w:rPr>
            </w:r>
            <w:r w:rsidR="004B2CE4" w:rsidRPr="00A0444A">
              <w:rPr>
                <w:rFonts w:ascii="Franklin Gothic Book" w:hAnsi="Franklin Gothic Book"/>
                <w:noProof/>
                <w:webHidden/>
                <w:sz w:val="21"/>
                <w:szCs w:val="21"/>
              </w:rPr>
              <w:fldChar w:fldCharType="separate"/>
            </w:r>
            <w:r w:rsidR="00DD74C9">
              <w:rPr>
                <w:rFonts w:ascii="Franklin Gothic Book" w:hAnsi="Franklin Gothic Book"/>
                <w:noProof/>
                <w:webHidden/>
                <w:sz w:val="21"/>
                <w:szCs w:val="21"/>
              </w:rPr>
              <w:t>26</w:t>
            </w:r>
            <w:r w:rsidR="004B2CE4" w:rsidRPr="00A0444A">
              <w:rPr>
                <w:rFonts w:ascii="Franklin Gothic Book" w:hAnsi="Franklin Gothic Book"/>
                <w:noProof/>
                <w:webHidden/>
                <w:sz w:val="21"/>
                <w:szCs w:val="21"/>
              </w:rPr>
              <w:fldChar w:fldCharType="end"/>
            </w:r>
          </w:hyperlink>
        </w:p>
        <w:p w:rsidR="004B2CE4" w:rsidRPr="00A0444A" w:rsidRDefault="00571B9E">
          <w:pPr>
            <w:pStyle w:val="TOC2"/>
            <w:tabs>
              <w:tab w:val="right" w:leader="dot" w:pos="8495"/>
            </w:tabs>
            <w:rPr>
              <w:rFonts w:ascii="Franklin Gothic Book" w:eastAsiaTheme="minorEastAsia" w:hAnsi="Franklin Gothic Book" w:cstheme="minorBidi"/>
              <w:smallCaps w:val="0"/>
              <w:noProof/>
              <w:sz w:val="21"/>
              <w:szCs w:val="21"/>
            </w:rPr>
          </w:pPr>
          <w:hyperlink w:anchor="_Toc444510036" w:history="1">
            <w:r w:rsidR="004B2CE4" w:rsidRPr="00A0444A">
              <w:rPr>
                <w:rStyle w:val="Hyperlink"/>
                <w:rFonts w:ascii="Franklin Gothic Book" w:hAnsi="Franklin Gothic Book"/>
                <w:noProof/>
                <w:sz w:val="21"/>
                <w:szCs w:val="21"/>
              </w:rPr>
              <w:t>Engaging with Expertise</w:t>
            </w:r>
            <w:r w:rsidR="004B2CE4" w:rsidRPr="00A0444A">
              <w:rPr>
                <w:rFonts w:ascii="Franklin Gothic Book" w:hAnsi="Franklin Gothic Book"/>
                <w:noProof/>
                <w:webHidden/>
                <w:sz w:val="21"/>
                <w:szCs w:val="21"/>
              </w:rPr>
              <w:tab/>
            </w:r>
            <w:r w:rsidR="004B2CE4" w:rsidRPr="00A0444A">
              <w:rPr>
                <w:rFonts w:ascii="Franklin Gothic Book" w:hAnsi="Franklin Gothic Book"/>
                <w:noProof/>
                <w:webHidden/>
                <w:sz w:val="21"/>
                <w:szCs w:val="21"/>
              </w:rPr>
              <w:fldChar w:fldCharType="begin"/>
            </w:r>
            <w:r w:rsidR="004B2CE4" w:rsidRPr="00A0444A">
              <w:rPr>
                <w:rFonts w:ascii="Franklin Gothic Book" w:hAnsi="Franklin Gothic Book"/>
                <w:noProof/>
                <w:webHidden/>
                <w:sz w:val="21"/>
                <w:szCs w:val="21"/>
              </w:rPr>
              <w:instrText xml:space="preserve"> PAGEREF _Toc444510036 \h </w:instrText>
            </w:r>
            <w:r w:rsidR="004B2CE4" w:rsidRPr="00A0444A">
              <w:rPr>
                <w:rFonts w:ascii="Franklin Gothic Book" w:hAnsi="Franklin Gothic Book"/>
                <w:noProof/>
                <w:webHidden/>
                <w:sz w:val="21"/>
                <w:szCs w:val="21"/>
              </w:rPr>
            </w:r>
            <w:r w:rsidR="004B2CE4" w:rsidRPr="00A0444A">
              <w:rPr>
                <w:rFonts w:ascii="Franklin Gothic Book" w:hAnsi="Franklin Gothic Book"/>
                <w:noProof/>
                <w:webHidden/>
                <w:sz w:val="21"/>
                <w:szCs w:val="21"/>
              </w:rPr>
              <w:fldChar w:fldCharType="separate"/>
            </w:r>
            <w:r w:rsidR="00DD74C9">
              <w:rPr>
                <w:rFonts w:ascii="Franklin Gothic Book" w:hAnsi="Franklin Gothic Book"/>
                <w:noProof/>
                <w:webHidden/>
                <w:sz w:val="21"/>
                <w:szCs w:val="21"/>
              </w:rPr>
              <w:t>26</w:t>
            </w:r>
            <w:r w:rsidR="004B2CE4" w:rsidRPr="00A0444A">
              <w:rPr>
                <w:rFonts w:ascii="Franklin Gothic Book" w:hAnsi="Franklin Gothic Book"/>
                <w:noProof/>
                <w:webHidden/>
                <w:sz w:val="21"/>
                <w:szCs w:val="21"/>
              </w:rPr>
              <w:fldChar w:fldCharType="end"/>
            </w:r>
          </w:hyperlink>
        </w:p>
        <w:p w:rsidR="004B2CE4" w:rsidRPr="00A0444A" w:rsidRDefault="00571B9E">
          <w:pPr>
            <w:pStyle w:val="TOC2"/>
            <w:tabs>
              <w:tab w:val="right" w:leader="dot" w:pos="8495"/>
            </w:tabs>
            <w:rPr>
              <w:rFonts w:ascii="Franklin Gothic Book" w:eastAsiaTheme="minorEastAsia" w:hAnsi="Franklin Gothic Book" w:cstheme="minorBidi"/>
              <w:smallCaps w:val="0"/>
              <w:noProof/>
              <w:sz w:val="21"/>
              <w:szCs w:val="21"/>
            </w:rPr>
          </w:pPr>
          <w:hyperlink w:anchor="_Toc444510037" w:history="1">
            <w:r w:rsidR="004B2CE4" w:rsidRPr="00A0444A">
              <w:rPr>
                <w:rStyle w:val="Hyperlink"/>
                <w:rFonts w:ascii="Franklin Gothic Book" w:hAnsi="Franklin Gothic Book"/>
                <w:noProof/>
                <w:sz w:val="21"/>
                <w:szCs w:val="21"/>
              </w:rPr>
              <w:t>Mentoring, Training and Capacity Building</w:t>
            </w:r>
            <w:r w:rsidR="004B2CE4" w:rsidRPr="00A0444A">
              <w:rPr>
                <w:rFonts w:ascii="Franklin Gothic Book" w:hAnsi="Franklin Gothic Book"/>
                <w:noProof/>
                <w:webHidden/>
                <w:sz w:val="21"/>
                <w:szCs w:val="21"/>
              </w:rPr>
              <w:tab/>
            </w:r>
            <w:r w:rsidR="004B2CE4" w:rsidRPr="00A0444A">
              <w:rPr>
                <w:rFonts w:ascii="Franklin Gothic Book" w:hAnsi="Franklin Gothic Book"/>
                <w:noProof/>
                <w:webHidden/>
                <w:sz w:val="21"/>
                <w:szCs w:val="21"/>
              </w:rPr>
              <w:fldChar w:fldCharType="begin"/>
            </w:r>
            <w:r w:rsidR="004B2CE4" w:rsidRPr="00A0444A">
              <w:rPr>
                <w:rFonts w:ascii="Franklin Gothic Book" w:hAnsi="Franklin Gothic Book"/>
                <w:noProof/>
                <w:webHidden/>
                <w:sz w:val="21"/>
                <w:szCs w:val="21"/>
              </w:rPr>
              <w:instrText xml:space="preserve"> PAGEREF _Toc444510037 \h </w:instrText>
            </w:r>
            <w:r w:rsidR="004B2CE4" w:rsidRPr="00A0444A">
              <w:rPr>
                <w:rFonts w:ascii="Franklin Gothic Book" w:hAnsi="Franklin Gothic Book"/>
                <w:noProof/>
                <w:webHidden/>
                <w:sz w:val="21"/>
                <w:szCs w:val="21"/>
              </w:rPr>
            </w:r>
            <w:r w:rsidR="004B2CE4" w:rsidRPr="00A0444A">
              <w:rPr>
                <w:rFonts w:ascii="Franklin Gothic Book" w:hAnsi="Franklin Gothic Book"/>
                <w:noProof/>
                <w:webHidden/>
                <w:sz w:val="21"/>
                <w:szCs w:val="21"/>
              </w:rPr>
              <w:fldChar w:fldCharType="separate"/>
            </w:r>
            <w:r w:rsidR="00DD74C9">
              <w:rPr>
                <w:rFonts w:ascii="Franklin Gothic Book" w:hAnsi="Franklin Gothic Book"/>
                <w:noProof/>
                <w:webHidden/>
                <w:sz w:val="21"/>
                <w:szCs w:val="21"/>
              </w:rPr>
              <w:t>26</w:t>
            </w:r>
            <w:r w:rsidR="004B2CE4" w:rsidRPr="00A0444A">
              <w:rPr>
                <w:rFonts w:ascii="Franklin Gothic Book" w:hAnsi="Franklin Gothic Book"/>
                <w:noProof/>
                <w:webHidden/>
                <w:sz w:val="21"/>
                <w:szCs w:val="21"/>
              </w:rPr>
              <w:fldChar w:fldCharType="end"/>
            </w:r>
          </w:hyperlink>
        </w:p>
        <w:p w:rsidR="004B2CE4" w:rsidRPr="00A0444A" w:rsidRDefault="00571B9E">
          <w:pPr>
            <w:pStyle w:val="TOC2"/>
            <w:tabs>
              <w:tab w:val="right" w:leader="dot" w:pos="8495"/>
            </w:tabs>
            <w:rPr>
              <w:rFonts w:ascii="Franklin Gothic Book" w:eastAsiaTheme="minorEastAsia" w:hAnsi="Franklin Gothic Book" w:cstheme="minorBidi"/>
              <w:smallCaps w:val="0"/>
              <w:noProof/>
              <w:sz w:val="21"/>
              <w:szCs w:val="21"/>
            </w:rPr>
          </w:pPr>
          <w:hyperlink w:anchor="_Toc444510038" w:history="1">
            <w:r w:rsidR="004B2CE4" w:rsidRPr="00A0444A">
              <w:rPr>
                <w:rStyle w:val="Hyperlink"/>
                <w:rFonts w:ascii="Franklin Gothic Book" w:hAnsi="Franklin Gothic Book"/>
                <w:noProof/>
                <w:sz w:val="21"/>
                <w:szCs w:val="21"/>
              </w:rPr>
              <w:t>Inclusive Development</w:t>
            </w:r>
            <w:r w:rsidR="004B2CE4" w:rsidRPr="00A0444A">
              <w:rPr>
                <w:rFonts w:ascii="Franklin Gothic Book" w:hAnsi="Franklin Gothic Book"/>
                <w:noProof/>
                <w:webHidden/>
                <w:sz w:val="21"/>
                <w:szCs w:val="21"/>
              </w:rPr>
              <w:tab/>
            </w:r>
            <w:r w:rsidR="004B2CE4" w:rsidRPr="00A0444A">
              <w:rPr>
                <w:rFonts w:ascii="Franklin Gothic Book" w:hAnsi="Franklin Gothic Book"/>
                <w:noProof/>
                <w:webHidden/>
                <w:sz w:val="21"/>
                <w:szCs w:val="21"/>
              </w:rPr>
              <w:fldChar w:fldCharType="begin"/>
            </w:r>
            <w:r w:rsidR="004B2CE4" w:rsidRPr="00A0444A">
              <w:rPr>
                <w:rFonts w:ascii="Franklin Gothic Book" w:hAnsi="Franklin Gothic Book"/>
                <w:noProof/>
                <w:webHidden/>
                <w:sz w:val="21"/>
                <w:szCs w:val="21"/>
              </w:rPr>
              <w:instrText xml:space="preserve"> PAGEREF _Toc444510038 \h </w:instrText>
            </w:r>
            <w:r w:rsidR="004B2CE4" w:rsidRPr="00A0444A">
              <w:rPr>
                <w:rFonts w:ascii="Franklin Gothic Book" w:hAnsi="Franklin Gothic Book"/>
                <w:noProof/>
                <w:webHidden/>
                <w:sz w:val="21"/>
                <w:szCs w:val="21"/>
              </w:rPr>
            </w:r>
            <w:r w:rsidR="004B2CE4" w:rsidRPr="00A0444A">
              <w:rPr>
                <w:rFonts w:ascii="Franklin Gothic Book" w:hAnsi="Franklin Gothic Book"/>
                <w:noProof/>
                <w:webHidden/>
                <w:sz w:val="21"/>
                <w:szCs w:val="21"/>
              </w:rPr>
              <w:fldChar w:fldCharType="separate"/>
            </w:r>
            <w:r w:rsidR="00DD74C9">
              <w:rPr>
                <w:rFonts w:ascii="Franklin Gothic Book" w:hAnsi="Franklin Gothic Book"/>
                <w:noProof/>
                <w:webHidden/>
                <w:sz w:val="21"/>
                <w:szCs w:val="21"/>
              </w:rPr>
              <w:t>27</w:t>
            </w:r>
            <w:r w:rsidR="004B2CE4" w:rsidRPr="00A0444A">
              <w:rPr>
                <w:rFonts w:ascii="Franklin Gothic Book" w:hAnsi="Franklin Gothic Book"/>
                <w:noProof/>
                <w:webHidden/>
                <w:sz w:val="21"/>
                <w:szCs w:val="21"/>
              </w:rPr>
              <w:fldChar w:fldCharType="end"/>
            </w:r>
          </w:hyperlink>
        </w:p>
        <w:p w:rsidR="004B2CE4" w:rsidRPr="00A0444A" w:rsidRDefault="00571B9E">
          <w:pPr>
            <w:pStyle w:val="TOC2"/>
            <w:tabs>
              <w:tab w:val="right" w:leader="dot" w:pos="8495"/>
            </w:tabs>
            <w:rPr>
              <w:rFonts w:ascii="Franklin Gothic Book" w:eastAsiaTheme="minorEastAsia" w:hAnsi="Franklin Gothic Book" w:cstheme="minorBidi"/>
              <w:smallCaps w:val="0"/>
              <w:noProof/>
              <w:sz w:val="21"/>
              <w:szCs w:val="21"/>
            </w:rPr>
          </w:pPr>
          <w:hyperlink w:anchor="_Toc444510039" w:history="1">
            <w:r w:rsidR="004B2CE4" w:rsidRPr="00A0444A">
              <w:rPr>
                <w:rStyle w:val="Hyperlink"/>
                <w:rFonts w:ascii="Franklin Gothic Book" w:hAnsi="Franklin Gothic Book"/>
                <w:noProof/>
                <w:sz w:val="21"/>
                <w:szCs w:val="21"/>
              </w:rPr>
              <w:t>Religion</w:t>
            </w:r>
            <w:r w:rsidR="004B2CE4" w:rsidRPr="00A0444A">
              <w:rPr>
                <w:rFonts w:ascii="Franklin Gothic Book" w:hAnsi="Franklin Gothic Book"/>
                <w:noProof/>
                <w:webHidden/>
                <w:sz w:val="21"/>
                <w:szCs w:val="21"/>
              </w:rPr>
              <w:tab/>
            </w:r>
            <w:r w:rsidR="004B2CE4" w:rsidRPr="00A0444A">
              <w:rPr>
                <w:rFonts w:ascii="Franklin Gothic Book" w:hAnsi="Franklin Gothic Book"/>
                <w:noProof/>
                <w:webHidden/>
                <w:sz w:val="21"/>
                <w:szCs w:val="21"/>
              </w:rPr>
              <w:fldChar w:fldCharType="begin"/>
            </w:r>
            <w:r w:rsidR="004B2CE4" w:rsidRPr="00A0444A">
              <w:rPr>
                <w:rFonts w:ascii="Franklin Gothic Book" w:hAnsi="Franklin Gothic Book"/>
                <w:noProof/>
                <w:webHidden/>
                <w:sz w:val="21"/>
                <w:szCs w:val="21"/>
              </w:rPr>
              <w:instrText xml:space="preserve"> PAGEREF _Toc444510039 \h </w:instrText>
            </w:r>
            <w:r w:rsidR="004B2CE4" w:rsidRPr="00A0444A">
              <w:rPr>
                <w:rFonts w:ascii="Franklin Gothic Book" w:hAnsi="Franklin Gothic Book"/>
                <w:noProof/>
                <w:webHidden/>
                <w:sz w:val="21"/>
                <w:szCs w:val="21"/>
              </w:rPr>
            </w:r>
            <w:r w:rsidR="004B2CE4" w:rsidRPr="00A0444A">
              <w:rPr>
                <w:rFonts w:ascii="Franklin Gothic Book" w:hAnsi="Franklin Gothic Book"/>
                <w:noProof/>
                <w:webHidden/>
                <w:sz w:val="21"/>
                <w:szCs w:val="21"/>
              </w:rPr>
              <w:fldChar w:fldCharType="separate"/>
            </w:r>
            <w:r w:rsidR="00DD74C9">
              <w:rPr>
                <w:rFonts w:ascii="Franklin Gothic Book" w:hAnsi="Franklin Gothic Book"/>
                <w:noProof/>
                <w:webHidden/>
                <w:sz w:val="21"/>
                <w:szCs w:val="21"/>
              </w:rPr>
              <w:t>27</w:t>
            </w:r>
            <w:r w:rsidR="004B2CE4" w:rsidRPr="00A0444A">
              <w:rPr>
                <w:rFonts w:ascii="Franklin Gothic Book" w:hAnsi="Franklin Gothic Book"/>
                <w:noProof/>
                <w:webHidden/>
                <w:sz w:val="21"/>
                <w:szCs w:val="21"/>
              </w:rPr>
              <w:fldChar w:fldCharType="end"/>
            </w:r>
          </w:hyperlink>
        </w:p>
        <w:p w:rsidR="004B2CE4" w:rsidRPr="00A0444A" w:rsidRDefault="00571B9E">
          <w:pPr>
            <w:pStyle w:val="TOC1"/>
            <w:tabs>
              <w:tab w:val="right" w:leader="dot" w:pos="8495"/>
            </w:tabs>
            <w:rPr>
              <w:rFonts w:ascii="Franklin Gothic Book" w:eastAsiaTheme="minorEastAsia" w:hAnsi="Franklin Gothic Book" w:cstheme="minorBidi"/>
              <w:b w:val="0"/>
              <w:bCs w:val="0"/>
              <w:caps w:val="0"/>
              <w:noProof/>
              <w:sz w:val="21"/>
              <w:szCs w:val="21"/>
            </w:rPr>
          </w:pPr>
          <w:hyperlink w:anchor="_Toc444510040" w:history="1">
            <w:r w:rsidR="004B2CE4" w:rsidRPr="00A0444A">
              <w:rPr>
                <w:rStyle w:val="Hyperlink"/>
                <w:rFonts w:ascii="Franklin Gothic Book" w:hAnsi="Franklin Gothic Book"/>
                <w:noProof/>
                <w:sz w:val="21"/>
                <w:szCs w:val="21"/>
              </w:rPr>
              <w:t>Annexes</w:t>
            </w:r>
            <w:r w:rsidR="004B2CE4" w:rsidRPr="00A0444A">
              <w:rPr>
                <w:rFonts w:ascii="Franklin Gothic Book" w:hAnsi="Franklin Gothic Book"/>
                <w:noProof/>
                <w:webHidden/>
                <w:sz w:val="21"/>
                <w:szCs w:val="21"/>
              </w:rPr>
              <w:tab/>
            </w:r>
            <w:r w:rsidR="004B2CE4" w:rsidRPr="00A0444A">
              <w:rPr>
                <w:rFonts w:ascii="Franklin Gothic Book" w:hAnsi="Franklin Gothic Book"/>
                <w:noProof/>
                <w:webHidden/>
                <w:sz w:val="21"/>
                <w:szCs w:val="21"/>
              </w:rPr>
              <w:fldChar w:fldCharType="begin"/>
            </w:r>
            <w:r w:rsidR="004B2CE4" w:rsidRPr="00A0444A">
              <w:rPr>
                <w:rFonts w:ascii="Franklin Gothic Book" w:hAnsi="Franklin Gothic Book"/>
                <w:noProof/>
                <w:webHidden/>
                <w:sz w:val="21"/>
                <w:szCs w:val="21"/>
              </w:rPr>
              <w:instrText xml:space="preserve"> PAGEREF _Toc444510040 \h </w:instrText>
            </w:r>
            <w:r w:rsidR="004B2CE4" w:rsidRPr="00A0444A">
              <w:rPr>
                <w:rFonts w:ascii="Franklin Gothic Book" w:hAnsi="Franklin Gothic Book"/>
                <w:noProof/>
                <w:webHidden/>
                <w:sz w:val="21"/>
                <w:szCs w:val="21"/>
              </w:rPr>
            </w:r>
            <w:r w:rsidR="004B2CE4" w:rsidRPr="00A0444A">
              <w:rPr>
                <w:rFonts w:ascii="Franklin Gothic Book" w:hAnsi="Franklin Gothic Book"/>
                <w:noProof/>
                <w:webHidden/>
                <w:sz w:val="21"/>
                <w:szCs w:val="21"/>
              </w:rPr>
              <w:fldChar w:fldCharType="separate"/>
            </w:r>
            <w:r w:rsidR="00DD74C9">
              <w:rPr>
                <w:rFonts w:ascii="Franklin Gothic Book" w:hAnsi="Franklin Gothic Book"/>
                <w:noProof/>
                <w:webHidden/>
                <w:sz w:val="21"/>
                <w:szCs w:val="21"/>
              </w:rPr>
              <w:t>28</w:t>
            </w:r>
            <w:r w:rsidR="004B2CE4" w:rsidRPr="00A0444A">
              <w:rPr>
                <w:rFonts w:ascii="Franklin Gothic Book" w:hAnsi="Franklin Gothic Book"/>
                <w:noProof/>
                <w:webHidden/>
                <w:sz w:val="21"/>
                <w:szCs w:val="21"/>
              </w:rPr>
              <w:fldChar w:fldCharType="end"/>
            </w:r>
          </w:hyperlink>
        </w:p>
        <w:p w:rsidR="004B2CE4" w:rsidRPr="00A0444A" w:rsidRDefault="00571B9E">
          <w:pPr>
            <w:pStyle w:val="TOC2"/>
            <w:tabs>
              <w:tab w:val="right" w:leader="dot" w:pos="8495"/>
            </w:tabs>
            <w:rPr>
              <w:rFonts w:ascii="Franklin Gothic Book" w:eastAsiaTheme="minorEastAsia" w:hAnsi="Franklin Gothic Book" w:cstheme="minorBidi"/>
              <w:smallCaps w:val="0"/>
              <w:noProof/>
              <w:sz w:val="21"/>
              <w:szCs w:val="21"/>
            </w:rPr>
          </w:pPr>
          <w:hyperlink w:anchor="_Toc444510041" w:history="1">
            <w:r w:rsidR="004B2CE4" w:rsidRPr="00A0444A">
              <w:rPr>
                <w:rStyle w:val="Hyperlink"/>
                <w:rFonts w:ascii="Franklin Gothic Book" w:hAnsi="Franklin Gothic Book"/>
                <w:b/>
                <w:noProof/>
                <w:sz w:val="21"/>
                <w:szCs w:val="21"/>
              </w:rPr>
              <w:t>Annex 1: Thematic Review Terms of Reference &amp; Methodology</w:t>
            </w:r>
            <w:r w:rsidR="004B2CE4" w:rsidRPr="00A0444A">
              <w:rPr>
                <w:rFonts w:ascii="Franklin Gothic Book" w:hAnsi="Franklin Gothic Book"/>
                <w:noProof/>
                <w:webHidden/>
                <w:sz w:val="21"/>
                <w:szCs w:val="21"/>
              </w:rPr>
              <w:tab/>
            </w:r>
            <w:r w:rsidR="004B2CE4" w:rsidRPr="00A0444A">
              <w:rPr>
                <w:rFonts w:ascii="Franklin Gothic Book" w:hAnsi="Franklin Gothic Book"/>
                <w:noProof/>
                <w:webHidden/>
                <w:sz w:val="21"/>
                <w:szCs w:val="21"/>
              </w:rPr>
              <w:fldChar w:fldCharType="begin"/>
            </w:r>
            <w:r w:rsidR="004B2CE4" w:rsidRPr="00A0444A">
              <w:rPr>
                <w:rFonts w:ascii="Franklin Gothic Book" w:hAnsi="Franklin Gothic Book"/>
                <w:noProof/>
                <w:webHidden/>
                <w:sz w:val="21"/>
                <w:szCs w:val="21"/>
              </w:rPr>
              <w:instrText xml:space="preserve"> PAGEREF _Toc444510041 \h </w:instrText>
            </w:r>
            <w:r w:rsidR="004B2CE4" w:rsidRPr="00A0444A">
              <w:rPr>
                <w:rFonts w:ascii="Franklin Gothic Book" w:hAnsi="Franklin Gothic Book"/>
                <w:noProof/>
                <w:webHidden/>
                <w:sz w:val="21"/>
                <w:szCs w:val="21"/>
              </w:rPr>
            </w:r>
            <w:r w:rsidR="004B2CE4" w:rsidRPr="00A0444A">
              <w:rPr>
                <w:rFonts w:ascii="Franklin Gothic Book" w:hAnsi="Franklin Gothic Book"/>
                <w:noProof/>
                <w:webHidden/>
                <w:sz w:val="21"/>
                <w:szCs w:val="21"/>
              </w:rPr>
              <w:fldChar w:fldCharType="separate"/>
            </w:r>
            <w:r w:rsidR="00DD74C9">
              <w:rPr>
                <w:rFonts w:ascii="Franklin Gothic Book" w:hAnsi="Franklin Gothic Book"/>
                <w:noProof/>
                <w:webHidden/>
                <w:sz w:val="21"/>
                <w:szCs w:val="21"/>
              </w:rPr>
              <w:t>28</w:t>
            </w:r>
            <w:r w:rsidR="004B2CE4" w:rsidRPr="00A0444A">
              <w:rPr>
                <w:rFonts w:ascii="Franklin Gothic Book" w:hAnsi="Franklin Gothic Book"/>
                <w:noProof/>
                <w:webHidden/>
                <w:sz w:val="21"/>
                <w:szCs w:val="21"/>
              </w:rPr>
              <w:fldChar w:fldCharType="end"/>
            </w:r>
          </w:hyperlink>
        </w:p>
        <w:p w:rsidR="004B2CE4" w:rsidRPr="00A0444A" w:rsidRDefault="00571B9E">
          <w:pPr>
            <w:pStyle w:val="TOC2"/>
            <w:tabs>
              <w:tab w:val="right" w:leader="dot" w:pos="8495"/>
            </w:tabs>
            <w:rPr>
              <w:rFonts w:ascii="Franklin Gothic Book" w:eastAsiaTheme="minorEastAsia" w:hAnsi="Franklin Gothic Book" w:cstheme="minorBidi"/>
              <w:smallCaps w:val="0"/>
              <w:noProof/>
              <w:sz w:val="21"/>
              <w:szCs w:val="21"/>
            </w:rPr>
          </w:pPr>
          <w:hyperlink w:anchor="_Toc444510048" w:history="1">
            <w:r w:rsidR="004B2CE4" w:rsidRPr="00A0444A">
              <w:rPr>
                <w:rStyle w:val="Hyperlink"/>
                <w:rFonts w:ascii="Franklin Gothic Book" w:hAnsi="Franklin Gothic Book"/>
                <w:b/>
                <w:noProof/>
                <w:sz w:val="21"/>
                <w:szCs w:val="21"/>
              </w:rPr>
              <w:t>Annex 2: Selected Projects for Review</w:t>
            </w:r>
            <w:r w:rsidR="004B2CE4" w:rsidRPr="00A0444A">
              <w:rPr>
                <w:rFonts w:ascii="Franklin Gothic Book" w:hAnsi="Franklin Gothic Book"/>
                <w:noProof/>
                <w:webHidden/>
                <w:sz w:val="21"/>
                <w:szCs w:val="21"/>
              </w:rPr>
              <w:tab/>
            </w:r>
            <w:r w:rsidR="004B2CE4" w:rsidRPr="00A0444A">
              <w:rPr>
                <w:rFonts w:ascii="Franklin Gothic Book" w:hAnsi="Franklin Gothic Book"/>
                <w:noProof/>
                <w:webHidden/>
                <w:sz w:val="21"/>
                <w:szCs w:val="21"/>
              </w:rPr>
              <w:fldChar w:fldCharType="begin"/>
            </w:r>
            <w:r w:rsidR="004B2CE4" w:rsidRPr="00A0444A">
              <w:rPr>
                <w:rFonts w:ascii="Franklin Gothic Book" w:hAnsi="Franklin Gothic Book"/>
                <w:noProof/>
                <w:webHidden/>
                <w:sz w:val="21"/>
                <w:szCs w:val="21"/>
              </w:rPr>
              <w:instrText xml:space="preserve"> PAGEREF _Toc444510048 \h </w:instrText>
            </w:r>
            <w:r w:rsidR="004B2CE4" w:rsidRPr="00A0444A">
              <w:rPr>
                <w:rFonts w:ascii="Franklin Gothic Book" w:hAnsi="Franklin Gothic Book"/>
                <w:noProof/>
                <w:webHidden/>
                <w:sz w:val="21"/>
                <w:szCs w:val="21"/>
              </w:rPr>
            </w:r>
            <w:r w:rsidR="004B2CE4" w:rsidRPr="00A0444A">
              <w:rPr>
                <w:rFonts w:ascii="Franklin Gothic Book" w:hAnsi="Franklin Gothic Book"/>
                <w:noProof/>
                <w:webHidden/>
                <w:sz w:val="21"/>
                <w:szCs w:val="21"/>
              </w:rPr>
              <w:fldChar w:fldCharType="separate"/>
            </w:r>
            <w:r w:rsidR="00DD74C9">
              <w:rPr>
                <w:rFonts w:ascii="Franklin Gothic Book" w:hAnsi="Franklin Gothic Book"/>
                <w:noProof/>
                <w:webHidden/>
                <w:sz w:val="21"/>
                <w:szCs w:val="21"/>
              </w:rPr>
              <w:t>31</w:t>
            </w:r>
            <w:r w:rsidR="004B2CE4" w:rsidRPr="00A0444A">
              <w:rPr>
                <w:rFonts w:ascii="Franklin Gothic Book" w:hAnsi="Franklin Gothic Book"/>
                <w:noProof/>
                <w:webHidden/>
                <w:sz w:val="21"/>
                <w:szCs w:val="21"/>
              </w:rPr>
              <w:fldChar w:fldCharType="end"/>
            </w:r>
          </w:hyperlink>
        </w:p>
        <w:p w:rsidR="004B2CE4" w:rsidRPr="00A0444A" w:rsidRDefault="00571B9E">
          <w:pPr>
            <w:pStyle w:val="TOC2"/>
            <w:tabs>
              <w:tab w:val="right" w:leader="dot" w:pos="8495"/>
            </w:tabs>
            <w:rPr>
              <w:rFonts w:ascii="Franklin Gothic Book" w:eastAsiaTheme="minorEastAsia" w:hAnsi="Franklin Gothic Book" w:cstheme="minorBidi"/>
              <w:smallCaps w:val="0"/>
              <w:noProof/>
              <w:sz w:val="21"/>
              <w:szCs w:val="21"/>
            </w:rPr>
          </w:pPr>
          <w:hyperlink w:anchor="_Toc444510049" w:history="1">
            <w:r w:rsidR="004B2CE4" w:rsidRPr="00A0444A">
              <w:rPr>
                <w:rStyle w:val="Hyperlink"/>
                <w:rFonts w:ascii="Franklin Gothic Book" w:hAnsi="Franklin Gothic Book"/>
                <w:b/>
                <w:noProof/>
                <w:sz w:val="21"/>
                <w:szCs w:val="21"/>
              </w:rPr>
              <w:t>Annex 3: Stakeholder Interviews and Consultations</w:t>
            </w:r>
            <w:r w:rsidR="004B2CE4" w:rsidRPr="00A0444A">
              <w:rPr>
                <w:rFonts w:ascii="Franklin Gothic Book" w:hAnsi="Franklin Gothic Book"/>
                <w:noProof/>
                <w:webHidden/>
                <w:sz w:val="21"/>
                <w:szCs w:val="21"/>
              </w:rPr>
              <w:tab/>
            </w:r>
            <w:r w:rsidR="004B2CE4" w:rsidRPr="00A0444A">
              <w:rPr>
                <w:rFonts w:ascii="Franklin Gothic Book" w:hAnsi="Franklin Gothic Book"/>
                <w:noProof/>
                <w:webHidden/>
                <w:sz w:val="21"/>
                <w:szCs w:val="21"/>
              </w:rPr>
              <w:fldChar w:fldCharType="begin"/>
            </w:r>
            <w:r w:rsidR="004B2CE4" w:rsidRPr="00A0444A">
              <w:rPr>
                <w:rFonts w:ascii="Franklin Gothic Book" w:hAnsi="Franklin Gothic Book"/>
                <w:noProof/>
                <w:webHidden/>
                <w:sz w:val="21"/>
                <w:szCs w:val="21"/>
              </w:rPr>
              <w:instrText xml:space="preserve"> PAGEREF _Toc444510049 \h </w:instrText>
            </w:r>
            <w:r w:rsidR="004B2CE4" w:rsidRPr="00A0444A">
              <w:rPr>
                <w:rFonts w:ascii="Franklin Gothic Book" w:hAnsi="Franklin Gothic Book"/>
                <w:noProof/>
                <w:webHidden/>
                <w:sz w:val="21"/>
                <w:szCs w:val="21"/>
              </w:rPr>
            </w:r>
            <w:r w:rsidR="004B2CE4" w:rsidRPr="00A0444A">
              <w:rPr>
                <w:rFonts w:ascii="Franklin Gothic Book" w:hAnsi="Franklin Gothic Book"/>
                <w:noProof/>
                <w:webHidden/>
                <w:sz w:val="21"/>
                <w:szCs w:val="21"/>
              </w:rPr>
              <w:fldChar w:fldCharType="separate"/>
            </w:r>
            <w:r w:rsidR="00DD74C9">
              <w:rPr>
                <w:rFonts w:ascii="Franklin Gothic Book" w:hAnsi="Franklin Gothic Book"/>
                <w:noProof/>
                <w:webHidden/>
                <w:sz w:val="21"/>
                <w:szCs w:val="21"/>
              </w:rPr>
              <w:t>35</w:t>
            </w:r>
            <w:r w:rsidR="004B2CE4" w:rsidRPr="00A0444A">
              <w:rPr>
                <w:rFonts w:ascii="Franklin Gothic Book" w:hAnsi="Franklin Gothic Book"/>
                <w:noProof/>
                <w:webHidden/>
                <w:sz w:val="21"/>
                <w:szCs w:val="21"/>
              </w:rPr>
              <w:fldChar w:fldCharType="end"/>
            </w:r>
          </w:hyperlink>
        </w:p>
        <w:p w:rsidR="004B2CE4" w:rsidRPr="00A0444A" w:rsidRDefault="00571B9E">
          <w:pPr>
            <w:pStyle w:val="TOC2"/>
            <w:tabs>
              <w:tab w:val="right" w:leader="dot" w:pos="8495"/>
            </w:tabs>
            <w:rPr>
              <w:rFonts w:ascii="Franklin Gothic Book" w:eastAsiaTheme="minorEastAsia" w:hAnsi="Franklin Gothic Book" w:cstheme="minorBidi"/>
              <w:smallCaps w:val="0"/>
              <w:noProof/>
              <w:sz w:val="21"/>
              <w:szCs w:val="21"/>
            </w:rPr>
          </w:pPr>
          <w:hyperlink w:anchor="_Toc444510050" w:history="1">
            <w:r w:rsidR="004B2CE4" w:rsidRPr="00A0444A">
              <w:rPr>
                <w:rStyle w:val="Hyperlink"/>
                <w:rFonts w:ascii="Franklin Gothic Book" w:hAnsi="Franklin Gothic Book"/>
                <w:b/>
                <w:noProof/>
                <w:sz w:val="21"/>
                <w:szCs w:val="21"/>
              </w:rPr>
              <w:t>Annex 4: In-country visits – Schedule and Consultations</w:t>
            </w:r>
            <w:r w:rsidR="004B2CE4" w:rsidRPr="00A0444A">
              <w:rPr>
                <w:rFonts w:ascii="Franklin Gothic Book" w:hAnsi="Franklin Gothic Book"/>
                <w:noProof/>
                <w:webHidden/>
                <w:sz w:val="21"/>
                <w:szCs w:val="21"/>
              </w:rPr>
              <w:tab/>
            </w:r>
            <w:r w:rsidR="004B2CE4" w:rsidRPr="00A0444A">
              <w:rPr>
                <w:rFonts w:ascii="Franklin Gothic Book" w:hAnsi="Franklin Gothic Book"/>
                <w:noProof/>
                <w:webHidden/>
                <w:sz w:val="21"/>
                <w:szCs w:val="21"/>
              </w:rPr>
              <w:fldChar w:fldCharType="begin"/>
            </w:r>
            <w:r w:rsidR="004B2CE4" w:rsidRPr="00A0444A">
              <w:rPr>
                <w:rFonts w:ascii="Franklin Gothic Book" w:hAnsi="Franklin Gothic Book"/>
                <w:noProof/>
                <w:webHidden/>
                <w:sz w:val="21"/>
                <w:szCs w:val="21"/>
              </w:rPr>
              <w:instrText xml:space="preserve"> PAGEREF _Toc444510050 \h </w:instrText>
            </w:r>
            <w:r w:rsidR="004B2CE4" w:rsidRPr="00A0444A">
              <w:rPr>
                <w:rFonts w:ascii="Franklin Gothic Book" w:hAnsi="Franklin Gothic Book"/>
                <w:noProof/>
                <w:webHidden/>
                <w:sz w:val="21"/>
                <w:szCs w:val="21"/>
              </w:rPr>
            </w:r>
            <w:r w:rsidR="004B2CE4" w:rsidRPr="00A0444A">
              <w:rPr>
                <w:rFonts w:ascii="Franklin Gothic Book" w:hAnsi="Franklin Gothic Book"/>
                <w:noProof/>
                <w:webHidden/>
                <w:sz w:val="21"/>
                <w:szCs w:val="21"/>
              </w:rPr>
              <w:fldChar w:fldCharType="separate"/>
            </w:r>
            <w:r w:rsidR="00DD74C9">
              <w:rPr>
                <w:rFonts w:ascii="Franklin Gothic Book" w:hAnsi="Franklin Gothic Book"/>
                <w:noProof/>
                <w:webHidden/>
                <w:sz w:val="21"/>
                <w:szCs w:val="21"/>
              </w:rPr>
              <w:t>36</w:t>
            </w:r>
            <w:r w:rsidR="004B2CE4" w:rsidRPr="00A0444A">
              <w:rPr>
                <w:rFonts w:ascii="Franklin Gothic Book" w:hAnsi="Franklin Gothic Book"/>
                <w:noProof/>
                <w:webHidden/>
                <w:sz w:val="21"/>
                <w:szCs w:val="21"/>
              </w:rPr>
              <w:fldChar w:fldCharType="end"/>
            </w:r>
          </w:hyperlink>
        </w:p>
        <w:p w:rsidR="004B2CE4" w:rsidRPr="00A0444A" w:rsidRDefault="00571B9E">
          <w:pPr>
            <w:pStyle w:val="TOC2"/>
            <w:tabs>
              <w:tab w:val="right" w:leader="dot" w:pos="8495"/>
            </w:tabs>
            <w:rPr>
              <w:rFonts w:ascii="Franklin Gothic Book" w:eastAsiaTheme="minorEastAsia" w:hAnsi="Franklin Gothic Book" w:cstheme="minorBidi"/>
              <w:smallCaps w:val="0"/>
              <w:noProof/>
              <w:sz w:val="21"/>
              <w:szCs w:val="21"/>
            </w:rPr>
          </w:pPr>
          <w:hyperlink w:anchor="_Toc444510053" w:history="1">
            <w:r w:rsidR="004B2CE4" w:rsidRPr="00A0444A">
              <w:rPr>
                <w:rStyle w:val="Hyperlink"/>
                <w:rFonts w:ascii="Franklin Gothic Book" w:hAnsi="Franklin Gothic Book"/>
                <w:b/>
                <w:noProof/>
                <w:sz w:val="21"/>
                <w:szCs w:val="21"/>
              </w:rPr>
              <w:t>Annex 5: Self Assessments</w:t>
            </w:r>
            <w:r w:rsidR="004B2CE4" w:rsidRPr="00A0444A">
              <w:rPr>
                <w:rFonts w:ascii="Franklin Gothic Book" w:hAnsi="Franklin Gothic Book"/>
                <w:noProof/>
                <w:webHidden/>
                <w:sz w:val="21"/>
                <w:szCs w:val="21"/>
              </w:rPr>
              <w:tab/>
            </w:r>
            <w:r w:rsidR="004B2CE4" w:rsidRPr="00A0444A">
              <w:rPr>
                <w:rFonts w:ascii="Franklin Gothic Book" w:hAnsi="Franklin Gothic Book"/>
                <w:noProof/>
                <w:webHidden/>
                <w:sz w:val="21"/>
                <w:szCs w:val="21"/>
              </w:rPr>
              <w:fldChar w:fldCharType="begin"/>
            </w:r>
            <w:r w:rsidR="004B2CE4" w:rsidRPr="00A0444A">
              <w:rPr>
                <w:rFonts w:ascii="Franklin Gothic Book" w:hAnsi="Franklin Gothic Book"/>
                <w:noProof/>
                <w:webHidden/>
                <w:sz w:val="21"/>
                <w:szCs w:val="21"/>
              </w:rPr>
              <w:instrText xml:space="preserve"> PAGEREF _Toc444510053 \h </w:instrText>
            </w:r>
            <w:r w:rsidR="004B2CE4" w:rsidRPr="00A0444A">
              <w:rPr>
                <w:rFonts w:ascii="Franklin Gothic Book" w:hAnsi="Franklin Gothic Book"/>
                <w:noProof/>
                <w:webHidden/>
                <w:sz w:val="21"/>
                <w:szCs w:val="21"/>
              </w:rPr>
            </w:r>
            <w:r w:rsidR="004B2CE4" w:rsidRPr="00A0444A">
              <w:rPr>
                <w:rFonts w:ascii="Franklin Gothic Book" w:hAnsi="Franklin Gothic Book"/>
                <w:noProof/>
                <w:webHidden/>
                <w:sz w:val="21"/>
                <w:szCs w:val="21"/>
              </w:rPr>
              <w:fldChar w:fldCharType="separate"/>
            </w:r>
            <w:r w:rsidR="00DD74C9">
              <w:rPr>
                <w:rFonts w:ascii="Franklin Gothic Book" w:hAnsi="Franklin Gothic Book"/>
                <w:noProof/>
                <w:webHidden/>
                <w:sz w:val="21"/>
                <w:szCs w:val="21"/>
              </w:rPr>
              <w:t>38</w:t>
            </w:r>
            <w:r w:rsidR="004B2CE4" w:rsidRPr="00A0444A">
              <w:rPr>
                <w:rFonts w:ascii="Franklin Gothic Book" w:hAnsi="Franklin Gothic Book"/>
                <w:noProof/>
                <w:webHidden/>
                <w:sz w:val="21"/>
                <w:szCs w:val="21"/>
              </w:rPr>
              <w:fldChar w:fldCharType="end"/>
            </w:r>
          </w:hyperlink>
        </w:p>
        <w:p w:rsidR="004B2CE4" w:rsidRPr="00A0444A" w:rsidRDefault="00571B9E">
          <w:pPr>
            <w:pStyle w:val="TOC2"/>
            <w:tabs>
              <w:tab w:val="right" w:leader="dot" w:pos="8495"/>
            </w:tabs>
            <w:rPr>
              <w:rFonts w:ascii="Franklin Gothic Book" w:eastAsiaTheme="minorEastAsia" w:hAnsi="Franklin Gothic Book" w:cstheme="minorBidi"/>
              <w:smallCaps w:val="0"/>
              <w:noProof/>
              <w:sz w:val="21"/>
              <w:szCs w:val="21"/>
            </w:rPr>
          </w:pPr>
          <w:hyperlink w:anchor="_Toc444510067" w:history="1">
            <w:r w:rsidR="004B2CE4" w:rsidRPr="00A0444A">
              <w:rPr>
                <w:rStyle w:val="Hyperlink"/>
                <w:rFonts w:ascii="Franklin Gothic Book" w:hAnsi="Franklin Gothic Book"/>
                <w:b/>
                <w:noProof/>
                <w:sz w:val="21"/>
                <w:szCs w:val="21"/>
              </w:rPr>
              <w:t>Annex 6: Framework for the Analysis of the Quality of Gender Integrations in Programs</w:t>
            </w:r>
            <w:r w:rsidR="004B2CE4" w:rsidRPr="00A0444A">
              <w:rPr>
                <w:rFonts w:ascii="Franklin Gothic Book" w:hAnsi="Franklin Gothic Book"/>
                <w:noProof/>
                <w:webHidden/>
                <w:sz w:val="21"/>
                <w:szCs w:val="21"/>
              </w:rPr>
              <w:tab/>
            </w:r>
            <w:r w:rsidR="004B2CE4" w:rsidRPr="00A0444A">
              <w:rPr>
                <w:rFonts w:ascii="Franklin Gothic Book" w:hAnsi="Franklin Gothic Book"/>
                <w:noProof/>
                <w:webHidden/>
                <w:sz w:val="21"/>
                <w:szCs w:val="21"/>
              </w:rPr>
              <w:fldChar w:fldCharType="begin"/>
            </w:r>
            <w:r w:rsidR="004B2CE4" w:rsidRPr="00A0444A">
              <w:rPr>
                <w:rFonts w:ascii="Franklin Gothic Book" w:hAnsi="Franklin Gothic Book"/>
                <w:noProof/>
                <w:webHidden/>
                <w:sz w:val="21"/>
                <w:szCs w:val="21"/>
              </w:rPr>
              <w:instrText xml:space="preserve"> PAGEREF _Toc444510067 \h </w:instrText>
            </w:r>
            <w:r w:rsidR="004B2CE4" w:rsidRPr="00A0444A">
              <w:rPr>
                <w:rFonts w:ascii="Franklin Gothic Book" w:hAnsi="Franklin Gothic Book"/>
                <w:noProof/>
                <w:webHidden/>
                <w:sz w:val="21"/>
                <w:szCs w:val="21"/>
              </w:rPr>
            </w:r>
            <w:r w:rsidR="004B2CE4" w:rsidRPr="00A0444A">
              <w:rPr>
                <w:rFonts w:ascii="Franklin Gothic Book" w:hAnsi="Franklin Gothic Book"/>
                <w:noProof/>
                <w:webHidden/>
                <w:sz w:val="21"/>
                <w:szCs w:val="21"/>
              </w:rPr>
              <w:fldChar w:fldCharType="separate"/>
            </w:r>
            <w:r w:rsidR="00DD74C9">
              <w:rPr>
                <w:rFonts w:ascii="Franklin Gothic Book" w:hAnsi="Franklin Gothic Book"/>
                <w:noProof/>
                <w:webHidden/>
                <w:sz w:val="21"/>
                <w:szCs w:val="21"/>
              </w:rPr>
              <w:t>41</w:t>
            </w:r>
            <w:r w:rsidR="004B2CE4" w:rsidRPr="00A0444A">
              <w:rPr>
                <w:rFonts w:ascii="Franklin Gothic Book" w:hAnsi="Franklin Gothic Book"/>
                <w:noProof/>
                <w:webHidden/>
                <w:sz w:val="21"/>
                <w:szCs w:val="21"/>
              </w:rPr>
              <w:fldChar w:fldCharType="end"/>
            </w:r>
          </w:hyperlink>
        </w:p>
        <w:p w:rsidR="001C2592" w:rsidRDefault="001C2592" w:rsidP="003C46C5">
          <w:pPr>
            <w:spacing w:beforeLines="60" w:before="144" w:afterLines="60" w:after="144"/>
          </w:pPr>
          <w:r w:rsidRPr="003C46C5">
            <w:rPr>
              <w:rFonts w:ascii="Franklin Gothic Book" w:hAnsi="Franklin Gothic Book"/>
              <w:b/>
              <w:bCs/>
              <w:noProof/>
              <w:sz w:val="21"/>
              <w:szCs w:val="21"/>
            </w:rPr>
            <w:fldChar w:fldCharType="end"/>
          </w:r>
        </w:p>
      </w:sdtContent>
    </w:sdt>
    <w:p w:rsidR="001C2592" w:rsidRPr="00FB1F01" w:rsidRDefault="001C2592" w:rsidP="001C2592">
      <w:pPr>
        <w:spacing w:afterLines="50" w:after="120" w:line="280" w:lineRule="exact"/>
        <w:rPr>
          <w:rFonts w:ascii="Franklin Gothic Book" w:hAnsi="Franklin Gothic Book"/>
          <w:sz w:val="21"/>
        </w:rPr>
      </w:pPr>
      <w:r w:rsidRPr="00FB1F01">
        <w:br w:type="page"/>
      </w:r>
    </w:p>
    <w:p w:rsidR="001C2592" w:rsidRPr="00FB1F01" w:rsidRDefault="001C2592" w:rsidP="001C2592">
      <w:pPr>
        <w:pStyle w:val="Heading2"/>
      </w:pPr>
      <w:bookmarkStart w:id="2" w:name="_Toc437245119"/>
      <w:bookmarkStart w:id="3" w:name="_Toc444509997"/>
      <w:r w:rsidRPr="00FB1F01">
        <w:lastRenderedPageBreak/>
        <w:t>Abbreviations</w:t>
      </w:r>
      <w:bookmarkEnd w:id="2"/>
      <w:bookmarkEnd w:id="3"/>
    </w:p>
    <w:tbl>
      <w:tblPr>
        <w:tblStyle w:val="TableGrid"/>
        <w:tblW w:w="88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5"/>
        <w:gridCol w:w="5760"/>
      </w:tblGrid>
      <w:tr w:rsidR="001C2592" w:rsidRPr="00FB1F01" w:rsidTr="00155DC4">
        <w:trPr>
          <w:trHeight w:val="454"/>
        </w:trPr>
        <w:tc>
          <w:tcPr>
            <w:tcW w:w="3085" w:type="dxa"/>
          </w:tcPr>
          <w:p w:rsidR="001C2592" w:rsidRPr="00FB1F01" w:rsidRDefault="001C2592" w:rsidP="00155DC4">
            <w:pPr>
              <w:pStyle w:val="BodyText"/>
            </w:pPr>
            <w:r w:rsidRPr="00FB1F01">
              <w:t>ACOMBM</w:t>
            </w:r>
          </w:p>
        </w:tc>
        <w:tc>
          <w:tcPr>
            <w:tcW w:w="5760" w:type="dxa"/>
          </w:tcPr>
          <w:p w:rsidR="001C2592" w:rsidRPr="00FB1F01" w:rsidRDefault="001C2592" w:rsidP="00155DC4">
            <w:pPr>
              <w:pStyle w:val="BodyText"/>
            </w:pPr>
            <w:r w:rsidRPr="00FB1F01">
              <w:t>The Anglican Church of Melanesia Board of Mission</w:t>
            </w:r>
          </w:p>
        </w:tc>
      </w:tr>
      <w:tr w:rsidR="001C2592" w:rsidRPr="00FB1F01" w:rsidTr="00155DC4">
        <w:trPr>
          <w:trHeight w:val="454"/>
        </w:trPr>
        <w:tc>
          <w:tcPr>
            <w:tcW w:w="3085" w:type="dxa"/>
          </w:tcPr>
          <w:p w:rsidR="001C2592" w:rsidRPr="00FB1F01" w:rsidRDefault="001C2592" w:rsidP="00155DC4">
            <w:pPr>
              <w:pStyle w:val="BodyText"/>
            </w:pPr>
            <w:r w:rsidRPr="00FB1F01">
              <w:t>ACFID</w:t>
            </w:r>
          </w:p>
        </w:tc>
        <w:tc>
          <w:tcPr>
            <w:tcW w:w="5760" w:type="dxa"/>
          </w:tcPr>
          <w:p w:rsidR="001C2592" w:rsidRPr="00FB1F01" w:rsidRDefault="001C2592" w:rsidP="00155DC4">
            <w:pPr>
              <w:pStyle w:val="BodyText"/>
            </w:pPr>
            <w:r w:rsidRPr="00FB1F01">
              <w:t xml:space="preserve">Australian Council for International Development </w:t>
            </w:r>
          </w:p>
        </w:tc>
      </w:tr>
      <w:tr w:rsidR="001C2592" w:rsidRPr="00FB1F01" w:rsidTr="00155DC4">
        <w:trPr>
          <w:trHeight w:val="454"/>
        </w:trPr>
        <w:tc>
          <w:tcPr>
            <w:tcW w:w="3085" w:type="dxa"/>
          </w:tcPr>
          <w:p w:rsidR="001C2592" w:rsidRPr="00FB1F01" w:rsidRDefault="001C2592" w:rsidP="00155DC4">
            <w:pPr>
              <w:pStyle w:val="BodyText"/>
            </w:pPr>
            <w:r w:rsidRPr="00FB1F01">
              <w:t>ADPlan</w:t>
            </w:r>
          </w:p>
        </w:tc>
        <w:tc>
          <w:tcPr>
            <w:tcW w:w="5760" w:type="dxa"/>
          </w:tcPr>
          <w:p w:rsidR="001C2592" w:rsidRPr="00FB1F01" w:rsidRDefault="001C2592" w:rsidP="00155DC4">
            <w:pPr>
              <w:pStyle w:val="BodyText"/>
            </w:pPr>
            <w:r w:rsidRPr="00FB1F01">
              <w:t>Annual Development Plan (ANCP)</w:t>
            </w:r>
          </w:p>
        </w:tc>
      </w:tr>
      <w:tr w:rsidR="001C2592" w:rsidRPr="00FB1F01" w:rsidTr="00155DC4">
        <w:trPr>
          <w:trHeight w:val="454"/>
        </w:trPr>
        <w:tc>
          <w:tcPr>
            <w:tcW w:w="3085" w:type="dxa"/>
          </w:tcPr>
          <w:p w:rsidR="001C2592" w:rsidRPr="00FB1F01" w:rsidRDefault="001C2592" w:rsidP="00155DC4">
            <w:pPr>
              <w:pStyle w:val="BodyText"/>
            </w:pPr>
            <w:r w:rsidRPr="00FB1F01">
              <w:t>ANGO</w:t>
            </w:r>
          </w:p>
        </w:tc>
        <w:tc>
          <w:tcPr>
            <w:tcW w:w="5760" w:type="dxa"/>
          </w:tcPr>
          <w:p w:rsidR="001C2592" w:rsidRPr="00FB1F01" w:rsidRDefault="001C2592" w:rsidP="00155DC4">
            <w:pPr>
              <w:pStyle w:val="BodyText"/>
            </w:pPr>
            <w:r w:rsidRPr="00FB1F01">
              <w:t>Australian NGO</w:t>
            </w:r>
          </w:p>
        </w:tc>
      </w:tr>
      <w:tr w:rsidR="001C2592" w:rsidRPr="00FB1F01" w:rsidTr="00155DC4">
        <w:trPr>
          <w:trHeight w:val="454"/>
        </w:trPr>
        <w:tc>
          <w:tcPr>
            <w:tcW w:w="3085" w:type="dxa"/>
          </w:tcPr>
          <w:p w:rsidR="001C2592" w:rsidRPr="00FB1F01" w:rsidRDefault="001C2592" w:rsidP="00155DC4">
            <w:pPr>
              <w:pStyle w:val="BodyText"/>
            </w:pPr>
            <w:r w:rsidRPr="00FB1F01">
              <w:t>ANCP</w:t>
            </w:r>
          </w:p>
        </w:tc>
        <w:tc>
          <w:tcPr>
            <w:tcW w:w="5760" w:type="dxa"/>
          </w:tcPr>
          <w:p w:rsidR="001C2592" w:rsidRPr="00FB1F01" w:rsidRDefault="001C2592" w:rsidP="00155DC4">
            <w:pPr>
              <w:pStyle w:val="BodyText"/>
            </w:pPr>
            <w:r w:rsidRPr="00FB1F01">
              <w:t xml:space="preserve">Australian NGO Cooperation Program </w:t>
            </w:r>
          </w:p>
        </w:tc>
      </w:tr>
      <w:tr w:rsidR="001C2592" w:rsidRPr="00FB1F01" w:rsidTr="00155DC4">
        <w:trPr>
          <w:trHeight w:val="454"/>
        </w:trPr>
        <w:tc>
          <w:tcPr>
            <w:tcW w:w="3085" w:type="dxa"/>
          </w:tcPr>
          <w:p w:rsidR="001C2592" w:rsidRPr="00FB1F01" w:rsidRDefault="001C2592" w:rsidP="00155DC4">
            <w:pPr>
              <w:pStyle w:val="BodyText"/>
            </w:pPr>
            <w:r w:rsidRPr="00FB1F01">
              <w:t>AOA</w:t>
            </w:r>
          </w:p>
        </w:tc>
        <w:tc>
          <w:tcPr>
            <w:tcW w:w="5760" w:type="dxa"/>
          </w:tcPr>
          <w:p w:rsidR="001C2592" w:rsidRPr="00FB1F01" w:rsidRDefault="001C2592" w:rsidP="00155DC4">
            <w:pPr>
              <w:pStyle w:val="BodyText"/>
            </w:pPr>
            <w:r w:rsidRPr="00FB1F01">
              <w:t xml:space="preserve">Anglican Overseas Aid </w:t>
            </w:r>
          </w:p>
        </w:tc>
      </w:tr>
      <w:tr w:rsidR="001C2592" w:rsidRPr="00FB1F01" w:rsidTr="00155DC4">
        <w:trPr>
          <w:trHeight w:val="671"/>
        </w:trPr>
        <w:tc>
          <w:tcPr>
            <w:tcW w:w="3085" w:type="dxa"/>
          </w:tcPr>
          <w:p w:rsidR="001C2592" w:rsidRPr="00FB1F01" w:rsidRDefault="001C2592" w:rsidP="00155DC4">
            <w:pPr>
              <w:pStyle w:val="BodyText"/>
            </w:pPr>
            <w:r w:rsidRPr="00FB1F01">
              <w:t>BESIK</w:t>
            </w:r>
          </w:p>
        </w:tc>
        <w:tc>
          <w:tcPr>
            <w:tcW w:w="5760" w:type="dxa"/>
          </w:tcPr>
          <w:p w:rsidR="001C2592" w:rsidRPr="00FB1F01" w:rsidRDefault="001C2592" w:rsidP="00155DC4">
            <w:pPr>
              <w:pStyle w:val="BodyText"/>
            </w:pPr>
            <w:r w:rsidRPr="00FB1F01">
              <w:rPr>
                <w:i/>
              </w:rPr>
              <w:t>Be'e Saneamentu no Ijiene iha Komunidade</w:t>
            </w:r>
            <w:r w:rsidRPr="00FB1F01">
              <w:t xml:space="preserve"> (DFAT WASH program in Timor Leste) </w:t>
            </w:r>
          </w:p>
        </w:tc>
      </w:tr>
      <w:tr w:rsidR="001C2592" w:rsidRPr="00FB1F01" w:rsidTr="00155DC4">
        <w:trPr>
          <w:trHeight w:val="454"/>
        </w:trPr>
        <w:tc>
          <w:tcPr>
            <w:tcW w:w="3085" w:type="dxa"/>
          </w:tcPr>
          <w:p w:rsidR="001C2592" w:rsidRPr="00FB1F01" w:rsidRDefault="001C2592" w:rsidP="00155DC4">
            <w:pPr>
              <w:pStyle w:val="BodyText"/>
            </w:pPr>
            <w:r w:rsidRPr="00FB1F01">
              <w:t>CBO</w:t>
            </w:r>
          </w:p>
        </w:tc>
        <w:tc>
          <w:tcPr>
            <w:tcW w:w="5760" w:type="dxa"/>
          </w:tcPr>
          <w:p w:rsidR="001C2592" w:rsidRPr="00FB1F01" w:rsidRDefault="001C2592" w:rsidP="00155DC4">
            <w:pPr>
              <w:pStyle w:val="BodyText"/>
            </w:pPr>
            <w:r w:rsidRPr="00FB1F01">
              <w:t>Community Based Organisation</w:t>
            </w:r>
          </w:p>
        </w:tc>
      </w:tr>
      <w:tr w:rsidR="001C2592" w:rsidRPr="00FB1F01" w:rsidTr="00155DC4">
        <w:trPr>
          <w:trHeight w:val="454"/>
        </w:trPr>
        <w:tc>
          <w:tcPr>
            <w:tcW w:w="3085" w:type="dxa"/>
          </w:tcPr>
          <w:p w:rsidR="001C2592" w:rsidRPr="00FB1F01" w:rsidRDefault="001C2592" w:rsidP="00155DC4">
            <w:pPr>
              <w:pStyle w:val="BodyText"/>
            </w:pPr>
            <w:r w:rsidRPr="00FB1F01">
              <w:t>CCC</w:t>
            </w:r>
          </w:p>
        </w:tc>
        <w:tc>
          <w:tcPr>
            <w:tcW w:w="5760" w:type="dxa"/>
          </w:tcPr>
          <w:p w:rsidR="001C2592" w:rsidRPr="00FB1F01" w:rsidRDefault="001C2592" w:rsidP="00155DC4">
            <w:pPr>
              <w:pStyle w:val="BodyText"/>
            </w:pPr>
            <w:r w:rsidRPr="00FB1F01">
              <w:t xml:space="preserve">Covalima Community Centre </w:t>
            </w:r>
          </w:p>
        </w:tc>
      </w:tr>
      <w:tr w:rsidR="001C2592" w:rsidRPr="00FB1F01" w:rsidTr="00155DC4">
        <w:trPr>
          <w:trHeight w:val="454"/>
        </w:trPr>
        <w:tc>
          <w:tcPr>
            <w:tcW w:w="3085" w:type="dxa"/>
          </w:tcPr>
          <w:p w:rsidR="001C2592" w:rsidRPr="00FB1F01" w:rsidRDefault="001C2592" w:rsidP="00155DC4">
            <w:pPr>
              <w:pStyle w:val="BodyText"/>
            </w:pPr>
            <w:r w:rsidRPr="00FB1F01">
              <w:t>CCT</w:t>
            </w:r>
          </w:p>
        </w:tc>
        <w:tc>
          <w:tcPr>
            <w:tcW w:w="5760" w:type="dxa"/>
          </w:tcPr>
          <w:p w:rsidR="001C2592" w:rsidRPr="00FB1F01" w:rsidRDefault="001C2592" w:rsidP="00155DC4">
            <w:pPr>
              <w:pStyle w:val="BodyText"/>
            </w:pPr>
            <w:r w:rsidRPr="00FB1F01">
              <w:t>Cooperativa Café Timor</w:t>
            </w:r>
          </w:p>
        </w:tc>
      </w:tr>
      <w:tr w:rsidR="001C2592" w:rsidRPr="00FB1F01" w:rsidTr="00155DC4">
        <w:trPr>
          <w:trHeight w:val="454"/>
        </w:trPr>
        <w:tc>
          <w:tcPr>
            <w:tcW w:w="3085" w:type="dxa"/>
          </w:tcPr>
          <w:p w:rsidR="001C2592" w:rsidRPr="00FB1F01" w:rsidRDefault="001C2592" w:rsidP="00155DC4">
            <w:pPr>
              <w:pStyle w:val="BodyText"/>
            </w:pPr>
            <w:r w:rsidRPr="00FB1F01">
              <w:t>CI</w:t>
            </w:r>
          </w:p>
        </w:tc>
        <w:tc>
          <w:tcPr>
            <w:tcW w:w="5760" w:type="dxa"/>
          </w:tcPr>
          <w:p w:rsidR="001C2592" w:rsidRPr="00FB1F01" w:rsidRDefault="001C2592" w:rsidP="00155DC4">
            <w:pPr>
              <w:pStyle w:val="BodyText"/>
            </w:pPr>
            <w:r w:rsidRPr="00FB1F01">
              <w:t xml:space="preserve">CARE International </w:t>
            </w:r>
          </w:p>
        </w:tc>
      </w:tr>
      <w:tr w:rsidR="001C2592" w:rsidRPr="00FB1F01" w:rsidTr="00155DC4">
        <w:trPr>
          <w:trHeight w:val="454"/>
        </w:trPr>
        <w:tc>
          <w:tcPr>
            <w:tcW w:w="3085" w:type="dxa"/>
          </w:tcPr>
          <w:p w:rsidR="001C2592" w:rsidRPr="00FB1F01" w:rsidRDefault="001C2592" w:rsidP="00155DC4">
            <w:pPr>
              <w:pStyle w:val="BodyText"/>
            </w:pPr>
            <w:r w:rsidRPr="00FB1F01">
              <w:t>DFAT</w:t>
            </w:r>
          </w:p>
        </w:tc>
        <w:tc>
          <w:tcPr>
            <w:tcW w:w="5760" w:type="dxa"/>
          </w:tcPr>
          <w:p w:rsidR="001C2592" w:rsidRPr="00FB1F01" w:rsidRDefault="001C2592" w:rsidP="00155DC4">
            <w:pPr>
              <w:pStyle w:val="BodyText"/>
            </w:pPr>
            <w:r w:rsidRPr="00FB1F01">
              <w:t xml:space="preserve">Department of Foreign Affairs and Trade </w:t>
            </w:r>
          </w:p>
        </w:tc>
      </w:tr>
      <w:tr w:rsidR="001C2592" w:rsidRPr="00FB1F01" w:rsidTr="00155DC4">
        <w:trPr>
          <w:trHeight w:val="454"/>
        </w:trPr>
        <w:tc>
          <w:tcPr>
            <w:tcW w:w="3085" w:type="dxa"/>
          </w:tcPr>
          <w:p w:rsidR="001C2592" w:rsidRPr="00FB1F01" w:rsidRDefault="001C2592" w:rsidP="00155DC4">
            <w:pPr>
              <w:pStyle w:val="BodyText"/>
            </w:pPr>
            <w:r w:rsidRPr="00FB1F01">
              <w:t>FPNSW</w:t>
            </w:r>
          </w:p>
        </w:tc>
        <w:tc>
          <w:tcPr>
            <w:tcW w:w="5760" w:type="dxa"/>
          </w:tcPr>
          <w:p w:rsidR="001C2592" w:rsidRPr="00FB1F01" w:rsidRDefault="001C2592" w:rsidP="00155DC4">
            <w:pPr>
              <w:pStyle w:val="BodyText"/>
            </w:pPr>
            <w:r w:rsidRPr="00FB1F01">
              <w:t xml:space="preserve">Family Planning New South Wales </w:t>
            </w:r>
          </w:p>
        </w:tc>
      </w:tr>
      <w:tr w:rsidR="001C2592" w:rsidRPr="00FB1F01" w:rsidTr="00155DC4">
        <w:trPr>
          <w:trHeight w:val="454"/>
        </w:trPr>
        <w:tc>
          <w:tcPr>
            <w:tcW w:w="3085" w:type="dxa"/>
          </w:tcPr>
          <w:p w:rsidR="001C2592" w:rsidRPr="00FB1F01" w:rsidRDefault="001C2592" w:rsidP="00155DC4">
            <w:pPr>
              <w:pStyle w:val="BodyText"/>
            </w:pPr>
            <w:r w:rsidRPr="00FB1F01">
              <w:t>GAD</w:t>
            </w:r>
          </w:p>
        </w:tc>
        <w:tc>
          <w:tcPr>
            <w:tcW w:w="5760" w:type="dxa"/>
          </w:tcPr>
          <w:p w:rsidR="001C2592" w:rsidRPr="00FB1F01" w:rsidRDefault="001C2592" w:rsidP="00155DC4">
            <w:pPr>
              <w:pStyle w:val="BodyText"/>
            </w:pPr>
            <w:r w:rsidRPr="00FB1F01">
              <w:t xml:space="preserve">Gender and Development </w:t>
            </w:r>
          </w:p>
        </w:tc>
      </w:tr>
      <w:tr w:rsidR="001C2592" w:rsidRPr="00FB1F01" w:rsidTr="00155DC4">
        <w:trPr>
          <w:trHeight w:val="454"/>
        </w:trPr>
        <w:tc>
          <w:tcPr>
            <w:tcW w:w="3085" w:type="dxa"/>
          </w:tcPr>
          <w:p w:rsidR="001C2592" w:rsidRPr="00FB1F01" w:rsidRDefault="001C2592" w:rsidP="00155DC4">
            <w:pPr>
              <w:pStyle w:val="BodyText"/>
            </w:pPr>
            <w:r w:rsidRPr="00FB1F01">
              <w:t>GLA</w:t>
            </w:r>
          </w:p>
        </w:tc>
        <w:tc>
          <w:tcPr>
            <w:tcW w:w="5760" w:type="dxa"/>
          </w:tcPr>
          <w:p w:rsidR="001C2592" w:rsidRPr="00FB1F01" w:rsidRDefault="001C2592" w:rsidP="00155DC4">
            <w:pPr>
              <w:pStyle w:val="BodyText"/>
            </w:pPr>
            <w:r w:rsidRPr="00FB1F01">
              <w:t>Governance, Leadership and Accountability (Oxfam)</w:t>
            </w:r>
          </w:p>
        </w:tc>
      </w:tr>
      <w:tr w:rsidR="001C2592" w:rsidRPr="00FB1F01" w:rsidTr="00155DC4">
        <w:trPr>
          <w:trHeight w:val="454"/>
        </w:trPr>
        <w:tc>
          <w:tcPr>
            <w:tcW w:w="3085" w:type="dxa"/>
          </w:tcPr>
          <w:p w:rsidR="001C2592" w:rsidRPr="00FB1F01" w:rsidRDefault="001C2592" w:rsidP="00155DC4">
            <w:pPr>
              <w:pStyle w:val="BodyText"/>
            </w:pPr>
            <w:r w:rsidRPr="00FB1F01">
              <w:t>IWDA</w:t>
            </w:r>
          </w:p>
        </w:tc>
        <w:tc>
          <w:tcPr>
            <w:tcW w:w="5760" w:type="dxa"/>
          </w:tcPr>
          <w:p w:rsidR="001C2592" w:rsidRPr="00FB1F01" w:rsidRDefault="001C2592" w:rsidP="00155DC4">
            <w:pPr>
              <w:pStyle w:val="BodyText"/>
            </w:pPr>
            <w:r w:rsidRPr="00FB1F01">
              <w:t xml:space="preserve">International Women’s Development Agency </w:t>
            </w:r>
          </w:p>
        </w:tc>
      </w:tr>
      <w:tr w:rsidR="001C2592" w:rsidRPr="00FB1F01" w:rsidTr="00155DC4">
        <w:trPr>
          <w:trHeight w:val="454"/>
        </w:trPr>
        <w:tc>
          <w:tcPr>
            <w:tcW w:w="3085" w:type="dxa"/>
          </w:tcPr>
          <w:p w:rsidR="001C2592" w:rsidRPr="00FB1F01" w:rsidRDefault="001C2592" w:rsidP="00155DC4">
            <w:pPr>
              <w:pStyle w:val="BodyText"/>
            </w:pPr>
            <w:r w:rsidRPr="00FB1F01">
              <w:t>LBF</w:t>
            </w:r>
          </w:p>
        </w:tc>
        <w:tc>
          <w:tcPr>
            <w:tcW w:w="5760" w:type="dxa"/>
          </w:tcPr>
          <w:p w:rsidR="001C2592" w:rsidRPr="00FB1F01" w:rsidRDefault="001C2592" w:rsidP="00155DC4">
            <w:pPr>
              <w:pStyle w:val="BodyText"/>
            </w:pPr>
            <w:r w:rsidRPr="00FB1F01">
              <w:t>Lut</w:t>
            </w:r>
            <w:r>
              <w:t>a</w:t>
            </w:r>
            <w:r w:rsidRPr="00FB1F01">
              <w:t xml:space="preserve"> ba Futuru</w:t>
            </w:r>
          </w:p>
        </w:tc>
      </w:tr>
      <w:tr w:rsidR="001C2592" w:rsidRPr="00FB1F01" w:rsidTr="00155DC4">
        <w:trPr>
          <w:trHeight w:val="454"/>
        </w:trPr>
        <w:tc>
          <w:tcPr>
            <w:tcW w:w="3085" w:type="dxa"/>
          </w:tcPr>
          <w:p w:rsidR="001C2592" w:rsidRPr="00FB1F01" w:rsidRDefault="001C2592" w:rsidP="00155DC4">
            <w:pPr>
              <w:pStyle w:val="BodyText"/>
            </w:pPr>
            <w:r w:rsidRPr="00FB1F01">
              <w:t>MDGs</w:t>
            </w:r>
          </w:p>
        </w:tc>
        <w:tc>
          <w:tcPr>
            <w:tcW w:w="5760" w:type="dxa"/>
          </w:tcPr>
          <w:p w:rsidR="001C2592" w:rsidRPr="00FB1F01" w:rsidRDefault="001C2592" w:rsidP="00155DC4">
            <w:pPr>
              <w:pStyle w:val="BodyText"/>
            </w:pPr>
            <w:r w:rsidRPr="00FB1F01">
              <w:t xml:space="preserve">Millennium Development Goals </w:t>
            </w:r>
          </w:p>
        </w:tc>
      </w:tr>
      <w:tr w:rsidR="001C2592" w:rsidRPr="00FB1F01" w:rsidTr="00155DC4">
        <w:trPr>
          <w:trHeight w:val="454"/>
        </w:trPr>
        <w:tc>
          <w:tcPr>
            <w:tcW w:w="3085" w:type="dxa"/>
          </w:tcPr>
          <w:p w:rsidR="001C2592" w:rsidRPr="00FB1F01" w:rsidRDefault="001C2592" w:rsidP="00155DC4">
            <w:pPr>
              <w:pStyle w:val="BodyText"/>
            </w:pPr>
            <w:r w:rsidRPr="00FB1F01">
              <w:t>M&amp;E</w:t>
            </w:r>
          </w:p>
        </w:tc>
        <w:tc>
          <w:tcPr>
            <w:tcW w:w="5760" w:type="dxa"/>
          </w:tcPr>
          <w:p w:rsidR="001C2592" w:rsidRPr="00FB1F01" w:rsidRDefault="001C2592" w:rsidP="00155DC4">
            <w:pPr>
              <w:pStyle w:val="BodyText"/>
            </w:pPr>
            <w:r w:rsidRPr="00FB1F01">
              <w:t xml:space="preserve">Monitoring and Evaluation </w:t>
            </w:r>
          </w:p>
        </w:tc>
      </w:tr>
      <w:tr w:rsidR="001C2592" w:rsidRPr="00FB1F01" w:rsidTr="00155DC4">
        <w:trPr>
          <w:trHeight w:val="454"/>
        </w:trPr>
        <w:tc>
          <w:tcPr>
            <w:tcW w:w="3085" w:type="dxa"/>
          </w:tcPr>
          <w:p w:rsidR="001C2592" w:rsidRPr="00FB1F01" w:rsidRDefault="001C2592" w:rsidP="00155DC4">
            <w:pPr>
              <w:pStyle w:val="BodyText"/>
            </w:pPr>
            <w:r w:rsidRPr="00FB1F01">
              <w:t>MELF</w:t>
            </w:r>
          </w:p>
        </w:tc>
        <w:tc>
          <w:tcPr>
            <w:tcW w:w="5760" w:type="dxa"/>
          </w:tcPr>
          <w:p w:rsidR="001C2592" w:rsidRPr="00FB1F01" w:rsidRDefault="001C2592" w:rsidP="00155DC4">
            <w:pPr>
              <w:pStyle w:val="BodyText"/>
            </w:pPr>
            <w:r w:rsidRPr="00FB1F01">
              <w:t>Monitoring, Evaluation and Learning Framework (ANCP)</w:t>
            </w:r>
          </w:p>
        </w:tc>
      </w:tr>
      <w:tr w:rsidR="001C2592" w:rsidRPr="00FB1F01" w:rsidTr="00155DC4">
        <w:trPr>
          <w:trHeight w:val="454"/>
        </w:trPr>
        <w:tc>
          <w:tcPr>
            <w:tcW w:w="3085" w:type="dxa"/>
          </w:tcPr>
          <w:p w:rsidR="001C2592" w:rsidRPr="00FB1F01" w:rsidRDefault="001C2592" w:rsidP="00155DC4">
            <w:pPr>
              <w:pStyle w:val="BodyText"/>
            </w:pPr>
            <w:r w:rsidRPr="00FB1F01">
              <w:t>NGO</w:t>
            </w:r>
          </w:p>
        </w:tc>
        <w:tc>
          <w:tcPr>
            <w:tcW w:w="5760" w:type="dxa"/>
          </w:tcPr>
          <w:p w:rsidR="001C2592" w:rsidRPr="00FB1F01" w:rsidRDefault="001C2592" w:rsidP="00155DC4">
            <w:pPr>
              <w:pStyle w:val="BodyText"/>
            </w:pPr>
            <w:r w:rsidRPr="00FB1F01">
              <w:t>Non-Government Organisation</w:t>
            </w:r>
          </w:p>
        </w:tc>
      </w:tr>
      <w:tr w:rsidR="001C2592" w:rsidRPr="00FB1F01" w:rsidTr="00155DC4">
        <w:trPr>
          <w:trHeight w:val="454"/>
        </w:trPr>
        <w:tc>
          <w:tcPr>
            <w:tcW w:w="3085" w:type="dxa"/>
          </w:tcPr>
          <w:p w:rsidR="001C2592" w:rsidRPr="00FB1F01" w:rsidRDefault="001C2592" w:rsidP="00155DC4">
            <w:pPr>
              <w:pStyle w:val="BodyText"/>
            </w:pPr>
            <w:r w:rsidRPr="00FB1F01">
              <w:t>ODE</w:t>
            </w:r>
          </w:p>
        </w:tc>
        <w:tc>
          <w:tcPr>
            <w:tcW w:w="5760" w:type="dxa"/>
          </w:tcPr>
          <w:p w:rsidR="001C2592" w:rsidRPr="00FB1F01" w:rsidRDefault="001C2592" w:rsidP="00155DC4">
            <w:pPr>
              <w:pStyle w:val="BodyText"/>
            </w:pPr>
            <w:r w:rsidRPr="00FB1F01">
              <w:t xml:space="preserve">Office of Development Effectiveness (DFAT) </w:t>
            </w:r>
          </w:p>
        </w:tc>
      </w:tr>
      <w:tr w:rsidR="001C2592" w:rsidRPr="00FB1F01" w:rsidTr="00155DC4">
        <w:trPr>
          <w:trHeight w:val="454"/>
        </w:trPr>
        <w:tc>
          <w:tcPr>
            <w:tcW w:w="3085" w:type="dxa"/>
          </w:tcPr>
          <w:p w:rsidR="001C2592" w:rsidRPr="00FB1F01" w:rsidRDefault="001C2592" w:rsidP="00155DC4">
            <w:pPr>
              <w:pStyle w:val="BodyText"/>
            </w:pPr>
            <w:r w:rsidRPr="00FB1F01">
              <w:t>PWSPD</w:t>
            </w:r>
          </w:p>
        </w:tc>
        <w:tc>
          <w:tcPr>
            <w:tcW w:w="5760" w:type="dxa"/>
          </w:tcPr>
          <w:p w:rsidR="001C2592" w:rsidRPr="00FB1F01" w:rsidRDefault="001C2592" w:rsidP="00155DC4">
            <w:pPr>
              <w:pStyle w:val="BodyText"/>
            </w:pPr>
            <w:r w:rsidRPr="00FB1F01">
              <w:t>Pacific Women Shaping Pacific Development (DFAT)</w:t>
            </w:r>
          </w:p>
        </w:tc>
      </w:tr>
      <w:tr w:rsidR="001C2592" w:rsidRPr="00FB1F01" w:rsidTr="00155DC4">
        <w:trPr>
          <w:trHeight w:val="454"/>
        </w:trPr>
        <w:tc>
          <w:tcPr>
            <w:tcW w:w="3085" w:type="dxa"/>
          </w:tcPr>
          <w:p w:rsidR="001C2592" w:rsidRPr="00FB1F01" w:rsidRDefault="001C2592" w:rsidP="00155DC4">
            <w:pPr>
              <w:pStyle w:val="BodyText"/>
            </w:pPr>
            <w:r w:rsidRPr="00FB1F01">
              <w:t>QAI</w:t>
            </w:r>
          </w:p>
        </w:tc>
        <w:tc>
          <w:tcPr>
            <w:tcW w:w="5760" w:type="dxa"/>
          </w:tcPr>
          <w:p w:rsidR="001C2592" w:rsidRPr="00412ED4" w:rsidRDefault="001C2592" w:rsidP="00155DC4">
            <w:pPr>
              <w:pStyle w:val="BodyText"/>
              <w:rPr>
                <w:i/>
              </w:rPr>
            </w:pPr>
            <w:r w:rsidRPr="00FB1F01">
              <w:t>Quality at Implementation (DFAT)</w:t>
            </w:r>
            <w:r>
              <w:t xml:space="preserve"> </w:t>
            </w:r>
            <w:r>
              <w:rPr>
                <w:i/>
              </w:rPr>
              <w:t>now known as Aid Quality Check (AQC)</w:t>
            </w:r>
          </w:p>
        </w:tc>
      </w:tr>
      <w:tr w:rsidR="001C2592" w:rsidRPr="00FB1F01" w:rsidTr="00155DC4">
        <w:trPr>
          <w:trHeight w:val="454"/>
        </w:trPr>
        <w:tc>
          <w:tcPr>
            <w:tcW w:w="3085" w:type="dxa"/>
          </w:tcPr>
          <w:p w:rsidR="001C2592" w:rsidRPr="00FB1F01" w:rsidRDefault="001C2592" w:rsidP="00155DC4">
            <w:pPr>
              <w:pStyle w:val="BodyText"/>
            </w:pPr>
            <w:r w:rsidRPr="00FB1F01">
              <w:t>WASH</w:t>
            </w:r>
          </w:p>
        </w:tc>
        <w:tc>
          <w:tcPr>
            <w:tcW w:w="5760" w:type="dxa"/>
          </w:tcPr>
          <w:p w:rsidR="001C2592" w:rsidRPr="00FB1F01" w:rsidRDefault="001C2592" w:rsidP="00155DC4">
            <w:pPr>
              <w:pStyle w:val="BodyText"/>
            </w:pPr>
            <w:r w:rsidRPr="00FB1F01">
              <w:t xml:space="preserve">Water, Sanitation and Hygiene </w:t>
            </w:r>
          </w:p>
        </w:tc>
      </w:tr>
      <w:tr w:rsidR="001C2592" w:rsidRPr="00FB1F01" w:rsidTr="00155DC4">
        <w:trPr>
          <w:trHeight w:val="454"/>
        </w:trPr>
        <w:tc>
          <w:tcPr>
            <w:tcW w:w="3085" w:type="dxa"/>
          </w:tcPr>
          <w:p w:rsidR="001C2592" w:rsidRPr="00FB1F01" w:rsidRDefault="001C2592" w:rsidP="00155DC4">
            <w:pPr>
              <w:pStyle w:val="BodyText"/>
            </w:pPr>
            <w:r w:rsidRPr="00FB1F01">
              <w:t>WID</w:t>
            </w:r>
          </w:p>
        </w:tc>
        <w:tc>
          <w:tcPr>
            <w:tcW w:w="5760" w:type="dxa"/>
          </w:tcPr>
          <w:p w:rsidR="001C2592" w:rsidRPr="00FB1F01" w:rsidRDefault="001C2592" w:rsidP="00155DC4">
            <w:pPr>
              <w:pStyle w:val="BodyText"/>
            </w:pPr>
            <w:r w:rsidRPr="00FB1F01">
              <w:t xml:space="preserve">Women in Development </w:t>
            </w:r>
          </w:p>
        </w:tc>
      </w:tr>
      <w:tr w:rsidR="001C2592" w:rsidRPr="00FB1F01" w:rsidTr="00155DC4">
        <w:trPr>
          <w:trHeight w:val="454"/>
        </w:trPr>
        <w:tc>
          <w:tcPr>
            <w:tcW w:w="3085" w:type="dxa"/>
          </w:tcPr>
          <w:p w:rsidR="001C2592" w:rsidRPr="00FB1F01" w:rsidRDefault="001C2592" w:rsidP="00155DC4">
            <w:pPr>
              <w:pStyle w:val="BodyText"/>
            </w:pPr>
            <w:r w:rsidRPr="00FB1F01">
              <w:t>WVA</w:t>
            </w:r>
          </w:p>
        </w:tc>
        <w:tc>
          <w:tcPr>
            <w:tcW w:w="5760" w:type="dxa"/>
          </w:tcPr>
          <w:p w:rsidR="001C2592" w:rsidRPr="00FB1F01" w:rsidRDefault="001C2592" w:rsidP="00155DC4">
            <w:pPr>
              <w:pStyle w:val="BodyText"/>
            </w:pPr>
            <w:r w:rsidRPr="00FB1F01">
              <w:t>World Vision Australia</w:t>
            </w:r>
          </w:p>
        </w:tc>
      </w:tr>
    </w:tbl>
    <w:p w:rsidR="001C2592" w:rsidRPr="00FB1F01" w:rsidRDefault="001C2592" w:rsidP="001C2592">
      <w:pPr>
        <w:pStyle w:val="Heading1"/>
      </w:pPr>
      <w:bookmarkStart w:id="4" w:name="_Toc437245120"/>
      <w:bookmarkStart w:id="5" w:name="_Toc444509998"/>
      <w:r w:rsidRPr="00FB1F01">
        <w:lastRenderedPageBreak/>
        <w:t>Executive Summary</w:t>
      </w:r>
      <w:bookmarkEnd w:id="4"/>
      <w:bookmarkEnd w:id="5"/>
    </w:p>
    <w:p w:rsidR="001C2592" w:rsidRDefault="001C2592" w:rsidP="00542C78">
      <w:pPr>
        <w:pStyle w:val="Heading2"/>
        <w:spacing w:before="240"/>
      </w:pPr>
      <w:bookmarkStart w:id="6" w:name="_Toc437245121"/>
      <w:bookmarkStart w:id="7" w:name="_Toc444509999"/>
      <w:r>
        <w:t>Purpose and Method</w:t>
      </w:r>
      <w:bookmarkEnd w:id="6"/>
      <w:bookmarkEnd w:id="7"/>
    </w:p>
    <w:p w:rsidR="001C2592" w:rsidRDefault="001C2592" w:rsidP="001C2592">
      <w:pPr>
        <w:pStyle w:val="BodyText"/>
      </w:pPr>
      <w:r w:rsidRPr="00CF6933">
        <w:t xml:space="preserve">The 2014 Australian NGO Cooperation Program (ANCP) Thematic Review focused on the theme of gender equality and women’s empowerment. </w:t>
      </w:r>
      <w:r>
        <w:t xml:space="preserve">Designed to facilitate collaborative learning, the purpose of the Review was to provide an insight into how gender equality and women’s empowerment </w:t>
      </w:r>
      <w:r w:rsidR="008C28B2">
        <w:t xml:space="preserve">is addressed </w:t>
      </w:r>
      <w:r>
        <w:t xml:space="preserve">in ANCP supported projects in Timor Leste and Vanuatu; and identify opportunities for shared learning on how ANCP activities can continue to better target gender equality and women’s empowerment. For </w:t>
      </w:r>
      <w:r w:rsidR="0097772B">
        <w:t xml:space="preserve">the </w:t>
      </w:r>
      <w:r>
        <w:t>full Terms of Reference, refer Annex 1.</w:t>
      </w:r>
    </w:p>
    <w:p w:rsidR="001C2592" w:rsidRDefault="001C2592" w:rsidP="00542C78">
      <w:pPr>
        <w:pStyle w:val="Heading2"/>
        <w:spacing w:before="240"/>
      </w:pPr>
      <w:bookmarkStart w:id="8" w:name="_Toc437245122"/>
      <w:bookmarkStart w:id="9" w:name="_Toc444510000"/>
      <w:r w:rsidRPr="00CF6933">
        <w:t>Key Findings</w:t>
      </w:r>
      <w:bookmarkEnd w:id="8"/>
      <w:bookmarkEnd w:id="9"/>
    </w:p>
    <w:p w:rsidR="001C2592" w:rsidRPr="004B366E" w:rsidRDefault="001C2592" w:rsidP="001C2592">
      <w:pPr>
        <w:pStyle w:val="BodyText"/>
      </w:pPr>
      <w:r>
        <w:t>Participant</w:t>
      </w:r>
      <w:r w:rsidRPr="004B366E">
        <w:t xml:space="preserve"> ANCP NGOs most able to demonstrate a contribution toward gender equality and women’s empowerment were those presenting a strong organisational (internal) commitment and operational framework for actioning gender in their (externa</w:t>
      </w:r>
      <w:r w:rsidR="004B559C">
        <w:t xml:space="preserve">l) programming. </w:t>
      </w:r>
    </w:p>
    <w:p w:rsidR="001C2592" w:rsidRPr="00CF6933" w:rsidRDefault="001C2592" w:rsidP="00542C78">
      <w:pPr>
        <w:pStyle w:val="Heading3"/>
        <w:spacing w:before="240"/>
        <w:rPr>
          <w:b/>
        </w:rPr>
      </w:pPr>
      <w:bookmarkStart w:id="10" w:name="_Toc437245123"/>
      <w:bookmarkStart w:id="11" w:name="_Toc444510001"/>
      <w:r w:rsidRPr="00CF6933">
        <w:t xml:space="preserve">Effective Gender </w:t>
      </w:r>
      <w:bookmarkEnd w:id="10"/>
      <w:r w:rsidR="00763006">
        <w:t>Approaches</w:t>
      </w:r>
      <w:bookmarkEnd w:id="11"/>
      <w:r w:rsidR="00763006" w:rsidRPr="00CF6933">
        <w:t xml:space="preserve"> </w:t>
      </w:r>
    </w:p>
    <w:p w:rsidR="001C2592" w:rsidRDefault="001C2592" w:rsidP="001C2592">
      <w:pPr>
        <w:pStyle w:val="BodyText"/>
      </w:pPr>
      <w:r w:rsidRPr="004B366E">
        <w:rPr>
          <w:b/>
        </w:rPr>
        <w:t xml:space="preserve">ANCP programs that demonstrated the greatest impact on gender equality and women’s empowerment were those engaging with </w:t>
      </w:r>
      <w:r w:rsidR="00763006">
        <w:rPr>
          <w:b/>
        </w:rPr>
        <w:t xml:space="preserve">both </w:t>
      </w:r>
      <w:r w:rsidR="00763006" w:rsidRPr="004B366E">
        <w:rPr>
          <w:b/>
        </w:rPr>
        <w:t>men</w:t>
      </w:r>
      <w:r w:rsidR="00763006">
        <w:rPr>
          <w:b/>
        </w:rPr>
        <w:t xml:space="preserve"> and </w:t>
      </w:r>
      <w:r>
        <w:rPr>
          <w:b/>
        </w:rPr>
        <w:t>women</w:t>
      </w:r>
      <w:r w:rsidRPr="004B366E">
        <w:rPr>
          <w:b/>
        </w:rPr>
        <w:t>.</w:t>
      </w:r>
      <w:r w:rsidRPr="004B366E">
        <w:t xml:space="preserve"> </w:t>
      </w:r>
      <w:r w:rsidR="0026012A">
        <w:t>These</w:t>
      </w:r>
      <w:r w:rsidRPr="004B366E">
        <w:t xml:space="preserve"> were the organisations working within a ‘gender and development’ model rather than the more traditional ‘women in development’ approach. ANCP NGOs working in the Pacific</w:t>
      </w:r>
      <w:r w:rsidR="005A1820">
        <w:t xml:space="preserve"> </w:t>
      </w:r>
      <w:r w:rsidR="00EE0893">
        <w:t>(particularly Vanuatu)</w:t>
      </w:r>
      <w:r w:rsidRPr="004B366E">
        <w:t xml:space="preserve"> </w:t>
      </w:r>
      <w:r w:rsidR="00EE0893">
        <w:t xml:space="preserve">are </w:t>
      </w:r>
      <w:r w:rsidRPr="004B366E">
        <w:t>working with Youth as the change agents in gender</w:t>
      </w:r>
      <w:r>
        <w:t xml:space="preserve"> equality</w:t>
      </w:r>
      <w:r w:rsidRPr="004B366E">
        <w:t xml:space="preserve"> </w:t>
      </w:r>
      <w:r w:rsidR="00EE0893">
        <w:t xml:space="preserve">arguing it is more likely </w:t>
      </w:r>
      <w:r w:rsidR="00EE0893" w:rsidRPr="004B366E">
        <w:t>to achieve a sustained attitudinal change</w:t>
      </w:r>
      <w:r w:rsidRPr="004B366E">
        <w:t>.</w:t>
      </w:r>
      <w:r>
        <w:t xml:space="preserve"> </w:t>
      </w:r>
    </w:p>
    <w:p w:rsidR="001C2592" w:rsidRPr="004B366E" w:rsidRDefault="001C2592" w:rsidP="001C2592">
      <w:pPr>
        <w:pStyle w:val="BodyText"/>
      </w:pPr>
      <w:r w:rsidRPr="004B366E">
        <w:rPr>
          <w:b/>
        </w:rPr>
        <w:t xml:space="preserve">Successful approaches were informed by quality analysis of the local context, identifying entry points and working with partner organisations to conceptualise gender within </w:t>
      </w:r>
      <w:r>
        <w:rPr>
          <w:b/>
        </w:rPr>
        <w:t>the</w:t>
      </w:r>
      <w:r w:rsidRPr="004B366E">
        <w:rPr>
          <w:b/>
        </w:rPr>
        <w:t xml:space="preserve"> cultural, political and social environment.</w:t>
      </w:r>
      <w:r w:rsidRPr="004B366E">
        <w:t xml:space="preserve"> The Review </w:t>
      </w:r>
      <w:r w:rsidR="0026012A">
        <w:t>highlighted the</w:t>
      </w:r>
      <w:r w:rsidRPr="004B366E">
        <w:t xml:space="preserve"> importance of cultural context and the time needed to achieve shifts in attitudes and behaviours with respect to gender.</w:t>
      </w:r>
      <w:r>
        <w:t xml:space="preserve"> </w:t>
      </w:r>
    </w:p>
    <w:p w:rsidR="001C2592" w:rsidRPr="00425BC3" w:rsidRDefault="001C2592" w:rsidP="00542C78">
      <w:pPr>
        <w:pStyle w:val="Heading3"/>
        <w:spacing w:before="240"/>
      </w:pPr>
      <w:bookmarkStart w:id="12" w:name="_Toc437245124"/>
      <w:bookmarkStart w:id="13" w:name="_Toc444510002"/>
      <w:r w:rsidRPr="00425BC3">
        <w:t xml:space="preserve">Strong Organisational </w:t>
      </w:r>
      <w:bookmarkEnd w:id="12"/>
      <w:r w:rsidRPr="00425BC3">
        <w:t>Commitment</w:t>
      </w:r>
      <w:bookmarkEnd w:id="13"/>
    </w:p>
    <w:p w:rsidR="001C2592" w:rsidRPr="00425BC3" w:rsidRDefault="0026012A" w:rsidP="001C2592">
      <w:pPr>
        <w:pStyle w:val="BodyText"/>
      </w:pPr>
      <w:r>
        <w:t>The Review found a</w:t>
      </w:r>
      <w:r w:rsidR="001C2592">
        <w:t xml:space="preserve">ll seven participant ANCP NGOs </w:t>
      </w:r>
      <w:r w:rsidR="001C2592" w:rsidRPr="00425BC3">
        <w:t>had a gender policy</w:t>
      </w:r>
      <w:r>
        <w:t xml:space="preserve"> but found most were grappling with </w:t>
      </w:r>
      <w:r w:rsidR="001C2592" w:rsidRPr="00425BC3">
        <w:t>translating policy into practice</w:t>
      </w:r>
      <w:r w:rsidR="001C2592">
        <w:t xml:space="preserve">. </w:t>
      </w:r>
      <w:r w:rsidR="00542C78">
        <w:t>However,</w:t>
      </w:r>
      <w:r w:rsidR="001C2592" w:rsidRPr="00425BC3">
        <w:t xml:space="preserve"> practical guidance on how organisations</w:t>
      </w:r>
      <w:r w:rsidR="001C2592">
        <w:t xml:space="preserve"> </w:t>
      </w:r>
      <w:r w:rsidR="001C2592" w:rsidRPr="00425BC3">
        <w:t xml:space="preserve">plan to mainstream gender </w:t>
      </w:r>
      <w:r w:rsidR="001C2592">
        <w:t xml:space="preserve">or their gender policy </w:t>
      </w:r>
      <w:r w:rsidR="001C2592" w:rsidRPr="00425BC3">
        <w:t>with partners and in projects –</w:t>
      </w:r>
      <w:r w:rsidR="00836154">
        <w:t>i.e.</w:t>
      </w:r>
      <w:r w:rsidR="001C2592" w:rsidRPr="00425BC3">
        <w:t xml:space="preserve"> some form of a gender action plan - has the greatest</w:t>
      </w:r>
      <w:r w:rsidR="001C2592">
        <w:t xml:space="preserve"> effect on development outcomes.</w:t>
      </w:r>
    </w:p>
    <w:p w:rsidR="001C2592" w:rsidRDefault="001C2592" w:rsidP="00542C78">
      <w:pPr>
        <w:pStyle w:val="Heading3"/>
        <w:spacing w:before="240"/>
      </w:pPr>
      <w:bookmarkStart w:id="14" w:name="_Toc444510003"/>
      <w:r>
        <w:t>ANCP In-country Partners</w:t>
      </w:r>
      <w:bookmarkEnd w:id="14"/>
    </w:p>
    <w:p w:rsidR="001C2592" w:rsidRPr="00533135" w:rsidRDefault="0026012A" w:rsidP="008C28B2">
      <w:pPr>
        <w:pStyle w:val="BodyText"/>
      </w:pPr>
      <w:r>
        <w:t xml:space="preserve">The Review found a lack of gender policies and consideration of gender </w:t>
      </w:r>
      <w:r w:rsidR="00DB7995">
        <w:t>throughout the program cycle</w:t>
      </w:r>
      <w:r>
        <w:t xml:space="preserve"> amongst in-country partners.  I</w:t>
      </w:r>
      <w:r w:rsidR="001C2592" w:rsidRPr="00FB1F01">
        <w:t xml:space="preserve">n-country partners expressed a lack of experience in how to measure </w:t>
      </w:r>
      <w:r w:rsidR="00E16D47">
        <w:t>progress towards gender equality and women’s empowerment</w:t>
      </w:r>
      <w:r w:rsidR="001C2592" w:rsidRPr="00FB1F01">
        <w:t xml:space="preserve">. </w:t>
      </w:r>
      <w:r w:rsidR="00E16D47">
        <w:t>Most</w:t>
      </w:r>
      <w:r w:rsidR="001C2592" w:rsidRPr="00FB1F01">
        <w:t xml:space="preserve"> in-country partners expressed the need for continued assistance and support in developing their capacity to monitor and evaluate gender equality and women’s empowerment in their programs.</w:t>
      </w:r>
      <w:r w:rsidR="001C2592">
        <w:t xml:space="preserve"> </w:t>
      </w:r>
      <w:r w:rsidR="001C2592" w:rsidRPr="00852503">
        <w:lastRenderedPageBreak/>
        <w:t>The</w:t>
      </w:r>
      <w:r w:rsidR="0091153C">
        <w:t> </w:t>
      </w:r>
      <w:r w:rsidR="001C2592" w:rsidRPr="00852503">
        <w:t xml:space="preserve">combination of traditional training, participatory analysis, action research and reflection, and advice on design and approaches to </w:t>
      </w:r>
      <w:r w:rsidR="005A1820">
        <w:t>monitoring and evaluation (</w:t>
      </w:r>
      <w:r w:rsidR="001C2592" w:rsidRPr="00852503">
        <w:t>M&amp;E</w:t>
      </w:r>
      <w:r w:rsidR="005A1820">
        <w:t>)</w:t>
      </w:r>
      <w:r w:rsidR="001C2592" w:rsidRPr="00852503">
        <w:t xml:space="preserve"> throughout different stages of programming was seen to be particularly successful in a number of projects reviewed.</w:t>
      </w:r>
    </w:p>
    <w:p w:rsidR="001C2592" w:rsidRDefault="001C2592" w:rsidP="00542C78">
      <w:pPr>
        <w:pStyle w:val="Heading3"/>
        <w:spacing w:before="240"/>
      </w:pPr>
      <w:bookmarkStart w:id="15" w:name="_Toc444510004"/>
      <w:r>
        <w:t>Program Planning and Design</w:t>
      </w:r>
      <w:bookmarkEnd w:id="15"/>
    </w:p>
    <w:p w:rsidR="001C2592" w:rsidRDefault="00542C78" w:rsidP="001C2592">
      <w:pPr>
        <w:pStyle w:val="BodyText"/>
      </w:pPr>
      <w:r>
        <w:t>While m</w:t>
      </w:r>
      <w:r w:rsidR="001C2592">
        <w:t>ost of the ANCP programs rev</w:t>
      </w:r>
      <w:r w:rsidR="00DB7995">
        <w:t>iewed demonstrated a reasonable</w:t>
      </w:r>
      <w:r w:rsidR="001C2592">
        <w:t xml:space="preserve"> consideration of gender through their design processes</w:t>
      </w:r>
      <w:r w:rsidR="0091153C">
        <w:t>;</w:t>
      </w:r>
      <w:r>
        <w:t xml:space="preserve"> p</w:t>
      </w:r>
      <w:r w:rsidR="00DB7995">
        <w:t>rogram documentation</w:t>
      </w:r>
      <w:r>
        <w:t xml:space="preserve">, however, </w:t>
      </w:r>
      <w:r w:rsidR="001C2592">
        <w:t xml:space="preserve">often contained negligible detail on either the process or outcomes of gender analysis. </w:t>
      </w:r>
      <w:r>
        <w:t>The Review noted that t</w:t>
      </w:r>
      <w:r w:rsidR="001C2592">
        <w:t>hose partners effectively integrating gender into programming actively engaged in participatory gender planning processes</w:t>
      </w:r>
      <w:r w:rsidR="0091153C">
        <w:t>;</w:t>
      </w:r>
      <w:r>
        <w:t xml:space="preserve"> m</w:t>
      </w:r>
      <w:r w:rsidR="001C2592">
        <w:t xml:space="preserve">any </w:t>
      </w:r>
      <w:r>
        <w:t xml:space="preserve">of them </w:t>
      </w:r>
      <w:r w:rsidR="001C2592">
        <w:t>report</w:t>
      </w:r>
      <w:r w:rsidR="0091153C">
        <w:t>ed</w:t>
      </w:r>
      <w:r w:rsidR="001C2592">
        <w:t xml:space="preserve"> personal and organisational transformations </w:t>
      </w:r>
      <w:r>
        <w:t>in</w:t>
      </w:r>
      <w:r w:rsidR="001C2592">
        <w:t xml:space="preserve"> their understanding of gender and development. </w:t>
      </w:r>
      <w:r w:rsidR="001C2592" w:rsidRPr="00852503">
        <w:rPr>
          <w:b/>
        </w:rPr>
        <w:t>The review highlighted the importance of documenting the outcomes of gender analysis undertaken as part of program design</w:t>
      </w:r>
      <w:r w:rsidR="001C2592">
        <w:t>.</w:t>
      </w:r>
    </w:p>
    <w:p w:rsidR="001C2592" w:rsidRDefault="001C2592" w:rsidP="00542C78">
      <w:pPr>
        <w:pStyle w:val="Heading3"/>
        <w:spacing w:before="240"/>
      </w:pPr>
      <w:bookmarkStart w:id="16" w:name="_Toc444510005"/>
      <w:r>
        <w:t>Monitoring and Evaluation</w:t>
      </w:r>
      <w:bookmarkEnd w:id="16"/>
    </w:p>
    <w:p w:rsidR="001C2592" w:rsidRPr="00852503" w:rsidRDefault="001C2592" w:rsidP="001C2592">
      <w:pPr>
        <w:pStyle w:val="BodyText"/>
      </w:pPr>
      <w:r w:rsidRPr="008D203F">
        <w:t xml:space="preserve">The Review found a lack of effective, </w:t>
      </w:r>
      <w:r w:rsidR="008C28B2">
        <w:t>consistent</w:t>
      </w:r>
      <w:r w:rsidRPr="008D203F">
        <w:t xml:space="preserve"> monitoring and evaluation of gender outcomes.</w:t>
      </w:r>
      <w:r w:rsidRPr="008D203F">
        <w:rPr>
          <w:b/>
        </w:rPr>
        <w:t xml:space="preserve"> </w:t>
      </w:r>
      <w:r w:rsidRPr="00852503">
        <w:t>Th</w:t>
      </w:r>
      <w:r w:rsidR="00542C78">
        <w:t xml:space="preserve">is is evidence of </w:t>
      </w:r>
      <w:r w:rsidRPr="00852503">
        <w:t xml:space="preserve">a gap in understanding about how to capture gender as part of a broader M&amp;E framework. </w:t>
      </w:r>
      <w:r w:rsidR="008C28B2">
        <w:t>W</w:t>
      </w:r>
      <w:r>
        <w:t>hile</w:t>
      </w:r>
      <w:r w:rsidRPr="00852503">
        <w:t xml:space="preserve"> gender analysis and planning were increasingly apparent in the </w:t>
      </w:r>
      <w:r>
        <w:t>design of ANCP NGO programs,</w:t>
      </w:r>
      <w:r w:rsidRPr="00852503">
        <w:t xml:space="preserve"> evidence of robust accountability systems for gender</w:t>
      </w:r>
      <w:r>
        <w:t xml:space="preserve"> was lacking</w:t>
      </w:r>
      <w:r w:rsidRPr="00852503">
        <w:t>.</w:t>
      </w:r>
    </w:p>
    <w:p w:rsidR="001C2592" w:rsidRDefault="001C2592" w:rsidP="00542C78">
      <w:pPr>
        <w:pStyle w:val="Heading2"/>
        <w:spacing w:before="240"/>
      </w:pPr>
      <w:bookmarkStart w:id="17" w:name="_Toc444510006"/>
      <w:r>
        <w:t>Challenges</w:t>
      </w:r>
      <w:bookmarkEnd w:id="17"/>
    </w:p>
    <w:p w:rsidR="00E16D47" w:rsidRPr="004B366E" w:rsidRDefault="001C2592" w:rsidP="00E16D47">
      <w:pPr>
        <w:pStyle w:val="BodyText"/>
      </w:pPr>
      <w:r>
        <w:t xml:space="preserve">It is common for </w:t>
      </w:r>
      <w:r w:rsidRPr="00A813D9">
        <w:t xml:space="preserve">‘Gender’ terminology </w:t>
      </w:r>
      <w:r>
        <w:t>to be difficult</w:t>
      </w:r>
      <w:r w:rsidRPr="00A813D9">
        <w:t xml:space="preserve"> to translate </w:t>
      </w:r>
      <w:r>
        <w:t>in</w:t>
      </w:r>
      <w:r w:rsidRPr="00A813D9">
        <w:t xml:space="preserve"> certain contexts.</w:t>
      </w:r>
      <w:r>
        <w:rPr>
          <w:b/>
        </w:rPr>
        <w:t xml:space="preserve"> </w:t>
      </w:r>
      <w:r w:rsidRPr="00FB1F01">
        <w:rPr>
          <w:b/>
        </w:rPr>
        <w:t xml:space="preserve">ANCP NGOs have had to grapple with the local perceptions and interpretations of the term </w:t>
      </w:r>
      <w:r>
        <w:rPr>
          <w:b/>
        </w:rPr>
        <w:t>‘</w:t>
      </w:r>
      <w:r w:rsidRPr="00FB1F01">
        <w:rPr>
          <w:b/>
        </w:rPr>
        <w:t>gender</w:t>
      </w:r>
      <w:r>
        <w:rPr>
          <w:b/>
        </w:rPr>
        <w:t>’</w:t>
      </w:r>
      <w:r w:rsidRPr="00FB1F01">
        <w:rPr>
          <w:b/>
        </w:rPr>
        <w:t xml:space="preserve"> and respond appropriately.</w:t>
      </w:r>
      <w:r w:rsidRPr="00FB1F01">
        <w:t xml:space="preserve"> </w:t>
      </w:r>
      <w:r>
        <w:t xml:space="preserve">The familiarity with available tools is also seen as a constraint. </w:t>
      </w:r>
      <w:r w:rsidR="00E16D47" w:rsidRPr="00E16D47">
        <w:t>Secular agencies were noted to be addressing gender much more explicitly in their programs than their faith based counterparts.</w:t>
      </w:r>
      <w:r w:rsidR="00E16D47">
        <w:t xml:space="preserve"> ANCP </w:t>
      </w:r>
      <w:r w:rsidR="00E16D47" w:rsidRPr="004B366E">
        <w:t xml:space="preserve">NGOs </w:t>
      </w:r>
      <w:r w:rsidR="00C27EF9">
        <w:t xml:space="preserve">particularly </w:t>
      </w:r>
      <w:r w:rsidR="00E16D47" w:rsidRPr="004B366E">
        <w:t>emph</w:t>
      </w:r>
      <w:r w:rsidR="00C27EF9">
        <w:t>asised the need to broaden time</w:t>
      </w:r>
      <w:r w:rsidR="00E16D47" w:rsidRPr="004B366E">
        <w:t xml:space="preserve">frames, </w:t>
      </w:r>
      <w:r w:rsidR="00C27EF9">
        <w:t xml:space="preserve">apply </w:t>
      </w:r>
      <w:r w:rsidR="00E16D47" w:rsidRPr="004B366E">
        <w:t>moderate approaches and have realistic expectations</w:t>
      </w:r>
      <w:r w:rsidR="00E16D47">
        <w:t xml:space="preserve"> of what change can be </w:t>
      </w:r>
      <w:r w:rsidR="00C27EF9">
        <w:t>achieved</w:t>
      </w:r>
      <w:r w:rsidR="00E16D47" w:rsidRPr="004B366E">
        <w:t>.</w:t>
      </w:r>
    </w:p>
    <w:p w:rsidR="001C2592" w:rsidRPr="00852503" w:rsidRDefault="001C2592" w:rsidP="001C2592">
      <w:pPr>
        <w:pStyle w:val="Heading2"/>
        <w:spacing w:before="240"/>
      </w:pPr>
      <w:bookmarkStart w:id="18" w:name="_Toc444510007"/>
      <w:r>
        <w:t>Ways Forward</w:t>
      </w:r>
      <w:bookmarkEnd w:id="18"/>
    </w:p>
    <w:p w:rsidR="008C28B2" w:rsidRDefault="00EE0893" w:rsidP="001C2592">
      <w:pPr>
        <w:pStyle w:val="BodyText"/>
        <w:rPr>
          <w:szCs w:val="21"/>
        </w:rPr>
      </w:pPr>
      <w:r w:rsidRPr="00BF1572">
        <w:rPr>
          <w:szCs w:val="21"/>
        </w:rPr>
        <w:t>There is scope for greater sharing of gender resources, tools, information and learning including mapping of resources for training and better practice.</w:t>
      </w:r>
      <w:r>
        <w:rPr>
          <w:szCs w:val="21"/>
        </w:rPr>
        <w:t xml:space="preserve"> </w:t>
      </w:r>
      <w:r w:rsidR="001C2592" w:rsidRPr="00FB1F01">
        <w:rPr>
          <w:b/>
        </w:rPr>
        <w:t>This Review demonstrated the potentially transformative impact of introducing (or re-packaging) some foundational tools for participatory development practice and program planning.</w:t>
      </w:r>
      <w:r w:rsidR="001C2592" w:rsidRPr="00FB1F01">
        <w:t xml:space="preserve"> </w:t>
      </w:r>
      <w:r w:rsidR="003C46C5">
        <w:t xml:space="preserve">These tools are </w:t>
      </w:r>
      <w:r w:rsidR="00D4492A">
        <w:t>referenced</w:t>
      </w:r>
      <w:r w:rsidR="003C46C5">
        <w:t xml:space="preserve"> throughout the report. </w:t>
      </w:r>
    </w:p>
    <w:p w:rsidR="0091153C" w:rsidRDefault="001C2592" w:rsidP="001C2592">
      <w:pPr>
        <w:pStyle w:val="BodyText"/>
      </w:pPr>
      <w:r w:rsidRPr="00FB1F01">
        <w:t xml:space="preserve">This Review observed the benefits of NGOs working as networks or in broader </w:t>
      </w:r>
      <w:r w:rsidR="005A1820">
        <w:t xml:space="preserve">partnerships and </w:t>
      </w:r>
      <w:r w:rsidRPr="00FB1F01">
        <w:t>coalitions with a range of stakeholders</w:t>
      </w:r>
      <w:r w:rsidR="00EE0893">
        <w:t xml:space="preserve"> including other </w:t>
      </w:r>
      <w:r w:rsidR="0086133F">
        <w:t>Australian aid funded</w:t>
      </w:r>
      <w:r w:rsidR="00EE0893">
        <w:t xml:space="preserve"> initiatives in-country</w:t>
      </w:r>
      <w:r w:rsidRPr="00FB1F01">
        <w:t xml:space="preserve"> to better address gender. </w:t>
      </w:r>
    </w:p>
    <w:p w:rsidR="0091153C" w:rsidRDefault="001C2592" w:rsidP="001C2592">
      <w:pPr>
        <w:pStyle w:val="BodyText"/>
      </w:pPr>
      <w:r>
        <w:t>T</w:t>
      </w:r>
      <w:r w:rsidRPr="00FB1F01">
        <w:t xml:space="preserve">he Review Team noted a greater acceptance of gender within </w:t>
      </w:r>
      <w:r>
        <w:t xml:space="preserve">a more </w:t>
      </w:r>
      <w:r w:rsidRPr="00FB1F01">
        <w:t xml:space="preserve">inclusive framework, </w:t>
      </w:r>
      <w:r>
        <w:t xml:space="preserve">where NGOs have </w:t>
      </w:r>
      <w:r w:rsidRPr="004C6641">
        <w:t>broaden</w:t>
      </w:r>
      <w:r>
        <w:t>ed</w:t>
      </w:r>
      <w:r w:rsidRPr="004C6641">
        <w:t xml:space="preserve"> their rights based approaches to one of “inclusive development” and not separat</w:t>
      </w:r>
      <w:r>
        <w:t>ed</w:t>
      </w:r>
      <w:r w:rsidRPr="004C6641">
        <w:t xml:space="preserve"> out margin</w:t>
      </w:r>
      <w:r>
        <w:t>alised groups or subpopulations</w:t>
      </w:r>
      <w:r w:rsidRPr="00FB1F01">
        <w:t xml:space="preserve">. </w:t>
      </w:r>
      <w:r w:rsidR="00C27EF9">
        <w:t>F</w:t>
      </w:r>
      <w:r w:rsidR="00C27EF9" w:rsidRPr="00FB1F01">
        <w:t xml:space="preserve">or </w:t>
      </w:r>
      <w:r w:rsidR="00C27EF9">
        <w:t>church-based agencies, a</w:t>
      </w:r>
      <w:r w:rsidRPr="00FB1F01">
        <w:t xml:space="preserve"> more </w:t>
      </w:r>
      <w:r w:rsidR="00F02FC4">
        <w:t>tailored</w:t>
      </w:r>
      <w:r w:rsidRPr="00FB1F01">
        <w:t xml:space="preserve"> approach </w:t>
      </w:r>
      <w:r>
        <w:t xml:space="preserve">may </w:t>
      </w:r>
      <w:r w:rsidRPr="00FB1F01">
        <w:t>be needed to challenge attitudes both in communities and with their own staff.</w:t>
      </w:r>
      <w:r w:rsidR="0091153C">
        <w:t xml:space="preserve"> </w:t>
      </w:r>
      <w:r>
        <w:t>The Review also identified a need for more comprehensive approaches to capacity building and training beyond once-off training workshops to include ongoing mentoring and training support throughout the program cycle.</w:t>
      </w:r>
      <w:r w:rsidR="0091153C">
        <w:t xml:space="preserve"> </w:t>
      </w:r>
    </w:p>
    <w:p w:rsidR="001C2592" w:rsidRPr="00FB1F01" w:rsidRDefault="0091153C" w:rsidP="001C2592">
      <w:pPr>
        <w:pStyle w:val="BodyText"/>
      </w:pPr>
      <w:r>
        <w:t>This Review</w:t>
      </w:r>
      <w:r w:rsidR="00542C78">
        <w:t xml:space="preserve"> </w:t>
      </w:r>
      <w:r>
        <w:t xml:space="preserve">addresses priorities in </w:t>
      </w:r>
      <w:r w:rsidR="00B63349">
        <w:t xml:space="preserve">the </w:t>
      </w:r>
      <w:r>
        <w:t xml:space="preserve">Gender Equality </w:t>
      </w:r>
      <w:r w:rsidR="00B63349">
        <w:t xml:space="preserve">and Women’s Empowerment </w:t>
      </w:r>
      <w:r>
        <w:t>Strategy</w:t>
      </w:r>
      <w:r w:rsidR="00DD74C9">
        <w:t>.</w:t>
      </w:r>
      <w:r w:rsidR="00542C78">
        <w:rPr>
          <w:rStyle w:val="FootnoteReference"/>
        </w:rPr>
        <w:footnoteReference w:id="1"/>
      </w:r>
      <w:r w:rsidR="001C2592">
        <w:t xml:space="preserve"> </w:t>
      </w:r>
      <w:r w:rsidR="001C2592" w:rsidRPr="00FB1F01">
        <w:br w:type="page"/>
      </w:r>
    </w:p>
    <w:p w:rsidR="001C2592" w:rsidRDefault="001C2592" w:rsidP="001C2592">
      <w:pPr>
        <w:pStyle w:val="Heading1"/>
      </w:pPr>
      <w:bookmarkStart w:id="19" w:name="_Toc437245125"/>
      <w:bookmarkStart w:id="20" w:name="_Toc444510008"/>
      <w:r w:rsidRPr="00FB1F01">
        <w:lastRenderedPageBreak/>
        <w:t>Introduction</w:t>
      </w:r>
      <w:bookmarkEnd w:id="19"/>
      <w:bookmarkEnd w:id="20"/>
    </w:p>
    <w:p w:rsidR="001C2592" w:rsidRPr="00FB1F01" w:rsidRDefault="001C2592" w:rsidP="001C2592">
      <w:pPr>
        <w:pStyle w:val="BodyText"/>
      </w:pPr>
      <w:r w:rsidRPr="00FB1F01">
        <w:t>Under the Australian NGO Cooperation Program (ANCP) Monitoring, Evaluation and Learning Framework (MELF), there is a commitment to carry out bie</w:t>
      </w:r>
      <w:r w:rsidR="00183A16">
        <w:t>nnial Thematic Reviews and Meta</w:t>
      </w:r>
      <w:r w:rsidR="00183A16">
        <w:noBreakHyphen/>
      </w:r>
      <w:r w:rsidRPr="00FB1F01">
        <w:t xml:space="preserve">evaluations of ANCP NGO projects. Through the collaboration and shared learning generated by these thematic reviews, the Department of Foreign Affairs </w:t>
      </w:r>
      <w:r>
        <w:t>and Trade (DFAT) seeks to support</w:t>
      </w:r>
      <w:r w:rsidRPr="00FB1F01">
        <w:t xml:space="preserve"> a process of continuous improvement to build on the effectiveness and sustainability of activities delivered through the ANCP. </w:t>
      </w:r>
    </w:p>
    <w:p w:rsidR="001C2592" w:rsidRPr="00FB1F01" w:rsidRDefault="001C2592" w:rsidP="001C2592">
      <w:pPr>
        <w:pStyle w:val="BodyText"/>
      </w:pPr>
      <w:r w:rsidRPr="00FB1F01">
        <w:t xml:space="preserve">Gender was selected as the topic for review in response to recommendations made in the 2011 Thematic Review, the 2013 Meta-Evaluation and the 2013 Quality and Implementation (QAI) report which called for improvements in the documentation of gender analysis and shared learning, </w:t>
      </w:r>
      <w:r w:rsidR="004D1258">
        <w:t>better attention to</w:t>
      </w:r>
      <w:r w:rsidRPr="00FB1F01">
        <w:t xml:space="preserve"> gender in evaluations and the need for improved gender reporting and analysis under the ANCP.</w:t>
      </w:r>
    </w:p>
    <w:p w:rsidR="001C2592" w:rsidRPr="00FB1F01" w:rsidRDefault="001C2592" w:rsidP="001C2592">
      <w:pPr>
        <w:pStyle w:val="ListBullet"/>
        <w:numPr>
          <w:ilvl w:val="0"/>
          <w:numId w:val="0"/>
        </w:numPr>
      </w:pPr>
      <w:r w:rsidRPr="00FB1F01">
        <w:t xml:space="preserve">This report presents the findings of the 2014 Thematic Review (the Review) which focused on gender equality and women’s empowerment across ANCP activities in two countries, Timor Leste and Vanuatu. </w:t>
      </w:r>
    </w:p>
    <w:p w:rsidR="001C2592" w:rsidRPr="00FB1F01" w:rsidRDefault="001C2592" w:rsidP="001C2592">
      <w:pPr>
        <w:pStyle w:val="BodyText"/>
      </w:pPr>
      <w:r w:rsidRPr="00FB1F01">
        <w:t>The purpose of the Review was to:</w:t>
      </w:r>
    </w:p>
    <w:p w:rsidR="001C2592" w:rsidRPr="00FB1F01" w:rsidRDefault="001C2592" w:rsidP="001C2592">
      <w:pPr>
        <w:pStyle w:val="ListBullet"/>
      </w:pPr>
      <w:r w:rsidRPr="00FB1F01">
        <w:t xml:space="preserve">Provide an insight into how Australian NGOs address gender equality and women’s empowerment in ANCP supported projects in Timor Leste and Vanuatu. </w:t>
      </w:r>
    </w:p>
    <w:p w:rsidR="001C2592" w:rsidRPr="00FB1F01" w:rsidRDefault="001C2592" w:rsidP="001C2592">
      <w:pPr>
        <w:pStyle w:val="ListBullet"/>
      </w:pPr>
      <w:r w:rsidRPr="00FB1F01">
        <w:t>Identify opportunities for shared learning on how ANCP activities can continue to better target gender equality and women’s empowerment.</w:t>
      </w:r>
    </w:p>
    <w:p w:rsidR="001C2592" w:rsidRPr="00537820" w:rsidRDefault="001C2592" w:rsidP="001C2592">
      <w:pPr>
        <w:pStyle w:val="Heading2"/>
        <w:spacing w:before="360"/>
      </w:pPr>
      <w:bookmarkStart w:id="21" w:name="_Toc444510009"/>
      <w:r>
        <w:t>Purpose and Method</w:t>
      </w:r>
      <w:bookmarkEnd w:id="21"/>
    </w:p>
    <w:p w:rsidR="001C2592" w:rsidRPr="00FB1F01" w:rsidRDefault="001558D6" w:rsidP="001C2592">
      <w:pPr>
        <w:pStyle w:val="BodyText"/>
      </w:pPr>
      <w:r>
        <w:t>T</w:t>
      </w:r>
      <w:r w:rsidR="001C2592" w:rsidRPr="00FB1F01">
        <w:t xml:space="preserve">he key purpose of the biennial Thematic Review process is to inform and improve development practice based on the experiences of ANCP NGOs and their in-country partners. </w:t>
      </w:r>
      <w:r w:rsidR="003F6D37">
        <w:t>The</w:t>
      </w:r>
      <w:r w:rsidR="001C2592" w:rsidRPr="00FB1F01">
        <w:t xml:space="preserve"> Review</w:t>
      </w:r>
      <w:r w:rsidR="003F6D37">
        <w:t xml:space="preserve"> was</w:t>
      </w:r>
      <w:r w:rsidR="001C2592" w:rsidRPr="00FB1F01">
        <w:t xml:space="preserve"> designed for collaborative learning and sharing among partners</w:t>
      </w:r>
      <w:r w:rsidR="003A27DA">
        <w:t xml:space="preserve"> and the sector more broadly</w:t>
      </w:r>
      <w:r w:rsidR="001C2592" w:rsidRPr="00FB1F01">
        <w:t xml:space="preserve">, </w:t>
      </w:r>
      <w:r w:rsidR="003F6D37">
        <w:t>and</w:t>
      </w:r>
      <w:r w:rsidR="001C2592" w:rsidRPr="00FB1F01">
        <w:t xml:space="preserve"> was not designed nor intended to evaluate the specific outcomes or impacts of individual ANCP activities. Rather it was designed to reflect on ANCP NGO strategies and approaches in regard to this specific aspect of practice and to identify common themes or areas for shared learning</w:t>
      </w:r>
      <w:r w:rsidR="003A27DA">
        <w:t xml:space="preserve"> amongst practitioners</w:t>
      </w:r>
      <w:r w:rsidR="001C2592" w:rsidRPr="00FB1F01">
        <w:t>.</w:t>
      </w:r>
      <w:r w:rsidR="001C2592">
        <w:t xml:space="preserve"> </w:t>
      </w:r>
    </w:p>
    <w:p w:rsidR="001C2592" w:rsidRPr="00FB1F01" w:rsidRDefault="001C2592" w:rsidP="001C2592">
      <w:pPr>
        <w:pStyle w:val="BodyText"/>
      </w:pPr>
      <w:r w:rsidRPr="00FB1F01">
        <w:t>The key questions guiding this review were as follows (Terms of Reference are at Annex 1):</w:t>
      </w:r>
    </w:p>
    <w:p w:rsidR="001C2592" w:rsidRPr="00FB1F01" w:rsidRDefault="001C2592" w:rsidP="001C2592">
      <w:pPr>
        <w:pStyle w:val="Numberedlist"/>
      </w:pPr>
      <w:r w:rsidRPr="00FB1F01">
        <w:t xml:space="preserve">To what extent are ANCP activities addressing gender equality and women’s empowerment in Timor Leste and Vanuatu? </w:t>
      </w:r>
    </w:p>
    <w:p w:rsidR="001C2592" w:rsidRPr="00FB1F01" w:rsidRDefault="001C2592" w:rsidP="001C2592">
      <w:pPr>
        <w:pStyle w:val="Numberedlist"/>
      </w:pPr>
      <w:r w:rsidRPr="00FB1F01">
        <w:t>What evidence is there that the ANCP is contributing to gender equality and women’s empowerment?</w:t>
      </w:r>
    </w:p>
    <w:p w:rsidR="001C2592" w:rsidRPr="00FB1F01" w:rsidRDefault="001C2592" w:rsidP="001C2592">
      <w:pPr>
        <w:pStyle w:val="Numberedlist"/>
      </w:pPr>
      <w:r w:rsidRPr="00FB1F01">
        <w:t xml:space="preserve">What are the major strengths and weaknesses of ANCP activities in promoting gender equality and women’s empowerment? </w:t>
      </w:r>
    </w:p>
    <w:p w:rsidR="001C2592" w:rsidRPr="00FB1F01" w:rsidRDefault="001C2592" w:rsidP="001C2592">
      <w:pPr>
        <w:pStyle w:val="Numberedlist"/>
      </w:pPr>
      <w:r w:rsidRPr="00FB1F01">
        <w:lastRenderedPageBreak/>
        <w:t xml:space="preserve">Are there any trends or innovative practices evident in approaches to addressing gender equality and women’s empowerment of ANCP activities? </w:t>
      </w:r>
    </w:p>
    <w:p w:rsidR="001C2592" w:rsidRPr="00FB1F01" w:rsidRDefault="001C2592" w:rsidP="001C2592">
      <w:pPr>
        <w:pStyle w:val="Numberedlist"/>
      </w:pPr>
      <w:r w:rsidRPr="00FB1F01">
        <w:t>How are lessons learnt being shared among ANCP NGOs and more broadly across other Australian aid programs?</w:t>
      </w:r>
    </w:p>
    <w:p w:rsidR="001C2592" w:rsidRPr="00FB1F01" w:rsidRDefault="001C2592" w:rsidP="001C2592">
      <w:pPr>
        <w:pStyle w:val="BodyText"/>
      </w:pPr>
      <w:r w:rsidRPr="00FB1F01">
        <w:t xml:space="preserve">Participants self-nominated for inclusion in the Review, with 15 projects proposed in response to a call for expressions of interest. Of these nominated projects, six were selected </w:t>
      </w:r>
      <w:r>
        <w:t xml:space="preserve">in addition to </w:t>
      </w:r>
      <w:r w:rsidR="00A33D93">
        <w:t xml:space="preserve">reviewing </w:t>
      </w:r>
      <w:r w:rsidRPr="00FB1F01">
        <w:t>CARE</w:t>
      </w:r>
      <w:r w:rsidR="00A33D93">
        <w:t>’s role</w:t>
      </w:r>
      <w:r w:rsidRPr="00FB1F01">
        <w:t xml:space="preserve"> </w:t>
      </w:r>
      <w:r>
        <w:t>as a coordinator and</w:t>
      </w:r>
      <w:r w:rsidRPr="00FB1F01">
        <w:t xml:space="preserve"> </w:t>
      </w:r>
      <w:r>
        <w:t>facilitator of</w:t>
      </w:r>
      <w:r w:rsidRPr="00FB1F01">
        <w:t xml:space="preserve"> in-country gender communities of practice. Projects and in-country partners from the following ANCP NGOs were included in this Review: Family Planning NSW (FPNSW), WaterAid Australia and International Women’s Development Agency (IWDA) in Timor Leste; Oxfam Australia, Anglican Overseas Aid (AOA), CARE Australia and World Vision Australia (WVA) in Vanuatu. </w:t>
      </w:r>
      <w:r w:rsidR="001558D6">
        <w:t>Annex 2 provides d</w:t>
      </w:r>
      <w:r w:rsidRPr="00FB1F01">
        <w:t xml:space="preserve">etails of </w:t>
      </w:r>
      <w:r w:rsidR="001558D6">
        <w:t xml:space="preserve">the </w:t>
      </w:r>
      <w:r w:rsidRPr="00FB1F01">
        <w:t>projects.</w:t>
      </w:r>
    </w:p>
    <w:p w:rsidR="001558D6" w:rsidRPr="00FB1F01" w:rsidRDefault="001558D6" w:rsidP="00171E6D">
      <w:pPr>
        <w:pStyle w:val="ListBullet"/>
        <w:numPr>
          <w:ilvl w:val="0"/>
          <w:numId w:val="0"/>
        </w:numPr>
      </w:pPr>
      <w:bookmarkStart w:id="22" w:name="_Toc437245127"/>
      <w:r w:rsidRPr="00FB1F01">
        <w:t>NGO Learning Events were held in March 2015 in Sydney and Melbourne where selected NGOs shared their experiences with other accredited NGOs. The findings of the Review were also presented to the joint DFAT-Australian Council for International Development (ACFID) Gender Working Group meetings in October 2014 and June 2015.</w:t>
      </w:r>
      <w:r w:rsidRPr="00DA2F95">
        <w:t xml:space="preserve"> </w:t>
      </w:r>
    </w:p>
    <w:bookmarkEnd w:id="22"/>
    <w:p w:rsidR="00F60EA5" w:rsidRDefault="00F60EA5" w:rsidP="001C2592">
      <w:pPr>
        <w:pStyle w:val="BodyText"/>
      </w:pPr>
      <w:r>
        <w:t xml:space="preserve">As the </w:t>
      </w:r>
      <w:r w:rsidR="00F15455">
        <w:t>review</w:t>
      </w:r>
      <w:r>
        <w:t xml:space="preserve"> involved a collaborative learning approach between DFAT, the NGOs and the consultant, this report </w:t>
      </w:r>
      <w:r w:rsidR="00447987">
        <w:t>does</w:t>
      </w:r>
      <w:r>
        <w:t xml:space="preserve"> not include specific recommendations </w:t>
      </w:r>
      <w:r w:rsidR="00B267BB">
        <w:t>or</w:t>
      </w:r>
      <w:r>
        <w:t xml:space="preserve"> a DFAT management response. Ways forward are articulated at the end of the report and include actions that can be applied across </w:t>
      </w:r>
      <w:r w:rsidR="00B267BB">
        <w:t xml:space="preserve">the </w:t>
      </w:r>
      <w:r w:rsidR="004D1258">
        <w:t xml:space="preserve">ANCP and </w:t>
      </w:r>
      <w:r w:rsidR="003F6D37">
        <w:t>the sector more broadly</w:t>
      </w:r>
      <w:r>
        <w:t xml:space="preserve"> to </w:t>
      </w:r>
      <w:r w:rsidR="00B267BB">
        <w:t>strengthen</w:t>
      </w:r>
      <w:r>
        <w:t xml:space="preserve"> gender </w:t>
      </w:r>
      <w:r w:rsidR="00B267BB">
        <w:t>equality programming in</w:t>
      </w:r>
      <w:r>
        <w:t xml:space="preserve"> Australia</w:t>
      </w:r>
      <w:r w:rsidR="00B267BB">
        <w:t>’s</w:t>
      </w:r>
      <w:r>
        <w:t xml:space="preserve"> aid </w:t>
      </w:r>
      <w:r w:rsidR="00B267BB">
        <w:t>program.</w:t>
      </w:r>
    </w:p>
    <w:p w:rsidR="001C2592" w:rsidRDefault="001C2592" w:rsidP="001C2592">
      <w:pPr>
        <w:pStyle w:val="BodyText"/>
      </w:pPr>
      <w:r>
        <w:t xml:space="preserve">Comments and quotes from staff interviewed as part of the review </w:t>
      </w:r>
      <w:r w:rsidR="00F60EA5">
        <w:t xml:space="preserve">have </w:t>
      </w:r>
      <w:r>
        <w:t>been included but have been de-identified.</w:t>
      </w:r>
      <w:r w:rsidRPr="00005E5F">
        <w:t xml:space="preserve"> </w:t>
      </w:r>
      <w:r w:rsidR="001558D6">
        <w:t>The Executive Summary has been translated into Bislama and Tetum.</w:t>
      </w:r>
    </w:p>
    <w:p w:rsidR="001C2592" w:rsidRPr="00FB1F01" w:rsidRDefault="001C2592" w:rsidP="001C2592">
      <w:pPr>
        <w:pStyle w:val="Heading1"/>
      </w:pPr>
      <w:bookmarkStart w:id="23" w:name="_Toc437245128"/>
      <w:bookmarkStart w:id="24" w:name="_Toc444510010"/>
      <w:r w:rsidRPr="00FB1F01">
        <w:lastRenderedPageBreak/>
        <w:t>Integrating Gender into ANCP Programming</w:t>
      </w:r>
      <w:bookmarkEnd w:id="23"/>
      <w:bookmarkEnd w:id="24"/>
    </w:p>
    <w:p w:rsidR="001C2592" w:rsidRDefault="001C2592" w:rsidP="001C2592">
      <w:pPr>
        <w:pStyle w:val="Heading2"/>
        <w:spacing w:before="360"/>
      </w:pPr>
      <w:bookmarkStart w:id="25" w:name="_Toc437245129"/>
      <w:bookmarkStart w:id="26" w:name="_Toc444510011"/>
      <w:bookmarkStart w:id="27" w:name="_Toc437005059"/>
      <w:r>
        <w:t xml:space="preserve">Effective Gender </w:t>
      </w:r>
      <w:bookmarkEnd w:id="25"/>
      <w:r w:rsidR="001558D6">
        <w:t>Approaches</w:t>
      </w:r>
      <w:bookmarkEnd w:id="26"/>
    </w:p>
    <w:p w:rsidR="001C2592" w:rsidRPr="00FB1F01" w:rsidRDefault="001C2592" w:rsidP="001C2592">
      <w:pPr>
        <w:pStyle w:val="Heading3"/>
      </w:pPr>
      <w:bookmarkStart w:id="28" w:name="_Toc437245130"/>
      <w:bookmarkStart w:id="29" w:name="_Toc437249554"/>
      <w:bookmarkStart w:id="30" w:name="_Toc444510012"/>
      <w:r w:rsidRPr="00FB1F01">
        <w:t xml:space="preserve">Engaging with </w:t>
      </w:r>
      <w:bookmarkEnd w:id="28"/>
      <w:bookmarkEnd w:id="29"/>
      <w:r w:rsidR="00115C55">
        <w:t xml:space="preserve">both </w:t>
      </w:r>
      <w:r w:rsidR="00115C55" w:rsidRPr="00FB1F01">
        <w:t>Men</w:t>
      </w:r>
      <w:r w:rsidR="00115C55">
        <w:t xml:space="preserve"> and </w:t>
      </w:r>
      <w:r>
        <w:t>Women</w:t>
      </w:r>
      <w:bookmarkEnd w:id="30"/>
    </w:p>
    <w:p w:rsidR="001C2592" w:rsidRDefault="001C2592" w:rsidP="001C2592">
      <w:pPr>
        <w:pStyle w:val="BodyText"/>
      </w:pPr>
      <w:r w:rsidRPr="00537820">
        <w:rPr>
          <w:b/>
        </w:rPr>
        <w:t xml:space="preserve">ANCP programs that demonstrated the greatest impact on gender equality and women’s empowerment were those engaging with </w:t>
      </w:r>
      <w:r w:rsidR="00B267BB">
        <w:rPr>
          <w:b/>
        </w:rPr>
        <w:t xml:space="preserve">both </w:t>
      </w:r>
      <w:r w:rsidR="00B267BB" w:rsidRPr="00537820">
        <w:rPr>
          <w:b/>
        </w:rPr>
        <w:t>men</w:t>
      </w:r>
      <w:r w:rsidR="00B267BB">
        <w:rPr>
          <w:b/>
        </w:rPr>
        <w:t xml:space="preserve"> and </w:t>
      </w:r>
      <w:r>
        <w:rPr>
          <w:b/>
        </w:rPr>
        <w:t>women</w:t>
      </w:r>
      <w:r w:rsidRPr="00537820">
        <w:rPr>
          <w:b/>
        </w:rPr>
        <w:t>.</w:t>
      </w:r>
      <w:r w:rsidRPr="00FB1F01">
        <w:t xml:space="preserve"> In the first instance it was noted that these were the organisations working within a ‘gender and development’ model rather than the more traditional ‘women in development’ approach. Fundamentally this involved analysis and consideration of men and women’s roles and </w:t>
      </w:r>
      <w:r>
        <w:t>decision-making</w:t>
      </w:r>
      <w:r w:rsidRPr="00FB1F01">
        <w:t>, in processes involving both men and women. Some programs (for example FPNSW/ CC</w:t>
      </w:r>
      <w:r>
        <w:t>T</w:t>
      </w:r>
      <w:r w:rsidRPr="00FB1F01">
        <w:t xml:space="preserve"> Sexual and Reproductive Health program) put men at the centre of their strategy with the underlying logic that it is often men whose behaviour and attitudes need to change to effect gender equality. Other ANCP NGOs nominated both male and female gender focal points to good effect, further emphasising that gender is everyone’s business; these focal points (men in particular) provided role models and access points for men wanting to know more about gender and </w:t>
      </w:r>
      <w:r w:rsidR="00183A16">
        <w:t>decision</w:t>
      </w:r>
      <w:r w:rsidR="00183A16">
        <w:noBreakHyphen/>
      </w:r>
      <w:r>
        <w:t>making</w:t>
      </w:r>
      <w:r w:rsidRPr="00FB1F01">
        <w:t>.</w:t>
      </w:r>
    </w:p>
    <w:p w:rsidR="001C2592" w:rsidRDefault="001C2592" w:rsidP="001C2592">
      <w:pPr>
        <w:pStyle w:val="Heading3"/>
      </w:pPr>
      <w:bookmarkStart w:id="31" w:name="_Toc437245131"/>
      <w:bookmarkStart w:id="32" w:name="_Toc437249555"/>
      <w:bookmarkStart w:id="33" w:name="_Toc444510013"/>
      <w:r>
        <w:t>Context Specific Gender Analysis</w:t>
      </w:r>
      <w:bookmarkEnd w:id="31"/>
      <w:bookmarkEnd w:id="32"/>
      <w:bookmarkEnd w:id="33"/>
    </w:p>
    <w:p w:rsidR="00F15455" w:rsidRDefault="00F15455" w:rsidP="001C2592">
      <w:pPr>
        <w:pStyle w:val="BodyText"/>
      </w:pPr>
      <w:r>
        <w:t>The</w:t>
      </w:r>
      <w:r w:rsidR="001C2592" w:rsidRPr="004B366E">
        <w:t xml:space="preserve"> Review emphasis</w:t>
      </w:r>
      <w:r w:rsidR="001C2592">
        <w:t xml:space="preserve">ed </w:t>
      </w:r>
      <w:r w:rsidR="001C2592" w:rsidRPr="004B366E">
        <w:t xml:space="preserve">the need for a sound understanding of cultural context and local gender realities. </w:t>
      </w:r>
      <w:r w:rsidR="001C2592">
        <w:t>To</w:t>
      </w:r>
      <w:r w:rsidR="001C2592" w:rsidRPr="004B366E">
        <w:t xml:space="preserve"> influence and achieve lasting change, NGOs need to identify ‘entry points’ and gatekeepers for gender and work collaboratively with these key influencers. </w:t>
      </w:r>
      <w:r>
        <w:t xml:space="preserve">This analysis is </w:t>
      </w:r>
      <w:r w:rsidRPr="004B366E">
        <w:t>critical to bring partners on the gender journey, enabling individuals in these organisations to become aware of their own assumptions and behaviours in the first instance.</w:t>
      </w:r>
      <w:r>
        <w:t xml:space="preserve"> </w:t>
      </w:r>
      <w:r w:rsidR="001C2592" w:rsidRPr="004B366E">
        <w:t xml:space="preserve">These processes take time and require the building of trust and legitimacy. </w:t>
      </w:r>
      <w:r w:rsidR="001C2592">
        <w:t>G</w:t>
      </w:r>
      <w:r w:rsidR="001C2592" w:rsidRPr="004B366E">
        <w:t>ender needs to be framed within the local context, connected to local issues of justice, fairness or safety to avoid the perception that ‘gender’ is a foreign concept or construct.</w:t>
      </w:r>
    </w:p>
    <w:p w:rsidR="001C2592" w:rsidRPr="00FB1F01" w:rsidRDefault="001C2592" w:rsidP="001C2592">
      <w:pPr>
        <w:pStyle w:val="Heading3"/>
      </w:pPr>
      <w:bookmarkStart w:id="34" w:name="_Toc437004946"/>
      <w:bookmarkStart w:id="35" w:name="_Toc437005066"/>
      <w:bookmarkStart w:id="36" w:name="_Toc437245133"/>
      <w:bookmarkStart w:id="37" w:name="_Toc437249557"/>
      <w:bookmarkStart w:id="38" w:name="_Toc444510014"/>
      <w:bookmarkStart w:id="39" w:name="_Toc437245132"/>
      <w:bookmarkStart w:id="40" w:name="_Toc437249556"/>
      <w:r w:rsidRPr="00FB1F01">
        <w:t>Participatory Development (Good Practice)</w:t>
      </w:r>
      <w:bookmarkEnd w:id="34"/>
      <w:bookmarkEnd w:id="35"/>
      <w:bookmarkEnd w:id="36"/>
      <w:bookmarkEnd w:id="37"/>
      <w:bookmarkEnd w:id="38"/>
    </w:p>
    <w:p w:rsidR="001C2592" w:rsidRPr="00FB1F01" w:rsidRDefault="001C2592" w:rsidP="001C2592">
      <w:pPr>
        <w:pStyle w:val="BodyText"/>
      </w:pPr>
      <w:r w:rsidRPr="00FB1F01">
        <w:t>Traditional good practice community development is informed and addressed by genuine e</w:t>
      </w:r>
      <w:r>
        <w:t xml:space="preserve">ngagement with community members, who </w:t>
      </w:r>
      <w:r w:rsidRPr="00FB1F01">
        <w:t>active</w:t>
      </w:r>
      <w:r>
        <w:t>ly participate</w:t>
      </w:r>
      <w:r w:rsidRPr="00FB1F01">
        <w:t xml:space="preserve"> in the development process</w:t>
      </w:r>
      <w:r>
        <w:t>. During this</w:t>
      </w:r>
      <w:r w:rsidRPr="00FB1F01">
        <w:t xml:space="preserve"> </w:t>
      </w:r>
      <w:r>
        <w:t>they are</w:t>
      </w:r>
      <w:r w:rsidRPr="00FB1F01">
        <w:t xml:space="preserve"> challenged to consider and ultimately address some of the power differentials existing in communities. Fundamental to this is the process of empowerment where women (in particular) </w:t>
      </w:r>
      <w:r>
        <w:t>can become</w:t>
      </w:r>
      <w:r w:rsidRPr="00FB1F01">
        <w:t xml:space="preserve"> agents of their own change process. </w:t>
      </w:r>
      <w:r>
        <w:rPr>
          <w:b/>
        </w:rPr>
        <w:t>Participant</w:t>
      </w:r>
      <w:r w:rsidRPr="00FB1F01">
        <w:rPr>
          <w:b/>
        </w:rPr>
        <w:t xml:space="preserve"> ANCP </w:t>
      </w:r>
      <w:r>
        <w:rPr>
          <w:b/>
        </w:rPr>
        <w:t>A</w:t>
      </w:r>
      <w:r w:rsidRPr="00FB1F01">
        <w:rPr>
          <w:b/>
        </w:rPr>
        <w:t xml:space="preserve">NGOs and in-country partners demonstrating the best success in integrating gender into their programs were </w:t>
      </w:r>
      <w:r>
        <w:rPr>
          <w:b/>
        </w:rPr>
        <w:t>using</w:t>
      </w:r>
      <w:r w:rsidRPr="00FB1F01">
        <w:rPr>
          <w:b/>
        </w:rPr>
        <w:t xml:space="preserve"> gender sensitive participatory methodologies</w:t>
      </w:r>
      <w:r>
        <w:rPr>
          <w:b/>
        </w:rPr>
        <w:t>. Where this was occurring, in-country partners were enthusiastic</w:t>
      </w:r>
      <w:r w:rsidRPr="00FB1F01">
        <w:rPr>
          <w:b/>
        </w:rPr>
        <w:t xml:space="preserve"> at using ‘new’ tools for planning and design, and </w:t>
      </w:r>
      <w:r>
        <w:rPr>
          <w:b/>
        </w:rPr>
        <w:t>(</w:t>
      </w:r>
      <w:r w:rsidRPr="00FB1F01">
        <w:rPr>
          <w:b/>
        </w:rPr>
        <w:t>in some instances</w:t>
      </w:r>
      <w:r>
        <w:rPr>
          <w:b/>
        </w:rPr>
        <w:t>)</w:t>
      </w:r>
      <w:r w:rsidRPr="00FB1F01">
        <w:rPr>
          <w:b/>
        </w:rPr>
        <w:t xml:space="preserve"> evaluation.</w:t>
      </w:r>
      <w:r w:rsidRPr="00FB1F01">
        <w:t xml:space="preserve"> This integration of gender as just good practice development </w:t>
      </w:r>
      <w:r>
        <w:t>is critical</w:t>
      </w:r>
      <w:r w:rsidRPr="00FB1F01">
        <w:t xml:space="preserve">, particularly where extra time and cost is required to ensure a sound process. </w:t>
      </w:r>
    </w:p>
    <w:p w:rsidR="001C2592" w:rsidRDefault="001C2592" w:rsidP="001C2592">
      <w:pPr>
        <w:pStyle w:val="Heading3"/>
      </w:pPr>
      <w:bookmarkStart w:id="41" w:name="_Toc444510015"/>
      <w:r>
        <w:lastRenderedPageBreak/>
        <w:t>Working with Youth</w:t>
      </w:r>
      <w:bookmarkEnd w:id="39"/>
      <w:bookmarkEnd w:id="40"/>
      <w:r>
        <w:t xml:space="preserve"> and Emerging Sectors</w:t>
      </w:r>
      <w:bookmarkEnd w:id="41"/>
    </w:p>
    <w:p w:rsidR="001C2592" w:rsidRDefault="001C2592" w:rsidP="001C2592">
      <w:pPr>
        <w:pStyle w:val="BodyText"/>
      </w:pPr>
      <w:r w:rsidRPr="00BF1572">
        <w:t xml:space="preserve">ANCP NGOs working in the Pacific are firmly committed to working with Youth as the change agents in gender for the future. </w:t>
      </w:r>
      <w:r>
        <w:t>They</w:t>
      </w:r>
      <w:r w:rsidRPr="00BF1572">
        <w:t xml:space="preserve"> presented convincing arguments (and</w:t>
      </w:r>
      <w:r>
        <w:t xml:space="preserve"> </w:t>
      </w:r>
      <w:r w:rsidRPr="00BF1572">
        <w:t>some limited evidence) that a Youth focus is</w:t>
      </w:r>
      <w:r>
        <w:t xml:space="preserve"> more</w:t>
      </w:r>
      <w:r w:rsidRPr="00BF1572">
        <w:t xml:space="preserve"> likely to achieve the sustained attitudinal change required</w:t>
      </w:r>
      <w:r>
        <w:t>, most notably the work of Oxfam in its Wan Smol Bag project</w:t>
      </w:r>
      <w:r w:rsidR="005E43D1">
        <w:t xml:space="preserve">. However, caution should be applied to the relative context when considering youth as an agent for change. In some cases youth remain submissive and accountable to parents, elders and community leaders. In these situations youths can be active and great role models within specific youth empowerment programs but without the endorsement or support of those in power can lack influence beyond the project. </w:t>
      </w:r>
    </w:p>
    <w:p w:rsidR="001C2592" w:rsidRPr="004846AF" w:rsidRDefault="001C2592" w:rsidP="001C2592">
      <w:pPr>
        <w:pStyle w:val="BodyText"/>
      </w:pPr>
      <w:r w:rsidRPr="00FB1F01">
        <w:t>The Review highlighted evidence of the value of working</w:t>
      </w:r>
      <w:r w:rsidR="004B559C">
        <w:t xml:space="preserve"> (in some contexts) through non</w:t>
      </w:r>
      <w:r w:rsidR="004B559C">
        <w:noBreakHyphen/>
      </w:r>
      <w:r w:rsidRPr="00FB1F01">
        <w:t>traditional or new and emerging sectors such as Disaster Risk Reduction (DRR) or climate change</w:t>
      </w:r>
      <w:r>
        <w:t xml:space="preserve">, like in World Vision’s </w:t>
      </w:r>
      <w:r w:rsidRPr="00C03677">
        <w:t>Vanuatu Community-</w:t>
      </w:r>
      <w:r>
        <w:t xml:space="preserve">Based Disaster Risk Management </w:t>
      </w:r>
      <w:r w:rsidRPr="00C03677">
        <w:t>Program</w:t>
      </w:r>
      <w:r w:rsidR="00B63349">
        <w:t>.</w:t>
      </w:r>
      <w:r w:rsidR="00D4492A">
        <w:rPr>
          <w:rStyle w:val="FootnoteReference"/>
        </w:rPr>
        <w:footnoteReference w:id="2"/>
      </w:r>
      <w:r w:rsidRPr="00FB1F01">
        <w:t xml:space="preserve"> Participating ANCP NGOs reported that within these emerging sect</w:t>
      </w:r>
      <w:r>
        <w:t xml:space="preserve">ors, there is greater scope to </w:t>
      </w:r>
      <w:r w:rsidRPr="00FB1F01">
        <w:t>p</w:t>
      </w:r>
      <w:r>
        <w:t>ush boundaries regarding gender because the</w:t>
      </w:r>
      <w:r w:rsidRPr="00FB1F01">
        <w:t xml:space="preserve"> rules</w:t>
      </w:r>
      <w:r>
        <w:t>,</w:t>
      </w:r>
      <w:r w:rsidRPr="00FB1F01">
        <w:t xml:space="preserve"> behaviours or structure</w:t>
      </w:r>
      <w:r>
        <w:t>s are still being defined, providing an opportunity for NGOs to approach gender in novel ways in their programming</w:t>
      </w:r>
      <w:r w:rsidRPr="00FB1F01">
        <w:t>. While not a new sector NGOs</w:t>
      </w:r>
      <w:r>
        <w:t xml:space="preserve"> working in water, sanitation and hygiene (WASH) </w:t>
      </w:r>
      <w:r w:rsidRPr="00FB1F01">
        <w:t>in Timor Leste</w:t>
      </w:r>
      <w:r>
        <w:t xml:space="preserve"> note there is </w:t>
      </w:r>
      <w:r w:rsidRPr="00FB1F01">
        <w:t xml:space="preserve">greater scope </w:t>
      </w:r>
      <w:r>
        <w:t xml:space="preserve">to incorporate a gender lens through </w:t>
      </w:r>
      <w:r w:rsidRPr="00FB1F01">
        <w:t xml:space="preserve">networks and leverage as a national </w:t>
      </w:r>
      <w:r>
        <w:t>drive for change</w:t>
      </w:r>
      <w:r w:rsidRPr="00FB1F01">
        <w:t>.</w:t>
      </w:r>
    </w:p>
    <w:p w:rsidR="001C2592" w:rsidRPr="00FB1F01" w:rsidRDefault="001C2592" w:rsidP="001C2592">
      <w:pPr>
        <w:pStyle w:val="Heading2"/>
        <w:spacing w:before="360"/>
      </w:pPr>
      <w:bookmarkStart w:id="42" w:name="_Toc437245135"/>
      <w:bookmarkStart w:id="43" w:name="_Toc444510016"/>
      <w:bookmarkEnd w:id="27"/>
      <w:r w:rsidRPr="00FB1F01">
        <w:t>Organisational Commitment and Policy</w:t>
      </w:r>
      <w:bookmarkEnd w:id="42"/>
      <w:bookmarkEnd w:id="43"/>
    </w:p>
    <w:p w:rsidR="001C2592" w:rsidRPr="00FB1F01" w:rsidRDefault="001C2592" w:rsidP="001C2592">
      <w:pPr>
        <w:pStyle w:val="BodyText"/>
      </w:pPr>
      <w:r w:rsidRPr="005D2D3D">
        <w:rPr>
          <w:szCs w:val="21"/>
        </w:rPr>
        <w:t>The review found that</w:t>
      </w:r>
      <w:r>
        <w:rPr>
          <w:b/>
          <w:szCs w:val="21"/>
        </w:rPr>
        <w:t xml:space="preserve"> </w:t>
      </w:r>
      <w:r w:rsidRPr="00537820">
        <w:rPr>
          <w:b/>
          <w:szCs w:val="21"/>
        </w:rPr>
        <w:t>practical guidance on how organisations</w:t>
      </w:r>
      <w:r>
        <w:rPr>
          <w:b/>
          <w:szCs w:val="21"/>
        </w:rPr>
        <w:t xml:space="preserve"> </w:t>
      </w:r>
      <w:r w:rsidRPr="00537820">
        <w:rPr>
          <w:b/>
          <w:szCs w:val="21"/>
        </w:rPr>
        <w:t xml:space="preserve">plan to mainstream gender with partners and in projects – </w:t>
      </w:r>
      <w:r w:rsidR="007B6DC3">
        <w:rPr>
          <w:b/>
          <w:szCs w:val="21"/>
        </w:rPr>
        <w:t xml:space="preserve">i.e. </w:t>
      </w:r>
      <w:r w:rsidRPr="00537820">
        <w:rPr>
          <w:b/>
          <w:szCs w:val="21"/>
        </w:rPr>
        <w:t>some form of a gender action plan - has the greatest effect</w:t>
      </w:r>
      <w:r>
        <w:rPr>
          <w:b/>
          <w:szCs w:val="21"/>
        </w:rPr>
        <w:t xml:space="preserve"> on development outcomes</w:t>
      </w:r>
      <w:r w:rsidRPr="00537820">
        <w:rPr>
          <w:b/>
          <w:szCs w:val="21"/>
        </w:rPr>
        <w:t xml:space="preserve">. </w:t>
      </w:r>
      <w:r w:rsidRPr="00FB1F01">
        <w:t>All seven participating ANCP NGOs had a gender policy in place and in the case of IWDA, a core commitment to gender equality detailed in their Constitution. Almost all acknowledge</w:t>
      </w:r>
      <w:r>
        <w:t>d</w:t>
      </w:r>
      <w:r w:rsidRPr="00FB1F01">
        <w:t xml:space="preserve"> the difficulties of translating policy into practice</w:t>
      </w:r>
      <w:r w:rsidR="00F15455">
        <w:t>.</w:t>
      </w:r>
      <w:r>
        <w:t xml:space="preserve"> </w:t>
      </w:r>
      <w:r w:rsidRPr="004B366E">
        <w:t>However, self-assessments undertaken as part of the Review demonstrated that even with policy commitment and adequate budgeting for gender, the existence of clear operational planning for gender was present to a moderate degree in ANGO headquarters and to a small</w:t>
      </w:r>
      <w:r>
        <w:t>er</w:t>
      </w:r>
      <w:r w:rsidR="004B559C">
        <w:t xml:space="preserve"> degree in a number of in</w:t>
      </w:r>
      <w:r w:rsidR="004B559C">
        <w:noBreakHyphen/>
      </w:r>
      <w:r w:rsidRPr="004B366E">
        <w:t xml:space="preserve">country </w:t>
      </w:r>
      <w:r>
        <w:t>partners</w:t>
      </w:r>
      <w:r w:rsidRPr="004B366E">
        <w:t xml:space="preserve">. </w:t>
      </w:r>
    </w:p>
    <w:p w:rsidR="001C2592" w:rsidRPr="004B366E" w:rsidRDefault="001C2592" w:rsidP="001C2592">
      <w:pPr>
        <w:pStyle w:val="BodyText"/>
      </w:pPr>
      <w:r w:rsidRPr="004B366E">
        <w:t xml:space="preserve">Around half of the participating ANCP NGOs had undertaken a gender audit and/or had an internal process for routine self-assessment against gender standards. The presence of gender considerations in organisational tools and systems was demonstrably stronger in </w:t>
      </w:r>
      <w:r>
        <w:t xml:space="preserve">participant </w:t>
      </w:r>
      <w:r w:rsidRPr="004B366E">
        <w:t xml:space="preserve">ANCP NGOs which had participated in gender audits or similar internal reviews. The Review found that attention to gender equality and women’s empowerment is becoming a core priority for an increasing number of ANCP NGOs. This was being driven by a demonstrated organisational commitment to gender, championed by senior management and Boards. Targeted budgeting for gender was evident in many </w:t>
      </w:r>
      <w:r>
        <w:t xml:space="preserve">participant </w:t>
      </w:r>
      <w:r w:rsidRPr="004B366E">
        <w:t xml:space="preserve">ANCP NGOs, including </w:t>
      </w:r>
      <w:r>
        <w:t>recruitment and training</w:t>
      </w:r>
      <w:r w:rsidRPr="004B366E">
        <w:t xml:space="preserve"> of staff to undertake gender and development roles. </w:t>
      </w:r>
    </w:p>
    <w:p w:rsidR="007A6A1A" w:rsidRDefault="001C2592" w:rsidP="001C2592">
      <w:pPr>
        <w:pStyle w:val="BodyText"/>
      </w:pPr>
      <w:r w:rsidRPr="004B366E">
        <w:t xml:space="preserve">All agencies identified that operational planning for gender policies was still an area for improvement. Gender policy frameworks reviewed were detailed; clearly describing expectations at all levels of the NGO. </w:t>
      </w:r>
      <w:r w:rsidRPr="002E3EAC">
        <w:t>The most effective policies were evidence based with clear explanatory models, supported by frameworks for translating policy into practice.</w:t>
      </w:r>
      <w:r w:rsidRPr="004B366E">
        <w:t xml:space="preserve"> </w:t>
      </w:r>
    </w:p>
    <w:p w:rsidR="001C2592" w:rsidRDefault="001C2592" w:rsidP="001C2592">
      <w:pPr>
        <w:pStyle w:val="BodyText"/>
      </w:pPr>
      <w:r w:rsidRPr="002E3EAC">
        <w:rPr>
          <w:b/>
        </w:rPr>
        <w:lastRenderedPageBreak/>
        <w:t>Success in integrating gender into programming included comprehensive approaches to capacity building - often supported by specialist gender agencies or consultants</w:t>
      </w:r>
      <w:r w:rsidRPr="004B366E">
        <w:t xml:space="preserve">. </w:t>
      </w:r>
    </w:p>
    <w:p w:rsidR="001C2592" w:rsidRPr="00FB1F01" w:rsidRDefault="001C2592" w:rsidP="001C2592">
      <w:pPr>
        <w:pStyle w:val="BodyText"/>
      </w:pPr>
      <w:r w:rsidRPr="00FB1F01">
        <w:t xml:space="preserve">While the need for organisational commitment was mirrored in in-country partner organisations, </w:t>
      </w:r>
      <w:r>
        <w:t>the</w:t>
      </w:r>
      <w:r w:rsidRPr="00FB1F01">
        <w:t xml:space="preserve"> Review </w:t>
      </w:r>
      <w:r>
        <w:t>found that key partner staff would benefit from targeted gender sensitivity awareness raising and training</w:t>
      </w:r>
      <w:r w:rsidRPr="00FB1F01">
        <w:t>. The processes for these were many but included participation in action research and reflection activities, use of gendered tools for participatory analysis and planning and strong use of role models.</w:t>
      </w:r>
      <w:r>
        <w:t xml:space="preserve"> </w:t>
      </w:r>
    </w:p>
    <w:p w:rsidR="001C2592" w:rsidRPr="00FB1F01" w:rsidRDefault="001C2592" w:rsidP="001C2592">
      <w:pPr>
        <w:pStyle w:val="BodyText"/>
      </w:pPr>
      <w:r w:rsidRPr="00FB1F01">
        <w:t xml:space="preserve">During the Review, ANCP NGOs </w:t>
      </w:r>
      <w:r>
        <w:t>spoke</w:t>
      </w:r>
      <w:r w:rsidRPr="00FB1F01">
        <w:t xml:space="preserve"> of the difficulties in prioritising multiple policy focus areas, with for example incorporating an ‘inclusive development’ or disability focus into their work. This </w:t>
      </w:r>
      <w:r>
        <w:t xml:space="preserve">perceived </w:t>
      </w:r>
      <w:r w:rsidRPr="00FB1F01">
        <w:t>‘policy overload’ often resulted in policy dilution and competition for time and resources on the ground. There were</w:t>
      </w:r>
      <w:r>
        <w:t>,</w:t>
      </w:r>
      <w:r w:rsidRPr="00FB1F01">
        <w:t xml:space="preserve"> however examples of ANCP NGOs overcoming this potential policy overload. </w:t>
      </w:r>
    </w:p>
    <w:p w:rsidR="001C2592" w:rsidRDefault="001C2592" w:rsidP="001C2592">
      <w:pPr>
        <w:pStyle w:val="BodyText"/>
      </w:pPr>
      <w:r w:rsidRPr="00FB1F01">
        <w:t>WaterAid demonstrated an innovative response to this dilemma in adopting a broader Equity and Inclusion Framework</w:t>
      </w:r>
      <w:r>
        <w:t>.</w:t>
      </w:r>
      <w:r w:rsidRPr="00FB1F01">
        <w:rPr>
          <w:rStyle w:val="FootnoteReference"/>
        </w:rPr>
        <w:footnoteReference w:id="3"/>
      </w:r>
      <w:r>
        <w:t xml:space="preserve"> WaterAid</w:t>
      </w:r>
      <w:r w:rsidRPr="00FB1F01">
        <w:t xml:space="preserve"> have adopted equity and inclusion as a core principle, to ensure that they address all types of marginalisation and exclusion. This rights based approach </w:t>
      </w:r>
      <w:r>
        <w:t xml:space="preserve">has been mainstreamed </w:t>
      </w:r>
      <w:r w:rsidRPr="00FB1F01">
        <w:t>across all aspects of policy, strategy and programming</w:t>
      </w:r>
      <w:r>
        <w:t xml:space="preserve"> and</w:t>
      </w:r>
      <w:r w:rsidR="004B559C">
        <w:t xml:space="preserve"> is a long</w:t>
      </w:r>
      <w:r w:rsidR="004B559C">
        <w:noBreakHyphen/>
      </w:r>
      <w:r w:rsidRPr="00FB1F01">
        <w:t xml:space="preserve">term commitment for </w:t>
      </w:r>
      <w:r>
        <w:t>WaterAid. I</w:t>
      </w:r>
      <w:r w:rsidRPr="00FB1F01">
        <w:t xml:space="preserve">n addition to mainstreaming, </w:t>
      </w:r>
      <w:r>
        <w:t xml:space="preserve">WaterAid acknowledges </w:t>
      </w:r>
      <w:r w:rsidRPr="00FB1F01">
        <w:t xml:space="preserve">there is an equally urgent need to ensure that </w:t>
      </w:r>
      <w:r>
        <w:t>its</w:t>
      </w:r>
      <w:r w:rsidRPr="00FB1F01">
        <w:t xml:space="preserve"> own organisational culture is inclusive and capable of supporting such an approach. The </w:t>
      </w:r>
      <w:r>
        <w:t>WaterAid</w:t>
      </w:r>
      <w:r w:rsidRPr="00FB1F01">
        <w:t xml:space="preserve"> guidance lays out the core responsibilities from Trustees and Directors to in-country staff, inclusive of all departments across the organisation e.g. human resources, communications, </w:t>
      </w:r>
      <w:r w:rsidR="007B6DC3">
        <w:t xml:space="preserve">and </w:t>
      </w:r>
      <w:r w:rsidRPr="00FB1F01">
        <w:t xml:space="preserve">internal audit. </w:t>
      </w:r>
      <w:r>
        <w:t>WaterAid’s</w:t>
      </w:r>
      <w:r w:rsidRPr="00FB1F01">
        <w:t xml:space="preserve"> </w:t>
      </w:r>
      <w:r>
        <w:t>gender audits and</w:t>
      </w:r>
      <w:r w:rsidRPr="00FB1F01">
        <w:t xml:space="preserve"> commissioned research on gender, </w:t>
      </w:r>
      <w:r>
        <w:t xml:space="preserve">demonstrate its organisational </w:t>
      </w:r>
      <w:r w:rsidRPr="00FB1F01">
        <w:t xml:space="preserve">commitment to gender </w:t>
      </w:r>
      <w:r>
        <w:t>equality</w:t>
      </w:r>
      <w:r w:rsidRPr="00FB1F01">
        <w:t xml:space="preserve">. </w:t>
      </w:r>
    </w:p>
    <w:p w:rsidR="001C2592" w:rsidRPr="00FB1F01" w:rsidRDefault="001C2592" w:rsidP="001C2592">
      <w:pPr>
        <w:pStyle w:val="BodyText"/>
      </w:pPr>
      <w:r w:rsidRPr="00FB1F01">
        <w:t xml:space="preserve">Equally compelling is the holistic approach to gender policy taken by CARE Australia. In 2009 CARE International (CI) endorsed the CARE Gender Policy. The Policy is described as marking a milestone in the organisational history of CI, as it “not only commits CI to achieve gender equality and women’s empowerment standards in Program Quality, but also to address organisational needs in order to </w:t>
      </w:r>
      <w:r w:rsidR="007B6DC3">
        <w:t>‘</w:t>
      </w:r>
      <w:r w:rsidRPr="00FB1F01">
        <w:t>walk the talk</w:t>
      </w:r>
      <w:r w:rsidR="007B6DC3">
        <w:t>‘</w:t>
      </w:r>
      <w:r w:rsidR="007B6DC3" w:rsidRPr="00FB1F01">
        <w:t>.</w:t>
      </w:r>
      <w:r w:rsidR="007B6DC3">
        <w:t>”</w:t>
      </w:r>
      <w:r w:rsidR="007B6DC3" w:rsidRPr="00FB1F01">
        <w:t xml:space="preserve"> </w:t>
      </w:r>
      <w:r w:rsidRPr="00FB1F01">
        <w:t>From the international Board down, CARE placed women’s and girls’ empowerment at the top of their agenda with a commitment to put “gender equality at the heart of all [</w:t>
      </w:r>
      <w:r>
        <w:t>its</w:t>
      </w:r>
      <w:r w:rsidRPr="00FB1F01">
        <w:t>] work</w:t>
      </w:r>
      <w:r w:rsidR="007B6DC3">
        <w:t>.</w:t>
      </w:r>
      <w:r w:rsidRPr="00FB1F01">
        <w:t>”</w:t>
      </w:r>
      <w:r w:rsidRPr="00FB1F01">
        <w:rPr>
          <w:rStyle w:val="FootnoteReference"/>
        </w:rPr>
        <w:footnoteReference w:id="4"/>
      </w:r>
      <w:r>
        <w:t xml:space="preserve"> </w:t>
      </w:r>
      <w:r w:rsidRPr="00FB1F01">
        <w:t xml:space="preserve">The CARE Gender policy was informed by a Strategic Impact Inquiry, a four year, multi country research effort which sought to understand whether </w:t>
      </w:r>
      <w:r w:rsidR="007B6DC3">
        <w:t xml:space="preserve">and how </w:t>
      </w:r>
      <w:r w:rsidRPr="00FB1F01">
        <w:t>CARE’s programs were empowering women. Of particular interest for this Review is the resulting women’s empowerment framework</w:t>
      </w:r>
      <w:r w:rsidR="007A6A1A">
        <w:rPr>
          <w:rStyle w:val="FootnoteReference"/>
        </w:rPr>
        <w:footnoteReference w:id="5"/>
      </w:r>
      <w:r w:rsidRPr="00FB1F01">
        <w:t xml:space="preserve"> which provides shared concepts and tools to understand cultural contexts, local realities, serving two important purposes: </w:t>
      </w:r>
    </w:p>
    <w:p w:rsidR="001C2592" w:rsidRDefault="001C2592" w:rsidP="00C97424">
      <w:pPr>
        <w:pStyle w:val="ListBullet"/>
      </w:pPr>
      <w:r w:rsidRPr="00FB1F01">
        <w:t xml:space="preserve">Understanding: through investigating and analysing the complex dynamics of poverty and the relationships between many aspects that influence women’s lives; and </w:t>
      </w:r>
    </w:p>
    <w:p w:rsidR="001C2592" w:rsidRDefault="001C2592" w:rsidP="00C97424">
      <w:pPr>
        <w:pStyle w:val="ListBullet"/>
      </w:pPr>
      <w:r w:rsidRPr="00FB1F01">
        <w:lastRenderedPageBreak/>
        <w:t>Roadmap for Action: Creating programs that explicitly empower women and address other underlying causes of poverty</w:t>
      </w:r>
      <w:r w:rsidRPr="00FB1F01">
        <w:rPr>
          <w:rStyle w:val="FootnoteReference"/>
        </w:rPr>
        <w:footnoteReference w:id="6"/>
      </w:r>
      <w:r>
        <w:t xml:space="preserve"> </w:t>
      </w:r>
    </w:p>
    <w:p w:rsidR="001C2592" w:rsidRPr="00FB1F01" w:rsidRDefault="001C2592" w:rsidP="001C2592">
      <w:pPr>
        <w:pStyle w:val="ListBullet"/>
        <w:rPr>
          <w:vertAlign w:val="superscript"/>
        </w:rPr>
      </w:pPr>
      <w:r w:rsidRPr="00FB1F01">
        <w:rPr>
          <w:noProof/>
        </w:rPr>
        <w:drawing>
          <wp:anchor distT="0" distB="107950" distL="114300" distR="114300" simplePos="0" relativeHeight="251660288" behindDoc="0" locked="0" layoutInCell="1" allowOverlap="1" wp14:anchorId="070B9371" wp14:editId="6224118B">
            <wp:simplePos x="0" y="0"/>
            <wp:positionH relativeFrom="column">
              <wp:posOffset>-51435</wp:posOffset>
            </wp:positionH>
            <wp:positionV relativeFrom="paragraph">
              <wp:posOffset>349250</wp:posOffset>
            </wp:positionV>
            <wp:extent cx="5432400" cy="26496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32400" cy="2649600"/>
                    </a:xfrm>
                    <a:prstGeom prst="rect">
                      <a:avLst/>
                    </a:prstGeom>
                  </pic:spPr>
                </pic:pic>
              </a:graphicData>
            </a:graphic>
            <wp14:sizeRelH relativeFrom="margin">
              <wp14:pctWidth>0</wp14:pctWidth>
            </wp14:sizeRelH>
            <wp14:sizeRelV relativeFrom="margin">
              <wp14:pctHeight>0</wp14:pctHeight>
            </wp14:sizeRelV>
          </wp:anchor>
        </w:drawing>
      </w:r>
      <w:r w:rsidRPr="00FB1F01">
        <w:t>Figure 1: CARE’s Women’s Empowerment Framework</w:t>
      </w:r>
      <w:r w:rsidRPr="00FB1F01">
        <w:rPr>
          <w:vertAlign w:val="superscript"/>
        </w:rPr>
        <w:footnoteReference w:id="7"/>
      </w:r>
    </w:p>
    <w:p w:rsidR="001C2592" w:rsidRPr="00FB1F01" w:rsidRDefault="001C2592" w:rsidP="001C2592">
      <w:pPr>
        <w:pStyle w:val="BodyText"/>
      </w:pPr>
      <w:r w:rsidRPr="00FB1F01">
        <w:t xml:space="preserve">Both of these examples </w:t>
      </w:r>
      <w:r w:rsidRPr="00D73D1C">
        <w:rPr>
          <w:b/>
        </w:rPr>
        <w:t>demonstrate a strong organisational and senior leadership commitment to gender; a commitment which translates into appropriate resourcing for gender</w:t>
      </w:r>
      <w:r w:rsidRPr="00FB1F01">
        <w:t>. Of equal importance is the existence of a clear explanatory model or evidence base, supported by a framework for translating policy into practice. In different ways the WaterAid and CARE Frameworks provide staff with a tangible resource for understanding and applying gender in their programs.</w:t>
      </w:r>
      <w:r>
        <w:t xml:space="preserve"> A</w:t>
      </w:r>
      <w:r w:rsidRPr="00FB1F01">
        <w:t xml:space="preserve">ll agencies (including these two examples) identified that operational planning for gender was still an area for improvement (see </w:t>
      </w:r>
      <w:r w:rsidRPr="002E3EAC">
        <w:rPr>
          <w:u w:val="single"/>
        </w:rPr>
        <w:t xml:space="preserve">Annex </w:t>
      </w:r>
      <w:r w:rsidR="00706319">
        <w:rPr>
          <w:u w:val="single"/>
        </w:rPr>
        <w:t>5</w:t>
      </w:r>
      <w:r w:rsidRPr="00FB1F01">
        <w:t xml:space="preserve"> for the template and collated Gender Self-Assessments). </w:t>
      </w:r>
    </w:p>
    <w:p w:rsidR="001C2592" w:rsidRPr="00FB1F01" w:rsidRDefault="001C2592" w:rsidP="001C2592">
      <w:pPr>
        <w:pStyle w:val="BodyText"/>
      </w:pPr>
      <w:r w:rsidRPr="00FB1F01">
        <w:t xml:space="preserve">All participating ANCP NGOs had a dedicated person responsible for gender in their headquarters but only half of the respondents felt that this was adequately carried through to a Country Office. Where gender focal points were present, they enjoyed a senior standing in the team (i.e. was not a tokenistic nomination) and individuals were familiar with local gender realities. One agency had both a male and female gender focal point which appeared effective in reinforcing that gender issues also involve men. </w:t>
      </w:r>
      <w:r>
        <w:t>While</w:t>
      </w:r>
      <w:r w:rsidRPr="00FB1F01">
        <w:t xml:space="preserve"> not systematically assessed, the presence of a gender focal point in the in-country office appeared to translate into improved organisational awareness and improved perceptions of inclusion of and accountability for gender in programs. </w:t>
      </w:r>
    </w:p>
    <w:p w:rsidR="001C2592" w:rsidRPr="00FB1F01" w:rsidRDefault="001C2592" w:rsidP="001C2592">
      <w:pPr>
        <w:pStyle w:val="Heading2"/>
        <w:spacing w:before="360"/>
      </w:pPr>
      <w:bookmarkStart w:id="44" w:name="_Toc444510017"/>
      <w:r w:rsidRPr="00FB1F01">
        <w:t xml:space="preserve">Approach to </w:t>
      </w:r>
      <w:r>
        <w:t xml:space="preserve">NGO </w:t>
      </w:r>
      <w:r w:rsidRPr="00FB1F01">
        <w:t>Partnerships</w:t>
      </w:r>
      <w:bookmarkEnd w:id="44"/>
    </w:p>
    <w:p w:rsidR="001C2592" w:rsidRPr="00FB1F01" w:rsidRDefault="001C2592" w:rsidP="001C2592">
      <w:pPr>
        <w:pStyle w:val="BodyText"/>
      </w:pPr>
      <w:r w:rsidRPr="00FB1F01">
        <w:t xml:space="preserve">The quality of </w:t>
      </w:r>
      <w:r>
        <w:t xml:space="preserve">ANCP </w:t>
      </w:r>
      <w:r w:rsidRPr="00FB1F01">
        <w:t>program implementation is dependent on the capacity of partner organisations and their staff. This highlights the importance of both partner selection and capacity building of partners. Th</w:t>
      </w:r>
      <w:r>
        <w:t>e</w:t>
      </w:r>
      <w:r w:rsidRPr="00FB1F01">
        <w:t xml:space="preserve"> Review found that capacity </w:t>
      </w:r>
      <w:r>
        <w:t>in</w:t>
      </w:r>
      <w:r w:rsidRPr="00FB1F01">
        <w:t xml:space="preserve"> gender cannot be assumed and often significant investment is required before effective </w:t>
      </w:r>
      <w:r>
        <w:t>programming</w:t>
      </w:r>
      <w:r w:rsidRPr="00FB1F01">
        <w:t xml:space="preserve"> can commence.</w:t>
      </w:r>
    </w:p>
    <w:p w:rsidR="001C2592" w:rsidRPr="00FB1F01" w:rsidRDefault="001C2592" w:rsidP="001C2592">
      <w:pPr>
        <w:pStyle w:val="BodyText"/>
      </w:pPr>
      <w:r w:rsidRPr="00FB1F01">
        <w:lastRenderedPageBreak/>
        <w:t xml:space="preserve">As accredited Australian NGOs, all organisations have in place </w:t>
      </w:r>
      <w:r>
        <w:t>sound systems and policy for in</w:t>
      </w:r>
      <w:r>
        <w:noBreakHyphen/>
      </w:r>
      <w:r w:rsidRPr="00FB1F01">
        <w:t xml:space="preserve">country partner selection and capacity development. </w:t>
      </w:r>
      <w:r>
        <w:t>The</w:t>
      </w:r>
      <w:r w:rsidRPr="00FB1F01">
        <w:t xml:space="preserve"> Review </w:t>
      </w:r>
      <w:r>
        <w:t>found</w:t>
      </w:r>
      <w:r w:rsidRPr="00FB1F01">
        <w:t xml:space="preserve"> that ANCP </w:t>
      </w:r>
      <w:r>
        <w:t>A</w:t>
      </w:r>
      <w:r w:rsidRPr="00FB1F01">
        <w:t xml:space="preserve">NGOs </w:t>
      </w:r>
      <w:r>
        <w:t>were</w:t>
      </w:r>
      <w:r w:rsidRPr="00FB1F01">
        <w:t xml:space="preserve"> strategic in their in-country partner selection</w:t>
      </w:r>
      <w:r w:rsidR="004B3053">
        <w:t>;</w:t>
      </w:r>
      <w:r w:rsidR="004B3053" w:rsidRPr="00FB1F01">
        <w:t xml:space="preserve"> </w:t>
      </w:r>
      <w:r w:rsidR="004B3053">
        <w:t xml:space="preserve">for </w:t>
      </w:r>
      <w:r>
        <w:t xml:space="preserve">example, WaterAid’s partnership </w:t>
      </w:r>
      <w:r w:rsidRPr="00FB1F01">
        <w:t>with Lut</w:t>
      </w:r>
      <w:r>
        <w:t>a</w:t>
      </w:r>
      <w:r w:rsidRPr="00FB1F01">
        <w:t xml:space="preserve"> ba Futuru (LBF) in the Manufahi district of Timor Leste. </w:t>
      </w:r>
      <w:r>
        <w:t>WaterAid</w:t>
      </w:r>
      <w:r w:rsidRPr="00FB1F01">
        <w:t xml:space="preserve"> selected a local in-country partner on the basis of its core values (inclusion, rights, and connectedness to community) rather than </w:t>
      </w:r>
      <w:r>
        <w:t xml:space="preserve">its experience in the WASH sector, determining </w:t>
      </w:r>
      <w:r w:rsidRPr="00FB1F01">
        <w:t xml:space="preserve">that it would be easier to transfer knowledge about the technical </w:t>
      </w:r>
      <w:r>
        <w:t xml:space="preserve">program </w:t>
      </w:r>
      <w:r w:rsidRPr="00FB1F01">
        <w:t xml:space="preserve">aspects than to change attitudes </w:t>
      </w:r>
      <w:r>
        <w:t>and</w:t>
      </w:r>
      <w:r w:rsidRPr="00FB1F01">
        <w:t xml:space="preserve"> understanding of gender and rights. Similarly, FPNSW partnered with Cooperativa Café Timor (CCT)</w:t>
      </w:r>
      <w:r>
        <w:t>,</w:t>
      </w:r>
      <w:r w:rsidRPr="00FB1F01">
        <w:t xml:space="preserve"> </w:t>
      </w:r>
      <w:r>
        <w:t>an established coffee growers cooperative, to be able to draw on their</w:t>
      </w:r>
      <w:r w:rsidRPr="00FB1F01">
        <w:t xml:space="preserve"> established network of health clinics</w:t>
      </w:r>
      <w:r>
        <w:t xml:space="preserve"> to help select the communities in which to work and</w:t>
      </w:r>
      <w:r w:rsidRPr="00FB1F01">
        <w:t xml:space="preserve"> </w:t>
      </w:r>
      <w:r>
        <w:t>members for its peer education model</w:t>
      </w:r>
      <w:r w:rsidRPr="00FB1F01">
        <w:t>.</w:t>
      </w:r>
    </w:p>
    <w:p w:rsidR="001C2592" w:rsidRPr="00FB1F01" w:rsidRDefault="001C2592" w:rsidP="001C2592">
      <w:pPr>
        <w:pStyle w:val="BodyText"/>
      </w:pPr>
      <w:r>
        <w:rPr>
          <w:b/>
        </w:rPr>
        <w:t>S</w:t>
      </w:r>
      <w:r w:rsidRPr="002E3EAC">
        <w:rPr>
          <w:b/>
        </w:rPr>
        <w:t>trategic partnerships were a strong theme emerging from this Review</w:t>
      </w:r>
      <w:r w:rsidRPr="00FB1F01">
        <w:t xml:space="preserve">. Clear and obvious benefits were noted where ANCP NGOs were members of global </w:t>
      </w:r>
      <w:r>
        <w:t>NGO Confederations or</w:t>
      </w:r>
      <w:r w:rsidRPr="00FB1F01">
        <w:t xml:space="preserve"> network</w:t>
      </w:r>
      <w:r>
        <w:t>s</w:t>
      </w:r>
      <w:r w:rsidRPr="00FB1F01">
        <w:t xml:space="preserve">. Beyond that, a significant number of the participating ANCP NGOs engaged in strategic partnerships at a country level to strengthen their specific approach to gender, address their capacity or have broader influence on gender in their operating context. This reflects organisational commitment and allocation of resources. </w:t>
      </w:r>
    </w:p>
    <w:p w:rsidR="001C2592" w:rsidRPr="00FB1F01" w:rsidRDefault="001C2592" w:rsidP="001C2592">
      <w:pPr>
        <w:pStyle w:val="BodyText"/>
      </w:pPr>
      <w:r>
        <w:t>P</w:t>
      </w:r>
      <w:r w:rsidRPr="00FB1F01">
        <w:t>artnerships with agencies with specialist ge</w:t>
      </w:r>
      <w:r>
        <w:t>nder expertise such as IWDA or CARE Australia were the most obvious. Some of the</w:t>
      </w:r>
      <w:r w:rsidRPr="00FB1F01">
        <w:t xml:space="preserve"> ANCP NGOs described practical and highly effective partnership arrangements with specialist agencies to f</w:t>
      </w:r>
      <w:r>
        <w:t>acilitate gender research (WaterAid</w:t>
      </w:r>
      <w:r w:rsidRPr="00FB1F01">
        <w:t xml:space="preserve"> in Timor </w:t>
      </w:r>
      <w:r>
        <w:t>Leste) or gender training (</w:t>
      </w:r>
      <w:r w:rsidRPr="00FB1F01">
        <w:t>Oxfam in Vanuatu). IWDA acknowledges these partnerships and collaborations as “fundamental to development effectiveness” working together to build capacity and strengths to advocate for gender equality and “create space for women’s voices to be heard and amplify those voices through networking, advocacy and research”.</w:t>
      </w:r>
      <w:r w:rsidRPr="00FB1F01">
        <w:rPr>
          <w:rStyle w:val="FootnoteReference"/>
        </w:rPr>
        <w:footnoteReference w:id="8"/>
      </w:r>
      <w:r>
        <w:t xml:space="preserve"> </w:t>
      </w:r>
      <w:r w:rsidRPr="00FB1F01">
        <w:t xml:space="preserve">These arrangements go beyond the provision of one off inputs, demonstrating a process of sustained engagement for learning. </w:t>
      </w:r>
      <w:r>
        <w:t>Oxfam noted that “p</w:t>
      </w:r>
      <w:r w:rsidRPr="00FB1F01">
        <w:t>artnership has enabled access to technical and other resources that would otherwise not have been readily available” (e.g. accessing disability inclusiveness from</w:t>
      </w:r>
      <w:r w:rsidR="001558D6">
        <w:t xml:space="preserve"> the</w:t>
      </w:r>
      <w:r w:rsidRPr="00FB1F01">
        <w:t xml:space="preserve"> Noss</w:t>
      </w:r>
      <w:r>
        <w:t>al</w:t>
      </w:r>
      <w:r w:rsidR="001558D6">
        <w:t xml:space="preserve"> Institute for Global Health</w:t>
      </w:r>
      <w:r>
        <w:t xml:space="preserve">, gender expertise from CARE) </w:t>
      </w:r>
      <w:r w:rsidRPr="00FB1F01">
        <w:t>and that the “program will continue leveraging internal and external resources and expertise to benefit civil society for greater impact on the lives of women, men and young people</w:t>
      </w:r>
      <w:r w:rsidR="004B3053">
        <w:t>.</w:t>
      </w:r>
      <w:r w:rsidRPr="00FB1F01">
        <w:t xml:space="preserve">” </w:t>
      </w:r>
    </w:p>
    <w:p w:rsidR="001C2592" w:rsidRPr="00FB1F01" w:rsidRDefault="001C2592" w:rsidP="001C2592">
      <w:pPr>
        <w:pStyle w:val="BodyText"/>
      </w:pPr>
      <w:r w:rsidRPr="00FB1F01">
        <w:t>ACFID</w:t>
      </w:r>
      <w:r>
        <w:t>’s</w:t>
      </w:r>
      <w:r w:rsidRPr="00FB1F01">
        <w:t xml:space="preserve"> review on Partnerships for Effective Development</w:t>
      </w:r>
      <w:r>
        <w:rPr>
          <w:rStyle w:val="FootnoteReference"/>
        </w:rPr>
        <w:footnoteReference w:id="9"/>
      </w:r>
      <w:r>
        <w:t xml:space="preserve"> and DFAT’s NGO Engagement Framework</w:t>
      </w:r>
      <w:r w:rsidRPr="00FB1F01">
        <w:rPr>
          <w:rStyle w:val="FootnoteReference"/>
        </w:rPr>
        <w:footnoteReference w:id="10"/>
      </w:r>
      <w:r w:rsidRPr="00FB1F01">
        <w:t xml:space="preserve">, </w:t>
      </w:r>
      <w:r>
        <w:t>highlighted</w:t>
      </w:r>
      <w:r w:rsidRPr="00FB1F01">
        <w:t xml:space="preserve"> an increased recognition of the need for multi stakeholder partnership models, and the creation of more effective networks of actors.</w:t>
      </w:r>
      <w:r>
        <w:t xml:space="preserve"> </w:t>
      </w:r>
      <w:r w:rsidRPr="00FB1F01">
        <w:t>The resulting coalitions are better placed to undertake collective action, often with ANCP NGOs shifting roles to become brokers rather than implementers. Oxfam’s Governance, Leadership and Accountability (GLA) Program in Vanuatu proposal is illustrative of this approach:</w:t>
      </w:r>
    </w:p>
    <w:p w:rsidR="001C2592" w:rsidRPr="00FB1F01" w:rsidRDefault="001C2592" w:rsidP="001C2592">
      <w:pPr>
        <w:spacing w:after="160" w:line="280" w:lineRule="exact"/>
        <w:ind w:left="567" w:right="567"/>
        <w:jc w:val="both"/>
        <w:rPr>
          <w:rFonts w:asciiTheme="majorHAnsi" w:hAnsiTheme="majorHAnsi"/>
          <w:i/>
        </w:rPr>
      </w:pPr>
      <w:r w:rsidRPr="00FB1F01">
        <w:rPr>
          <w:rFonts w:ascii="Franklin Gothic Book" w:hAnsi="Franklin Gothic Book"/>
          <w:i/>
          <w:sz w:val="21"/>
          <w:szCs w:val="21"/>
        </w:rPr>
        <w:t xml:space="preserve">We plan to develop effective coalitions and networks to help civil society actors come together and have greater voice and impact. We aim to link together civil society actors working on the same issues. The networks will provide a structure for information sharing and knowledge transfer as well as identifying and developing collaborative programmatic and policy/influencing action and ... </w:t>
      </w:r>
      <w:r w:rsidRPr="00FB1F01">
        <w:rPr>
          <w:rFonts w:ascii="Franklin Gothic Book" w:hAnsi="Franklin Gothic Book"/>
          <w:i/>
          <w:sz w:val="21"/>
          <w:szCs w:val="21"/>
        </w:rPr>
        <w:lastRenderedPageBreak/>
        <w:t>explore potential engagement with organisations working on gender issues and through all our interactions we will work to highlight</w:t>
      </w:r>
      <w:r w:rsidRPr="00FB1F01">
        <w:rPr>
          <w:rFonts w:asciiTheme="majorHAnsi" w:hAnsiTheme="majorHAnsi"/>
          <w:i/>
        </w:rPr>
        <w:t xml:space="preserve"> </w:t>
      </w:r>
      <w:r w:rsidRPr="00FB1F01">
        <w:rPr>
          <w:rFonts w:ascii="Franklin Gothic Book" w:hAnsi="Franklin Gothic Book"/>
          <w:i/>
          <w:sz w:val="21"/>
          <w:szCs w:val="21"/>
        </w:rPr>
        <w:t>the gender issues and analysis within each network.</w:t>
      </w:r>
      <w:r w:rsidRPr="00FB1F01">
        <w:rPr>
          <w:rStyle w:val="FootnoteReference"/>
          <w:i/>
        </w:rPr>
        <w:footnoteReference w:id="11"/>
      </w:r>
    </w:p>
    <w:p w:rsidR="001C2592" w:rsidRDefault="001C2592" w:rsidP="001C2592">
      <w:pPr>
        <w:pStyle w:val="BodyText"/>
      </w:pPr>
      <w:r w:rsidRPr="00FB1F01">
        <w:t xml:space="preserve">Networks have the potential to pull diverse groups and resources together, including government and public sector, donors, NGOs, multilateral actors and other private or civil society groupings. </w:t>
      </w:r>
      <w:r>
        <w:t xml:space="preserve">As members of networks, NGOs </w:t>
      </w:r>
      <w:r w:rsidRPr="00FB1F01">
        <w:t xml:space="preserve">can </w:t>
      </w:r>
      <w:r>
        <w:t>deliver on their strengths to maximise their comparative advantage and</w:t>
      </w:r>
      <w:r w:rsidRPr="00FB1F01">
        <w:t xml:space="preserve"> retain their identities but come together to achieve goals they could not achieve in isolation.</w:t>
      </w:r>
      <w:r w:rsidRPr="00FB1F01">
        <w:rPr>
          <w:rStyle w:val="FootnoteReference"/>
        </w:rPr>
        <w:footnoteReference w:id="12"/>
      </w:r>
      <w:r>
        <w:t xml:space="preserve"> </w:t>
      </w:r>
    </w:p>
    <w:p w:rsidR="001C2592" w:rsidRPr="00FB1F01" w:rsidRDefault="001C2592" w:rsidP="001C2592">
      <w:pPr>
        <w:pStyle w:val="Heading3"/>
      </w:pPr>
      <w:bookmarkStart w:id="45" w:name="_Toc437005052"/>
      <w:bookmarkStart w:id="46" w:name="_Toc437245137"/>
      <w:bookmarkStart w:id="47" w:name="_Toc437249560"/>
      <w:bookmarkStart w:id="48" w:name="_Toc444510018"/>
      <w:r w:rsidRPr="00FB1F01">
        <w:t xml:space="preserve">Leveraging </w:t>
      </w:r>
      <w:bookmarkEnd w:id="45"/>
      <w:bookmarkEnd w:id="46"/>
      <w:bookmarkEnd w:id="47"/>
      <w:r>
        <w:t>Relationships to Enhance Outcomes</w:t>
      </w:r>
      <w:bookmarkEnd w:id="48"/>
    </w:p>
    <w:p w:rsidR="001C2592" w:rsidRDefault="001C2592" w:rsidP="001C2592">
      <w:pPr>
        <w:pStyle w:val="BodyText"/>
      </w:pPr>
      <w:r w:rsidRPr="00FB1F01">
        <w:rPr>
          <w:b/>
        </w:rPr>
        <w:t>The Review observed numerous examples as well as opportunities for leveraging</w:t>
      </w:r>
      <w:r>
        <w:rPr>
          <w:b/>
        </w:rPr>
        <w:t xml:space="preserve"> relationships</w:t>
      </w:r>
      <w:r w:rsidRPr="00FB1F01">
        <w:rPr>
          <w:b/>
        </w:rPr>
        <w:t xml:space="preserve"> not only between ANCP NGOs but also with the broader DFAT Aid program in-country. </w:t>
      </w:r>
      <w:r w:rsidRPr="00FB1F01">
        <w:t>A range of networks and coalitions of both ANCP NGOs and local gender stakeholders were also shown to be effective in sharing knowledge and practice on gender equality and women’s empowerment.</w:t>
      </w:r>
      <w:r>
        <w:t xml:space="preserve"> </w:t>
      </w:r>
    </w:p>
    <w:p w:rsidR="001C2592" w:rsidRDefault="001C2592" w:rsidP="001C2592">
      <w:pPr>
        <w:pStyle w:val="BodyText"/>
      </w:pPr>
      <w:r w:rsidRPr="00FB1F01">
        <w:t xml:space="preserve">The DFAT Posts in both Timor Leste </w:t>
      </w:r>
      <w:r w:rsidR="005352D2">
        <w:t xml:space="preserve">(Dili Post) </w:t>
      </w:r>
      <w:r w:rsidRPr="00FB1F01">
        <w:t>and Vanuatu</w:t>
      </w:r>
      <w:r w:rsidR="005352D2">
        <w:t xml:space="preserve"> (Port Vila Post)</w:t>
      </w:r>
      <w:r w:rsidRPr="00FB1F01">
        <w:t xml:space="preserve"> play a significant role in </w:t>
      </w:r>
      <w:r>
        <w:t xml:space="preserve">advancing </w:t>
      </w:r>
      <w:r w:rsidRPr="00FB1F01">
        <w:t xml:space="preserve">gender </w:t>
      </w:r>
      <w:r>
        <w:t xml:space="preserve">equality in the aid program </w:t>
      </w:r>
      <w:r w:rsidRPr="00FB1F01">
        <w:t xml:space="preserve">in both countries. There was evidence of significant buy in from the </w:t>
      </w:r>
      <w:r w:rsidR="005352D2">
        <w:t>Dili</w:t>
      </w:r>
      <w:r w:rsidRPr="00FB1F01">
        <w:t xml:space="preserve"> Post with an active gender focal point, extensive reviews and stocktakes of gender and a working gender action plan. There was pro-active collaboration between DFAT’s bilateral projects in Timor Leste on aspects of social inclusion, notably between the </w:t>
      </w:r>
      <w:r w:rsidRPr="0058183D">
        <w:t>BESIK</w:t>
      </w:r>
      <w:r>
        <w:t xml:space="preserve"> </w:t>
      </w:r>
      <w:r w:rsidRPr="00FB1F01">
        <w:t xml:space="preserve">project and </w:t>
      </w:r>
      <w:r>
        <w:t>WaterAid</w:t>
      </w:r>
      <w:r w:rsidRPr="00FB1F01">
        <w:t xml:space="preserve">, but also cooperation between the Ending Violence against Women (EVAW) program and ANCP NGOs and their in-country partners. </w:t>
      </w:r>
    </w:p>
    <w:p w:rsidR="001C2592" w:rsidRPr="00FB1F01" w:rsidRDefault="001C2592" w:rsidP="001C2592">
      <w:pPr>
        <w:pStyle w:val="BodyText"/>
      </w:pPr>
      <w:r w:rsidRPr="00FB1F01">
        <w:t xml:space="preserve">Discussions with </w:t>
      </w:r>
      <w:r>
        <w:t>WaterAid</w:t>
      </w:r>
      <w:r w:rsidRPr="00FB1F01">
        <w:t xml:space="preserve"> demonstrated active and mutually beneficial links with this strongly gendered program, with frequent adoption of BESIK gender tools and resources, participation in training and shared learning. In part, these effective relationships may be due to a strong WASH sector in Timor Leste and the suggestion by some ANCP NGOs that while good gender practice in partner programs is essential, i</w:t>
      </w:r>
      <w:r>
        <w:t xml:space="preserve">t will be through the joint action of </w:t>
      </w:r>
      <w:r w:rsidRPr="00FB1F01">
        <w:t xml:space="preserve">sectoral groups such as WASH that institutional change is more likely to occur. </w:t>
      </w:r>
    </w:p>
    <w:p w:rsidR="001C2592" w:rsidRPr="00FB1F01" w:rsidRDefault="005352D2" w:rsidP="001C2592">
      <w:pPr>
        <w:pStyle w:val="BodyText"/>
      </w:pPr>
      <w:r>
        <w:t>Port Vila</w:t>
      </w:r>
      <w:r w:rsidRPr="00FB1F01">
        <w:t xml:space="preserve"> </w:t>
      </w:r>
      <w:r w:rsidR="001C2592" w:rsidRPr="00FB1F01">
        <w:t>Post was equally committed, best demonstrated through their support to the Pacific Women Shaping Pacific Development Program (PWSPD) and the opportunities for engagement with the NGO sector</w:t>
      </w:r>
      <w:r w:rsidR="001C2592" w:rsidRPr="005B2E32">
        <w:t xml:space="preserve"> </w:t>
      </w:r>
      <w:r w:rsidR="001C2592" w:rsidRPr="00FB1F01">
        <w:t>beyond service delivery to a platform for advocacy</w:t>
      </w:r>
      <w:r w:rsidR="001C2592">
        <w:t>.</w:t>
      </w:r>
      <w:r w:rsidR="001C2592" w:rsidRPr="00FB1F01">
        <w:rPr>
          <w:rStyle w:val="FootnoteReference"/>
        </w:rPr>
        <w:footnoteReference w:id="13"/>
      </w:r>
      <w:r w:rsidR="001C2592" w:rsidRPr="00FB1F01">
        <w:t xml:space="preserve"> </w:t>
      </w:r>
      <w:r w:rsidR="00C73CBD">
        <w:t xml:space="preserve">While not investigated fully in this report, it is important to note the critical role of advocacy with governments at all levels to create a supportive legal, policy and cultural environment to achieve gender equality. </w:t>
      </w:r>
      <w:r w:rsidR="001C2592" w:rsidRPr="00FB1F01">
        <w:t xml:space="preserve">Given the work of ANCP NGOs such as CARE and Oxfam in Vanuatu to date, there is scope to leverage mutual benefit within this DFAT initiative. Sound relationships with the DFAT </w:t>
      </w:r>
      <w:r>
        <w:t>Port Vila</w:t>
      </w:r>
      <w:r w:rsidRPr="00FB1F01">
        <w:t xml:space="preserve"> </w:t>
      </w:r>
      <w:r w:rsidR="001C2592" w:rsidRPr="00FB1F01">
        <w:t>Post and gender focal point will facilitate this collaboration. ANCP NGO</w:t>
      </w:r>
      <w:r w:rsidR="001C2592">
        <w:t>s are also collaborating with</w:t>
      </w:r>
      <w:r w:rsidR="001C2592" w:rsidRPr="00FB1F01">
        <w:t xml:space="preserve"> </w:t>
      </w:r>
      <w:r w:rsidR="001C2592">
        <w:t>and</w:t>
      </w:r>
      <w:r w:rsidR="001C2592" w:rsidRPr="00FB1F01">
        <w:t xml:space="preserve"> leverag</w:t>
      </w:r>
      <w:r w:rsidR="001C2592">
        <w:t xml:space="preserve">ing </w:t>
      </w:r>
      <w:r w:rsidR="001C2592" w:rsidRPr="00FB1F01">
        <w:t xml:space="preserve">DFAT </w:t>
      </w:r>
      <w:r w:rsidR="001C2592">
        <w:t>funding to support</w:t>
      </w:r>
      <w:r w:rsidR="001C2592" w:rsidRPr="00FB1F01">
        <w:t xml:space="preserve"> gender aware</w:t>
      </w:r>
      <w:r w:rsidR="001C2592">
        <w:t xml:space="preserve"> local</w:t>
      </w:r>
      <w:r w:rsidR="001C2592" w:rsidRPr="00FB1F01">
        <w:t xml:space="preserve"> NGOs such as Wan Smol Bag and the Vanuatu Women’s Centre</w:t>
      </w:r>
      <w:r w:rsidR="001C2592">
        <w:t>,</w:t>
      </w:r>
      <w:r w:rsidR="001C2592" w:rsidRPr="00FB1F01">
        <w:t xml:space="preserve"> </w:t>
      </w:r>
      <w:r w:rsidR="001C2592">
        <w:t xml:space="preserve">through contributions to </w:t>
      </w:r>
      <w:r w:rsidR="001C2592" w:rsidRPr="00FB1F01">
        <w:t xml:space="preserve">core costs for activity </w:t>
      </w:r>
      <w:r w:rsidR="001C2592">
        <w:t>programming</w:t>
      </w:r>
      <w:r w:rsidR="001C2592" w:rsidRPr="00FB1F01">
        <w:t xml:space="preserve">. </w:t>
      </w:r>
    </w:p>
    <w:p w:rsidR="001C2592" w:rsidRPr="00FB1F01" w:rsidRDefault="001C2592" w:rsidP="001C2592">
      <w:pPr>
        <w:pStyle w:val="Heading2"/>
        <w:spacing w:before="240"/>
      </w:pPr>
      <w:bookmarkStart w:id="49" w:name="_Toc437245138"/>
      <w:bookmarkStart w:id="50" w:name="_Toc437249561"/>
      <w:bookmarkStart w:id="51" w:name="_Toc444510019"/>
      <w:r w:rsidRPr="00FB1F01">
        <w:t xml:space="preserve">ANCP </w:t>
      </w:r>
      <w:r>
        <w:t>In-Country</w:t>
      </w:r>
      <w:r w:rsidRPr="00FB1F01">
        <w:t xml:space="preserve"> Partners</w:t>
      </w:r>
      <w:bookmarkEnd w:id="49"/>
      <w:bookmarkEnd w:id="50"/>
      <w:bookmarkEnd w:id="51"/>
    </w:p>
    <w:p w:rsidR="001C2592" w:rsidRPr="00FB1F01" w:rsidRDefault="001C2592" w:rsidP="001C2592">
      <w:pPr>
        <w:pStyle w:val="BodyText"/>
      </w:pPr>
      <w:r w:rsidRPr="00FB1F01">
        <w:t>Using the same criteria for Gender Self-Assessment</w:t>
      </w:r>
      <w:r>
        <w:t xml:space="preserve"> with ANCP ANGOs</w:t>
      </w:r>
      <w:r w:rsidRPr="00FB1F01">
        <w:t>, in-country partners in both Timor Leste and Vanuatu</w:t>
      </w:r>
      <w:r w:rsidRPr="00FB1F01">
        <w:rPr>
          <w:rStyle w:val="FootnoteReference"/>
        </w:rPr>
        <w:footnoteReference w:id="14"/>
      </w:r>
      <w:r w:rsidRPr="00FB1F01">
        <w:t xml:space="preserve"> assessed their formal organisational commitment (‘Political </w:t>
      </w:r>
      <w:r w:rsidRPr="00FB1F01">
        <w:lastRenderedPageBreak/>
        <w:t>Will’) to gender as negligible</w:t>
      </w:r>
      <w:r>
        <w:t>.</w:t>
      </w:r>
      <w:r w:rsidRPr="00FB1F01">
        <w:rPr>
          <w:rStyle w:val="FootnoteReference"/>
        </w:rPr>
        <w:footnoteReference w:id="15"/>
      </w:r>
      <w:r w:rsidRPr="00FB1F01">
        <w:t xml:space="preserve"> One in-country partner had a gender policy, with another in process of working on a family violence statement. </w:t>
      </w:r>
      <w:r>
        <w:t>O</w:t>
      </w:r>
      <w:r w:rsidRPr="00FB1F01">
        <w:t xml:space="preserve">ne out of six considered gender when allocating financial resources and one </w:t>
      </w:r>
      <w:r>
        <w:t xml:space="preserve">of six </w:t>
      </w:r>
      <w:r w:rsidRPr="00FB1F01">
        <w:t>perceived that their organisation had a clear operational plan for gender</w:t>
      </w:r>
      <w:r>
        <w:t>,</w:t>
      </w:r>
      <w:r w:rsidRPr="00FB1F01">
        <w:t xml:space="preserve"> includ</w:t>
      </w:r>
      <w:r>
        <w:t xml:space="preserve">ing </w:t>
      </w:r>
      <w:r w:rsidRPr="00FB1F01">
        <w:t xml:space="preserve">monitoring and evaluation. </w:t>
      </w:r>
    </w:p>
    <w:p w:rsidR="001C2592" w:rsidRPr="00FB1F01" w:rsidRDefault="001C2592" w:rsidP="001C2592">
      <w:pPr>
        <w:pStyle w:val="BodyText"/>
      </w:pPr>
      <w:r w:rsidRPr="00FB1F01">
        <w:t xml:space="preserve">In contrast, these same partners assessed themselves as having moderate to very good ‘Organisational Culture’ </w:t>
      </w:r>
      <w:r>
        <w:t>on</w:t>
      </w:r>
      <w:r w:rsidRPr="00FB1F01">
        <w:t xml:space="preserve"> gender issues and in </w:t>
      </w:r>
      <w:r>
        <w:t>some</w:t>
      </w:r>
      <w:r w:rsidRPr="00FB1F01">
        <w:t xml:space="preserve"> instances were observed by the Review Team to be making good progress with integrating gender into their institutional practices. </w:t>
      </w:r>
      <w:r w:rsidRPr="00FB1F01">
        <w:rPr>
          <w:b/>
        </w:rPr>
        <w:t xml:space="preserve">This shows that the existence of a </w:t>
      </w:r>
      <w:r>
        <w:rPr>
          <w:b/>
        </w:rPr>
        <w:t xml:space="preserve">gender </w:t>
      </w:r>
      <w:r w:rsidRPr="00FB1F01">
        <w:rPr>
          <w:b/>
        </w:rPr>
        <w:t>policy framework in local NGOs may not be the best indicator of an organisation’s commitment to gender.</w:t>
      </w:r>
      <w:r w:rsidRPr="00FB1F01">
        <w:t xml:space="preserve"> Instead, many in-country partners identified as a first step the need </w:t>
      </w:r>
      <w:r>
        <w:t>to</w:t>
      </w:r>
      <w:r w:rsidRPr="00FB1F01">
        <w:t xml:space="preserve"> develop their own individual (family) and organisational understanding of gender, before developing policies or addressing gender in their programming. </w:t>
      </w:r>
      <w:r w:rsidRPr="00FB1F01">
        <w:rPr>
          <w:b/>
        </w:rPr>
        <w:t>The importance of commitment by the leadership team was seen as fundamental to this process.</w:t>
      </w:r>
      <w:r w:rsidRPr="00FB1F01">
        <w:t xml:space="preserve"> </w:t>
      </w:r>
      <w:r>
        <w:t>The Review found it was</w:t>
      </w:r>
      <w:r w:rsidRPr="00FB1F01">
        <w:t xml:space="preserve"> obvious where local partners had not yet made this transition at the organisational level, and consequently, attention to gender in programming was not yet evident. For those performing well, the turning point for a number of NGOs had come through participatory external evaluation, action research or reflection activities – processes which both engaged and challenged in-country partner staff and communities and in many instances increased not only their understanding but also their confidence around gender. </w:t>
      </w:r>
    </w:p>
    <w:p w:rsidR="001C2592" w:rsidRPr="00FB1F01" w:rsidRDefault="001C2592" w:rsidP="001C2592">
      <w:pPr>
        <w:pStyle w:val="BodyText"/>
      </w:pPr>
      <w:r w:rsidRPr="00FB1F01">
        <w:t xml:space="preserve">An example of this was the research conducted in Timor Leste by </w:t>
      </w:r>
      <w:r>
        <w:t>WaterAid</w:t>
      </w:r>
      <w:r w:rsidRPr="00FB1F01">
        <w:t xml:space="preserve"> (in partnership with IWDA).</w:t>
      </w:r>
      <w:r w:rsidRPr="00FB1F01">
        <w:rPr>
          <w:rStyle w:val="FootnoteReference"/>
        </w:rPr>
        <w:footnoteReference w:id="16"/>
      </w:r>
      <w:r>
        <w:t xml:space="preserve"> </w:t>
      </w:r>
      <w:r w:rsidRPr="00FB1F01">
        <w:t xml:space="preserve">The research set out to make visible the gendered outcomes of the </w:t>
      </w:r>
      <w:r>
        <w:t>WaterAid</w:t>
      </w:r>
      <w:r w:rsidRPr="00FB1F01">
        <w:t xml:space="preserve"> WASH program </w:t>
      </w:r>
      <w:r>
        <w:t xml:space="preserve">and </w:t>
      </w:r>
      <w:r w:rsidRPr="00FB1F01">
        <w:t xml:space="preserve">to provide a learning opportunity for </w:t>
      </w:r>
      <w:r>
        <w:t>WaterAid</w:t>
      </w:r>
      <w:r w:rsidRPr="00FB1F01">
        <w:t xml:space="preserve"> staff, in-country partner organisations and participating community members. The methodology aimed to promote active empowering roles for participants. Results of the research identified changes in ‘practical gender needs’ but also provided space for highlighting ‘strategic gender interests’. </w:t>
      </w:r>
      <w:r>
        <w:t>T</w:t>
      </w:r>
      <w:r w:rsidRPr="00FB1F01">
        <w:t xml:space="preserve">he Review Team </w:t>
      </w:r>
      <w:r>
        <w:t>noted that</w:t>
      </w:r>
      <w:r w:rsidRPr="00FB1F01">
        <w:t xml:space="preserve"> the research process </w:t>
      </w:r>
      <w:r>
        <w:t>did</w:t>
      </w:r>
      <w:r w:rsidRPr="00FB1F01">
        <w:t xml:space="preserve"> change attitudes and understanding of </w:t>
      </w:r>
      <w:r>
        <w:t>WaterAid</w:t>
      </w:r>
      <w:r w:rsidRPr="00FB1F01">
        <w:t xml:space="preserve"> staff</w:t>
      </w:r>
      <w:r>
        <w:t xml:space="preserve"> and</w:t>
      </w:r>
      <w:r w:rsidRPr="00FB1F01">
        <w:t xml:space="preserve"> in-country partners (and reportedly commun</w:t>
      </w:r>
      <w:r>
        <w:t>ity members), and influenced</w:t>
      </w:r>
      <w:r w:rsidRPr="00FB1F01">
        <w:t xml:space="preserve"> </w:t>
      </w:r>
      <w:r>
        <w:t>WaterAid’s</w:t>
      </w:r>
      <w:r w:rsidRPr="00FB1F01">
        <w:t xml:space="preserve"> subsequent ANCP activities in Timor Leste</w:t>
      </w:r>
      <w:r>
        <w:t xml:space="preserve">. </w:t>
      </w:r>
      <w:r w:rsidRPr="00FB1F01">
        <w:t xml:space="preserve">During field visits with </w:t>
      </w:r>
      <w:r>
        <w:t>WaterAid</w:t>
      </w:r>
      <w:r w:rsidRPr="00FB1F01">
        <w:t xml:space="preserve"> Timor Leste </w:t>
      </w:r>
      <w:r w:rsidR="00936160">
        <w:t>s</w:t>
      </w:r>
      <w:r w:rsidR="00936160" w:rsidRPr="00FB1F01">
        <w:t xml:space="preserve">taff </w:t>
      </w:r>
      <w:r w:rsidRPr="00FB1F01">
        <w:t>and in-country partners, there was frequent reference back to this work (and other research) and how participation in the process had been transformative, in terms of their pra</w:t>
      </w:r>
      <w:r>
        <w:t>ctical understanding of gender.</w:t>
      </w:r>
    </w:p>
    <w:p w:rsidR="001C2592" w:rsidRPr="00FB1F01" w:rsidRDefault="001C2592" w:rsidP="001C2592">
      <w:pPr>
        <w:pStyle w:val="BodyText"/>
      </w:pPr>
      <w:r w:rsidRPr="00FB1F01">
        <w:t>IWDA’s in-country pa</w:t>
      </w:r>
      <w:r>
        <w:t xml:space="preserve">rtner in Suai, Timor Leste, the </w:t>
      </w:r>
      <w:r w:rsidRPr="00FB1F01">
        <w:t xml:space="preserve">Covalima Community Centre (CCC) was an example of innovative and effective practice supporting shifts in organisational culture. The CCC provides support for women’s savings clubs and micro-business. When relating the experience of participating in IWDA gender training, CCC staff became animated when describing their own personal transformation. In 2013, IWDA facilitated gender awareness training with 34 CCC staff and their husbands or wives and representatives of in-country partner NGOs and community based organisations (CBOs). The training addressed basic gender concepts </w:t>
      </w:r>
      <w:r>
        <w:t xml:space="preserve">and </w:t>
      </w:r>
      <w:r w:rsidRPr="00FB1F01">
        <w:t xml:space="preserve">provided a safe forum </w:t>
      </w:r>
      <w:r>
        <w:t xml:space="preserve">on </w:t>
      </w:r>
      <w:r w:rsidRPr="00FB1F01">
        <w:t xml:space="preserve">how to address gender equality in their own lives, </w:t>
      </w:r>
      <w:r>
        <w:t xml:space="preserve">within </w:t>
      </w:r>
      <w:r w:rsidRPr="00FB1F01">
        <w:t>their organisations and through their program work. CCC staff reported this process as transformative for them, their colleagues and families in gaining a genuine and personalised understanding of gender roles and decision-making. CCC staff reported that outside of the training, men help</w:t>
      </w:r>
      <w:r>
        <w:t>ed</w:t>
      </w:r>
      <w:r w:rsidRPr="00FB1F01">
        <w:t xml:space="preserve"> out more at home with the housework, wives reported increased respect and consideration and valuing of each other’s roles and contributions. Being able to relate to and address these issues on a </w:t>
      </w:r>
      <w:r w:rsidRPr="00FB1F01">
        <w:lastRenderedPageBreak/>
        <w:t xml:space="preserve">personal level better enabled participants to consider how to address these issues both in their organisations and their programming. </w:t>
      </w:r>
    </w:p>
    <w:p w:rsidR="001C2592" w:rsidRPr="00FB1F01" w:rsidRDefault="001C2592" w:rsidP="001C2592">
      <w:pPr>
        <w:pStyle w:val="BodyText"/>
        <w:rPr>
          <w:b/>
        </w:rPr>
      </w:pPr>
      <w:r w:rsidRPr="00FB1F01">
        <w:t xml:space="preserve">All projects reviewed had some element of promoting the participation and voice of women. Some ANCP NGOs promoted this through using female role models in their own organisations (e.g. </w:t>
      </w:r>
      <w:r>
        <w:t>WaterAid’s</w:t>
      </w:r>
      <w:r w:rsidRPr="00FB1F01">
        <w:t xml:space="preserve"> female water engineer) or through requisite quotas of women on committees. </w:t>
      </w:r>
      <w:r>
        <w:t>O</w:t>
      </w:r>
      <w:r w:rsidRPr="00FB1F01">
        <w:t xml:space="preserve">thers focused on working with or through women’s groups or organisations, enabling and empowering them to envision their own agenda for equality. </w:t>
      </w:r>
      <w:r w:rsidRPr="00FB1F01">
        <w:rPr>
          <w:b/>
        </w:rPr>
        <w:t>It was noted that these approaches were most effective when opportunity was combined with participatory planning or review processes and skills building for women.</w:t>
      </w:r>
    </w:p>
    <w:p w:rsidR="003A1A54" w:rsidRDefault="001C2592" w:rsidP="001C2592">
      <w:pPr>
        <w:pStyle w:val="BodyText"/>
        <w:spacing w:before="120"/>
      </w:pPr>
      <w:r w:rsidRPr="00FB1F01">
        <w:t xml:space="preserve">Almost all ANCP NGO </w:t>
      </w:r>
      <w:r>
        <w:t xml:space="preserve">implementing partners </w:t>
      </w:r>
      <w:r w:rsidRPr="00FB1F01">
        <w:t>were able to articulate the importance of gender in their projects. Partners relate</w:t>
      </w:r>
      <w:r>
        <w:t>d</w:t>
      </w:r>
      <w:r w:rsidRPr="00FB1F01">
        <w:t xml:space="preserve"> well to ‘stories of change’ and were frequently able to relate how their activities had influenced women’s voice in decision-making or contributed to their economic empowerment.</w:t>
      </w:r>
      <w:r>
        <w:t xml:space="preserve"> </w:t>
      </w:r>
      <w:r w:rsidRPr="00FB1F01">
        <w:t>Those in-country partners who had participated in gendered participatory planning processes (e.g. CCC) could also describe the</w:t>
      </w:r>
      <w:r>
        <w:t xml:space="preserve"> underlying pathways of change, including through </w:t>
      </w:r>
      <w:r w:rsidRPr="00FB1F01">
        <w:t>inc</w:t>
      </w:r>
      <w:r>
        <w:t xml:space="preserve">reasing the confidence of women, </w:t>
      </w:r>
      <w:r w:rsidRPr="00FB1F01">
        <w:t xml:space="preserve">demonstrating positive </w:t>
      </w:r>
      <w:r>
        <w:t xml:space="preserve">gender role </w:t>
      </w:r>
      <w:r w:rsidRPr="00FB1F01">
        <w:t xml:space="preserve">modelling </w:t>
      </w:r>
      <w:r>
        <w:t xml:space="preserve">or </w:t>
      </w:r>
      <w:r w:rsidRPr="00FB1F01">
        <w:t xml:space="preserve">improving the equality of </w:t>
      </w:r>
      <w:r>
        <w:t>decision-making (about family planning).</w:t>
      </w:r>
      <w:r w:rsidRPr="00FB1F01">
        <w:t xml:space="preserve"> </w:t>
      </w:r>
    </w:p>
    <w:p w:rsidR="001C2592" w:rsidRDefault="001C2592" w:rsidP="001C2592">
      <w:pPr>
        <w:pStyle w:val="BodyText"/>
        <w:spacing w:before="120"/>
        <w:rPr>
          <w:b/>
        </w:rPr>
      </w:pPr>
      <w:r w:rsidRPr="00FB1F01">
        <w:t xml:space="preserve">Areas where in-country partners expressed a lack of experience was in how to ‘measure’ gender. </w:t>
      </w:r>
      <w:r>
        <w:t>A</w:t>
      </w:r>
      <w:r w:rsidRPr="00FB1F01">
        <w:t xml:space="preserve">lmost all in-country partners expressed the need for continued assistance and support in developing their capacity to monitor and evaluate gender equality and women’s empowerment in their programs. </w:t>
      </w:r>
      <w:r w:rsidRPr="00AE6698">
        <w:rPr>
          <w:b/>
        </w:rPr>
        <w:t xml:space="preserve">Sustained mentoring of in-country partners across the project cycle would appear to be the most successful approach (in this sample of projects), </w:t>
      </w:r>
      <w:r>
        <w:rPr>
          <w:b/>
        </w:rPr>
        <w:t>with the addition</w:t>
      </w:r>
      <w:r w:rsidRPr="00AE6698">
        <w:rPr>
          <w:b/>
        </w:rPr>
        <w:t xml:space="preserve"> of simple tools to aid the development of gendered outcomes and indicators. </w:t>
      </w:r>
    </w:p>
    <w:p w:rsidR="001C2592" w:rsidRPr="00FB1F01" w:rsidRDefault="001C2592" w:rsidP="001C2592">
      <w:pPr>
        <w:pStyle w:val="BodyText"/>
        <w:spacing w:before="120"/>
      </w:pPr>
      <w:r w:rsidRPr="00FB1F01">
        <w:t>Stories</w:t>
      </w:r>
      <w:r>
        <w:t>,</w:t>
      </w:r>
      <w:r w:rsidRPr="00FB1F01">
        <w:t xml:space="preserve"> such as </w:t>
      </w:r>
      <w:r w:rsidR="003A1A54">
        <w:t xml:space="preserve">the one </w:t>
      </w:r>
      <w:r>
        <w:t>below from IWDA,</w:t>
      </w:r>
      <w:r w:rsidRPr="00FB1F01">
        <w:t xml:space="preserve"> frequently capture the results of a project’s efforts in gender and are used with increasing frequency by ANCP NGOs and their in-country partners; and included in performance reporting for ANCP.</w:t>
      </w:r>
    </w:p>
    <w:tbl>
      <w:tblPr>
        <w:tblStyle w:val="TableGrid"/>
        <w:tblW w:w="0" w:type="auto"/>
        <w:tblInd w:w="108" w:type="dxa"/>
        <w:tblLook w:val="04A0" w:firstRow="1" w:lastRow="0" w:firstColumn="1" w:lastColumn="0" w:noHBand="0" w:noVBand="1"/>
      </w:tblPr>
      <w:tblGrid>
        <w:gridCol w:w="8613"/>
      </w:tblGrid>
      <w:tr w:rsidR="001C2592" w:rsidRPr="00FB1F01" w:rsidTr="00155DC4">
        <w:tc>
          <w:tcPr>
            <w:tcW w:w="8613" w:type="dxa"/>
            <w:shd w:val="clear" w:color="auto" w:fill="CCCCFF"/>
          </w:tcPr>
          <w:p w:rsidR="001C2592" w:rsidRPr="00FB1F01" w:rsidRDefault="001C2592" w:rsidP="00155DC4">
            <w:pPr>
              <w:pStyle w:val="BodyText"/>
              <w:spacing w:after="120"/>
              <w:rPr>
                <w:b/>
              </w:rPr>
            </w:pPr>
            <w:r w:rsidRPr="00FB1F01">
              <w:rPr>
                <w:b/>
              </w:rPr>
              <w:t>ANCP Performance Report Case Study: Women’s Economic Empowerment</w:t>
            </w:r>
          </w:p>
          <w:p w:rsidR="001C2592" w:rsidRPr="00FB1F01" w:rsidRDefault="001C2592" w:rsidP="00155DC4">
            <w:pPr>
              <w:pStyle w:val="BodyText"/>
            </w:pPr>
            <w:r w:rsidRPr="00FB1F01">
              <w:t>Beatris do Santos is the leader of a micro-business group called Haburas Goronto in the rural village of Suai, Timor Leste</w:t>
            </w:r>
            <w:r>
              <w:t>.</w:t>
            </w:r>
            <w:r w:rsidRPr="00FB1F01">
              <w:t xml:space="preserve"> Haburas Goronto has 10 members and earns an income by selling tais (traditional Timorese fabric), chickens and sweet biscuits</w:t>
            </w:r>
            <w:r>
              <w:t>.</w:t>
            </w:r>
            <w:r w:rsidRPr="00FB1F01">
              <w:t xml:space="preserve"> Covalima Community Centre (CCC) provided the group with start-up funds and training in business, bookkeeping and leadership, along with regular opportunities to participate in a quarterly women’s forum with representatives from </w:t>
            </w:r>
            <w:r w:rsidR="00936160">
              <w:t>nine</w:t>
            </w:r>
            <w:r w:rsidR="00936160" w:rsidRPr="00FB1F01">
              <w:t xml:space="preserve"> </w:t>
            </w:r>
            <w:r w:rsidRPr="00FB1F01">
              <w:t>other women-led micro business groups. Like other members of Haburas Goron</w:t>
            </w:r>
            <w:r>
              <w:t>to</w:t>
            </w:r>
            <w:r w:rsidRPr="00FB1F01">
              <w:t>, Beatris uses the income she earns to pay for her children’s schooling. She hopes that both of her children will finish high school and continue on to higher education. In the village where Beatris lives, almost 40</w:t>
            </w:r>
            <w:r>
              <w:t xml:space="preserve"> per cent</w:t>
            </w:r>
            <w:r w:rsidRPr="00FB1F01">
              <w:t xml:space="preserve"> of the population have never been to school. The group has given Beatris and the women of Haburas Goronto access to new opportunities</w:t>
            </w:r>
            <w:r>
              <w:t>,</w:t>
            </w:r>
            <w:r w:rsidRPr="00FB1F01">
              <w:t xml:space="preserve"> training and access to resources. </w:t>
            </w:r>
          </w:p>
          <w:p w:rsidR="001C2592" w:rsidRPr="00656969" w:rsidRDefault="001C2592" w:rsidP="00155DC4">
            <w:pPr>
              <w:pStyle w:val="BodyText"/>
            </w:pPr>
            <w:r w:rsidRPr="00FB1F01">
              <w:t>“This is the first time we ever had a group. This makes us happy because it is something new, and it is a women’s group. Before, the village chief was never interested in us, we never received invitation for any activity, but now we receive them all the time”</w:t>
            </w:r>
          </w:p>
        </w:tc>
      </w:tr>
    </w:tbl>
    <w:p w:rsidR="001C2592" w:rsidRPr="00FB1F01" w:rsidRDefault="001C2592" w:rsidP="001C2592">
      <w:pPr>
        <w:pStyle w:val="Heading3"/>
      </w:pPr>
      <w:bookmarkStart w:id="52" w:name="_Toc437005054"/>
      <w:bookmarkStart w:id="53" w:name="_Toc437245139"/>
      <w:bookmarkStart w:id="54" w:name="_Toc437249562"/>
      <w:bookmarkStart w:id="55" w:name="_Toc444510020"/>
      <w:r w:rsidRPr="00FB1F01">
        <w:lastRenderedPageBreak/>
        <w:t>Role Models and Mentoring</w:t>
      </w:r>
      <w:bookmarkEnd w:id="52"/>
      <w:bookmarkEnd w:id="53"/>
      <w:bookmarkEnd w:id="54"/>
      <w:bookmarkEnd w:id="55"/>
    </w:p>
    <w:p w:rsidR="001C2592" w:rsidRDefault="001C2592" w:rsidP="001C2592">
      <w:pPr>
        <w:pStyle w:val="BodyText"/>
      </w:pPr>
      <w:r w:rsidRPr="00FB1F01">
        <w:t xml:space="preserve">While there is a place for once off training workshops in gender and other development topics, </w:t>
      </w:r>
      <w:r>
        <w:t>the</w:t>
      </w:r>
      <w:r w:rsidRPr="00FB1F01">
        <w:t xml:space="preserve"> Review highlighted </w:t>
      </w:r>
      <w:r w:rsidRPr="00BA0B3E">
        <w:rPr>
          <w:b/>
        </w:rPr>
        <w:t>the value of specialist gender agencies and gender consultants to engage as program mentors and facilitators</w:t>
      </w:r>
      <w:r w:rsidRPr="00FB1F01">
        <w:rPr>
          <w:b/>
        </w:rPr>
        <w:t xml:space="preserve"> throughout </w:t>
      </w:r>
      <w:r>
        <w:rPr>
          <w:b/>
        </w:rPr>
        <w:t>the programming cycle</w:t>
      </w:r>
      <w:r w:rsidRPr="00FB1F01">
        <w:rPr>
          <w:b/>
        </w:rPr>
        <w:t>.</w:t>
      </w:r>
      <w:r>
        <w:t xml:space="preserve"> </w:t>
      </w:r>
    </w:p>
    <w:p w:rsidR="001C2592" w:rsidRDefault="001C2592" w:rsidP="001C2592">
      <w:pPr>
        <w:pStyle w:val="BodyText"/>
      </w:pPr>
      <w:r>
        <w:t>The </w:t>
      </w:r>
      <w:r w:rsidRPr="00FB1F01">
        <w:t>combination of traditional training, participatory analysis, action research and reflection, and advice on design and approaches to M&amp;E throughout different stages of programming was seen to be particularly successful in a number of projects reviewed.</w:t>
      </w:r>
      <w:r w:rsidRPr="00BA0B3E">
        <w:t xml:space="preserve"> </w:t>
      </w:r>
    </w:p>
    <w:p w:rsidR="001C2592" w:rsidRPr="00FB1F01" w:rsidRDefault="001C2592" w:rsidP="001C2592">
      <w:pPr>
        <w:pStyle w:val="BodyText"/>
      </w:pPr>
      <w:r>
        <w:t>In addition, t</w:t>
      </w:r>
      <w:r w:rsidRPr="00FB1F01">
        <w:t>he use of role models was particularly evident in Timor Leste where organisational behaviours reflected good gender practice in both design and implementation. Male and female gender focal points (staff) proved effective for some NGOs, as did the recruitment of women to influential and traditionally male roles; a significant number of ANCP NGOs had strong female leaders (staff). A number of ANCP NGOs had instituted simple standard practices for planning or training workshops, for example ensuring that domestic tasks were shared equally between male and female participants. These seemingly small changes were reported to be powerful models for promoting dialogue about gender roles in the project and in the household.</w:t>
      </w:r>
      <w:r>
        <w:t xml:space="preserve"> </w:t>
      </w:r>
    </w:p>
    <w:p w:rsidR="001C2592" w:rsidRPr="00FB1F01" w:rsidRDefault="001C2592" w:rsidP="001C2592">
      <w:pPr>
        <w:pStyle w:val="Heading2"/>
        <w:spacing w:before="360"/>
      </w:pPr>
      <w:bookmarkStart w:id="56" w:name="_Toc437005055"/>
      <w:bookmarkStart w:id="57" w:name="_Toc437245140"/>
      <w:bookmarkStart w:id="58" w:name="_Toc444510021"/>
      <w:r w:rsidRPr="00FB1F01">
        <w:t>Program Planning and Design</w:t>
      </w:r>
      <w:bookmarkEnd w:id="56"/>
      <w:bookmarkEnd w:id="57"/>
      <w:bookmarkEnd w:id="58"/>
    </w:p>
    <w:p w:rsidR="001C2592" w:rsidRPr="00FB1F01" w:rsidRDefault="001C2592" w:rsidP="001C2592">
      <w:pPr>
        <w:pStyle w:val="BodyText"/>
      </w:pPr>
      <w:r w:rsidRPr="004925EC">
        <w:rPr>
          <w:b/>
        </w:rPr>
        <w:t xml:space="preserve">Attention to gender issues in activity design is essential to increase the likelihood that both women and men will participate </w:t>
      </w:r>
      <w:r>
        <w:rPr>
          <w:b/>
        </w:rPr>
        <w:t>in,</w:t>
      </w:r>
      <w:r w:rsidRPr="004925EC">
        <w:rPr>
          <w:b/>
        </w:rPr>
        <w:t xml:space="preserve"> benefit </w:t>
      </w:r>
      <w:r>
        <w:rPr>
          <w:b/>
        </w:rPr>
        <w:t xml:space="preserve">from </w:t>
      </w:r>
      <w:r w:rsidRPr="004925EC">
        <w:rPr>
          <w:b/>
        </w:rPr>
        <w:t xml:space="preserve">and not </w:t>
      </w:r>
      <w:r>
        <w:rPr>
          <w:b/>
        </w:rPr>
        <w:t xml:space="preserve">be </w:t>
      </w:r>
      <w:r w:rsidRPr="004925EC">
        <w:rPr>
          <w:b/>
        </w:rPr>
        <w:t>disadvantaged by development activities.</w:t>
      </w:r>
      <w:r w:rsidRPr="00FB1F01">
        <w:t xml:space="preserve"> The ANCP requires that all NGOs incorporate measures to address gender equality and women’s empowerment in design, implementation, monitoring and evaluation and reporting and this is assessed at accreditation as well as in annual </w:t>
      </w:r>
      <w:r>
        <w:t>development plan (</w:t>
      </w:r>
      <w:r w:rsidRPr="00FB1F01">
        <w:t>ADPlan</w:t>
      </w:r>
      <w:r>
        <w:t>)</w:t>
      </w:r>
      <w:r w:rsidRPr="00FB1F01">
        <w:t xml:space="preserve"> proposals. Even very limited attention to gender issues in design can make a significant difference to whether women benefit. Research on NGO effectiveness has confirmed a number of success factors that underlie high quality gendered design and implementation, notably these include the importance of good quality gender (and power) analysis, genuine community participation, effective relationships, and ongoing learning and adaptation.</w:t>
      </w:r>
      <w:r w:rsidRPr="00FB1F01">
        <w:rPr>
          <w:rStyle w:val="FootnoteReference"/>
        </w:rPr>
        <w:footnoteReference w:id="17"/>
      </w:r>
      <w:r w:rsidRPr="00FB1F01">
        <w:t xml:space="preserve"> </w:t>
      </w:r>
    </w:p>
    <w:p w:rsidR="001C2592" w:rsidRDefault="001C2592" w:rsidP="001C2592">
      <w:pPr>
        <w:pStyle w:val="Heading3"/>
      </w:pPr>
      <w:bookmarkStart w:id="59" w:name="_Toc437005058"/>
      <w:bookmarkStart w:id="60" w:name="_Toc437245143"/>
      <w:bookmarkStart w:id="61" w:name="_Toc437249566"/>
      <w:bookmarkStart w:id="62" w:name="_Toc444510022"/>
      <w:bookmarkStart w:id="63" w:name="_Toc437245142"/>
      <w:bookmarkStart w:id="64" w:name="_Toc437249565"/>
      <w:r w:rsidRPr="00FB1F01">
        <w:t>Tools for analysis</w:t>
      </w:r>
      <w:bookmarkEnd w:id="59"/>
      <w:bookmarkEnd w:id="60"/>
      <w:bookmarkEnd w:id="61"/>
      <w:bookmarkEnd w:id="62"/>
    </w:p>
    <w:p w:rsidR="001C2592" w:rsidRPr="00FB1F01" w:rsidRDefault="001C2592" w:rsidP="001C2592">
      <w:pPr>
        <w:pStyle w:val="BodyText"/>
      </w:pPr>
      <w:r w:rsidRPr="00FB1F01">
        <w:t>The Review team had the opportunity to discuss and review examples of gender analysis for ANCP projects with a range of in-country partners. While variable in terms of the extent of analysis and quality of documentation of analysis, there wer</w:t>
      </w:r>
      <w:r>
        <w:t>e numerous strong examples. The </w:t>
      </w:r>
      <w:r w:rsidRPr="00FB1F01">
        <w:t xml:space="preserve">key enabling factor was reported to be the availability of accessible tools to undertake these analyses, combined with support and mentoring to navigate the process. </w:t>
      </w:r>
    </w:p>
    <w:p w:rsidR="001C2592" w:rsidRDefault="001C2592" w:rsidP="001C2592">
      <w:pPr>
        <w:pStyle w:val="BodyText"/>
      </w:pPr>
      <w:r w:rsidRPr="00FB1F01">
        <w:t xml:space="preserve">For example, CCC (IWDA’s in-country partner) staff in Suai demonstrated shifts in thinking about gender through </w:t>
      </w:r>
      <w:r>
        <w:t>using</w:t>
      </w:r>
      <w:r w:rsidRPr="00FB1F01">
        <w:t xml:space="preserve"> a ‘Rivers of Change’ tool</w:t>
      </w:r>
      <w:r w:rsidR="008D0557">
        <w:rPr>
          <w:rStyle w:val="FootnoteReference"/>
        </w:rPr>
        <w:footnoteReference w:id="18"/>
      </w:r>
      <w:r w:rsidRPr="00FB1F01">
        <w:t xml:space="preserve"> to discuss and develop a program logic with communities. This tool can facilitate discussion about integrating gender equality in economic programs; raise awareness with community members; prioritise gender equality issues; and measure gender equality in a particular community.</w:t>
      </w:r>
      <w:r w:rsidRPr="00FB1F01">
        <w:rPr>
          <w:rStyle w:val="FootnoteReference"/>
        </w:rPr>
        <w:footnoteReference w:id="19"/>
      </w:r>
      <w:r w:rsidRPr="00FB1F01">
        <w:t xml:space="preserve"> The same group used ‘The Floating </w:t>
      </w:r>
      <w:r w:rsidRPr="00FB1F01">
        <w:lastRenderedPageBreak/>
        <w:t>Coconut’, a practical tool for assessing and understanding men and women’s roles in economies. Mentored by their ANCP NGO, the CCC team reported a growing sense of confidence and understanding in gender analysis and gendered planning, to the point where they undertook this current year’s planning largely independently.</w:t>
      </w:r>
      <w:r>
        <w:t xml:space="preserve"> </w:t>
      </w:r>
    </w:p>
    <w:p w:rsidR="001C2592" w:rsidRPr="00FB1F01" w:rsidRDefault="001C2592" w:rsidP="001C2592">
      <w:pPr>
        <w:pStyle w:val="BodyText"/>
      </w:pPr>
      <w:r w:rsidRPr="00FB1F01">
        <w:t xml:space="preserve">Similarly, there was evidence from in-country partners at the introduction of ‘new’ tools such as the ‘24 hour clock’ and tools for participatory approaches for community mapping and gender (and power) analysis. While it is often assumed that application of these types of participatory tools is core business for NGOs, their use in the ANCP projects reviewed was firmly linked to recent publications and research processes guided by IWDA. </w:t>
      </w:r>
    </w:p>
    <w:p w:rsidR="001C2592" w:rsidRPr="00FB1F01" w:rsidRDefault="001C2592" w:rsidP="001C2592">
      <w:pPr>
        <w:pStyle w:val="Heading3"/>
      </w:pPr>
      <w:bookmarkStart w:id="65" w:name="_Toc444510023"/>
      <w:r w:rsidRPr="00FB1F01">
        <w:t>Gender and Power Analysis</w:t>
      </w:r>
      <w:bookmarkEnd w:id="63"/>
      <w:bookmarkEnd w:id="64"/>
      <w:bookmarkEnd w:id="65"/>
    </w:p>
    <w:p w:rsidR="001C2592" w:rsidRDefault="001C2592" w:rsidP="001C2592">
      <w:pPr>
        <w:pStyle w:val="BodyText"/>
      </w:pPr>
      <w:r w:rsidRPr="00FB1F01">
        <w:t xml:space="preserve">Consistent with their policy statements, most of the ANCP programs reviewed demonstrated a reasonable, although variable, consideration of gender through their design processes. This was easier to evidence where larger programs had been designed, with numerous detailed and analytical gender reviews being undertaken </w:t>
      </w:r>
      <w:r>
        <w:t xml:space="preserve">and documented by the NGOs </w:t>
      </w:r>
      <w:r w:rsidRPr="00FB1F01">
        <w:t xml:space="preserve">(particularly for Vanuatu). In contrast, ‘standard’ ANCP project proposal formats often contained negligible detail on either the process or outcomes of gender analysis. </w:t>
      </w:r>
    </w:p>
    <w:p w:rsidR="001C2592" w:rsidRPr="00FB1F01" w:rsidRDefault="001C2592" w:rsidP="001C2592">
      <w:pPr>
        <w:pStyle w:val="BodyText"/>
      </w:pPr>
      <w:r w:rsidRPr="00FB1F01">
        <w:t xml:space="preserve">As acknowledged by the participating ANCP NGOs themselves, gender (and power) analysis in particular remains an area of ongoing focus and improvement. </w:t>
      </w:r>
      <w:r>
        <w:t>The Review</w:t>
      </w:r>
      <w:r w:rsidRPr="00FB1F01">
        <w:t xml:space="preserve"> note</w:t>
      </w:r>
      <w:r>
        <w:t>d</w:t>
      </w:r>
      <w:r w:rsidRPr="00FB1F01">
        <w:t xml:space="preserve"> that those agencies scoring themselves lowest for analysis were in fact the NGOs with the most detailed and relevant analyses; perhaps illustrative of the more an NGO knows about gender analysis, the more it is capable of identifying its own shortcomings.</w:t>
      </w:r>
      <w:r>
        <w:t xml:space="preserve"> C</w:t>
      </w:r>
      <w:r w:rsidRPr="00FB1F01">
        <w:t xml:space="preserve">onversely, a small number of ANCP NGOs are yet to gain that insight. </w:t>
      </w:r>
    </w:p>
    <w:p w:rsidR="001C2592" w:rsidRPr="00FB1F01" w:rsidRDefault="001C2592" w:rsidP="001C2592">
      <w:pPr>
        <w:pStyle w:val="Heading3"/>
      </w:pPr>
      <w:bookmarkStart w:id="66" w:name="_Toc444510024"/>
      <w:r w:rsidRPr="00FB1F01">
        <w:t>Monitoring and Evaluation</w:t>
      </w:r>
      <w:bookmarkEnd w:id="66"/>
    </w:p>
    <w:p w:rsidR="001C2592" w:rsidRPr="00FB1F01" w:rsidRDefault="001C2592" w:rsidP="001C2592">
      <w:pPr>
        <w:pStyle w:val="BodyText"/>
      </w:pPr>
      <w:r w:rsidRPr="00FB1F01">
        <w:t xml:space="preserve">While gender analysis and planning were apparent in the design of ANCP NGO programs, </w:t>
      </w:r>
      <w:r w:rsidRPr="00631582">
        <w:rPr>
          <w:b/>
        </w:rPr>
        <w:t>the evidence of robust accountability systems for gender was sparse</w:t>
      </w:r>
      <w:r w:rsidRPr="00FB1F01">
        <w:t>. In part this reflected the wide variation in maturity of projects reviewed; some in their first year of operation, others entering a second phase and one on the cusp of completion. With the exception of one mid-term review, no evaluations were available for review. There was also diversity in the range of documentation made available to the Review Team for analysis; not all project documentation was available in English. The Review Team focused on two key elements</w:t>
      </w:r>
      <w:r>
        <w:t>:</w:t>
      </w:r>
      <w:r w:rsidRPr="00FB1F01">
        <w:t xml:space="preserve"> first</w:t>
      </w:r>
      <w:r>
        <w:t>,</w:t>
      </w:r>
      <w:r w:rsidRPr="00FB1F01">
        <w:t xml:space="preserve"> the use of disaggregated data for decision-making</w:t>
      </w:r>
      <w:r>
        <w:t>;</w:t>
      </w:r>
      <w:r w:rsidRPr="00FB1F01">
        <w:t xml:space="preserve"> and second, the demonstration of gendered outcomes and or indicators in </w:t>
      </w:r>
      <w:r>
        <w:t>project</w:t>
      </w:r>
      <w:r w:rsidRPr="00FB1F01">
        <w:t xml:space="preserve"> monitoring and evaluation (M&amp;E) framework</w:t>
      </w:r>
      <w:r>
        <w:t>s</w:t>
      </w:r>
      <w:r w:rsidRPr="00FB1F01">
        <w:t xml:space="preserve">. The document review was supplemented by observation and discussion. </w:t>
      </w:r>
    </w:p>
    <w:p w:rsidR="001C2592" w:rsidRPr="00FB1F01" w:rsidRDefault="001C2592" w:rsidP="001C2592">
      <w:pPr>
        <w:pStyle w:val="BodyText"/>
      </w:pPr>
      <w:r w:rsidRPr="00FB1F01">
        <w:t xml:space="preserve">All ANCP NGOs have developed (or are well progressed in developing) systems for the collection of data disaggregated by sex, age and disability. This is well evidenced in the ANCP performance reporting. The Review identified </w:t>
      </w:r>
      <w:r w:rsidRPr="00631582">
        <w:rPr>
          <w:b/>
        </w:rPr>
        <w:t>differences in perceptions between NGO head office and country office assessments on the utility of the disaggregated data</w:t>
      </w:r>
      <w:r w:rsidRPr="00FB1F01">
        <w:t>. Only half of the head office respondents reported that the disaggregated data provided useful information and was used to inform monitoring and evaluation, perhaps indicating that program officers understood this task as largely a donor compliance requirement</w:t>
      </w:r>
      <w:r>
        <w:t xml:space="preserve"> despite gender policy commitments by their agencies</w:t>
      </w:r>
      <w:r w:rsidRPr="00FB1F01">
        <w:t xml:space="preserve">. In contrast, all in-country ANCP NGO offices and representatives rated the use of disaggregated data quite highly. </w:t>
      </w:r>
    </w:p>
    <w:p w:rsidR="001C2592" w:rsidRPr="00FB1F01" w:rsidRDefault="001C2592" w:rsidP="001C2592">
      <w:pPr>
        <w:pStyle w:val="BodyText"/>
      </w:pPr>
      <w:r w:rsidRPr="00FB1F01">
        <w:t xml:space="preserve">ANCP NGOs and their in-country partners frequently had the baseline information or data on which to base assessments of their progress and success in addressing gender. There was </w:t>
      </w:r>
      <w:r w:rsidRPr="00FB1F01">
        <w:lastRenderedPageBreak/>
        <w:t xml:space="preserve">some evidence of good quality baseline assessments (e.g. Oxfam and </w:t>
      </w:r>
      <w:r>
        <w:t>FPNSW/</w:t>
      </w:r>
      <w:r w:rsidRPr="00FB1F01">
        <w:t xml:space="preserve">CCT) and evidence of innovative tools for capturing progress ‘data’; examples of the latter included Oxfam’s (Wan Smol Bag) ‘Outcome Journals’ and collection of case studies or stories of change. As described elsewhere, the use of research and reflection provided additional, rich performance information. Monitoring and evaluation of progress or change </w:t>
      </w:r>
      <w:r>
        <w:t>of</w:t>
      </w:r>
      <w:r w:rsidRPr="00FB1F01">
        <w:t xml:space="preserve"> gender </w:t>
      </w:r>
      <w:r>
        <w:t xml:space="preserve">outcomes </w:t>
      </w:r>
      <w:r w:rsidRPr="00FB1F01">
        <w:t>needs to be more explicit</w:t>
      </w:r>
      <w:r>
        <w:t xml:space="preserve"> in NGO M&amp;E Frameworks</w:t>
      </w:r>
      <w:r w:rsidRPr="00FB1F01">
        <w:t xml:space="preserve">. </w:t>
      </w:r>
    </w:p>
    <w:p w:rsidR="001C2592" w:rsidRPr="00FB1F01" w:rsidRDefault="001C2592" w:rsidP="001C2592">
      <w:pPr>
        <w:pStyle w:val="BodyText"/>
      </w:pPr>
      <w:r>
        <w:t>Of</w:t>
      </w:r>
      <w:r w:rsidRPr="00FB1F01">
        <w:t xml:space="preserve"> the projects reviewed, there were few examples of impact, unintended benefits or consequences regarding gender. Some projects were however a continuation or adaptation of a previous phase of activities, and ANCP NGOs were frequently able to benefit from evaluations and or learning </w:t>
      </w:r>
      <w:r>
        <w:t>conducted then</w:t>
      </w:r>
      <w:r w:rsidRPr="00FB1F01">
        <w:t xml:space="preserve">. During a </w:t>
      </w:r>
      <w:r>
        <w:t>WaterAid</w:t>
      </w:r>
      <w:r w:rsidRPr="00FB1F01">
        <w:t xml:space="preserve"> end of program participatory evaluative exercise</w:t>
      </w:r>
      <w:r>
        <w:t xml:space="preserve"> in Timor Leste</w:t>
      </w:r>
      <w:r w:rsidRPr="00FB1F01">
        <w:t xml:space="preserve">, participants identified significant changes as having occurred in women’s and men’s lives as outcomes of </w:t>
      </w:r>
      <w:r>
        <w:t>WaterAid’s</w:t>
      </w:r>
      <w:r w:rsidRPr="00FB1F01">
        <w:t xml:space="preserve"> Liquica program.</w:t>
      </w:r>
      <w:r>
        <w:rPr>
          <w:rStyle w:val="FootnoteReference"/>
        </w:rPr>
        <w:footnoteReference w:id="20"/>
      </w:r>
      <w:r w:rsidRPr="00FB1F01">
        <w:t xml:space="preserve"> </w:t>
      </w:r>
      <w:r>
        <w:t>T</w:t>
      </w:r>
      <w:r w:rsidRPr="00FB1F01">
        <w:t xml:space="preserve">he evaluation identified practical outcomes particularly time and labour saving for women but also identified areas of change to address women’s strategic gender interests. These </w:t>
      </w:r>
      <w:r>
        <w:t xml:space="preserve">evaluation outcomes </w:t>
      </w:r>
      <w:r w:rsidRPr="00FB1F01">
        <w:t>were mentioned frequently and valued highly and included changes in gender roles, women’s influence, increased voice, and recognition by men and women.</w:t>
      </w:r>
      <w:r w:rsidRPr="00FB1F01">
        <w:rPr>
          <w:rStyle w:val="FootnoteReference"/>
        </w:rPr>
        <w:footnoteReference w:id="21"/>
      </w:r>
      <w:r>
        <w:t xml:space="preserve"> </w:t>
      </w:r>
    </w:p>
    <w:p w:rsidR="001C2592" w:rsidRPr="00FB1F01" w:rsidRDefault="001C2592" w:rsidP="001C2592">
      <w:pPr>
        <w:pStyle w:val="BodyText"/>
      </w:pPr>
      <w:r>
        <w:t>The Review noted that for</w:t>
      </w:r>
      <w:r w:rsidRPr="00FB1F01">
        <w:t xml:space="preserve"> some ANCP NGOs </w:t>
      </w:r>
      <w:r>
        <w:t>there was no</w:t>
      </w:r>
      <w:r w:rsidRPr="00FB1F01">
        <w:t xml:space="preserve"> overarching </w:t>
      </w:r>
      <w:r>
        <w:t xml:space="preserve">M&amp;E </w:t>
      </w:r>
      <w:r w:rsidRPr="00FB1F01">
        <w:t xml:space="preserve">framework </w:t>
      </w:r>
      <w:r>
        <w:t>to elevate gender outcomes or indicators</w:t>
      </w:r>
      <w:r w:rsidRPr="00FB1F01">
        <w:t>. As highlighted by a key Australian NGO academic, “development cannot be deemed effective without progress on gender equality. Accountability systems must therefore make the advancement of gender equality and women’s rights one of the standards against which the performance is assessed.”</w:t>
      </w:r>
      <w:r w:rsidRPr="00FB1F01">
        <w:rPr>
          <w:rStyle w:val="FootnoteReference"/>
        </w:rPr>
        <w:footnoteReference w:id="22"/>
      </w:r>
      <w:r>
        <w:t xml:space="preserve"> </w:t>
      </w:r>
    </w:p>
    <w:p w:rsidR="001C2592" w:rsidRDefault="001C2592" w:rsidP="001C2592">
      <w:pPr>
        <w:pStyle w:val="BodyText"/>
      </w:pPr>
      <w:r w:rsidRPr="00FB1F01">
        <w:t xml:space="preserve">Gender was shown to receive greater attention where it was explicitly included in project or program objectives, outcomes or indicators. While gender disaggregated data was routinely collected in all ANCP funded projects, only those with gender embedded in the program design and accountability frameworks were able to capture and analyse </w:t>
      </w:r>
      <w:r>
        <w:t>this data to influence decision-</w:t>
      </w:r>
      <w:r w:rsidRPr="00FB1F01">
        <w:t xml:space="preserve">making. </w:t>
      </w:r>
    </w:p>
    <w:p w:rsidR="001C2592" w:rsidRDefault="001C2592" w:rsidP="001C2592">
      <w:pPr>
        <w:pStyle w:val="Heading3"/>
      </w:pPr>
      <w:bookmarkStart w:id="67" w:name="_Toc444510025"/>
      <w:r>
        <w:t>Sharing Lessons</w:t>
      </w:r>
      <w:bookmarkEnd w:id="67"/>
    </w:p>
    <w:p w:rsidR="001C2592" w:rsidRPr="00FB1F01" w:rsidRDefault="001C2592" w:rsidP="001C2592">
      <w:pPr>
        <w:pStyle w:val="BodyText"/>
      </w:pPr>
      <w:r w:rsidRPr="00BA0B3E">
        <w:rPr>
          <w:b/>
        </w:rPr>
        <w:t xml:space="preserve">ANCP NGOs need to scan and analyse broadly to understand the </w:t>
      </w:r>
      <w:r>
        <w:rPr>
          <w:b/>
        </w:rPr>
        <w:t xml:space="preserve">country or sector </w:t>
      </w:r>
      <w:r w:rsidRPr="00BA0B3E">
        <w:rPr>
          <w:b/>
        </w:rPr>
        <w:t xml:space="preserve">context for gender and review activities </w:t>
      </w:r>
      <w:r>
        <w:rPr>
          <w:b/>
        </w:rPr>
        <w:t xml:space="preserve">and lessons learned </w:t>
      </w:r>
      <w:r w:rsidRPr="00BA0B3E">
        <w:rPr>
          <w:b/>
        </w:rPr>
        <w:t>by other stakeholders.</w:t>
      </w:r>
      <w:r w:rsidRPr="00FB1F01">
        <w:t xml:space="preserve"> T</w:t>
      </w:r>
      <w:r>
        <w:t>he Review noted t</w:t>
      </w:r>
      <w:r w:rsidRPr="00FB1F01">
        <w:t xml:space="preserve">wo examples from Vanuatu. </w:t>
      </w:r>
    </w:p>
    <w:p w:rsidR="001C2592" w:rsidRPr="00FB1F01" w:rsidRDefault="001C2592" w:rsidP="001C2592">
      <w:pPr>
        <w:pStyle w:val="BodyText"/>
      </w:pPr>
      <w:r w:rsidRPr="00FB1F01">
        <w:t>First Oxfam</w:t>
      </w:r>
      <w:r>
        <w:t>’s</w:t>
      </w:r>
      <w:r w:rsidRPr="00FB1F01">
        <w:t xml:space="preserve"> Governance, Leadership and Accountability program in Vanuatu</w:t>
      </w:r>
      <w:r>
        <w:t xml:space="preserve"> involved</w:t>
      </w:r>
      <w:r w:rsidRPr="00FB1F01">
        <w:t xml:space="preserve"> a design process which spanned greater than six months and included a detailed literature review followed by in depth consultations with representatives from all stakeholder groups. The analysis was also informed by research into best practice community engagement and evaluations. The resulting project proposal detailed gender, voice, decision-making and leadership. When discussing the drivers for the process of program development Oxfam staff stated that gender mainstreaming was “just part of the way in which we work” and “it’s just what we do</w:t>
      </w:r>
      <w:r w:rsidR="00A92DEE">
        <w:t>.</w:t>
      </w:r>
      <w:r w:rsidRPr="00FB1F01">
        <w:t xml:space="preserve">” Oxfam has systems and processes to address gender equality and women’s empowerment during the design process. </w:t>
      </w:r>
    </w:p>
    <w:p w:rsidR="001C2592" w:rsidRPr="00FB1F01" w:rsidRDefault="001C2592" w:rsidP="001C2592">
      <w:pPr>
        <w:pStyle w:val="BodyText"/>
      </w:pPr>
      <w:r w:rsidRPr="00FB1F01">
        <w:t xml:space="preserve">Oxfam also described linkages with specialist gender agencies or consultants to both review and improve </w:t>
      </w:r>
      <w:r>
        <w:t>its</w:t>
      </w:r>
      <w:r w:rsidRPr="00FB1F01">
        <w:t xml:space="preserve"> work in-country. Evidence of this translating into practice was noted though a </w:t>
      </w:r>
      <w:r w:rsidRPr="00FB1F01">
        <w:lastRenderedPageBreak/>
        <w:t>range of in-country partner activities e.g. Wan Smol Bag, coalitions and networks. Some constraints were noted however when working with less experienced local partners. Oxfam acknowledged this as a reminder of the need for slow sustained programs of support, over long periods of time</w:t>
      </w:r>
      <w:r>
        <w:t xml:space="preserve">, and awareness of </w:t>
      </w:r>
      <w:r w:rsidRPr="00FB1F01">
        <w:t xml:space="preserve">the underlying cultural influences on gender. </w:t>
      </w:r>
      <w:r>
        <w:t>Oxfam report</w:t>
      </w:r>
      <w:r w:rsidRPr="00FB1F01">
        <w:t xml:space="preserve"> that </w:t>
      </w:r>
      <w:r>
        <w:t xml:space="preserve">the </w:t>
      </w:r>
      <w:r w:rsidRPr="00FB1F01">
        <w:t>most effective training for gender in the Vanuat</w:t>
      </w:r>
      <w:r w:rsidR="004B559C">
        <w:t>u context needs to come from Ni</w:t>
      </w:r>
      <w:r w:rsidR="004B559C">
        <w:noBreakHyphen/>
      </w:r>
      <w:r w:rsidRPr="00FB1F01">
        <w:t>Vanuatu trainers and organisations, of which there are only few. DFAT’s bilateral program is providing core-funding support to the Vanuatu Women’s Centre, one of the few agencies with the capacity to provide gender training. This kind of institutional support as an adjunct to ANCP NGO activity support is critical.</w:t>
      </w:r>
    </w:p>
    <w:p w:rsidR="001C2592" w:rsidRPr="00FB1F01" w:rsidRDefault="001C2592" w:rsidP="001C2592">
      <w:pPr>
        <w:pStyle w:val="BodyText"/>
      </w:pPr>
      <w:r>
        <w:t>Second,</w:t>
      </w:r>
      <w:r w:rsidRPr="00FB1F01">
        <w:t xml:space="preserve"> CARE’s Desk review</w:t>
      </w:r>
      <w:r>
        <w:t xml:space="preserve"> of its </w:t>
      </w:r>
      <w:r w:rsidRPr="00FB1F01">
        <w:t xml:space="preserve">Women’s and Girl’s Empowerment Program is a detailed and thoughtful analysis of the key barriers and strategies for addressing gender in Vanuatu. The quality is such that it would appear to have become a de facto country guidance for donors and NGOs alike. Discussions with the CARE team demonstrated high level of understanding to identify gatekeepers and context specific ‘entry points’ for engaging with gender issues in Vanuatu. While not examined explicitly in this Review, during round table discussions, CARE described detailed project specific gender analyses to guide programming for their ANCP activities. </w:t>
      </w:r>
    </w:p>
    <w:p w:rsidR="001C2592" w:rsidRDefault="001C2592" w:rsidP="001C2592">
      <w:pPr>
        <w:pStyle w:val="BodyText"/>
      </w:pPr>
      <w:r w:rsidRPr="00FB1F01">
        <w:t xml:space="preserve">In-country partners and communities engaging in inclusive and participatory power and gender analysis </w:t>
      </w:r>
      <w:r>
        <w:t>was a</w:t>
      </w:r>
      <w:r w:rsidRPr="00FB1F01">
        <w:t xml:space="preserve"> key feature of those projects</w:t>
      </w:r>
      <w:r>
        <w:t>, the benefits of which were</w:t>
      </w:r>
      <w:r w:rsidRPr="00FB1F01">
        <w:t xml:space="preserve"> two-</w:t>
      </w:r>
      <w:r>
        <w:t>fold. In the first instance, in</w:t>
      </w:r>
      <w:r>
        <w:noBreakHyphen/>
      </w:r>
      <w:r w:rsidRPr="00FB1F01">
        <w:t xml:space="preserve">country partners (and or in-country offices of ANCP NGOs) were being supported through mentoring and reflection, often </w:t>
      </w:r>
      <w:r w:rsidR="00A92DEE">
        <w:t>reinforced</w:t>
      </w:r>
      <w:r w:rsidR="00A92DEE" w:rsidRPr="00FB1F01">
        <w:t xml:space="preserve"> </w:t>
      </w:r>
      <w:r w:rsidRPr="00FB1F01">
        <w:t xml:space="preserve">by evaluations or research and periodic reflections on gender. And, as noted elsewhere, these processes were generally being </w:t>
      </w:r>
      <w:r w:rsidR="00A92DEE">
        <w:t>bolstered</w:t>
      </w:r>
      <w:r w:rsidR="00A92DEE" w:rsidRPr="00FB1F01">
        <w:t xml:space="preserve"> </w:t>
      </w:r>
      <w:r w:rsidRPr="00FB1F01">
        <w:t>by specialist (gender) agencies and or consultants.</w:t>
      </w:r>
    </w:p>
    <w:p w:rsidR="001C2592" w:rsidRDefault="001C2592" w:rsidP="001C2592">
      <w:pPr>
        <w:pStyle w:val="BodyText"/>
        <w:rPr>
          <w:rFonts w:ascii="Helvetica" w:hAnsi="Helvetica" w:cs="Arial"/>
          <w:color w:val="124486"/>
          <w:spacing w:val="-10"/>
          <w:kern w:val="28"/>
          <w:sz w:val="28"/>
          <w:szCs w:val="28"/>
        </w:rPr>
      </w:pPr>
      <w:r>
        <w:br w:type="page"/>
      </w:r>
    </w:p>
    <w:p w:rsidR="001C2592" w:rsidRPr="00FB1F01" w:rsidRDefault="001C2592" w:rsidP="001C2592">
      <w:pPr>
        <w:pStyle w:val="Heading1"/>
      </w:pPr>
      <w:bookmarkStart w:id="68" w:name="_Toc437245145"/>
      <w:bookmarkStart w:id="69" w:name="_Toc444510026"/>
      <w:r w:rsidRPr="00FB1F01">
        <w:lastRenderedPageBreak/>
        <w:t>Challenges</w:t>
      </w:r>
      <w:bookmarkEnd w:id="68"/>
      <w:bookmarkEnd w:id="69"/>
      <w:r w:rsidRPr="00FB1F01">
        <w:t xml:space="preserve"> </w:t>
      </w:r>
    </w:p>
    <w:p w:rsidR="001C2592" w:rsidRPr="00FB1F01" w:rsidRDefault="001C2592" w:rsidP="001C2592">
      <w:pPr>
        <w:pStyle w:val="Heading2"/>
        <w:spacing w:before="360"/>
      </w:pPr>
      <w:bookmarkStart w:id="70" w:name="_Toc444510027"/>
      <w:bookmarkStart w:id="71" w:name="_Toc437245144"/>
      <w:bookmarkStart w:id="72" w:name="_Toc437004943"/>
      <w:bookmarkStart w:id="73" w:name="_Toc437005063"/>
      <w:bookmarkStart w:id="74" w:name="_Toc437245147"/>
      <w:bookmarkStart w:id="75" w:name="_Toc437249570"/>
      <w:r w:rsidRPr="00FB1F01">
        <w:t>Realistic timeframes and expectations</w:t>
      </w:r>
      <w:bookmarkEnd w:id="70"/>
    </w:p>
    <w:p w:rsidR="001C2592" w:rsidRPr="00FB1F01" w:rsidRDefault="001C2592" w:rsidP="001C2592">
      <w:pPr>
        <w:pStyle w:val="BodyText"/>
      </w:pPr>
      <w:r w:rsidRPr="00FB1F01">
        <w:t xml:space="preserve">Throughout the review, ANCP NGOs emphasised that achieving change in gender equality and women’s empowerment takes time – certainly </w:t>
      </w:r>
      <w:r>
        <w:t>beyond the limited timeframes of</w:t>
      </w:r>
      <w:r w:rsidRPr="00FB1F01">
        <w:t xml:space="preserve"> the ANCP </w:t>
      </w:r>
      <w:r w:rsidR="005352D2">
        <w:t xml:space="preserve">annual </w:t>
      </w:r>
      <w:r w:rsidRPr="00FB1F01">
        <w:t>project cycle.</w:t>
      </w:r>
    </w:p>
    <w:p w:rsidR="001C2592" w:rsidRPr="00FB1F01" w:rsidRDefault="001C2592" w:rsidP="001C2592">
      <w:pPr>
        <w:pStyle w:val="BodyText"/>
        <w:rPr>
          <w:b/>
        </w:rPr>
      </w:pPr>
      <w:r w:rsidRPr="00FB1F01">
        <w:t xml:space="preserve">Empowerment is a journey whereby people take control of their own lives (i.e. NGOs do not do it for them) requiring the creation of a safe space, and constructive and real support for it to happen. Participating NGOs emphasised that achieving success in this area requires constant ongoing effort and resources and was a process that cannot be fast tracked. NGOs were united in acknowledging the incremental nature of change, particularly in the Pacific where even after some years of programming, the observed change may appear to be quite small, but may nonetheless be quite significant given the context. CARE described their experience of just getting women to participate in activities as a major milestone. </w:t>
      </w:r>
      <w:r w:rsidRPr="00FB1F01">
        <w:rPr>
          <w:b/>
        </w:rPr>
        <w:t>This serves as a reminder for both NGOs and funders to not make (or expect) overly ambitious goals and indicators in this area.</w:t>
      </w:r>
      <w:r>
        <w:rPr>
          <w:b/>
        </w:rPr>
        <w:t xml:space="preserve"> </w:t>
      </w:r>
    </w:p>
    <w:p w:rsidR="001C2592" w:rsidRPr="00FB1F01" w:rsidRDefault="001C2592" w:rsidP="001C2592">
      <w:pPr>
        <w:pStyle w:val="Heading2"/>
        <w:spacing w:before="360"/>
      </w:pPr>
      <w:bookmarkStart w:id="76" w:name="_Toc444510028"/>
      <w:r w:rsidRPr="00FB1F01">
        <w:t>Monitoring and Evaluation</w:t>
      </w:r>
      <w:bookmarkEnd w:id="71"/>
      <w:bookmarkEnd w:id="76"/>
    </w:p>
    <w:p w:rsidR="001C2592" w:rsidRPr="00FB1F01" w:rsidRDefault="001C2592" w:rsidP="001C2592">
      <w:pPr>
        <w:pStyle w:val="BodyText"/>
        <w:rPr>
          <w:i/>
        </w:rPr>
      </w:pPr>
      <w:r w:rsidRPr="00FB1F01">
        <w:rPr>
          <w:i/>
        </w:rPr>
        <w:t>Reviews of gender mainstreaming show that the most commonly cited constraint at the operational level is the lack of effective, consistent and systematic monitoring and evaluation of gender outcomes</w:t>
      </w:r>
      <w:r>
        <w:rPr>
          <w:i/>
        </w:rPr>
        <w:t>.</w:t>
      </w:r>
      <w:r w:rsidRPr="00FB1F01">
        <w:rPr>
          <w:rStyle w:val="FootnoteReference"/>
          <w:i/>
        </w:rPr>
        <w:footnoteReference w:id="23"/>
      </w:r>
    </w:p>
    <w:p w:rsidR="001C2592" w:rsidRDefault="001C2592" w:rsidP="001C2592">
      <w:pPr>
        <w:pStyle w:val="BodyText"/>
      </w:pPr>
      <w:r w:rsidRPr="007B0634">
        <w:rPr>
          <w:b/>
        </w:rPr>
        <w:t>There appears to be a need for broader attention to M&amp;E and the development of gender sensitive outcomes and indicators, particularly for in-country partner NGOs</w:t>
      </w:r>
      <w:r w:rsidRPr="00FB1F01">
        <w:t xml:space="preserve">. According to the criteria in the Quality Framework (see </w:t>
      </w:r>
      <w:r w:rsidRPr="007B0634">
        <w:rPr>
          <w:u w:val="single"/>
        </w:rPr>
        <w:t xml:space="preserve">Annex </w:t>
      </w:r>
      <w:r w:rsidR="00706319">
        <w:rPr>
          <w:u w:val="single"/>
        </w:rPr>
        <w:t>6</w:t>
      </w:r>
      <w:r w:rsidRPr="00FB1F01">
        <w:t xml:space="preserve">), one </w:t>
      </w:r>
      <w:r>
        <w:t xml:space="preserve">of the six participant </w:t>
      </w:r>
      <w:r w:rsidRPr="00FB1F01">
        <w:t>ANCP NGO</w:t>
      </w:r>
      <w:r>
        <w:t>s</w:t>
      </w:r>
      <w:r w:rsidRPr="00FB1F01">
        <w:t xml:space="preserve"> was assessed as ‘strong’</w:t>
      </w:r>
      <w:r>
        <w:t>. T</w:t>
      </w:r>
      <w:r w:rsidRPr="00FB1F01">
        <w:t xml:space="preserve">wo were assessed as ‘blind’ with regards to evidence of </w:t>
      </w:r>
      <w:r>
        <w:t>gender in their M&amp;E instruments</w:t>
      </w:r>
      <w:r w:rsidRPr="00FC1DA6">
        <w:t xml:space="preserve"> </w:t>
      </w:r>
      <w:r>
        <w:t>and how to measure any resulting</w:t>
      </w:r>
      <w:r w:rsidRPr="00FB1F01">
        <w:t xml:space="preserve"> change</w:t>
      </w:r>
      <w:r>
        <w:t xml:space="preserve"> despite </w:t>
      </w:r>
      <w:r w:rsidRPr="00FB1F01">
        <w:t xml:space="preserve">having activities or strategies directly addressing gender based issues. </w:t>
      </w:r>
      <w:r>
        <w:t>The Review found that there</w:t>
      </w:r>
      <w:r w:rsidRPr="00FB1F01">
        <w:t xml:space="preserve"> appear</w:t>
      </w:r>
      <w:r>
        <w:t>s</w:t>
      </w:r>
      <w:r w:rsidRPr="00FB1F01">
        <w:t xml:space="preserve"> to be a gap in understanding </w:t>
      </w:r>
      <w:r>
        <w:t xml:space="preserve">on </w:t>
      </w:r>
      <w:r w:rsidRPr="00FB1F01">
        <w:t xml:space="preserve">how to translate this </w:t>
      </w:r>
      <w:r>
        <w:t xml:space="preserve">activity </w:t>
      </w:r>
      <w:r w:rsidRPr="00FB1F01">
        <w:t>knowledge into M&amp;E</w:t>
      </w:r>
      <w:r>
        <w:t xml:space="preserve"> systems</w:t>
      </w:r>
      <w:r w:rsidRPr="00FB1F01">
        <w:t>.</w:t>
      </w:r>
      <w:r>
        <w:rPr>
          <w:rStyle w:val="FootnoteReference"/>
        </w:rPr>
        <w:footnoteReference w:id="24"/>
      </w:r>
      <w:r w:rsidRPr="00FB1F01">
        <w:t xml:space="preserve"> </w:t>
      </w:r>
    </w:p>
    <w:p w:rsidR="001C2592" w:rsidRPr="00FB1F01" w:rsidRDefault="001C2592" w:rsidP="001C2592">
      <w:pPr>
        <w:pStyle w:val="Heading2"/>
        <w:spacing w:before="360"/>
      </w:pPr>
      <w:bookmarkStart w:id="77" w:name="_Toc444510029"/>
      <w:r w:rsidRPr="00FB1F01">
        <w:lastRenderedPageBreak/>
        <w:t>Terminology</w:t>
      </w:r>
      <w:bookmarkEnd w:id="72"/>
      <w:bookmarkEnd w:id="73"/>
      <w:bookmarkEnd w:id="74"/>
      <w:bookmarkEnd w:id="75"/>
      <w:r>
        <w:t>, Tools and Resources</w:t>
      </w:r>
      <w:bookmarkEnd w:id="77"/>
    </w:p>
    <w:p w:rsidR="005B4457" w:rsidRDefault="001C2592" w:rsidP="001C2592">
      <w:pPr>
        <w:pStyle w:val="BodyText"/>
        <w:keepNext/>
        <w:keepLines/>
      </w:pPr>
      <w:r w:rsidRPr="00FB1F01">
        <w:rPr>
          <w:b/>
        </w:rPr>
        <w:t xml:space="preserve">ANCP NGOs have had to grapple with the local perceptions and or interpretations of the term </w:t>
      </w:r>
      <w:r>
        <w:rPr>
          <w:b/>
        </w:rPr>
        <w:t>‘</w:t>
      </w:r>
      <w:r w:rsidRPr="00FB1F01">
        <w:rPr>
          <w:b/>
        </w:rPr>
        <w:t>gender</w:t>
      </w:r>
      <w:r>
        <w:rPr>
          <w:b/>
        </w:rPr>
        <w:t>’</w:t>
      </w:r>
      <w:r w:rsidRPr="00FB1F01">
        <w:rPr>
          <w:b/>
        </w:rPr>
        <w:t xml:space="preserve"> and respond appropriately.</w:t>
      </w:r>
      <w:r w:rsidRPr="00FB1F01">
        <w:t xml:space="preserve"> Notably in Vanuatu, there appears a reluctance to use the term </w:t>
      </w:r>
      <w:r>
        <w:t>‘</w:t>
      </w:r>
      <w:r w:rsidRPr="00FB1F01">
        <w:t>gender</w:t>
      </w:r>
      <w:r>
        <w:t>’</w:t>
      </w:r>
      <w:r w:rsidRPr="00FB1F01">
        <w:t xml:space="preserve"> and there was a need for a more subtle approach to addressing gender and development. </w:t>
      </w:r>
      <w:r w:rsidR="00115C55" w:rsidRPr="00FB1F01">
        <w:t xml:space="preserve">The Review Team noted </w:t>
      </w:r>
      <w:r w:rsidR="00115C55">
        <w:t xml:space="preserve">in </w:t>
      </w:r>
      <w:r w:rsidR="00115C55" w:rsidRPr="00FB1F01">
        <w:t>one ANCP NGO in Vanuatu</w:t>
      </w:r>
      <w:r w:rsidR="00115C55">
        <w:t xml:space="preserve"> that t</w:t>
      </w:r>
      <w:r w:rsidR="00115C55" w:rsidRPr="00FB1F01">
        <w:t>he m</w:t>
      </w:r>
      <w:r w:rsidR="00115C55">
        <w:t xml:space="preserve">ale staff </w:t>
      </w:r>
      <w:r w:rsidR="00115C55" w:rsidRPr="00FB1F01">
        <w:t xml:space="preserve">were quite open and united in their discomfort about the term </w:t>
      </w:r>
      <w:r w:rsidR="00115C55">
        <w:t>‘</w:t>
      </w:r>
      <w:r w:rsidR="00115C55" w:rsidRPr="00FB1F01">
        <w:t>gender</w:t>
      </w:r>
      <w:r w:rsidR="00115C55">
        <w:t>’</w:t>
      </w:r>
      <w:r w:rsidR="00115C55" w:rsidRPr="00FB1F01">
        <w:t>, specifically gender equality stating “we [men in Vanuatu] are just not ready for it</w:t>
      </w:r>
      <w:r w:rsidR="005B4457">
        <w:t>.</w:t>
      </w:r>
      <w:r w:rsidR="00115C55" w:rsidRPr="00FB1F01">
        <w:t>”</w:t>
      </w:r>
      <w:r w:rsidR="00115C55">
        <w:t xml:space="preserve"> </w:t>
      </w:r>
      <w:r w:rsidR="00115C55" w:rsidRPr="00FB1F01">
        <w:t>Staff from another Vanuatu NGO advised us that “if you talk to men about it, they just freak out</w:t>
      </w:r>
      <w:r w:rsidR="005B4457">
        <w:t>.</w:t>
      </w:r>
      <w:r w:rsidR="00115C55" w:rsidRPr="00FB1F01">
        <w:t>” This issue was not restricted to Vanuatu however, with a research report from a Timor Leste NGO reporting that “</w:t>
      </w:r>
      <w:r w:rsidR="005B4457">
        <w:t>t</w:t>
      </w:r>
      <w:r w:rsidR="00115C55" w:rsidRPr="00FB1F01">
        <w:t>he process avoided using the term gender, recognising this terminology can be confusing and can trigger misunderstanding</w:t>
      </w:r>
      <w:r w:rsidR="005B4457">
        <w:t>.</w:t>
      </w:r>
      <w:r w:rsidR="00115C55" w:rsidRPr="00FB1F01">
        <w:t>”</w:t>
      </w:r>
      <w:r w:rsidR="00115C55" w:rsidRPr="00FB1F01">
        <w:rPr>
          <w:vertAlign w:val="superscript"/>
        </w:rPr>
        <w:footnoteReference w:id="25"/>
      </w:r>
      <w:r w:rsidR="00115C55">
        <w:t xml:space="preserve"> </w:t>
      </w:r>
    </w:p>
    <w:p w:rsidR="005B4457" w:rsidRPr="00FB1F01" w:rsidRDefault="001C2592" w:rsidP="005B4457">
      <w:pPr>
        <w:pStyle w:val="BodyText"/>
      </w:pPr>
      <w:r w:rsidRPr="00FB1F01">
        <w:t>Rather than talking about gender, ANCP NGOs in Vanuatu were observed to be consistently emphasising inclusivity with appropriate inclusion or attention to women, men, girls and boys and people living with disability. Yet others have used alternate language to place the emphasis on respect and respect for culture, emphasising positive traditional practices and decision</w:t>
      </w:r>
      <w:r w:rsidR="00183A16">
        <w:noBreakHyphen/>
      </w:r>
      <w:r w:rsidRPr="00FB1F01">
        <w:t xml:space="preserve">making. This latter approach was seen to be effective in localising the concept of gender to promote ownership and a shift in the perception that gender issues are a foreign or Western concept. </w:t>
      </w:r>
      <w:r w:rsidR="005B4457">
        <w:t>The lack of familiarity with various tools and resources available to address issues with terminology and share learning was also seen as a constraint.</w:t>
      </w:r>
    </w:p>
    <w:p w:rsidR="001C2592" w:rsidRPr="00440F25" w:rsidRDefault="001C2592" w:rsidP="001C2592">
      <w:pPr>
        <w:pStyle w:val="Heading2"/>
        <w:spacing w:before="360"/>
      </w:pPr>
      <w:bookmarkStart w:id="78" w:name="_Toc444510030"/>
      <w:bookmarkStart w:id="79" w:name="_Toc437004944"/>
      <w:bookmarkStart w:id="80" w:name="_Toc437005064"/>
      <w:bookmarkStart w:id="81" w:name="_Toc437245148"/>
      <w:bookmarkStart w:id="82" w:name="_Toc437249571"/>
      <w:r>
        <w:t>Sharing Lessons</w:t>
      </w:r>
      <w:bookmarkEnd w:id="78"/>
    </w:p>
    <w:p w:rsidR="001C2592" w:rsidRDefault="001C2592" w:rsidP="001C2592">
      <w:pPr>
        <w:pStyle w:val="BodyText"/>
      </w:pPr>
      <w:r w:rsidRPr="00FB1F01">
        <w:rPr>
          <w:b/>
        </w:rPr>
        <w:t>Sharing of lessons between ANCP NGOs was seen to be occurring at a country level but participation was variable and reliant on well-staffed office</w:t>
      </w:r>
      <w:r w:rsidR="005B4457">
        <w:rPr>
          <w:b/>
        </w:rPr>
        <w:t>s</w:t>
      </w:r>
      <w:r w:rsidRPr="00FB1F01">
        <w:rPr>
          <w:b/>
        </w:rPr>
        <w:t xml:space="preserve"> in the country capital.</w:t>
      </w:r>
      <w:r w:rsidRPr="00FB1F01">
        <w:t xml:space="preserve"> CARE was seen to be taking a lead role in this type of facilitation of information exchange, for example through the Vanuatu Gender Partnership Network. A similar network, also convened by CARE was functioning in Timor Leste where the focus had shifted to sharing amongst local NGO</w:t>
      </w:r>
      <w:r>
        <w:t xml:space="preserve"> </w:t>
      </w:r>
      <w:r w:rsidRPr="00FB1F01">
        <w:t>partners. However, these forums d</w:t>
      </w:r>
      <w:r>
        <w:t>id</w:t>
      </w:r>
      <w:r w:rsidRPr="00FB1F01">
        <w:t xml:space="preserve"> not </w:t>
      </w:r>
      <w:r>
        <w:t xml:space="preserve">necessarily </w:t>
      </w:r>
      <w:r w:rsidRPr="00FB1F01">
        <w:t>rea</w:t>
      </w:r>
      <w:r w:rsidR="00183A16">
        <w:t>ch all ANCP NGOs. The less well</w:t>
      </w:r>
      <w:r w:rsidR="00183A16">
        <w:noBreakHyphen/>
      </w:r>
      <w:r w:rsidRPr="00FB1F01">
        <w:t>resourced NGOs and smaller church</w:t>
      </w:r>
      <w:r>
        <w:t>-</w:t>
      </w:r>
      <w:r w:rsidRPr="00FB1F01">
        <w:t>based NGOs appeared to rely more on their own networks for learning and as a result, some NGOs may be inadvertently left out of the lea</w:t>
      </w:r>
      <w:r w:rsidR="003A1A54">
        <w:t>rning loop. For example the Co-O</w:t>
      </w:r>
      <w:r w:rsidRPr="00FB1F01">
        <w:t xml:space="preserve">perative Café Timor (CCT) group operates quite independently of the usual </w:t>
      </w:r>
      <w:r w:rsidR="003A1A54">
        <w:t xml:space="preserve">Timor Leste </w:t>
      </w:r>
      <w:r w:rsidRPr="00FB1F01">
        <w:t xml:space="preserve">NGO networks, partly by virtue of its geographical location but also the nature of its organisation and function. </w:t>
      </w:r>
    </w:p>
    <w:p w:rsidR="001C2592" w:rsidRPr="00FB1F01" w:rsidRDefault="001C2592" w:rsidP="001C2592">
      <w:pPr>
        <w:pStyle w:val="BodyText"/>
      </w:pPr>
      <w:r w:rsidRPr="00FB1F01">
        <w:t>During the Review, the CCT Health Advisor mention</w:t>
      </w:r>
      <w:r>
        <w:t>ed</w:t>
      </w:r>
      <w:r w:rsidRPr="00FB1F01">
        <w:t xml:space="preserve"> that he had been invited to present key elements and successes of their Men’s Health Program to a representative in the DFAT Aid program office. Similarly IWDA demonstrated frequent contact with </w:t>
      </w:r>
      <w:r w:rsidR="005352D2">
        <w:t>Dili</w:t>
      </w:r>
      <w:r w:rsidRPr="00FB1F01">
        <w:t xml:space="preserve"> Post in Timor Leste. </w:t>
      </w:r>
      <w:r w:rsidRPr="0023029C">
        <w:rPr>
          <w:b/>
        </w:rPr>
        <w:t>There is potential for DFAT Post</w:t>
      </w:r>
      <w:r w:rsidR="005352D2">
        <w:rPr>
          <w:b/>
        </w:rPr>
        <w:t xml:space="preserve"> staff, </w:t>
      </w:r>
      <w:r w:rsidR="00D602FD">
        <w:rPr>
          <w:b/>
        </w:rPr>
        <w:t xml:space="preserve">particularly </w:t>
      </w:r>
      <w:r w:rsidR="00D602FD" w:rsidRPr="0023029C">
        <w:rPr>
          <w:b/>
        </w:rPr>
        <w:t>gender</w:t>
      </w:r>
      <w:r w:rsidRPr="0023029C">
        <w:rPr>
          <w:b/>
        </w:rPr>
        <w:t xml:space="preserve"> focal points</w:t>
      </w:r>
      <w:r w:rsidR="005352D2">
        <w:rPr>
          <w:b/>
        </w:rPr>
        <w:t>,</w:t>
      </w:r>
      <w:r w:rsidRPr="0023029C">
        <w:rPr>
          <w:b/>
        </w:rPr>
        <w:t xml:space="preserve"> </w:t>
      </w:r>
      <w:r w:rsidR="005352D2">
        <w:rPr>
          <w:b/>
        </w:rPr>
        <w:t>to</w:t>
      </w:r>
      <w:r w:rsidR="005352D2" w:rsidRPr="0023029C">
        <w:rPr>
          <w:b/>
        </w:rPr>
        <w:t xml:space="preserve"> </w:t>
      </w:r>
      <w:r w:rsidRPr="0023029C">
        <w:rPr>
          <w:b/>
        </w:rPr>
        <w:t>facilitat</w:t>
      </w:r>
      <w:r w:rsidR="005352D2">
        <w:rPr>
          <w:b/>
        </w:rPr>
        <w:t>e</w:t>
      </w:r>
      <w:r w:rsidRPr="0023029C">
        <w:rPr>
          <w:b/>
        </w:rPr>
        <w:t xml:space="preserve"> sharing of experiences and learning in gender.</w:t>
      </w:r>
    </w:p>
    <w:p w:rsidR="001C2592" w:rsidRPr="00FB1F01" w:rsidRDefault="001C2592" w:rsidP="001C2592">
      <w:pPr>
        <w:pStyle w:val="BodyText"/>
      </w:pPr>
      <w:r w:rsidRPr="00FB1F01">
        <w:t xml:space="preserve">A significant amount of learning and sharing about gender occurs outside of country programs, at regional forums and in Australia. </w:t>
      </w:r>
      <w:r>
        <w:t>The</w:t>
      </w:r>
      <w:r w:rsidRPr="00FB1F01">
        <w:t xml:space="preserve"> Review Team </w:t>
      </w:r>
      <w:r>
        <w:t>noted</w:t>
      </w:r>
      <w:r w:rsidRPr="00FB1F01">
        <w:t xml:space="preserve"> the </w:t>
      </w:r>
      <w:r>
        <w:t xml:space="preserve">large </w:t>
      </w:r>
      <w:r w:rsidRPr="00FB1F01">
        <w:t xml:space="preserve">volume of material </w:t>
      </w:r>
      <w:r>
        <w:t xml:space="preserve">produced by NGOs such as research, </w:t>
      </w:r>
      <w:r w:rsidRPr="00FB1F01">
        <w:t xml:space="preserve">evaluations, reflective pieces, tools, guidelines and manuals on approaches to addressing gender (by or for Australian NGOs). A significant number of these are available electronically, variously located on the websites of ANCP NGOs or ACFID, or substantively, on IWDA’s website. It was also positive to note the synergies of Australian Aid support, with numerous gender research reports </w:t>
      </w:r>
      <w:r w:rsidR="00183A16">
        <w:t>and tools developed through non</w:t>
      </w:r>
      <w:r w:rsidR="00183A16">
        <w:noBreakHyphen/>
      </w:r>
      <w:r w:rsidRPr="00FB1F01">
        <w:t xml:space="preserve">ANCP </w:t>
      </w:r>
      <w:r w:rsidRPr="00FB1F01">
        <w:lastRenderedPageBreak/>
        <w:t>funding streams, for example the Australian Development Research Awards (ADRAs).</w:t>
      </w:r>
      <w:r>
        <w:t xml:space="preserve"> </w:t>
      </w:r>
      <w:r w:rsidRPr="00FB1F01">
        <w:t xml:space="preserve">There </w:t>
      </w:r>
      <w:r>
        <w:t xml:space="preserve">did not </w:t>
      </w:r>
      <w:r w:rsidRPr="00FB1F01">
        <w:t xml:space="preserve">appear to be </w:t>
      </w:r>
      <w:r>
        <w:t>a</w:t>
      </w:r>
      <w:r w:rsidRPr="00FB1F01">
        <w:t xml:space="preserve"> single </w:t>
      </w:r>
      <w:r>
        <w:t>web</w:t>
      </w:r>
      <w:r w:rsidRPr="00FB1F01">
        <w:t xml:space="preserve">site </w:t>
      </w:r>
      <w:r>
        <w:t xml:space="preserve">or platform </w:t>
      </w:r>
      <w:r w:rsidRPr="00FB1F01">
        <w:t xml:space="preserve">for Australian NGOs seeking best practice guides or learning on gender – as can be found for example in the Better Evaluation </w:t>
      </w:r>
      <w:r>
        <w:t>web</w:t>
      </w:r>
      <w:r w:rsidRPr="00FB1F01">
        <w:t xml:space="preserve">site for monitoring and evaluation resources. </w:t>
      </w:r>
    </w:p>
    <w:p w:rsidR="001C2592" w:rsidRPr="00FB1F01" w:rsidRDefault="001C2592" w:rsidP="001C2592">
      <w:pPr>
        <w:pStyle w:val="Heading2"/>
        <w:spacing w:before="360"/>
      </w:pPr>
      <w:bookmarkStart w:id="83" w:name="_Toc444510031"/>
      <w:r>
        <w:t xml:space="preserve">Culture and </w:t>
      </w:r>
      <w:r w:rsidRPr="00FB1F01">
        <w:t>Religion</w:t>
      </w:r>
      <w:bookmarkEnd w:id="79"/>
      <w:bookmarkEnd w:id="80"/>
      <w:bookmarkEnd w:id="81"/>
      <w:bookmarkEnd w:id="82"/>
      <w:bookmarkEnd w:id="83"/>
    </w:p>
    <w:p w:rsidR="001C2592" w:rsidRPr="00FB1F01" w:rsidRDefault="001C2592" w:rsidP="001C2592">
      <w:pPr>
        <w:pStyle w:val="BodyText"/>
      </w:pPr>
      <w:r w:rsidRPr="00FB1F01">
        <w:t xml:space="preserve">In addition to a strong correlation between the strength of gender in local NGOs and the strength of gender mainstreaming in their Australian NGO partner, the Review Team noted significant differences between the two cultural contexts. Respondents from Timor Leste for example, framed their discussion within a context of citizenship, equality and rights. As identified in the </w:t>
      </w:r>
      <w:r>
        <w:t>WaterAid</w:t>
      </w:r>
      <w:r w:rsidRPr="00FB1F01">
        <w:t xml:space="preserve"> research paper, there are numerous enabling factors from the Timor Leste context including Government of Timor Leste support and a range of traditional values supporting the acceptance of equity and equality at a family and community level. The </w:t>
      </w:r>
      <w:r>
        <w:t>WaterAid</w:t>
      </w:r>
      <w:r w:rsidRPr="00FB1F01">
        <w:t xml:space="preserve"> paper commented on the interplay of factors stating that “it is important to note that many of these factors appear interrelated and it may be that a combination of them is needed to produce and reinforce the positive changes that have occurred in gender and relations”.</w:t>
      </w:r>
      <w:r>
        <w:rPr>
          <w:rStyle w:val="FootnoteReference"/>
        </w:rPr>
        <w:footnoteReference w:id="26"/>
      </w:r>
      <w:r w:rsidRPr="00FB1F01">
        <w:t xml:space="preserve"> The cultural context and ‘readiness’ for gender </w:t>
      </w:r>
      <w:r>
        <w:t xml:space="preserve">equality </w:t>
      </w:r>
      <w:r w:rsidRPr="00FB1F01">
        <w:t>in Vanuatu appeared to be vastly different. And indeed the ‘culture’ of gender</w:t>
      </w:r>
      <w:r>
        <w:t xml:space="preserve"> </w:t>
      </w:r>
      <w:r w:rsidR="00BA3CCE">
        <w:t>equality awareness</w:t>
      </w:r>
      <w:r w:rsidR="00BA3CCE" w:rsidRPr="00FB1F01">
        <w:t xml:space="preserve"> </w:t>
      </w:r>
      <w:r w:rsidRPr="00FB1F01">
        <w:t>within local NGOs (particularly church based NGOs) was less obvious in Vanuatu; (male) respondents from two church based local NGOs in Vanuatu expressed that their communities were just “not ready for gender equality</w:t>
      </w:r>
      <w:r w:rsidR="005B4457">
        <w:t>.</w:t>
      </w:r>
      <w:r w:rsidRPr="00FB1F01">
        <w:t xml:space="preserve">” </w:t>
      </w:r>
    </w:p>
    <w:p w:rsidR="001C2592" w:rsidRPr="00FB1F01" w:rsidRDefault="001C2592" w:rsidP="001C2592">
      <w:pPr>
        <w:pStyle w:val="BodyText"/>
      </w:pPr>
      <w:r>
        <w:t>Traditional structures within some churches</w:t>
      </w:r>
      <w:r w:rsidRPr="00FB1F01">
        <w:t xml:space="preserve">, particularly in the Pacific </w:t>
      </w:r>
      <w:r>
        <w:t>were found to reinforce gender inequity, making it difficult to challenge gendered roles</w:t>
      </w:r>
      <w:r w:rsidRPr="00FB1F01">
        <w:t>. S</w:t>
      </w:r>
      <w:r>
        <w:t>ome s</w:t>
      </w:r>
      <w:r w:rsidRPr="00FB1F01">
        <w:t>ecular agencies were noted to be addressing gender much more explicitly in their programs than their faith-based counterparts</w:t>
      </w:r>
      <w:r>
        <w:t>.</w:t>
      </w:r>
      <w:r w:rsidRPr="00FB1F01">
        <w:t xml:space="preserve"> While there were certainly indications of commitment from faith-based NGOs, the depth and breadth of understanding through </w:t>
      </w:r>
      <w:r>
        <w:t>church</w:t>
      </w:r>
      <w:r w:rsidRPr="00FB1F01">
        <w:t xml:space="preserve"> hierarch</w:t>
      </w:r>
      <w:r>
        <w:t>ies</w:t>
      </w:r>
      <w:r w:rsidRPr="00FB1F01">
        <w:t xml:space="preserve"> still </w:t>
      </w:r>
      <w:r w:rsidR="00BA3CCE">
        <w:t xml:space="preserve">required specific attention to effect change </w:t>
      </w:r>
      <w:r w:rsidRPr="00FB1F01">
        <w:t xml:space="preserve">in some agencies. </w:t>
      </w:r>
    </w:p>
    <w:p w:rsidR="001C2592" w:rsidRPr="00FB1F01" w:rsidRDefault="001C2592" w:rsidP="001C2592">
      <w:pPr>
        <w:pStyle w:val="BodyText"/>
      </w:pPr>
      <w:r w:rsidRPr="00FB1F01">
        <w:t>Nonetheless, even the smallest church partner was endeavouring to incorporate gender, appointing a full time women’s officer, working with women’s community (and church) groups, and prioritising programs which improve women’s safety. There were also indications of change from senior levels within these agencies</w:t>
      </w:r>
      <w:r>
        <w:t>. F</w:t>
      </w:r>
      <w:r w:rsidRPr="00FB1F01">
        <w:t>or example</w:t>
      </w:r>
      <w:r>
        <w:t>,</w:t>
      </w:r>
      <w:r w:rsidRPr="00FB1F01">
        <w:t xml:space="preserve"> efforts to </w:t>
      </w:r>
      <w:r>
        <w:t>develop</w:t>
      </w:r>
      <w:r w:rsidRPr="00FB1F01">
        <w:t xml:space="preserve"> gendered indicators were noted in the Strategic Plan for </w:t>
      </w:r>
      <w:r>
        <w:t xml:space="preserve">Anglican Overseas Aid’s partner, </w:t>
      </w:r>
      <w:r w:rsidRPr="00FB1F01">
        <w:t>the Anglican Church of Melanesia (ACOM). As these smaller players start to move from a more traditional ‘Women in Development’ approach</w:t>
      </w:r>
      <w:r>
        <w:t xml:space="preserve"> to a gender and development approach</w:t>
      </w:r>
      <w:r w:rsidRPr="00FB1F01">
        <w:t xml:space="preserve">, they will need significant support to continue to engage both with their church hierarchy and respective communities. There was </w:t>
      </w:r>
      <w:r>
        <w:t>some</w:t>
      </w:r>
      <w:r w:rsidRPr="00FB1F01">
        <w:t xml:space="preserve"> evidence of sharing of successes, but there is also scope for greater collaboration and learning at a country (or even sub-national) level. </w:t>
      </w:r>
    </w:p>
    <w:p w:rsidR="001C2592" w:rsidRPr="00FB1F01" w:rsidRDefault="001C2592" w:rsidP="001C2592">
      <w:pPr>
        <w:pStyle w:val="Heading1"/>
      </w:pPr>
      <w:bookmarkStart w:id="84" w:name="_Toc437245149"/>
      <w:bookmarkStart w:id="85" w:name="_Toc444510032"/>
      <w:r>
        <w:lastRenderedPageBreak/>
        <w:t>Ways Forward</w:t>
      </w:r>
      <w:bookmarkEnd w:id="84"/>
      <w:bookmarkEnd w:id="85"/>
    </w:p>
    <w:p w:rsidR="001C2592" w:rsidRPr="00FB1F01" w:rsidRDefault="001C2592" w:rsidP="001C2592">
      <w:pPr>
        <w:pStyle w:val="Heading2"/>
        <w:spacing w:before="360"/>
      </w:pPr>
      <w:bookmarkStart w:id="86" w:name="_Toc437004947"/>
      <w:bookmarkStart w:id="87" w:name="_Toc437005067"/>
      <w:bookmarkStart w:id="88" w:name="_Toc437245150"/>
      <w:bookmarkStart w:id="89" w:name="_Toc437249573"/>
      <w:bookmarkStart w:id="90" w:name="_Toc444510033"/>
      <w:r>
        <w:t>Sharing</w:t>
      </w:r>
      <w:r w:rsidRPr="00FB1F01">
        <w:t xml:space="preserve"> of </w:t>
      </w:r>
      <w:r>
        <w:t xml:space="preserve">learning, </w:t>
      </w:r>
      <w:r w:rsidRPr="00FB1F01">
        <w:t>tools and resources</w:t>
      </w:r>
      <w:bookmarkEnd w:id="86"/>
      <w:bookmarkEnd w:id="87"/>
      <w:bookmarkEnd w:id="88"/>
      <w:bookmarkEnd w:id="89"/>
      <w:bookmarkEnd w:id="90"/>
    </w:p>
    <w:p w:rsidR="001C2592" w:rsidRPr="00A222DE" w:rsidRDefault="001C2592" w:rsidP="001C2592">
      <w:pPr>
        <w:pStyle w:val="BodyText"/>
      </w:pPr>
      <w:r w:rsidRPr="00A222DE">
        <w:t>This Review highlighted the value of gender research as a tool to inform NGOs and their programming. Learning and sharing around gender was occurring, most notably within ANCP NGOs, often through their own global or regional networks</w:t>
      </w:r>
      <w:r w:rsidR="0091153C">
        <w:t>. An example was</w:t>
      </w:r>
      <w:r w:rsidRPr="00A222DE">
        <w:t xml:space="preserve"> demonstrated by CARE coordinating efforts in both Timor Leste and Vanuatu at a country level to share knowledge and resources. Specialist gender agencies such as IWDA and the Australian Council for International Development </w:t>
      </w:r>
      <w:r w:rsidR="0086133F">
        <w:t xml:space="preserve">(ACFID) </w:t>
      </w:r>
      <w:r w:rsidRPr="00A222DE">
        <w:t>were also playing a significant role.</w:t>
      </w:r>
    </w:p>
    <w:p w:rsidR="001C2592" w:rsidRDefault="001C2592" w:rsidP="001C2592">
      <w:pPr>
        <w:pStyle w:val="BodyText"/>
      </w:pPr>
      <w:r w:rsidRPr="00A222DE">
        <w:t xml:space="preserve">There are </w:t>
      </w:r>
      <w:r>
        <w:t>many</w:t>
      </w:r>
      <w:r w:rsidRPr="00A222DE">
        <w:t xml:space="preserve"> tools, resources and training opportunities </w:t>
      </w:r>
      <w:r>
        <w:t>available</w:t>
      </w:r>
      <w:r w:rsidRPr="00A222DE">
        <w:t xml:space="preserve">. This Review </w:t>
      </w:r>
      <w:r>
        <w:t>showed</w:t>
      </w:r>
      <w:r w:rsidRPr="00A222DE">
        <w:t xml:space="preserve"> the potentially transformative impact of introducing (or re-packaging) some foundational tools for participatory development practice and program planning. </w:t>
      </w:r>
      <w:r w:rsidRPr="00A72206">
        <w:t>There is scope to better capture and make accessible, the learning from Australian Aid funded programs on gender</w:t>
      </w:r>
      <w:r>
        <w:t xml:space="preserve">, through the DFAT gender network and </w:t>
      </w:r>
      <w:r w:rsidR="0091153C">
        <w:t xml:space="preserve">through </w:t>
      </w:r>
      <w:r>
        <w:t>ANCP learning and reflection workshops</w:t>
      </w:r>
      <w:r w:rsidRPr="00A72206">
        <w:t>.</w:t>
      </w:r>
      <w:r>
        <w:t xml:space="preserve"> </w:t>
      </w:r>
    </w:p>
    <w:p w:rsidR="001C2592" w:rsidRDefault="00155DC4" w:rsidP="001C2592">
      <w:pPr>
        <w:pStyle w:val="BodyText"/>
        <w:rPr>
          <w:b/>
          <w:i/>
        </w:rPr>
      </w:pPr>
      <w:r>
        <w:rPr>
          <w:b/>
          <w:i/>
        </w:rPr>
        <w:t>Action</w:t>
      </w:r>
      <w:r w:rsidR="001C2592">
        <w:rPr>
          <w:b/>
          <w:i/>
        </w:rPr>
        <w:t xml:space="preserve">: </w:t>
      </w:r>
    </w:p>
    <w:p w:rsidR="00155DC4" w:rsidRDefault="00ED2E47" w:rsidP="00155DC4">
      <w:pPr>
        <w:pStyle w:val="BodyText"/>
        <w:numPr>
          <w:ilvl w:val="0"/>
          <w:numId w:val="24"/>
        </w:numPr>
      </w:pPr>
      <w:bookmarkStart w:id="91" w:name="_Toc437004954"/>
      <w:bookmarkStart w:id="92" w:name="_Toc437005074"/>
      <w:bookmarkStart w:id="93" w:name="_Toc437245155"/>
      <w:bookmarkStart w:id="94" w:name="_Toc437249578"/>
      <w:bookmarkStart w:id="95" w:name="_Toc437004948"/>
      <w:bookmarkStart w:id="96" w:name="_Toc437005068"/>
      <w:bookmarkStart w:id="97" w:name="_Toc437245151"/>
      <w:bookmarkStart w:id="98" w:name="_Toc437249574"/>
      <w:r>
        <w:t>DFAT will e</w:t>
      </w:r>
      <w:r w:rsidR="00155DC4">
        <w:t>ngage with</w:t>
      </w:r>
      <w:r w:rsidR="00706319">
        <w:t xml:space="preserve"> </w:t>
      </w:r>
      <w:r>
        <w:t xml:space="preserve">internal gender network and </w:t>
      </w:r>
      <w:r w:rsidR="00706319">
        <w:t xml:space="preserve">ACFID </w:t>
      </w:r>
      <w:r w:rsidR="00155DC4">
        <w:t xml:space="preserve">to share findings from the review and share best practice tools. </w:t>
      </w:r>
    </w:p>
    <w:p w:rsidR="00155DC4" w:rsidRDefault="00ED2E47" w:rsidP="00155DC4">
      <w:pPr>
        <w:pStyle w:val="BodyText"/>
        <w:numPr>
          <w:ilvl w:val="0"/>
          <w:numId w:val="24"/>
        </w:numPr>
      </w:pPr>
      <w:r>
        <w:t>DFAT will add a gender focused</w:t>
      </w:r>
      <w:r w:rsidR="00162D4A">
        <w:t xml:space="preserve"> </w:t>
      </w:r>
      <w:r>
        <w:t>standing agenda item for</w:t>
      </w:r>
      <w:r w:rsidR="00162D4A">
        <w:t xml:space="preserve"> </w:t>
      </w:r>
      <w:r w:rsidR="004C5FA0">
        <w:t xml:space="preserve">ANCP </w:t>
      </w:r>
      <w:r w:rsidR="00162D4A">
        <w:t>annual reflection</w:t>
      </w:r>
      <w:r w:rsidR="00155DC4">
        <w:t xml:space="preserve"> workshop</w:t>
      </w:r>
      <w:r w:rsidR="004C5FA0">
        <w:t>s</w:t>
      </w:r>
      <w:r w:rsidR="00155DC4">
        <w:t xml:space="preserve"> to share lessons from </w:t>
      </w:r>
      <w:r w:rsidR="00706319">
        <w:t>gender approaches more broadly</w:t>
      </w:r>
      <w:r w:rsidR="00155DC4">
        <w:t>.</w:t>
      </w:r>
      <w:r w:rsidR="00155DC4" w:rsidRPr="00A72206">
        <w:t xml:space="preserve"> </w:t>
      </w:r>
    </w:p>
    <w:p w:rsidR="001C2592" w:rsidRPr="00FB1F01" w:rsidRDefault="001C2592" w:rsidP="001C2592">
      <w:pPr>
        <w:pStyle w:val="Heading2"/>
      </w:pPr>
      <w:bookmarkStart w:id="99" w:name="_Toc444510034"/>
      <w:bookmarkEnd w:id="91"/>
      <w:bookmarkEnd w:id="92"/>
      <w:bookmarkEnd w:id="93"/>
      <w:bookmarkEnd w:id="94"/>
      <w:r>
        <w:t>Leveraging Outcomes through Partnerships</w:t>
      </w:r>
      <w:bookmarkEnd w:id="99"/>
    </w:p>
    <w:p w:rsidR="00BE17E2" w:rsidRDefault="001C2592" w:rsidP="001C2592">
      <w:pPr>
        <w:pStyle w:val="BodyText"/>
      </w:pPr>
      <w:r w:rsidRPr="00FB1F01">
        <w:t>ANCP NGOs acknowledge that the quality and impact of their work needs to be part of a broader strategy. Th</w:t>
      </w:r>
      <w:r>
        <w:t>e</w:t>
      </w:r>
      <w:r w:rsidRPr="00FB1F01">
        <w:t xml:space="preserve"> Review observed the benefits of NGOs working as networks or in broader coalitions with a range of stakeholders to better address gender. Of particular interest were the links and leveraging between ANCP NGOs and other </w:t>
      </w:r>
      <w:r w:rsidR="0086133F">
        <w:t>Australian aid funded</w:t>
      </w:r>
      <w:r w:rsidRPr="00FB1F01">
        <w:t xml:space="preserve"> initiatives in-country, often in bilateral programs (both general and specific to gender). </w:t>
      </w:r>
      <w:r>
        <w:t>For</w:t>
      </w:r>
      <w:r w:rsidRPr="00FB1F01">
        <w:t xml:space="preserve"> such networks to succeed they need to be an explicit part of programs with adequate resourcing. DFAT Posts are committed to gender and these types of linkages, but may not always be well resourced to actively engage.</w:t>
      </w:r>
      <w:r>
        <w:t xml:space="preserve"> </w:t>
      </w:r>
    </w:p>
    <w:p w:rsidR="00BE17E2" w:rsidRDefault="00BE17E2" w:rsidP="001C2592">
      <w:pPr>
        <w:pStyle w:val="BodyText"/>
        <w:rPr>
          <w:b/>
          <w:i/>
        </w:rPr>
      </w:pPr>
      <w:r>
        <w:rPr>
          <w:b/>
          <w:i/>
        </w:rPr>
        <w:t>Action:</w:t>
      </w:r>
    </w:p>
    <w:p w:rsidR="00BE17E2" w:rsidRPr="00FB1F01" w:rsidRDefault="00BE17E2" w:rsidP="00DC0A5F">
      <w:pPr>
        <w:pStyle w:val="BodyText"/>
        <w:numPr>
          <w:ilvl w:val="0"/>
          <w:numId w:val="24"/>
        </w:numPr>
      </w:pPr>
      <w:r>
        <w:t>D</w:t>
      </w:r>
      <w:r w:rsidR="0086133F">
        <w:t>FAT P</w:t>
      </w:r>
      <w:r w:rsidR="00855BA4">
        <w:t xml:space="preserve">osts </w:t>
      </w:r>
      <w:r w:rsidR="00ED2E47">
        <w:t xml:space="preserve">will </w:t>
      </w:r>
      <w:r w:rsidR="00F15455">
        <w:t xml:space="preserve">be encouraged to </w:t>
      </w:r>
      <w:r w:rsidR="00855BA4">
        <w:t xml:space="preserve">work with NGOs </w:t>
      </w:r>
      <w:r>
        <w:t xml:space="preserve">in-country to identify appropriate mechanisms to link ANCP programming and experience with other DFAT initiatives. </w:t>
      </w:r>
    </w:p>
    <w:p w:rsidR="001C2592" w:rsidRDefault="001C2592" w:rsidP="001C2592">
      <w:pPr>
        <w:pStyle w:val="Heading2"/>
      </w:pPr>
      <w:bookmarkStart w:id="100" w:name="_Toc444510035"/>
      <w:r>
        <w:lastRenderedPageBreak/>
        <w:t>Monitoring and Evaluation</w:t>
      </w:r>
      <w:bookmarkEnd w:id="100"/>
    </w:p>
    <w:p w:rsidR="001C2592" w:rsidRDefault="001C2592" w:rsidP="001C2592">
      <w:pPr>
        <w:pStyle w:val="BodyText"/>
      </w:pPr>
      <w:r w:rsidRPr="00D53B16">
        <w:t>A consideration of gender is important to include in monitoring and evaluation strategies and planning frameworks when assessing performance. This should include explicit mention of gender in outcomes and gender sensitive performance indicators</w:t>
      </w:r>
      <w:r>
        <w:t>. There is room for improved documentation of the process and outcomes of gender analysis as part of the design process – this should also be included in ANCP plans and performance reports.</w:t>
      </w:r>
    </w:p>
    <w:p w:rsidR="00DC0A5F" w:rsidRDefault="00DC0A5F" w:rsidP="001C2592">
      <w:pPr>
        <w:pStyle w:val="BodyText"/>
        <w:rPr>
          <w:b/>
          <w:i/>
        </w:rPr>
      </w:pPr>
      <w:r>
        <w:rPr>
          <w:b/>
          <w:i/>
        </w:rPr>
        <w:t>Action:</w:t>
      </w:r>
    </w:p>
    <w:p w:rsidR="00DC0A5F" w:rsidRDefault="00DC0A5F" w:rsidP="00DC0A5F">
      <w:pPr>
        <w:pStyle w:val="BodyText"/>
        <w:numPr>
          <w:ilvl w:val="0"/>
          <w:numId w:val="24"/>
        </w:numPr>
      </w:pPr>
      <w:r>
        <w:t xml:space="preserve">DFAT in consultation with ANCP NGOs </w:t>
      </w:r>
      <w:r w:rsidR="00ED2E47">
        <w:t xml:space="preserve">will </w:t>
      </w:r>
      <w:r w:rsidR="00162D4A">
        <w:t>ensure findings from this</w:t>
      </w:r>
      <w:r>
        <w:t xml:space="preserve"> Review </w:t>
      </w:r>
      <w:r w:rsidR="00162D4A">
        <w:t xml:space="preserve">are reflected in </w:t>
      </w:r>
      <w:r>
        <w:t xml:space="preserve">planned revisions of DFAT’s </w:t>
      </w:r>
      <w:r w:rsidR="0086133F">
        <w:t>Monitoring, Evaluation and Learning Framework (</w:t>
      </w:r>
      <w:r>
        <w:t>MELF</w:t>
      </w:r>
      <w:r w:rsidR="0086133F">
        <w:t>)</w:t>
      </w:r>
      <w:r>
        <w:t xml:space="preserve"> and further guidance related to key indicators for gender equality and women’s empowerment. </w:t>
      </w:r>
    </w:p>
    <w:p w:rsidR="00DC0A5F" w:rsidRDefault="00706319" w:rsidP="00DC0A5F">
      <w:pPr>
        <w:pStyle w:val="BodyText"/>
        <w:numPr>
          <w:ilvl w:val="0"/>
          <w:numId w:val="24"/>
        </w:numPr>
      </w:pPr>
      <w:r>
        <w:t>DFAT</w:t>
      </w:r>
      <w:r w:rsidR="00DC0A5F">
        <w:t xml:space="preserve"> </w:t>
      </w:r>
      <w:r w:rsidR="00ED2E47">
        <w:t xml:space="preserve">will </w:t>
      </w:r>
      <w:r w:rsidR="00DC0A5F">
        <w:t xml:space="preserve">review current </w:t>
      </w:r>
      <w:r w:rsidR="0091153C">
        <w:t>ANCP</w:t>
      </w:r>
      <w:r w:rsidR="00DC0A5F">
        <w:t xml:space="preserve"> templates</w:t>
      </w:r>
      <w:r w:rsidR="00162D4A">
        <w:t xml:space="preserve"> </w:t>
      </w:r>
      <w:r w:rsidR="00DC0A5F">
        <w:t>(i.e. A</w:t>
      </w:r>
      <w:r w:rsidR="0086133F">
        <w:t xml:space="preserve">nnual </w:t>
      </w:r>
      <w:r w:rsidR="00DC0A5F">
        <w:t>D</w:t>
      </w:r>
      <w:r w:rsidR="0086133F">
        <w:t xml:space="preserve">evelopment </w:t>
      </w:r>
      <w:r w:rsidR="00DC0A5F">
        <w:t xml:space="preserve">Plans and Performance Reports) to ensure sufficient presentation of gender information. </w:t>
      </w:r>
    </w:p>
    <w:p w:rsidR="00706319" w:rsidRPr="00FB1F01" w:rsidRDefault="00706319" w:rsidP="00706319">
      <w:pPr>
        <w:pStyle w:val="Heading2"/>
      </w:pPr>
      <w:bookmarkStart w:id="101" w:name="_Toc444510036"/>
      <w:bookmarkStart w:id="102" w:name="_Toc437004953"/>
      <w:bookmarkStart w:id="103" w:name="_Toc437005073"/>
      <w:bookmarkStart w:id="104" w:name="_Toc437245154"/>
      <w:bookmarkStart w:id="105" w:name="_Toc437249577"/>
      <w:r w:rsidRPr="00FB1F01">
        <w:t>Engaging with Expertise</w:t>
      </w:r>
      <w:bookmarkEnd w:id="101"/>
    </w:p>
    <w:p w:rsidR="00706319" w:rsidRDefault="00706319" w:rsidP="00706319">
      <w:pPr>
        <w:pStyle w:val="BodyText"/>
      </w:pPr>
      <w:r>
        <w:t>The ultimate goal is to embed gender equality understanding and expertise with</w:t>
      </w:r>
      <w:r w:rsidR="0086133F">
        <w:t>in</w:t>
      </w:r>
      <w:r>
        <w:t xml:space="preserve"> organisations so that </w:t>
      </w:r>
      <w:r w:rsidR="0086133F">
        <w:t xml:space="preserve">it </w:t>
      </w:r>
      <w:r>
        <w:t xml:space="preserve">is not considered a specialist area of work but is the responsibility of everyone. However, this goal </w:t>
      </w:r>
      <w:r w:rsidR="003A1A54">
        <w:t>may need</w:t>
      </w:r>
      <w:r>
        <w:t xml:space="preserve"> to be reached with help from specialists who are able to </w:t>
      </w:r>
      <w:r w:rsidR="003A1A54">
        <w:t xml:space="preserve">examine </w:t>
      </w:r>
      <w:r>
        <w:t xml:space="preserve">critically how well an organisation’s gender approach is working to improve outcomes for women and girls on the ground. </w:t>
      </w:r>
      <w:r w:rsidRPr="00FB1F01">
        <w:t>Even where ANCP NGOs had dedicated in-house expertise in gender, they were still able to demonstrate the benefits of engaging with special</w:t>
      </w:r>
      <w:r w:rsidR="00794764">
        <w:t>ists. Critically </w:t>
      </w:r>
      <w:r w:rsidRPr="00FB1F01">
        <w:t>this included the conduct of gender audits, because as one country manager stated “you just don’t know what you don’t know</w:t>
      </w:r>
      <w:r w:rsidR="004C5FA0">
        <w:t>.</w:t>
      </w:r>
      <w:r w:rsidRPr="00FB1F01">
        <w:t xml:space="preserve">” At a programmatic level, the </w:t>
      </w:r>
      <w:r w:rsidR="003A1A54">
        <w:t xml:space="preserve">budgeting for specialist inputs, including mentoring, </w:t>
      </w:r>
      <w:r w:rsidRPr="00FB1F01">
        <w:t>through the project cycle demonstrated improved understandings of gender and integration into programming.</w:t>
      </w:r>
      <w:r>
        <w:t xml:space="preserve"> </w:t>
      </w:r>
    </w:p>
    <w:p w:rsidR="00706319" w:rsidRDefault="00706319" w:rsidP="00706319">
      <w:pPr>
        <w:pStyle w:val="BodyText"/>
        <w:rPr>
          <w:b/>
          <w:i/>
        </w:rPr>
      </w:pPr>
      <w:r>
        <w:rPr>
          <w:b/>
          <w:i/>
        </w:rPr>
        <w:t>Action:</w:t>
      </w:r>
    </w:p>
    <w:p w:rsidR="00706319" w:rsidRPr="001722BC" w:rsidRDefault="00706319" w:rsidP="00706319">
      <w:pPr>
        <w:pStyle w:val="BodyText"/>
        <w:numPr>
          <w:ilvl w:val="0"/>
          <w:numId w:val="24"/>
        </w:numPr>
      </w:pPr>
      <w:r>
        <w:t xml:space="preserve">ANCP NGOs </w:t>
      </w:r>
      <w:r w:rsidR="00BC32DF">
        <w:t>are encouraged to draw</w:t>
      </w:r>
      <w:r>
        <w:t xml:space="preserve"> on gender expertise annually to ensure their approach to gender equality is fit for purpose and to learn about new tools, frameworks and resources.</w:t>
      </w:r>
    </w:p>
    <w:p w:rsidR="001C2592" w:rsidRPr="00FB1F01" w:rsidRDefault="001C2592" w:rsidP="001C2592">
      <w:pPr>
        <w:pStyle w:val="Heading2"/>
      </w:pPr>
      <w:bookmarkStart w:id="106" w:name="_Toc444510037"/>
      <w:r w:rsidRPr="00FB1F01">
        <w:t>Mentoring, Training and Capacity Building</w:t>
      </w:r>
      <w:bookmarkEnd w:id="102"/>
      <w:bookmarkEnd w:id="103"/>
      <w:bookmarkEnd w:id="104"/>
      <w:bookmarkEnd w:id="105"/>
      <w:bookmarkEnd w:id="106"/>
      <w:r w:rsidRPr="00FB1F01">
        <w:t xml:space="preserve"> </w:t>
      </w:r>
    </w:p>
    <w:p w:rsidR="001C2592" w:rsidRDefault="001C2592" w:rsidP="001C2592">
      <w:pPr>
        <w:pStyle w:val="BodyText"/>
      </w:pPr>
      <w:r>
        <w:t xml:space="preserve">The Review highlighted the need for </w:t>
      </w:r>
      <w:r w:rsidRPr="004C6641">
        <w:t>specialist gender agencies and gender consultants to engage as program ‘mentors’ or facilitators. While investments in gender training and capacity building are important, thought needs to be given to the delivery mechanism. There is a place for once off training workshops in gender and ot</w:t>
      </w:r>
      <w:r>
        <w:t>her development topics. However,</w:t>
      </w:r>
      <w:r w:rsidRPr="004C6641">
        <w:t xml:space="preserve"> </w:t>
      </w:r>
      <w:r>
        <w:t>the</w:t>
      </w:r>
      <w:r w:rsidRPr="004C6641">
        <w:t xml:space="preserve"> Review highlighted significant benefits to different models of training support. The most notable approach used by a number of the ANCP NGOs was the engagement of specialist gender agencies or consultants to provide intermittent mentoring and training support throughout </w:t>
      </w:r>
      <w:r>
        <w:t>the programming cycle</w:t>
      </w:r>
      <w:r w:rsidRPr="004C6641">
        <w:t>.</w:t>
      </w:r>
      <w:r>
        <w:t xml:space="preserve"> </w:t>
      </w:r>
      <w:r w:rsidRPr="004C6641">
        <w:t>The combination of traditional training, participatory analysis, action research and reflection, and advice and mentoring on design and approaches to M&amp;E throughout different stages of programming was seen to be particularly successful in a number of projects reviewed.</w:t>
      </w:r>
      <w:r>
        <w:t xml:space="preserve"> T</w:t>
      </w:r>
      <w:r w:rsidRPr="00FB1F01">
        <w:t xml:space="preserve">he number of available professionals (both in-country and in Australia) is reportedly limited and there appears </w:t>
      </w:r>
      <w:r>
        <w:t xml:space="preserve">to be </w:t>
      </w:r>
      <w:r w:rsidRPr="00FB1F01">
        <w:t xml:space="preserve">a gap in training of trainers (ToT) for this kind of </w:t>
      </w:r>
      <w:r w:rsidRPr="00FB1F01">
        <w:lastRenderedPageBreak/>
        <w:t>work. A similar model has been successfully captured and promoted by the evaluation community with Evaluation Capacity Building (ECB) as the preferred approach for M&amp;E capacity development.</w:t>
      </w:r>
    </w:p>
    <w:p w:rsidR="0011418D" w:rsidRDefault="0011418D" w:rsidP="00F15455">
      <w:pPr>
        <w:pStyle w:val="BodyText"/>
        <w:keepNext/>
        <w:keepLines/>
        <w:rPr>
          <w:b/>
          <w:i/>
        </w:rPr>
      </w:pPr>
      <w:r>
        <w:rPr>
          <w:b/>
          <w:i/>
        </w:rPr>
        <w:t>Action:</w:t>
      </w:r>
    </w:p>
    <w:p w:rsidR="0011418D" w:rsidRDefault="005352D2" w:rsidP="00F15455">
      <w:pPr>
        <w:pStyle w:val="BodyText"/>
        <w:keepNext/>
        <w:keepLines/>
        <w:numPr>
          <w:ilvl w:val="0"/>
          <w:numId w:val="24"/>
        </w:numPr>
      </w:pPr>
      <w:r>
        <w:t>ANCP NGOs</w:t>
      </w:r>
      <w:r w:rsidR="008D0557">
        <w:t xml:space="preserve"> </w:t>
      </w:r>
      <w:r w:rsidR="00BC32DF">
        <w:t>are encouraged to adopt</w:t>
      </w:r>
      <w:r w:rsidR="0011418D">
        <w:t xml:space="preserve"> </w:t>
      </w:r>
      <w:r w:rsidR="00F15455">
        <w:t xml:space="preserve">comprehensive capacity building strategies such as </w:t>
      </w:r>
      <w:r w:rsidR="0011418D">
        <w:t xml:space="preserve">using mentoring and training support throughout the programming cycle to strengthen gender approaches. </w:t>
      </w:r>
    </w:p>
    <w:p w:rsidR="001C2592" w:rsidRPr="00FB1F01" w:rsidRDefault="001C2592" w:rsidP="001C2592">
      <w:pPr>
        <w:pStyle w:val="Heading2"/>
      </w:pPr>
      <w:bookmarkStart w:id="107" w:name="_Toc437004949"/>
      <w:bookmarkStart w:id="108" w:name="_Toc437005069"/>
      <w:bookmarkStart w:id="109" w:name="_Toc437245152"/>
      <w:bookmarkStart w:id="110" w:name="_Toc437249575"/>
      <w:bookmarkStart w:id="111" w:name="_Toc444510038"/>
      <w:bookmarkEnd w:id="95"/>
      <w:bookmarkEnd w:id="96"/>
      <w:bookmarkEnd w:id="97"/>
      <w:bookmarkEnd w:id="98"/>
      <w:r w:rsidRPr="00FB1F01">
        <w:t>Inclusive Development</w:t>
      </w:r>
      <w:bookmarkEnd w:id="107"/>
      <w:bookmarkEnd w:id="108"/>
      <w:bookmarkEnd w:id="109"/>
      <w:bookmarkEnd w:id="110"/>
      <w:bookmarkEnd w:id="111"/>
    </w:p>
    <w:p w:rsidR="001C2592" w:rsidRDefault="001C2592" w:rsidP="001C2592">
      <w:pPr>
        <w:pStyle w:val="BodyText"/>
      </w:pPr>
      <w:r w:rsidRPr="00FB1F01">
        <w:t xml:space="preserve">Gender and Development approaches are often explicit in their promotion of a </w:t>
      </w:r>
      <w:r w:rsidR="00F60EA5" w:rsidRPr="00FB1F01">
        <w:t>rights</w:t>
      </w:r>
      <w:r w:rsidR="008F1F04">
        <w:t>-</w:t>
      </w:r>
      <w:r w:rsidR="00F60EA5" w:rsidRPr="00FB1F01">
        <w:t>based</w:t>
      </w:r>
      <w:r w:rsidRPr="00FB1F01">
        <w:t xml:space="preserve"> approach and women’s status and rights needs to be central. </w:t>
      </w:r>
      <w:r w:rsidR="00130DF8">
        <w:t xml:space="preserve">The success of these approaches in many contexts is vital to effect change. </w:t>
      </w:r>
      <w:r w:rsidRPr="00FB1F01">
        <w:t>However a number of ANCP NGOs appea</w:t>
      </w:r>
      <w:r w:rsidR="008F1F04">
        <w:t>r to be broadening their rights-</w:t>
      </w:r>
      <w:r w:rsidRPr="00FB1F01">
        <w:t>based approaches to one of “inclusive development” and not separating out marginalised groups or subpopulations. While this approach requires strong awareness and clear guidance to ensure that gender remains a key focus of this broader inclusive approach – the Review Team noted a greater acceptance of gender within this inclusive framework, particularly in the context of Timor Leste. In light of the expressed policy overload described by some smaller NGOs, this may be a useful (pragmatic) policy strategy in some contexts.</w:t>
      </w:r>
      <w:r w:rsidR="00F60EA5">
        <w:t xml:space="preserve"> </w:t>
      </w:r>
    </w:p>
    <w:p w:rsidR="002147A2" w:rsidRDefault="002147A2" w:rsidP="002147A2">
      <w:pPr>
        <w:pStyle w:val="BodyText"/>
        <w:rPr>
          <w:b/>
          <w:i/>
        </w:rPr>
      </w:pPr>
      <w:r>
        <w:rPr>
          <w:b/>
          <w:i/>
        </w:rPr>
        <w:t>Action:</w:t>
      </w:r>
    </w:p>
    <w:p w:rsidR="002147A2" w:rsidRDefault="00130DF8" w:rsidP="002147A2">
      <w:pPr>
        <w:pStyle w:val="BodyText"/>
        <w:numPr>
          <w:ilvl w:val="0"/>
          <w:numId w:val="24"/>
        </w:numPr>
      </w:pPr>
      <w:r>
        <w:t xml:space="preserve">ANCP NGOs </w:t>
      </w:r>
      <w:r w:rsidR="00BC32DF">
        <w:t xml:space="preserve">are encouraged </w:t>
      </w:r>
      <w:r>
        <w:t xml:space="preserve">to make explicit in all projects addressing gender inequality the inclusion of women with disability and the specific challenges </w:t>
      </w:r>
      <w:r w:rsidR="008F1F04">
        <w:t xml:space="preserve">they </w:t>
      </w:r>
      <w:r>
        <w:t xml:space="preserve">face. </w:t>
      </w:r>
    </w:p>
    <w:p w:rsidR="001C2592" w:rsidRPr="00FB1F01" w:rsidRDefault="001C2592" w:rsidP="001C2592">
      <w:pPr>
        <w:pStyle w:val="Heading2"/>
      </w:pPr>
      <w:bookmarkStart w:id="112" w:name="_Toc437004952"/>
      <w:bookmarkStart w:id="113" w:name="_Toc437005072"/>
      <w:bookmarkStart w:id="114" w:name="_Toc437245153"/>
      <w:bookmarkStart w:id="115" w:name="_Toc437249576"/>
      <w:bookmarkStart w:id="116" w:name="_Toc444510039"/>
      <w:r w:rsidRPr="00FB1F01">
        <w:t>Religion</w:t>
      </w:r>
      <w:bookmarkEnd w:id="112"/>
      <w:bookmarkEnd w:id="113"/>
      <w:bookmarkEnd w:id="114"/>
      <w:bookmarkEnd w:id="115"/>
      <w:bookmarkEnd w:id="116"/>
    </w:p>
    <w:p w:rsidR="001C2592" w:rsidRPr="00FB1F01" w:rsidRDefault="001C2592" w:rsidP="001C2592">
      <w:pPr>
        <w:pStyle w:val="BodyText"/>
      </w:pPr>
      <w:r w:rsidRPr="00FB1F01">
        <w:t xml:space="preserve">Church-based agencies appear to face additional constraints working in the Pacific. While practical considerations of gender were clear in programming, a more </w:t>
      </w:r>
      <w:r w:rsidR="00130DF8">
        <w:t>tailored</w:t>
      </w:r>
      <w:r w:rsidRPr="00FB1F01">
        <w:t xml:space="preserve"> approach will be needed for these agencies to challenge attitudes both in communities and with their own staff. The emerging W</w:t>
      </w:r>
      <w:r w:rsidR="008F1F04">
        <w:t xml:space="preserve">orld Vision </w:t>
      </w:r>
      <w:r w:rsidRPr="00FB1F01">
        <w:t>A</w:t>
      </w:r>
      <w:r w:rsidR="008F1F04">
        <w:t>ustralia’s</w:t>
      </w:r>
      <w:r w:rsidRPr="00FB1F01">
        <w:t xml:space="preserve"> Channels of Hope program piloted in the Solomon Islands is one clear example of this</w:t>
      </w:r>
      <w:r w:rsidR="00D4492A">
        <w:rPr>
          <w:rStyle w:val="FootnoteReference"/>
        </w:rPr>
        <w:footnoteReference w:id="27"/>
      </w:r>
      <w:r w:rsidRPr="00FB1F01">
        <w:t xml:space="preserve">. This approach actively engages gatekeepers for gender, including the institution of the church and its spokespeople, referencing scripture to address gender directly. </w:t>
      </w:r>
      <w:r>
        <w:t xml:space="preserve">The Church Agencies Network (CAN) could provide another avenue to engage </w:t>
      </w:r>
      <w:r w:rsidR="008F1F04">
        <w:t>w</w:t>
      </w:r>
      <w:r>
        <w:t xml:space="preserve">omen in the Pacific. </w:t>
      </w:r>
      <w:r w:rsidRPr="00FB1F01">
        <w:t xml:space="preserve">Given that the majority of Pacific Islanders belong to one of the Christian churches, success of this program will have implications for all development partners working in the Pacific, not just NGOs. </w:t>
      </w:r>
    </w:p>
    <w:p w:rsidR="002147A2" w:rsidRDefault="002147A2" w:rsidP="002147A2">
      <w:pPr>
        <w:pStyle w:val="BodyText"/>
        <w:rPr>
          <w:b/>
          <w:i/>
        </w:rPr>
      </w:pPr>
      <w:r>
        <w:rPr>
          <w:b/>
          <w:i/>
        </w:rPr>
        <w:t>Action:</w:t>
      </w:r>
    </w:p>
    <w:p w:rsidR="004C1433" w:rsidRDefault="00130DF8" w:rsidP="002147A2">
      <w:pPr>
        <w:pStyle w:val="BodyText"/>
        <w:numPr>
          <w:ilvl w:val="0"/>
          <w:numId w:val="24"/>
        </w:numPr>
      </w:pPr>
      <w:r>
        <w:t xml:space="preserve">DFAT with ACFID will </w:t>
      </w:r>
      <w:r w:rsidR="00F15455">
        <w:t>share</w:t>
      </w:r>
      <w:r>
        <w:t xml:space="preserve"> good practice models and </w:t>
      </w:r>
      <w:r w:rsidR="004C1433">
        <w:t>exa</w:t>
      </w:r>
      <w:r>
        <w:t>mples where ANCP NGOs working</w:t>
      </w:r>
      <w:r w:rsidR="004C1433">
        <w:t xml:space="preserve"> with church-based agencies has worked well</w:t>
      </w:r>
      <w:r w:rsidR="00F15455">
        <w:t xml:space="preserve"> with the sector</w:t>
      </w:r>
      <w:r w:rsidR="004C1433">
        <w:t xml:space="preserve">. </w:t>
      </w:r>
    </w:p>
    <w:p w:rsidR="001C2592" w:rsidRPr="00FB1F01" w:rsidRDefault="001C2592" w:rsidP="001C2592">
      <w:pPr>
        <w:rPr>
          <w:rFonts w:ascii="Franklin Gothic Book" w:hAnsi="Franklin Gothic Book"/>
          <w:sz w:val="21"/>
        </w:rPr>
      </w:pPr>
      <w:r w:rsidRPr="00FB1F01">
        <w:br w:type="page"/>
      </w:r>
    </w:p>
    <w:p w:rsidR="001C2592" w:rsidRPr="00BF1937" w:rsidRDefault="001C2592" w:rsidP="001C2592">
      <w:pPr>
        <w:pStyle w:val="Heading1"/>
      </w:pPr>
      <w:bookmarkStart w:id="117" w:name="_Toc437245157"/>
      <w:bookmarkStart w:id="118" w:name="_Toc444510040"/>
      <w:r w:rsidRPr="00BF1937">
        <w:lastRenderedPageBreak/>
        <w:t>Annex</w:t>
      </w:r>
      <w:r>
        <w:t>es</w:t>
      </w:r>
      <w:bookmarkEnd w:id="117"/>
      <w:bookmarkEnd w:id="118"/>
    </w:p>
    <w:p w:rsidR="001C2592" w:rsidRPr="00E468EE" w:rsidRDefault="001C2592" w:rsidP="001C2592">
      <w:pPr>
        <w:pStyle w:val="Heading2"/>
        <w:rPr>
          <w:b/>
          <w:sz w:val="32"/>
          <w:szCs w:val="32"/>
        </w:rPr>
      </w:pPr>
      <w:bookmarkStart w:id="119" w:name="_Toc444510041"/>
      <w:bookmarkStart w:id="120" w:name="_Toc279743160"/>
      <w:bookmarkStart w:id="121" w:name="_Toc280005375"/>
      <w:bookmarkStart w:id="122" w:name="_Toc280102362"/>
      <w:bookmarkStart w:id="123" w:name="_Toc280108196"/>
      <w:bookmarkStart w:id="124" w:name="_Toc280355360"/>
      <w:bookmarkStart w:id="125" w:name="_Toc280358378"/>
      <w:bookmarkStart w:id="126" w:name="_Toc280363689"/>
      <w:bookmarkStart w:id="127" w:name="_Toc280363758"/>
      <w:bookmarkStart w:id="128" w:name="_Toc282772677"/>
      <w:bookmarkStart w:id="129" w:name="_Toc283298107"/>
      <w:bookmarkStart w:id="130" w:name="_Toc283299303"/>
      <w:bookmarkStart w:id="131" w:name="_Toc283299403"/>
      <w:bookmarkStart w:id="132" w:name="_Toc283302623"/>
      <w:bookmarkStart w:id="133" w:name="_Toc283302678"/>
      <w:bookmarkStart w:id="134" w:name="_Toc293830009"/>
      <w:bookmarkStart w:id="135" w:name="_Toc293830939"/>
      <w:bookmarkStart w:id="136" w:name="_Toc430782356"/>
      <w:bookmarkStart w:id="137" w:name="_Toc437004957"/>
      <w:bookmarkStart w:id="138" w:name="_Toc437005077"/>
      <w:bookmarkStart w:id="139" w:name="_Toc437245158"/>
      <w:bookmarkStart w:id="140" w:name="_Toc437249580"/>
      <w:r w:rsidRPr="00E468EE">
        <w:rPr>
          <w:b/>
          <w:sz w:val="32"/>
          <w:szCs w:val="32"/>
        </w:rPr>
        <w:t>Annex 1: Thematic Review Terms of Reference</w:t>
      </w:r>
      <w:r w:rsidR="003F6D37">
        <w:rPr>
          <w:b/>
          <w:sz w:val="32"/>
          <w:szCs w:val="32"/>
        </w:rPr>
        <w:t xml:space="preserve"> &amp; Methodology</w:t>
      </w:r>
      <w:bookmarkEnd w:id="119"/>
      <w:r w:rsidRPr="00E468EE">
        <w:rPr>
          <w:b/>
          <w:sz w:val="32"/>
          <w:szCs w:val="32"/>
        </w:rPr>
        <w:t xml:space="preserve"> </w:t>
      </w:r>
    </w:p>
    <w:p w:rsidR="001C2592" w:rsidRPr="004925EC" w:rsidRDefault="001C2592" w:rsidP="001C2592">
      <w:pPr>
        <w:pStyle w:val="Heading2"/>
        <w:keepLines/>
        <w:numPr>
          <w:ilvl w:val="0"/>
          <w:numId w:val="16"/>
        </w:numPr>
        <w:suppressLineNumbers w:val="0"/>
        <w:suppressAutoHyphens w:val="0"/>
        <w:spacing w:before="200" w:after="0" w:line="276" w:lineRule="auto"/>
        <w:rPr>
          <w:rFonts w:ascii="Franklin Gothic Book" w:hAnsi="Franklin Gothic Book"/>
          <w:sz w:val="24"/>
          <w:szCs w:val="24"/>
        </w:rPr>
      </w:pPr>
      <w:bookmarkStart w:id="141" w:name="_Toc438129364"/>
      <w:bookmarkStart w:id="142" w:name="_Toc443299133"/>
      <w:bookmarkStart w:id="143" w:name="_Toc443657929"/>
      <w:bookmarkStart w:id="144" w:name="_Toc444510042"/>
      <w:r w:rsidRPr="004925EC">
        <w:rPr>
          <w:rFonts w:ascii="Franklin Gothic Book" w:hAnsi="Franklin Gothic Book"/>
          <w:sz w:val="24"/>
          <w:szCs w:val="24"/>
        </w:rPr>
        <w:t>Purpose</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rsidR="001C2592" w:rsidRPr="00FB1F01" w:rsidRDefault="001C2592" w:rsidP="001C2592">
      <w:pPr>
        <w:jc w:val="both"/>
        <w:rPr>
          <w:rFonts w:ascii="Franklin Gothic Book" w:hAnsi="Franklin Gothic Book"/>
          <w:sz w:val="21"/>
          <w:szCs w:val="21"/>
        </w:rPr>
      </w:pPr>
      <w:r w:rsidRPr="00FB1F01">
        <w:rPr>
          <w:rFonts w:ascii="Franklin Gothic Book" w:hAnsi="Franklin Gothic Book"/>
          <w:sz w:val="21"/>
          <w:szCs w:val="21"/>
        </w:rPr>
        <w:t>The purpose of the 2014 Australian NGO Cooperation Program (ANCP)</w:t>
      </w:r>
      <w:r w:rsidRPr="00FB1F01">
        <w:rPr>
          <w:rFonts w:ascii="Franklin Gothic Book" w:hAnsi="Franklin Gothic Book"/>
          <w:i/>
          <w:sz w:val="21"/>
          <w:szCs w:val="21"/>
        </w:rPr>
        <w:t xml:space="preserve"> </w:t>
      </w:r>
      <w:r w:rsidRPr="00FB1F01">
        <w:rPr>
          <w:rFonts w:ascii="Franklin Gothic Book" w:hAnsi="Franklin Gothic Book"/>
          <w:sz w:val="21"/>
          <w:szCs w:val="21"/>
        </w:rPr>
        <w:t>Thematic Review is to:</w:t>
      </w:r>
    </w:p>
    <w:p w:rsidR="001C2592" w:rsidRPr="00FB1F01" w:rsidRDefault="001C2592" w:rsidP="001C2592">
      <w:pPr>
        <w:jc w:val="both"/>
        <w:rPr>
          <w:rFonts w:ascii="Franklin Gothic Book" w:hAnsi="Franklin Gothic Book"/>
          <w:sz w:val="21"/>
          <w:szCs w:val="21"/>
        </w:rPr>
      </w:pPr>
    </w:p>
    <w:p w:rsidR="001C2592" w:rsidRPr="00FB1F01" w:rsidRDefault="001C2592" w:rsidP="001C2592">
      <w:pPr>
        <w:pStyle w:val="ListParagraph"/>
        <w:numPr>
          <w:ilvl w:val="0"/>
          <w:numId w:val="17"/>
        </w:numPr>
        <w:spacing w:after="200" w:line="276" w:lineRule="auto"/>
        <w:rPr>
          <w:rFonts w:ascii="Franklin Gothic Book" w:hAnsi="Franklin Gothic Book"/>
          <w:i/>
          <w:sz w:val="21"/>
          <w:szCs w:val="21"/>
        </w:rPr>
      </w:pPr>
      <w:r w:rsidRPr="00FB1F01">
        <w:rPr>
          <w:rFonts w:ascii="Franklin Gothic Book" w:hAnsi="Franklin Gothic Book" w:cs="Times New Roman"/>
          <w:sz w:val="21"/>
          <w:szCs w:val="21"/>
        </w:rPr>
        <w:t xml:space="preserve">Provide an insight into the way in which Australian Non-Government Organisations (NGOs) are addressing gender equality and women’s empowerment in ANCP supported projects in Timor Leste and Vanuatu. </w:t>
      </w:r>
    </w:p>
    <w:p w:rsidR="001C2592" w:rsidRPr="00FB1F01" w:rsidRDefault="001C2592" w:rsidP="001C2592">
      <w:pPr>
        <w:pStyle w:val="ListParagraph"/>
        <w:numPr>
          <w:ilvl w:val="0"/>
          <w:numId w:val="17"/>
        </w:numPr>
        <w:spacing w:after="200" w:line="276" w:lineRule="auto"/>
        <w:rPr>
          <w:rFonts w:ascii="Franklin Gothic Book" w:hAnsi="Franklin Gothic Book"/>
          <w:sz w:val="21"/>
          <w:szCs w:val="21"/>
        </w:rPr>
      </w:pPr>
      <w:r w:rsidRPr="00FB1F01">
        <w:rPr>
          <w:rFonts w:ascii="Franklin Gothic Book" w:hAnsi="Franklin Gothic Book"/>
          <w:sz w:val="21"/>
          <w:szCs w:val="21"/>
        </w:rPr>
        <w:t>Identify opportunities for shared learning on how ANCP activities can continue to better target gender equality and women’s empowerment.</w:t>
      </w:r>
    </w:p>
    <w:p w:rsidR="001C2592" w:rsidRPr="00FB1F01" w:rsidRDefault="001C2592" w:rsidP="001C2592">
      <w:pPr>
        <w:rPr>
          <w:rFonts w:ascii="Franklin Gothic Book" w:hAnsi="Franklin Gothic Book"/>
          <w:sz w:val="21"/>
          <w:szCs w:val="21"/>
        </w:rPr>
      </w:pPr>
      <w:r w:rsidRPr="00FB1F01">
        <w:rPr>
          <w:rFonts w:ascii="Franklin Gothic Book" w:hAnsi="Franklin Gothic Book"/>
          <w:sz w:val="21"/>
          <w:szCs w:val="21"/>
        </w:rPr>
        <w:t>Through the collaboration and shared learning generated by this Thematic Review, DFAT seeks to instil a process of continuous improvement to build on the effectiveness and sustainability of activities delivered through the ANCP, particularly in the area of gender equality and women’s empowerment.</w:t>
      </w:r>
    </w:p>
    <w:p w:rsidR="001C2592" w:rsidRPr="004925EC" w:rsidRDefault="001C2592" w:rsidP="001C2592">
      <w:pPr>
        <w:pStyle w:val="Heading2"/>
        <w:keepLines/>
        <w:numPr>
          <w:ilvl w:val="0"/>
          <w:numId w:val="16"/>
        </w:numPr>
        <w:suppressLineNumbers w:val="0"/>
        <w:suppressAutoHyphens w:val="0"/>
        <w:spacing w:before="200" w:after="0" w:line="276" w:lineRule="auto"/>
        <w:rPr>
          <w:rFonts w:ascii="Franklin Gothic Book" w:hAnsi="Franklin Gothic Book"/>
          <w:sz w:val="24"/>
          <w:szCs w:val="24"/>
        </w:rPr>
      </w:pPr>
      <w:bookmarkStart w:id="145" w:name="_Toc279743161"/>
      <w:bookmarkStart w:id="146" w:name="_Toc280005376"/>
      <w:bookmarkStart w:id="147" w:name="_Toc280102363"/>
      <w:bookmarkStart w:id="148" w:name="_Toc280108197"/>
      <w:bookmarkStart w:id="149" w:name="_Toc280355361"/>
      <w:bookmarkStart w:id="150" w:name="_Toc280358379"/>
      <w:bookmarkStart w:id="151" w:name="_Toc280363690"/>
      <w:bookmarkStart w:id="152" w:name="_Toc280363759"/>
      <w:bookmarkStart w:id="153" w:name="_Toc282772678"/>
      <w:bookmarkStart w:id="154" w:name="_Toc283298108"/>
      <w:bookmarkStart w:id="155" w:name="_Toc283299304"/>
      <w:bookmarkStart w:id="156" w:name="_Toc283299404"/>
      <w:bookmarkStart w:id="157" w:name="_Toc283302624"/>
      <w:bookmarkStart w:id="158" w:name="_Toc283302679"/>
      <w:bookmarkStart w:id="159" w:name="_Toc293830010"/>
      <w:bookmarkStart w:id="160" w:name="_Toc293830940"/>
      <w:bookmarkStart w:id="161" w:name="_Toc430782357"/>
      <w:bookmarkStart w:id="162" w:name="_Toc437004958"/>
      <w:bookmarkStart w:id="163" w:name="_Toc437005078"/>
      <w:bookmarkStart w:id="164" w:name="_Toc437245159"/>
      <w:bookmarkStart w:id="165" w:name="_Toc437249581"/>
      <w:bookmarkStart w:id="166" w:name="_Toc438129365"/>
      <w:bookmarkStart w:id="167" w:name="_Toc443299134"/>
      <w:bookmarkStart w:id="168" w:name="_Toc443657930"/>
      <w:bookmarkStart w:id="169" w:name="_Toc444510043"/>
      <w:r w:rsidRPr="004925EC">
        <w:rPr>
          <w:rFonts w:ascii="Franklin Gothic Book" w:hAnsi="Franklin Gothic Book"/>
          <w:sz w:val="24"/>
          <w:szCs w:val="24"/>
        </w:rPr>
        <w:t>Background</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1C2592" w:rsidRPr="00FB1F01" w:rsidRDefault="001C2592" w:rsidP="001C2592">
      <w:pPr>
        <w:rPr>
          <w:rFonts w:ascii="Franklin Gothic Book" w:hAnsi="Franklin Gothic Book"/>
          <w:sz w:val="21"/>
          <w:szCs w:val="21"/>
        </w:rPr>
      </w:pPr>
      <w:r w:rsidRPr="00FB1F01">
        <w:rPr>
          <w:rFonts w:ascii="Franklin Gothic Book" w:hAnsi="Franklin Gothic Book"/>
          <w:sz w:val="21"/>
          <w:szCs w:val="21"/>
        </w:rPr>
        <w:t>The ANCP is the Australian aid program’s largest support mechanism for accredited Australian NGOs, running since 1974.</w:t>
      </w:r>
      <w:r>
        <w:rPr>
          <w:rFonts w:ascii="Franklin Gothic Book" w:hAnsi="Franklin Gothic Book"/>
          <w:sz w:val="21"/>
          <w:szCs w:val="21"/>
        </w:rPr>
        <w:t xml:space="preserve"> </w:t>
      </w:r>
      <w:r w:rsidRPr="00FB1F01">
        <w:rPr>
          <w:rFonts w:ascii="Franklin Gothic Book" w:hAnsi="Franklin Gothic Book"/>
          <w:sz w:val="21"/>
          <w:szCs w:val="21"/>
        </w:rPr>
        <w:t>Funding provided under the ANC</w:t>
      </w:r>
      <w:r>
        <w:rPr>
          <w:rFonts w:ascii="Franklin Gothic Book" w:hAnsi="Franklin Gothic Book"/>
          <w:sz w:val="21"/>
          <w:szCs w:val="21"/>
        </w:rPr>
        <w:t>P accounts for approximately 19 </w:t>
      </w:r>
      <w:r w:rsidRPr="00FB1F01">
        <w:rPr>
          <w:rFonts w:ascii="Franklin Gothic Book" w:hAnsi="Franklin Gothic Book"/>
          <w:sz w:val="21"/>
          <w:szCs w:val="21"/>
        </w:rPr>
        <w:t>per cent of all Australian aid program funding to NGOs and approximately 36 per cent of total Australian aid program funding for Australian NGOs.</w:t>
      </w:r>
      <w:r>
        <w:rPr>
          <w:rFonts w:ascii="Franklin Gothic Book" w:hAnsi="Franklin Gothic Book"/>
          <w:sz w:val="21"/>
          <w:szCs w:val="21"/>
        </w:rPr>
        <w:t xml:space="preserve"> </w:t>
      </w:r>
      <w:r w:rsidRPr="00FB1F01">
        <w:rPr>
          <w:rFonts w:ascii="Franklin Gothic Book" w:hAnsi="Franklin Gothic Book"/>
          <w:sz w:val="21"/>
          <w:szCs w:val="21"/>
        </w:rPr>
        <w:t>In 2013-14 the ANCP provided $131 million to 44 Australian NGOs to deliver over 700 projects in 52 countries.</w:t>
      </w:r>
    </w:p>
    <w:p w:rsidR="001C2592" w:rsidRPr="00FB1F01" w:rsidRDefault="001C2592" w:rsidP="001C2592">
      <w:pPr>
        <w:rPr>
          <w:rFonts w:ascii="Franklin Gothic Book" w:hAnsi="Franklin Gothic Book"/>
          <w:sz w:val="21"/>
          <w:szCs w:val="21"/>
        </w:rPr>
      </w:pPr>
    </w:p>
    <w:p w:rsidR="001C2592" w:rsidRPr="00FB1F01" w:rsidRDefault="001C2592" w:rsidP="001C2592">
      <w:pPr>
        <w:rPr>
          <w:rFonts w:ascii="Franklin Gothic Book" w:hAnsi="Franklin Gothic Book"/>
          <w:sz w:val="21"/>
          <w:szCs w:val="21"/>
        </w:rPr>
      </w:pPr>
      <w:r w:rsidRPr="00FB1F01">
        <w:rPr>
          <w:rFonts w:ascii="Franklin Gothic Book" w:hAnsi="Franklin Gothic Book"/>
          <w:sz w:val="21"/>
          <w:szCs w:val="21"/>
        </w:rPr>
        <w:t>Under the ANCP Monitoring, Evaluation and Learning Framework (MELF)</w:t>
      </w:r>
      <w:r w:rsidRPr="00FB1F01">
        <w:rPr>
          <w:rFonts w:ascii="Franklin Gothic Book" w:hAnsi="Franklin Gothic Book"/>
          <w:sz w:val="21"/>
          <w:szCs w:val="21"/>
          <w:vertAlign w:val="superscript"/>
        </w:rPr>
        <w:footnoteReference w:id="28"/>
      </w:r>
      <w:r w:rsidRPr="00FB1F01">
        <w:rPr>
          <w:rFonts w:ascii="Franklin Gothic Book" w:hAnsi="Franklin Gothic Book"/>
          <w:sz w:val="21"/>
          <w:szCs w:val="21"/>
        </w:rPr>
        <w:t>, there is a commitment to carry out biennial Thematic Reviews and Meta-valuations of ANCP NGO projects. The intent is to capture in more depth NGO activities to complement the summary data provided by NGOs in their annual performance reports.</w:t>
      </w:r>
      <w:r>
        <w:rPr>
          <w:rFonts w:ascii="Franklin Gothic Book" w:hAnsi="Franklin Gothic Book"/>
          <w:sz w:val="21"/>
          <w:szCs w:val="21"/>
        </w:rPr>
        <w:t xml:space="preserve"> </w:t>
      </w:r>
      <w:r w:rsidRPr="00FB1F01">
        <w:rPr>
          <w:rFonts w:ascii="Franklin Gothic Book" w:hAnsi="Franklin Gothic Book"/>
          <w:sz w:val="21"/>
          <w:szCs w:val="21"/>
        </w:rPr>
        <w:t xml:space="preserve">These reviews and evaluations provide an opportunity for Australian NGOs to share learning and outcome information with DFAT, and with other NGOs and interested stakeholders to increase the quality and effectiveness of the ANCP and the Australian aid program more broadly. </w:t>
      </w:r>
    </w:p>
    <w:p w:rsidR="001C2592" w:rsidRPr="00FB1F01" w:rsidRDefault="001C2592" w:rsidP="001C2592">
      <w:pPr>
        <w:rPr>
          <w:rFonts w:ascii="Franklin Gothic Book" w:hAnsi="Franklin Gothic Book"/>
          <w:sz w:val="21"/>
          <w:szCs w:val="21"/>
        </w:rPr>
      </w:pPr>
    </w:p>
    <w:p w:rsidR="001C2592" w:rsidRPr="00FB1F01" w:rsidRDefault="001C2592" w:rsidP="001C2592">
      <w:pPr>
        <w:rPr>
          <w:rFonts w:ascii="Franklin Gothic Book" w:hAnsi="Franklin Gothic Book"/>
          <w:sz w:val="21"/>
          <w:szCs w:val="21"/>
        </w:rPr>
      </w:pPr>
      <w:r w:rsidRPr="00FB1F01">
        <w:rPr>
          <w:rFonts w:ascii="Franklin Gothic Book" w:hAnsi="Franklin Gothic Book"/>
          <w:sz w:val="21"/>
          <w:szCs w:val="21"/>
        </w:rPr>
        <w:t>The Australian Government released Australia’s new development policy</w:t>
      </w:r>
      <w:r w:rsidRPr="00BF1572">
        <w:rPr>
          <w:rStyle w:val="FootnoteReference"/>
          <w:szCs w:val="16"/>
        </w:rPr>
        <w:footnoteReference w:id="29"/>
      </w:r>
      <w:r w:rsidRPr="00BF1572">
        <w:rPr>
          <w:rFonts w:ascii="Franklin Gothic Book" w:hAnsi="Franklin Gothic Book"/>
          <w:sz w:val="16"/>
          <w:szCs w:val="16"/>
        </w:rPr>
        <w:t xml:space="preserve"> </w:t>
      </w:r>
      <w:r w:rsidRPr="00FB1F01">
        <w:rPr>
          <w:rFonts w:ascii="Franklin Gothic Book" w:hAnsi="Franklin Gothic Book"/>
          <w:sz w:val="21"/>
          <w:szCs w:val="21"/>
        </w:rPr>
        <w:t>and performance framework</w:t>
      </w:r>
      <w:r w:rsidRPr="00BF1572">
        <w:rPr>
          <w:rStyle w:val="FootnoteReference"/>
          <w:szCs w:val="16"/>
        </w:rPr>
        <w:footnoteReference w:id="30"/>
      </w:r>
      <w:r w:rsidRPr="00FB1F01">
        <w:rPr>
          <w:rFonts w:ascii="Franklin Gothic Book" w:hAnsi="Franklin Gothic Book"/>
          <w:sz w:val="21"/>
          <w:szCs w:val="21"/>
        </w:rPr>
        <w:t xml:space="preserve"> in June 2014.</w:t>
      </w:r>
      <w:r>
        <w:rPr>
          <w:rFonts w:ascii="Franklin Gothic Book" w:hAnsi="Franklin Gothic Book"/>
          <w:sz w:val="21"/>
          <w:szCs w:val="21"/>
        </w:rPr>
        <w:t xml:space="preserve"> </w:t>
      </w:r>
      <w:r w:rsidRPr="00FB1F01">
        <w:rPr>
          <w:rFonts w:ascii="Franklin Gothic Book" w:hAnsi="Franklin Gothic Book"/>
          <w:sz w:val="21"/>
          <w:szCs w:val="21"/>
        </w:rPr>
        <w:t>The purpose of the aid program is to promote Australia’s national interest by contributing to sustainable economic growth and poverty reduction.</w:t>
      </w:r>
      <w:r>
        <w:rPr>
          <w:rFonts w:ascii="Franklin Gothic Book" w:hAnsi="Franklin Gothic Book"/>
          <w:sz w:val="21"/>
          <w:szCs w:val="21"/>
        </w:rPr>
        <w:t xml:space="preserve"> </w:t>
      </w:r>
      <w:r w:rsidRPr="00FB1F01">
        <w:rPr>
          <w:rFonts w:ascii="Franklin Gothic Book" w:hAnsi="Franklin Gothic Book"/>
          <w:sz w:val="21"/>
          <w:szCs w:val="21"/>
        </w:rPr>
        <w:t>The Australian Government has an ongoing commitment to be at the forefront of efforts to promote gender equality and the empowerment of women and girls, particularly in the Indo-Pacific region.</w:t>
      </w:r>
      <w:r>
        <w:rPr>
          <w:rFonts w:ascii="Franklin Gothic Book" w:hAnsi="Franklin Gothic Book"/>
          <w:sz w:val="21"/>
          <w:szCs w:val="21"/>
        </w:rPr>
        <w:t xml:space="preserve"> </w:t>
      </w:r>
      <w:r w:rsidRPr="00FB1F01">
        <w:rPr>
          <w:rFonts w:ascii="Franklin Gothic Book" w:hAnsi="Franklin Gothic Book"/>
          <w:sz w:val="21"/>
          <w:szCs w:val="21"/>
        </w:rPr>
        <w:t>Reflecting this commitment, the Government has appointed an Ambassador for Women and Girls to advocate on these issues.</w:t>
      </w:r>
      <w:r>
        <w:rPr>
          <w:rFonts w:ascii="Franklin Gothic Book" w:hAnsi="Franklin Gothic Book"/>
          <w:sz w:val="21"/>
          <w:szCs w:val="21"/>
        </w:rPr>
        <w:t xml:space="preserve"> </w:t>
      </w:r>
      <w:r w:rsidRPr="00FB1F01">
        <w:rPr>
          <w:rFonts w:ascii="Franklin Gothic Book" w:hAnsi="Franklin Gothic Book"/>
          <w:sz w:val="21"/>
          <w:szCs w:val="21"/>
        </w:rPr>
        <w:t xml:space="preserve">The Government has also set a target requiring that at least </w:t>
      </w:r>
      <w:r w:rsidRPr="00FB1F01">
        <w:rPr>
          <w:rFonts w:ascii="Franklin Gothic Book" w:hAnsi="Franklin Gothic Book"/>
          <w:sz w:val="21"/>
          <w:szCs w:val="21"/>
        </w:rPr>
        <w:lastRenderedPageBreak/>
        <w:t>80 per cent of investments, regardless of their objectives, will effectively address gender issues in their implementation. In support of this commitment the 2014 ANCP Thematic Review will focus on gender equality and women’s empowerment across ANCP activities in two countries.</w:t>
      </w:r>
      <w:r>
        <w:rPr>
          <w:rFonts w:ascii="Franklin Gothic Book" w:hAnsi="Franklin Gothic Book"/>
          <w:sz w:val="21"/>
          <w:szCs w:val="21"/>
        </w:rPr>
        <w:t xml:space="preserve"> </w:t>
      </w:r>
      <w:r w:rsidRPr="00FB1F01">
        <w:rPr>
          <w:rFonts w:ascii="Franklin Gothic Book" w:hAnsi="Franklin Gothic Book"/>
          <w:sz w:val="21"/>
          <w:szCs w:val="21"/>
        </w:rPr>
        <w:t>The review will focus on Timor Leste and Vanuatu because of the size, scope and relevance of ANCP activities in these countries.</w:t>
      </w:r>
    </w:p>
    <w:p w:rsidR="001C2592" w:rsidRPr="00FB1F01" w:rsidRDefault="001C2592" w:rsidP="001C2592">
      <w:pPr>
        <w:tabs>
          <w:tab w:val="left" w:pos="1942"/>
        </w:tabs>
        <w:rPr>
          <w:rFonts w:ascii="Franklin Gothic Book" w:hAnsi="Franklin Gothic Book"/>
          <w:sz w:val="21"/>
          <w:szCs w:val="21"/>
        </w:rPr>
      </w:pPr>
    </w:p>
    <w:p w:rsidR="001C2592" w:rsidRPr="00FB1F01" w:rsidRDefault="001C2592" w:rsidP="001C2592">
      <w:pPr>
        <w:tabs>
          <w:tab w:val="left" w:pos="1942"/>
        </w:tabs>
        <w:rPr>
          <w:rFonts w:ascii="Franklin Gothic Book" w:hAnsi="Franklin Gothic Book"/>
          <w:sz w:val="21"/>
          <w:szCs w:val="21"/>
        </w:rPr>
      </w:pPr>
      <w:r w:rsidRPr="00FB1F01">
        <w:rPr>
          <w:rFonts w:ascii="Franklin Gothic Book" w:hAnsi="Franklin Gothic Book"/>
          <w:sz w:val="21"/>
          <w:szCs w:val="21"/>
        </w:rPr>
        <w:t>Changes made to ANCP reporting in 2012-13 have significantly improved the data collected on NGO projects, including gender related data.</w:t>
      </w:r>
      <w:r>
        <w:rPr>
          <w:rFonts w:ascii="Franklin Gothic Book" w:hAnsi="Franklin Gothic Book"/>
          <w:sz w:val="21"/>
          <w:szCs w:val="21"/>
        </w:rPr>
        <w:t xml:space="preserve"> </w:t>
      </w:r>
      <w:r w:rsidRPr="00FB1F01">
        <w:rPr>
          <w:rFonts w:ascii="Franklin Gothic Book" w:hAnsi="Franklin Gothic Book"/>
          <w:sz w:val="21"/>
          <w:szCs w:val="21"/>
        </w:rPr>
        <w:t>However, the DFAT 2013-14 ANCP Quality at Implementation report noted that there was still a lot of valuable gender related information was not being effectively captured.</w:t>
      </w:r>
      <w:r>
        <w:rPr>
          <w:rFonts w:ascii="Franklin Gothic Book" w:hAnsi="Franklin Gothic Book"/>
          <w:sz w:val="21"/>
          <w:szCs w:val="21"/>
        </w:rPr>
        <w:t xml:space="preserve"> </w:t>
      </w:r>
      <w:r w:rsidRPr="00FB1F01">
        <w:rPr>
          <w:rFonts w:ascii="Franklin Gothic Book" w:hAnsi="Franklin Gothic Book"/>
          <w:sz w:val="21"/>
          <w:szCs w:val="21"/>
        </w:rPr>
        <w:t>The 2014 ANCP Thematic Review in conjunction with enhancements to ANCP gender reporting requirements in 2014/15 will help fill information gaps about the depth of ANCP gender activities and opportunities for improvement.</w:t>
      </w:r>
      <w:r>
        <w:rPr>
          <w:rFonts w:ascii="Franklin Gothic Book" w:hAnsi="Franklin Gothic Book"/>
          <w:sz w:val="21"/>
          <w:szCs w:val="21"/>
        </w:rPr>
        <w:t xml:space="preserve"> </w:t>
      </w:r>
    </w:p>
    <w:p w:rsidR="001C2592" w:rsidRPr="00FB1F01" w:rsidRDefault="001C2592" w:rsidP="001C2592">
      <w:pPr>
        <w:tabs>
          <w:tab w:val="left" w:pos="1942"/>
        </w:tabs>
        <w:rPr>
          <w:rFonts w:ascii="Franklin Gothic Book" w:hAnsi="Franklin Gothic Book"/>
          <w:sz w:val="21"/>
          <w:szCs w:val="21"/>
        </w:rPr>
      </w:pPr>
    </w:p>
    <w:p w:rsidR="001C2592" w:rsidRPr="00FB1F01" w:rsidRDefault="001C2592" w:rsidP="001C2592">
      <w:pPr>
        <w:tabs>
          <w:tab w:val="left" w:pos="1942"/>
        </w:tabs>
        <w:rPr>
          <w:rFonts w:ascii="Franklin Gothic Book" w:hAnsi="Franklin Gothic Book"/>
          <w:sz w:val="21"/>
          <w:szCs w:val="21"/>
        </w:rPr>
      </w:pPr>
      <w:r w:rsidRPr="00FB1F01">
        <w:rPr>
          <w:rFonts w:ascii="Franklin Gothic Book" w:hAnsi="Franklin Gothic Book"/>
          <w:sz w:val="21"/>
          <w:szCs w:val="21"/>
        </w:rPr>
        <w:t xml:space="preserve">Further the 2013 ANCP Meta-evaluation of a selection of NGO program and project evaluations recommended that NGOs: </w:t>
      </w:r>
    </w:p>
    <w:p w:rsidR="001C2592" w:rsidRPr="00FB1F01" w:rsidRDefault="001C2592" w:rsidP="001C2592">
      <w:pPr>
        <w:pStyle w:val="ListParagraph"/>
        <w:numPr>
          <w:ilvl w:val="0"/>
          <w:numId w:val="17"/>
        </w:numPr>
        <w:spacing w:after="200" w:line="276" w:lineRule="auto"/>
        <w:ind w:left="714" w:hanging="357"/>
        <w:contextualSpacing w:val="0"/>
        <w:rPr>
          <w:rFonts w:ascii="Franklin Gothic Book" w:hAnsi="Franklin Gothic Book"/>
          <w:sz w:val="21"/>
          <w:szCs w:val="21"/>
        </w:rPr>
      </w:pPr>
      <w:r w:rsidRPr="00FB1F01">
        <w:rPr>
          <w:rFonts w:ascii="Franklin Gothic Book" w:hAnsi="Franklin Gothic Book"/>
          <w:sz w:val="21"/>
          <w:szCs w:val="21"/>
        </w:rPr>
        <w:t>Ensure explicit attention in evaluation reporting to cross-cutting issues, including gender equality and disability</w:t>
      </w:r>
    </w:p>
    <w:p w:rsidR="001C2592" w:rsidRPr="00FB1F01" w:rsidRDefault="001C2592" w:rsidP="001C2592">
      <w:pPr>
        <w:pStyle w:val="ListParagraph"/>
        <w:tabs>
          <w:tab w:val="left" w:pos="1942"/>
        </w:tabs>
        <w:ind w:left="0"/>
        <w:jc w:val="both"/>
        <w:rPr>
          <w:rFonts w:ascii="Franklin Gothic Book" w:hAnsi="Franklin Gothic Book"/>
          <w:sz w:val="21"/>
          <w:szCs w:val="21"/>
        </w:rPr>
      </w:pPr>
      <w:r w:rsidRPr="00FB1F01">
        <w:rPr>
          <w:rFonts w:ascii="Franklin Gothic Book" w:hAnsi="Franklin Gothic Book"/>
          <w:sz w:val="21"/>
          <w:szCs w:val="21"/>
        </w:rPr>
        <w:t>There has been acknowledgement that additional work may be required in this area and DFAT has committed to encouraging NGOs to incorporate gender equality and disability in their design, monitoring and evaluation frameworks and reporting.</w:t>
      </w:r>
    </w:p>
    <w:p w:rsidR="001C2592" w:rsidRPr="004925EC" w:rsidRDefault="001C2592" w:rsidP="001C2592">
      <w:pPr>
        <w:pStyle w:val="Heading2"/>
        <w:keepLines/>
        <w:numPr>
          <w:ilvl w:val="0"/>
          <w:numId w:val="16"/>
        </w:numPr>
        <w:suppressLineNumbers w:val="0"/>
        <w:suppressAutoHyphens w:val="0"/>
        <w:spacing w:before="200" w:after="0" w:line="276" w:lineRule="auto"/>
        <w:rPr>
          <w:rFonts w:ascii="Franklin Gothic Book" w:hAnsi="Franklin Gothic Book"/>
          <w:sz w:val="24"/>
          <w:szCs w:val="24"/>
        </w:rPr>
      </w:pPr>
      <w:bookmarkStart w:id="170" w:name="_Toc279743162"/>
      <w:bookmarkStart w:id="171" w:name="_Toc280005377"/>
      <w:bookmarkStart w:id="172" w:name="_Toc280102364"/>
      <w:bookmarkStart w:id="173" w:name="_Toc280108198"/>
      <w:bookmarkStart w:id="174" w:name="_Toc280355362"/>
      <w:bookmarkStart w:id="175" w:name="_Toc280358380"/>
      <w:bookmarkStart w:id="176" w:name="_Toc280363691"/>
      <w:bookmarkStart w:id="177" w:name="_Toc280363760"/>
      <w:bookmarkStart w:id="178" w:name="_Toc282772679"/>
      <w:bookmarkStart w:id="179" w:name="_Toc283298109"/>
      <w:bookmarkStart w:id="180" w:name="_Toc283299305"/>
      <w:bookmarkStart w:id="181" w:name="_Toc283299405"/>
      <w:bookmarkStart w:id="182" w:name="_Toc283302625"/>
      <w:bookmarkStart w:id="183" w:name="_Toc283302680"/>
      <w:bookmarkStart w:id="184" w:name="_Toc293830011"/>
      <w:bookmarkStart w:id="185" w:name="_Toc293830941"/>
      <w:bookmarkStart w:id="186" w:name="_Toc430782358"/>
      <w:bookmarkStart w:id="187" w:name="_Toc437004959"/>
      <w:bookmarkStart w:id="188" w:name="_Toc437005079"/>
      <w:bookmarkStart w:id="189" w:name="_Toc437245160"/>
      <w:bookmarkStart w:id="190" w:name="_Toc437249582"/>
      <w:bookmarkStart w:id="191" w:name="_Toc438129366"/>
      <w:bookmarkStart w:id="192" w:name="_Toc443299135"/>
      <w:bookmarkStart w:id="193" w:name="_Toc443657931"/>
      <w:bookmarkStart w:id="194" w:name="_Toc444510044"/>
      <w:r w:rsidRPr="004925EC">
        <w:rPr>
          <w:rFonts w:ascii="Franklin Gothic Book" w:hAnsi="Franklin Gothic Book"/>
          <w:sz w:val="24"/>
          <w:szCs w:val="24"/>
        </w:rPr>
        <w:t>Scope</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004925EC">
        <w:rPr>
          <w:rFonts w:ascii="Franklin Gothic Book" w:hAnsi="Franklin Gothic Book"/>
          <w:sz w:val="24"/>
          <w:szCs w:val="24"/>
        </w:rPr>
        <w:t xml:space="preserve"> </w:t>
      </w:r>
    </w:p>
    <w:p w:rsidR="001C2592" w:rsidRPr="00FB1F01" w:rsidRDefault="001C2592" w:rsidP="001C2592">
      <w:pPr>
        <w:rPr>
          <w:rFonts w:ascii="Franklin Gothic Book" w:hAnsi="Franklin Gothic Book"/>
          <w:sz w:val="21"/>
          <w:szCs w:val="21"/>
        </w:rPr>
      </w:pPr>
      <w:r w:rsidRPr="00FB1F01">
        <w:rPr>
          <w:rFonts w:ascii="Franklin Gothic Book" w:hAnsi="Franklin Gothic Book"/>
          <w:sz w:val="21"/>
          <w:szCs w:val="21"/>
        </w:rPr>
        <w:t>The review will concentrate on the following sub-themes where there are persistent challenges and progress toward gender equality has been slow.</w:t>
      </w:r>
    </w:p>
    <w:p w:rsidR="001C2592" w:rsidRPr="00FB1F01" w:rsidRDefault="001C2592" w:rsidP="001C2592">
      <w:pPr>
        <w:pStyle w:val="ListParagraph"/>
        <w:numPr>
          <w:ilvl w:val="1"/>
          <w:numId w:val="15"/>
        </w:numPr>
        <w:spacing w:after="200" w:line="276" w:lineRule="auto"/>
        <w:ind w:left="1440"/>
        <w:rPr>
          <w:rFonts w:ascii="Franklin Gothic Book" w:hAnsi="Franklin Gothic Book"/>
          <w:sz w:val="21"/>
          <w:szCs w:val="21"/>
        </w:rPr>
      </w:pPr>
      <w:r w:rsidRPr="00FB1F01">
        <w:rPr>
          <w:rFonts w:ascii="Franklin Gothic Book" w:hAnsi="Franklin Gothic Book"/>
          <w:sz w:val="21"/>
          <w:szCs w:val="21"/>
        </w:rPr>
        <w:t>Women’s voice in decision-making, leadership, and peace building</w:t>
      </w:r>
    </w:p>
    <w:p w:rsidR="001C2592" w:rsidRPr="00FB1F01" w:rsidRDefault="001C2592" w:rsidP="001C2592">
      <w:pPr>
        <w:pStyle w:val="ListParagraph"/>
        <w:numPr>
          <w:ilvl w:val="1"/>
          <w:numId w:val="15"/>
        </w:numPr>
        <w:spacing w:after="200" w:line="276" w:lineRule="auto"/>
        <w:ind w:left="1440"/>
        <w:rPr>
          <w:rFonts w:ascii="Franklin Gothic Book" w:hAnsi="Franklin Gothic Book"/>
          <w:sz w:val="21"/>
          <w:szCs w:val="21"/>
        </w:rPr>
      </w:pPr>
      <w:r w:rsidRPr="00FB1F01">
        <w:rPr>
          <w:rFonts w:ascii="Franklin Gothic Book" w:hAnsi="Franklin Gothic Book"/>
          <w:sz w:val="21"/>
          <w:szCs w:val="21"/>
        </w:rPr>
        <w:t>Women’s economic empowerment</w:t>
      </w:r>
    </w:p>
    <w:p w:rsidR="001C2592" w:rsidRPr="00FB1F01" w:rsidRDefault="001C2592" w:rsidP="001C2592">
      <w:pPr>
        <w:pStyle w:val="ListParagraph"/>
        <w:numPr>
          <w:ilvl w:val="1"/>
          <w:numId w:val="15"/>
        </w:numPr>
        <w:spacing w:after="200" w:line="276" w:lineRule="auto"/>
        <w:ind w:left="1440"/>
        <w:rPr>
          <w:rFonts w:ascii="Franklin Gothic Book" w:hAnsi="Franklin Gothic Book"/>
          <w:sz w:val="21"/>
          <w:szCs w:val="21"/>
        </w:rPr>
      </w:pPr>
      <w:r w:rsidRPr="00FB1F01">
        <w:rPr>
          <w:rFonts w:ascii="Franklin Gothic Book" w:hAnsi="Franklin Gothic Book"/>
          <w:sz w:val="21"/>
          <w:szCs w:val="21"/>
        </w:rPr>
        <w:t>Ending violence against women and girls</w:t>
      </w:r>
    </w:p>
    <w:p w:rsidR="001C2592" w:rsidRPr="00FB1F01" w:rsidRDefault="001C2592" w:rsidP="001C2592">
      <w:pPr>
        <w:rPr>
          <w:rFonts w:ascii="Franklin Gothic Book" w:hAnsi="Franklin Gothic Book"/>
          <w:sz w:val="21"/>
          <w:szCs w:val="21"/>
        </w:rPr>
      </w:pPr>
      <w:r w:rsidRPr="00FB1F01">
        <w:rPr>
          <w:rFonts w:ascii="Franklin Gothic Book" w:hAnsi="Franklin Gothic Book"/>
          <w:sz w:val="21"/>
          <w:szCs w:val="21"/>
        </w:rPr>
        <w:t>Taking into account the sub-themes identified, the main lines of inquiry for the review is as follows:</w:t>
      </w:r>
    </w:p>
    <w:p w:rsidR="001C2592" w:rsidRPr="00FB1F01" w:rsidRDefault="001C2592" w:rsidP="001C2592">
      <w:pPr>
        <w:pStyle w:val="ListParagraph"/>
        <w:numPr>
          <w:ilvl w:val="0"/>
          <w:numId w:val="15"/>
        </w:numPr>
        <w:spacing w:after="200" w:line="276" w:lineRule="auto"/>
        <w:ind w:left="720"/>
        <w:rPr>
          <w:rFonts w:ascii="Franklin Gothic Book" w:hAnsi="Franklin Gothic Book"/>
          <w:sz w:val="21"/>
          <w:szCs w:val="21"/>
        </w:rPr>
      </w:pPr>
      <w:r w:rsidRPr="00FB1F01">
        <w:rPr>
          <w:rFonts w:ascii="Franklin Gothic Book" w:hAnsi="Franklin Gothic Book"/>
          <w:sz w:val="21"/>
          <w:szCs w:val="21"/>
        </w:rPr>
        <w:t>To what extent are ANCP activities addressing gender equality?</w:t>
      </w:r>
      <w:r>
        <w:rPr>
          <w:rFonts w:ascii="Franklin Gothic Book" w:hAnsi="Franklin Gothic Book"/>
          <w:sz w:val="21"/>
          <w:szCs w:val="21"/>
        </w:rPr>
        <w:t xml:space="preserve"> </w:t>
      </w:r>
    </w:p>
    <w:p w:rsidR="001C2592" w:rsidRPr="00FB1F01" w:rsidRDefault="001C2592" w:rsidP="001C2592">
      <w:pPr>
        <w:pStyle w:val="ListParagraph"/>
        <w:rPr>
          <w:rFonts w:ascii="Franklin Gothic Book" w:hAnsi="Franklin Gothic Book"/>
          <w:sz w:val="21"/>
          <w:szCs w:val="21"/>
        </w:rPr>
      </w:pPr>
      <w:r w:rsidRPr="00FB1F01">
        <w:rPr>
          <w:rFonts w:ascii="Franklin Gothic Book" w:hAnsi="Franklin Gothic Book"/>
          <w:sz w:val="21"/>
          <w:szCs w:val="21"/>
        </w:rPr>
        <w:t>In particular in:</w:t>
      </w:r>
    </w:p>
    <w:p w:rsidR="001C2592" w:rsidRPr="00FB1F01" w:rsidRDefault="001C2592" w:rsidP="001C2592">
      <w:pPr>
        <w:pStyle w:val="ListParagraph"/>
        <w:numPr>
          <w:ilvl w:val="1"/>
          <w:numId w:val="15"/>
        </w:numPr>
        <w:spacing w:after="200" w:line="276" w:lineRule="auto"/>
        <w:ind w:left="1440"/>
        <w:rPr>
          <w:rFonts w:ascii="Franklin Gothic Book" w:hAnsi="Franklin Gothic Book"/>
          <w:sz w:val="21"/>
          <w:szCs w:val="21"/>
        </w:rPr>
      </w:pPr>
      <w:r w:rsidRPr="00FB1F01">
        <w:rPr>
          <w:rFonts w:ascii="Franklin Gothic Book" w:hAnsi="Franklin Gothic Book"/>
          <w:sz w:val="21"/>
          <w:szCs w:val="21"/>
        </w:rPr>
        <w:t>the design of project/programs</w:t>
      </w:r>
      <w:r>
        <w:rPr>
          <w:rFonts w:ascii="Franklin Gothic Book" w:hAnsi="Franklin Gothic Book"/>
          <w:sz w:val="21"/>
          <w:szCs w:val="21"/>
        </w:rPr>
        <w:t xml:space="preserve"> </w:t>
      </w:r>
    </w:p>
    <w:p w:rsidR="001C2592" w:rsidRPr="00FB1F01" w:rsidRDefault="001C2592" w:rsidP="001C2592">
      <w:pPr>
        <w:pStyle w:val="ListParagraph"/>
        <w:numPr>
          <w:ilvl w:val="2"/>
          <w:numId w:val="15"/>
        </w:numPr>
        <w:spacing w:after="200" w:line="276" w:lineRule="auto"/>
        <w:ind w:left="2160"/>
        <w:rPr>
          <w:rFonts w:ascii="Franklin Gothic Book" w:hAnsi="Franklin Gothic Book"/>
          <w:sz w:val="21"/>
          <w:szCs w:val="21"/>
        </w:rPr>
      </w:pPr>
      <w:r w:rsidRPr="00FB1F01">
        <w:rPr>
          <w:rFonts w:ascii="Franklin Gothic Book" w:hAnsi="Franklin Gothic Book"/>
          <w:sz w:val="21"/>
          <w:szCs w:val="21"/>
        </w:rPr>
        <w:t>for example; in addressing specific disadvantages faced by women/girls as well as improving gender mainstreaming across all projects/programs.</w:t>
      </w:r>
    </w:p>
    <w:p w:rsidR="001C2592" w:rsidRPr="00FB1F01" w:rsidRDefault="001C2592" w:rsidP="001C2592">
      <w:pPr>
        <w:pStyle w:val="ListParagraph"/>
        <w:numPr>
          <w:ilvl w:val="1"/>
          <w:numId w:val="15"/>
        </w:numPr>
        <w:spacing w:after="200" w:line="276" w:lineRule="auto"/>
        <w:ind w:left="1440"/>
        <w:rPr>
          <w:rFonts w:ascii="Franklin Gothic Book" w:hAnsi="Franklin Gothic Book"/>
          <w:sz w:val="21"/>
          <w:szCs w:val="21"/>
        </w:rPr>
      </w:pPr>
      <w:r w:rsidRPr="00FB1F01">
        <w:rPr>
          <w:rFonts w:ascii="Franklin Gothic Book" w:hAnsi="Franklin Gothic Book"/>
          <w:sz w:val="21"/>
          <w:szCs w:val="21"/>
        </w:rPr>
        <w:t>when monitoring and evaluating activities</w:t>
      </w:r>
    </w:p>
    <w:p w:rsidR="001C2592" w:rsidRPr="00FB1F01" w:rsidRDefault="001C2592" w:rsidP="001C2592">
      <w:pPr>
        <w:pStyle w:val="ListParagraph"/>
        <w:numPr>
          <w:ilvl w:val="2"/>
          <w:numId w:val="15"/>
        </w:numPr>
        <w:spacing w:after="200" w:line="276" w:lineRule="auto"/>
        <w:ind w:left="2160"/>
        <w:rPr>
          <w:rFonts w:ascii="Franklin Gothic Book" w:hAnsi="Franklin Gothic Book"/>
          <w:sz w:val="21"/>
          <w:szCs w:val="21"/>
        </w:rPr>
      </w:pPr>
      <w:r w:rsidRPr="00FB1F01">
        <w:rPr>
          <w:rFonts w:ascii="Franklin Gothic Book" w:hAnsi="Franklin Gothic Book"/>
          <w:sz w:val="21"/>
          <w:szCs w:val="21"/>
        </w:rPr>
        <w:t>for example; assessment and analysis of differences in participation, benefits and impacts for women, men, girls and boys.</w:t>
      </w:r>
    </w:p>
    <w:p w:rsidR="001C2592" w:rsidRPr="00FB1F01" w:rsidRDefault="001C2592" w:rsidP="001C2592">
      <w:pPr>
        <w:pStyle w:val="ListParagraph"/>
        <w:numPr>
          <w:ilvl w:val="1"/>
          <w:numId w:val="15"/>
        </w:numPr>
        <w:spacing w:after="200" w:line="276" w:lineRule="auto"/>
        <w:ind w:left="1440"/>
        <w:rPr>
          <w:rFonts w:ascii="Franklin Gothic Book" w:hAnsi="Franklin Gothic Book"/>
          <w:sz w:val="21"/>
          <w:szCs w:val="21"/>
        </w:rPr>
      </w:pPr>
      <w:r w:rsidRPr="00FB1F01">
        <w:rPr>
          <w:rFonts w:ascii="Franklin Gothic Book" w:hAnsi="Franklin Gothic Book"/>
          <w:sz w:val="21"/>
          <w:szCs w:val="21"/>
        </w:rPr>
        <w:t xml:space="preserve">the collection of disaggregated data (by sex, age and disability). </w:t>
      </w:r>
    </w:p>
    <w:p w:rsidR="001C2592" w:rsidRPr="00FB1F01" w:rsidRDefault="001C2592" w:rsidP="001C2592">
      <w:pPr>
        <w:pStyle w:val="ListParagraph"/>
        <w:numPr>
          <w:ilvl w:val="0"/>
          <w:numId w:val="15"/>
        </w:numPr>
        <w:spacing w:after="200" w:line="276" w:lineRule="auto"/>
        <w:ind w:left="720"/>
        <w:rPr>
          <w:rFonts w:ascii="Franklin Gothic Book" w:hAnsi="Franklin Gothic Book"/>
          <w:sz w:val="21"/>
          <w:szCs w:val="21"/>
        </w:rPr>
      </w:pPr>
      <w:r w:rsidRPr="00FB1F01">
        <w:rPr>
          <w:rFonts w:ascii="Franklin Gothic Book" w:hAnsi="Franklin Gothic Book"/>
          <w:sz w:val="21"/>
          <w:szCs w:val="21"/>
        </w:rPr>
        <w:t>What evidence is there that the ANCP is contributing to gender equality and women’s empowerment?</w:t>
      </w:r>
    </w:p>
    <w:p w:rsidR="001C2592" w:rsidRPr="00FB1F01" w:rsidRDefault="001C2592" w:rsidP="001C2592">
      <w:pPr>
        <w:pStyle w:val="ListParagraph"/>
        <w:numPr>
          <w:ilvl w:val="0"/>
          <w:numId w:val="15"/>
        </w:numPr>
        <w:spacing w:after="200" w:line="276" w:lineRule="auto"/>
        <w:ind w:left="720"/>
        <w:rPr>
          <w:rFonts w:ascii="Franklin Gothic Book" w:hAnsi="Franklin Gothic Book"/>
          <w:sz w:val="21"/>
          <w:szCs w:val="21"/>
        </w:rPr>
      </w:pPr>
      <w:r w:rsidRPr="00FB1F01">
        <w:rPr>
          <w:rFonts w:ascii="Franklin Gothic Book" w:hAnsi="Franklin Gothic Book"/>
          <w:sz w:val="21"/>
          <w:szCs w:val="21"/>
        </w:rPr>
        <w:t xml:space="preserve">What are the major strengths and weaknesses of ANCP activities in promoting gender equality and women’s empowerment? </w:t>
      </w:r>
    </w:p>
    <w:p w:rsidR="001C2592" w:rsidRPr="00FB1F01" w:rsidRDefault="001C2592" w:rsidP="001C2592">
      <w:pPr>
        <w:pStyle w:val="ListParagraph"/>
        <w:numPr>
          <w:ilvl w:val="0"/>
          <w:numId w:val="15"/>
        </w:numPr>
        <w:spacing w:after="200" w:line="276" w:lineRule="auto"/>
        <w:ind w:left="720"/>
        <w:rPr>
          <w:rFonts w:ascii="Franklin Gothic Book" w:hAnsi="Franklin Gothic Book"/>
          <w:sz w:val="21"/>
          <w:szCs w:val="21"/>
        </w:rPr>
      </w:pPr>
      <w:r w:rsidRPr="00FB1F01">
        <w:rPr>
          <w:rFonts w:ascii="Franklin Gothic Book" w:hAnsi="Franklin Gothic Book"/>
          <w:sz w:val="21"/>
          <w:szCs w:val="21"/>
        </w:rPr>
        <w:t>Are there any trends or innovative practices evident in approaches to addressing gender equality and women’s empowerment of ANCP activities? Including:</w:t>
      </w:r>
    </w:p>
    <w:p w:rsidR="001C2592" w:rsidRPr="00FB1F01" w:rsidRDefault="001C2592" w:rsidP="001C2592">
      <w:pPr>
        <w:pStyle w:val="ListParagraph"/>
        <w:numPr>
          <w:ilvl w:val="1"/>
          <w:numId w:val="15"/>
        </w:numPr>
        <w:spacing w:after="200" w:line="276" w:lineRule="auto"/>
        <w:ind w:left="1440"/>
        <w:rPr>
          <w:rFonts w:ascii="Franklin Gothic Book" w:hAnsi="Franklin Gothic Book"/>
          <w:sz w:val="21"/>
          <w:szCs w:val="21"/>
        </w:rPr>
      </w:pPr>
      <w:r w:rsidRPr="00FB1F01">
        <w:rPr>
          <w:rFonts w:ascii="Franklin Gothic Book" w:hAnsi="Franklin Gothic Book"/>
          <w:sz w:val="21"/>
          <w:szCs w:val="21"/>
        </w:rPr>
        <w:t>community based development approaches to women’s leadership.</w:t>
      </w:r>
    </w:p>
    <w:p w:rsidR="001C2592" w:rsidRPr="00FB1F01" w:rsidRDefault="001C2592" w:rsidP="001C2592">
      <w:pPr>
        <w:pStyle w:val="ListParagraph"/>
        <w:numPr>
          <w:ilvl w:val="1"/>
          <w:numId w:val="15"/>
        </w:numPr>
        <w:spacing w:after="200" w:line="276" w:lineRule="auto"/>
        <w:ind w:left="1440"/>
        <w:rPr>
          <w:rFonts w:ascii="Franklin Gothic Book" w:hAnsi="Franklin Gothic Book"/>
          <w:sz w:val="21"/>
          <w:szCs w:val="21"/>
        </w:rPr>
      </w:pPr>
      <w:r w:rsidRPr="00FB1F01">
        <w:rPr>
          <w:rFonts w:ascii="Franklin Gothic Book" w:hAnsi="Franklin Gothic Book"/>
          <w:sz w:val="21"/>
          <w:szCs w:val="21"/>
        </w:rPr>
        <w:t>innovative approaches to women’s economic empowerment.</w:t>
      </w:r>
    </w:p>
    <w:p w:rsidR="001C2592" w:rsidRPr="00FB1F01" w:rsidRDefault="001C2592" w:rsidP="001C2592">
      <w:pPr>
        <w:pStyle w:val="ListParagraph"/>
        <w:numPr>
          <w:ilvl w:val="1"/>
          <w:numId w:val="15"/>
        </w:numPr>
        <w:spacing w:after="200" w:line="276" w:lineRule="auto"/>
        <w:ind w:left="1440"/>
        <w:rPr>
          <w:rFonts w:ascii="Franklin Gothic Book" w:hAnsi="Franklin Gothic Book"/>
          <w:sz w:val="21"/>
          <w:szCs w:val="21"/>
        </w:rPr>
      </w:pPr>
      <w:r w:rsidRPr="00FB1F01">
        <w:rPr>
          <w:rFonts w:ascii="Franklin Gothic Book" w:hAnsi="Franklin Gothic Book"/>
          <w:sz w:val="21"/>
          <w:szCs w:val="21"/>
        </w:rPr>
        <w:t>working with male advocates to address gender inequalities in the areas of reducing violence against women, women’s leadership and women’s economic empowerment.</w:t>
      </w:r>
    </w:p>
    <w:p w:rsidR="001C2592" w:rsidRPr="00FB1F01" w:rsidRDefault="001C2592" w:rsidP="001C2592">
      <w:pPr>
        <w:pStyle w:val="ListParagraph"/>
        <w:numPr>
          <w:ilvl w:val="0"/>
          <w:numId w:val="15"/>
        </w:numPr>
        <w:spacing w:after="200" w:line="276" w:lineRule="auto"/>
        <w:ind w:left="720"/>
        <w:rPr>
          <w:rFonts w:ascii="Franklin Gothic Book" w:hAnsi="Franklin Gothic Book"/>
          <w:sz w:val="21"/>
          <w:szCs w:val="21"/>
        </w:rPr>
      </w:pPr>
      <w:r w:rsidRPr="00FB1F01">
        <w:rPr>
          <w:rFonts w:ascii="Franklin Gothic Book" w:hAnsi="Franklin Gothic Book"/>
          <w:sz w:val="21"/>
          <w:szCs w:val="21"/>
        </w:rPr>
        <w:t>How are lessons learnt being shared amongst ANCP NGOs and more broadly across other Australian aid programs?</w:t>
      </w:r>
    </w:p>
    <w:p w:rsidR="001C2592" w:rsidRPr="004925EC" w:rsidRDefault="001C2592" w:rsidP="001C2592">
      <w:pPr>
        <w:pStyle w:val="Heading2"/>
        <w:keepLines/>
        <w:numPr>
          <w:ilvl w:val="0"/>
          <w:numId w:val="16"/>
        </w:numPr>
        <w:suppressLineNumbers w:val="0"/>
        <w:suppressAutoHyphens w:val="0"/>
        <w:spacing w:before="200" w:after="0" w:line="276" w:lineRule="auto"/>
        <w:rPr>
          <w:rFonts w:ascii="Franklin Gothic Book" w:hAnsi="Franklin Gothic Book"/>
          <w:sz w:val="24"/>
          <w:szCs w:val="24"/>
        </w:rPr>
      </w:pPr>
      <w:bookmarkStart w:id="195" w:name="_Toc279743163"/>
      <w:bookmarkStart w:id="196" w:name="_Toc280005378"/>
      <w:bookmarkStart w:id="197" w:name="_Toc280102365"/>
      <w:bookmarkStart w:id="198" w:name="_Toc280108199"/>
      <w:bookmarkStart w:id="199" w:name="_Toc280355363"/>
      <w:bookmarkStart w:id="200" w:name="_Toc280358381"/>
      <w:bookmarkStart w:id="201" w:name="_Toc280363692"/>
      <w:bookmarkStart w:id="202" w:name="_Toc280363761"/>
      <w:bookmarkStart w:id="203" w:name="_Toc282772680"/>
      <w:bookmarkStart w:id="204" w:name="_Toc283298110"/>
      <w:bookmarkStart w:id="205" w:name="_Toc283299306"/>
      <w:bookmarkStart w:id="206" w:name="_Toc283299406"/>
      <w:bookmarkStart w:id="207" w:name="_Toc283302626"/>
      <w:bookmarkStart w:id="208" w:name="_Toc283302681"/>
      <w:bookmarkStart w:id="209" w:name="_Toc293830012"/>
      <w:bookmarkStart w:id="210" w:name="_Toc293830942"/>
      <w:bookmarkStart w:id="211" w:name="_Toc430782359"/>
      <w:bookmarkStart w:id="212" w:name="_Toc437004960"/>
      <w:bookmarkStart w:id="213" w:name="_Toc437005080"/>
      <w:bookmarkStart w:id="214" w:name="_Toc437245161"/>
      <w:bookmarkStart w:id="215" w:name="_Toc437249583"/>
      <w:bookmarkStart w:id="216" w:name="_Toc438129367"/>
      <w:bookmarkStart w:id="217" w:name="_Toc443299136"/>
      <w:bookmarkStart w:id="218" w:name="_Toc443657932"/>
      <w:bookmarkStart w:id="219" w:name="_Toc444510045"/>
      <w:r w:rsidRPr="004925EC">
        <w:rPr>
          <w:rFonts w:ascii="Franklin Gothic Book" w:hAnsi="Franklin Gothic Book"/>
          <w:sz w:val="24"/>
          <w:szCs w:val="24"/>
        </w:rPr>
        <w:lastRenderedPageBreak/>
        <w:t>Approach</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rsidR="001C2592" w:rsidRPr="00FB1F01" w:rsidRDefault="001C2592" w:rsidP="001C2592">
      <w:pPr>
        <w:rPr>
          <w:rFonts w:ascii="Franklin Gothic Book" w:hAnsi="Franklin Gothic Book"/>
          <w:sz w:val="21"/>
          <w:szCs w:val="21"/>
        </w:rPr>
      </w:pPr>
      <w:r w:rsidRPr="00FB1F01">
        <w:rPr>
          <w:rFonts w:ascii="Franklin Gothic Book" w:hAnsi="Franklin Gothic Book"/>
          <w:sz w:val="21"/>
          <w:szCs w:val="21"/>
        </w:rPr>
        <w:t>The Review is intended to facilitate learning for continuous improvement.</w:t>
      </w:r>
      <w:r>
        <w:rPr>
          <w:rFonts w:ascii="Franklin Gothic Book" w:hAnsi="Franklin Gothic Book"/>
          <w:sz w:val="21"/>
          <w:szCs w:val="21"/>
        </w:rPr>
        <w:t xml:space="preserve"> </w:t>
      </w:r>
      <w:r w:rsidRPr="00FB1F01">
        <w:rPr>
          <w:rFonts w:ascii="Franklin Gothic Book" w:hAnsi="Franklin Gothic Book"/>
          <w:sz w:val="21"/>
          <w:szCs w:val="21"/>
        </w:rPr>
        <w:t xml:space="preserve">It is not the intention to rank projects or NGOs. </w:t>
      </w:r>
    </w:p>
    <w:p w:rsidR="001C2592" w:rsidRPr="00FB1F01" w:rsidRDefault="001C2592" w:rsidP="001C2592">
      <w:pPr>
        <w:rPr>
          <w:rFonts w:ascii="Franklin Gothic Book" w:hAnsi="Franklin Gothic Book"/>
          <w:sz w:val="21"/>
          <w:szCs w:val="21"/>
        </w:rPr>
      </w:pPr>
    </w:p>
    <w:p w:rsidR="001C2592" w:rsidRPr="00FB1F01" w:rsidRDefault="001C2592" w:rsidP="001C2592">
      <w:pPr>
        <w:rPr>
          <w:rFonts w:ascii="Franklin Gothic Book" w:hAnsi="Franklin Gothic Book"/>
          <w:sz w:val="21"/>
          <w:szCs w:val="21"/>
        </w:rPr>
      </w:pPr>
      <w:r w:rsidRPr="00FB1F01">
        <w:rPr>
          <w:rFonts w:ascii="Franklin Gothic Book" w:hAnsi="Franklin Gothic Book"/>
          <w:sz w:val="21"/>
          <w:szCs w:val="21"/>
        </w:rPr>
        <w:t>An independent consultant will be engaged by DFAT to undertake the Review.</w:t>
      </w:r>
      <w:r>
        <w:rPr>
          <w:rFonts w:ascii="Franklin Gothic Book" w:hAnsi="Franklin Gothic Book"/>
          <w:sz w:val="21"/>
          <w:szCs w:val="21"/>
        </w:rPr>
        <w:t xml:space="preserve"> </w:t>
      </w:r>
      <w:r w:rsidRPr="00FB1F01">
        <w:rPr>
          <w:rFonts w:ascii="Franklin Gothic Book" w:hAnsi="Franklin Gothic Book"/>
          <w:sz w:val="21"/>
          <w:szCs w:val="21"/>
        </w:rPr>
        <w:t xml:space="preserve">Working in consultation with DFAT the consultant will develop an appropriate methodology and a detailed plan and timing for the Review based on the following: </w:t>
      </w:r>
    </w:p>
    <w:p w:rsidR="001C2592" w:rsidRPr="00FB1F01" w:rsidRDefault="001C2592" w:rsidP="001C2592">
      <w:pPr>
        <w:pStyle w:val="ListParagraph"/>
        <w:numPr>
          <w:ilvl w:val="0"/>
          <w:numId w:val="18"/>
        </w:numPr>
        <w:spacing w:after="200" w:line="276" w:lineRule="auto"/>
        <w:rPr>
          <w:rFonts w:ascii="Franklin Gothic Book" w:hAnsi="Franklin Gothic Book"/>
          <w:sz w:val="21"/>
          <w:szCs w:val="21"/>
        </w:rPr>
      </w:pPr>
      <w:r w:rsidRPr="00FB1F01">
        <w:rPr>
          <w:rFonts w:ascii="Franklin Gothic Book" w:hAnsi="Franklin Gothic Book"/>
          <w:sz w:val="21"/>
          <w:szCs w:val="21"/>
        </w:rPr>
        <w:t xml:space="preserve">a consultative approach; </w:t>
      </w:r>
    </w:p>
    <w:p w:rsidR="001C2592" w:rsidRPr="00FB1F01" w:rsidRDefault="001C2592" w:rsidP="001C2592">
      <w:pPr>
        <w:pStyle w:val="ListParagraph"/>
        <w:numPr>
          <w:ilvl w:val="0"/>
          <w:numId w:val="19"/>
        </w:numPr>
        <w:spacing w:after="200" w:line="276" w:lineRule="auto"/>
        <w:rPr>
          <w:rFonts w:ascii="Franklin Gothic Book" w:hAnsi="Franklin Gothic Book"/>
          <w:sz w:val="21"/>
          <w:szCs w:val="21"/>
        </w:rPr>
      </w:pPr>
      <w:r w:rsidRPr="00FB1F01">
        <w:rPr>
          <w:rFonts w:ascii="Franklin Gothic Book" w:hAnsi="Franklin Gothic Book"/>
          <w:sz w:val="21"/>
          <w:szCs w:val="21"/>
        </w:rPr>
        <w:t>The ANCP Monitoring Evaluation and Learning (ANCP MEL) Reference Group</w:t>
      </w:r>
      <w:r w:rsidRPr="00FB1F01">
        <w:rPr>
          <w:rStyle w:val="FootnoteReference"/>
          <w:sz w:val="21"/>
          <w:szCs w:val="21"/>
        </w:rPr>
        <w:footnoteReference w:id="31"/>
      </w:r>
      <w:r w:rsidRPr="00FB1F01">
        <w:rPr>
          <w:rFonts w:ascii="Franklin Gothic Book" w:hAnsi="Franklin Gothic Book"/>
          <w:sz w:val="21"/>
          <w:szCs w:val="21"/>
        </w:rPr>
        <w:t xml:space="preserve"> and relevant areas of DFAT (e.g. Gender Section (GEQ), Office of Development Effectiveness and Timor Leste and Vanuatu Country Programs) will be consulted as appropriate during the process.</w:t>
      </w:r>
      <w:r>
        <w:rPr>
          <w:rFonts w:ascii="Franklin Gothic Book" w:hAnsi="Franklin Gothic Book"/>
          <w:sz w:val="21"/>
          <w:szCs w:val="21"/>
        </w:rPr>
        <w:t xml:space="preserve"> </w:t>
      </w:r>
    </w:p>
    <w:p w:rsidR="001C2592" w:rsidRPr="00FB1F01" w:rsidRDefault="001C2592" w:rsidP="001C2592">
      <w:pPr>
        <w:pStyle w:val="ListParagraph"/>
        <w:numPr>
          <w:ilvl w:val="0"/>
          <w:numId w:val="15"/>
        </w:numPr>
        <w:spacing w:after="200" w:line="276" w:lineRule="auto"/>
        <w:ind w:left="720"/>
        <w:rPr>
          <w:rFonts w:ascii="Franklin Gothic Book" w:hAnsi="Franklin Gothic Book"/>
          <w:sz w:val="21"/>
          <w:szCs w:val="21"/>
        </w:rPr>
      </w:pPr>
      <w:r w:rsidRPr="00FB1F01">
        <w:rPr>
          <w:rFonts w:ascii="Franklin Gothic Book" w:hAnsi="Franklin Gothic Book"/>
          <w:sz w:val="21"/>
          <w:szCs w:val="21"/>
        </w:rPr>
        <w:t>ANCP activities selected for the Review should represent a mix of project type (including length of implementation, sector and scale) and the diversity of ANCP NGOs (large, small, faith based etc.).</w:t>
      </w:r>
    </w:p>
    <w:p w:rsidR="001C2592" w:rsidRPr="004925EC" w:rsidRDefault="001C2592" w:rsidP="001C2592">
      <w:pPr>
        <w:pStyle w:val="Heading2"/>
        <w:keepLines/>
        <w:numPr>
          <w:ilvl w:val="0"/>
          <w:numId w:val="16"/>
        </w:numPr>
        <w:suppressLineNumbers w:val="0"/>
        <w:suppressAutoHyphens w:val="0"/>
        <w:spacing w:before="200" w:after="0" w:line="276" w:lineRule="auto"/>
        <w:rPr>
          <w:rFonts w:ascii="Franklin Gothic Book" w:hAnsi="Franklin Gothic Book"/>
          <w:sz w:val="24"/>
          <w:szCs w:val="24"/>
        </w:rPr>
      </w:pPr>
      <w:bookmarkStart w:id="220" w:name="_Toc279743164"/>
      <w:bookmarkStart w:id="221" w:name="_Toc280005379"/>
      <w:bookmarkStart w:id="222" w:name="_Toc280102366"/>
      <w:bookmarkStart w:id="223" w:name="_Toc280108200"/>
      <w:bookmarkStart w:id="224" w:name="_Toc280355364"/>
      <w:bookmarkStart w:id="225" w:name="_Toc280358382"/>
      <w:bookmarkStart w:id="226" w:name="_Toc280363693"/>
      <w:bookmarkStart w:id="227" w:name="_Toc280363762"/>
      <w:bookmarkStart w:id="228" w:name="_Toc282772681"/>
      <w:bookmarkStart w:id="229" w:name="_Toc283298111"/>
      <w:bookmarkStart w:id="230" w:name="_Toc283299307"/>
      <w:bookmarkStart w:id="231" w:name="_Toc283299407"/>
      <w:bookmarkStart w:id="232" w:name="_Toc283302627"/>
      <w:bookmarkStart w:id="233" w:name="_Toc283302682"/>
      <w:bookmarkStart w:id="234" w:name="_Toc293830013"/>
      <w:bookmarkStart w:id="235" w:name="_Toc293830943"/>
      <w:bookmarkStart w:id="236" w:name="_Toc430782360"/>
      <w:bookmarkStart w:id="237" w:name="_Toc437004961"/>
      <w:bookmarkStart w:id="238" w:name="_Toc437005081"/>
      <w:bookmarkStart w:id="239" w:name="_Toc437245162"/>
      <w:bookmarkStart w:id="240" w:name="_Toc437249584"/>
      <w:bookmarkStart w:id="241" w:name="_Toc438129368"/>
      <w:bookmarkStart w:id="242" w:name="_Toc443299137"/>
      <w:bookmarkStart w:id="243" w:name="_Toc443657933"/>
      <w:bookmarkStart w:id="244" w:name="_Toc444510046"/>
      <w:r w:rsidRPr="004925EC">
        <w:rPr>
          <w:rFonts w:ascii="Franklin Gothic Book" w:hAnsi="Franklin Gothic Book"/>
          <w:sz w:val="24"/>
          <w:szCs w:val="24"/>
        </w:rPr>
        <w:t>Outputs</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rsidR="001C2592" w:rsidRPr="00FB1F01" w:rsidRDefault="001C2592" w:rsidP="001C2592">
      <w:pPr>
        <w:rPr>
          <w:rFonts w:ascii="Franklin Gothic Book" w:hAnsi="Franklin Gothic Book"/>
          <w:sz w:val="21"/>
          <w:szCs w:val="21"/>
        </w:rPr>
      </w:pPr>
      <w:r w:rsidRPr="00FB1F01">
        <w:rPr>
          <w:rFonts w:ascii="Franklin Gothic Book" w:hAnsi="Franklin Gothic Book"/>
          <w:sz w:val="21"/>
          <w:szCs w:val="21"/>
        </w:rPr>
        <w:t>A key output will be a final report</w:t>
      </w:r>
      <w:r w:rsidRPr="00FB1F01">
        <w:rPr>
          <w:rFonts w:ascii="Franklin Gothic Book" w:hAnsi="Franklin Gothic Book"/>
          <w:b/>
          <w:sz w:val="21"/>
          <w:szCs w:val="21"/>
        </w:rPr>
        <w:t xml:space="preserve"> </w:t>
      </w:r>
      <w:r w:rsidRPr="00FB1F01">
        <w:rPr>
          <w:rFonts w:ascii="Franklin Gothic Book" w:hAnsi="Franklin Gothic Book"/>
          <w:sz w:val="21"/>
          <w:szCs w:val="21"/>
        </w:rPr>
        <w:t>presenting the findings of the Thematic Review.</w:t>
      </w:r>
      <w:r>
        <w:rPr>
          <w:rFonts w:ascii="Franklin Gothic Book" w:hAnsi="Franklin Gothic Book"/>
          <w:sz w:val="21"/>
          <w:szCs w:val="21"/>
        </w:rPr>
        <w:t xml:space="preserve"> </w:t>
      </w:r>
      <w:r w:rsidRPr="00FB1F01">
        <w:rPr>
          <w:rFonts w:ascii="Franklin Gothic Book" w:hAnsi="Franklin Gothic Book"/>
          <w:sz w:val="21"/>
          <w:szCs w:val="21"/>
        </w:rPr>
        <w:t xml:space="preserve">The report should be a Word document of up to 30 pages. The report should summarise the evidence collected, present analysis and findings against the focus questions and make recommendations where appropriate. </w:t>
      </w:r>
    </w:p>
    <w:p w:rsidR="001C2592" w:rsidRPr="00FB1F01" w:rsidRDefault="001C2592" w:rsidP="001C2592">
      <w:pPr>
        <w:rPr>
          <w:rFonts w:ascii="Franklin Gothic Book" w:hAnsi="Franklin Gothic Book"/>
          <w:sz w:val="21"/>
          <w:szCs w:val="21"/>
        </w:rPr>
      </w:pPr>
    </w:p>
    <w:p w:rsidR="001C2592" w:rsidRPr="00FB1F01" w:rsidRDefault="001C2592" w:rsidP="001C2592">
      <w:pPr>
        <w:rPr>
          <w:rFonts w:ascii="Franklin Gothic Book" w:hAnsi="Franklin Gothic Book"/>
          <w:sz w:val="21"/>
          <w:szCs w:val="21"/>
        </w:rPr>
      </w:pPr>
      <w:r w:rsidRPr="00FB1F01">
        <w:rPr>
          <w:rFonts w:ascii="Franklin Gothic Book" w:hAnsi="Franklin Gothic Book"/>
          <w:sz w:val="21"/>
          <w:szCs w:val="21"/>
        </w:rPr>
        <w:t>The primary audience for the report will be DFAT and ANCP NGOs, but the final report will also be available to a wider audience via the DFAT website. The language used should be clear and concise and avoid jargon. Any acronyms should be spelled out when first used.</w:t>
      </w:r>
    </w:p>
    <w:p w:rsidR="001C2592" w:rsidRPr="00FB1F01" w:rsidRDefault="001C2592" w:rsidP="001C2592">
      <w:pPr>
        <w:rPr>
          <w:rFonts w:ascii="Franklin Gothic Book" w:hAnsi="Franklin Gothic Book"/>
          <w:sz w:val="21"/>
          <w:szCs w:val="21"/>
        </w:rPr>
      </w:pPr>
    </w:p>
    <w:p w:rsidR="001C2592" w:rsidRPr="00FB1F01" w:rsidRDefault="001C2592" w:rsidP="001C2592">
      <w:pPr>
        <w:rPr>
          <w:rFonts w:ascii="Franklin Gothic Book" w:hAnsi="Franklin Gothic Book"/>
          <w:sz w:val="21"/>
          <w:szCs w:val="21"/>
        </w:rPr>
      </w:pPr>
      <w:r w:rsidRPr="00FB1F01">
        <w:rPr>
          <w:rFonts w:ascii="Franklin Gothic Book" w:hAnsi="Franklin Gothic Book"/>
          <w:sz w:val="21"/>
          <w:szCs w:val="21"/>
        </w:rPr>
        <w:t>It is anticipated that the findings of the report will be shared at selected events, for example: the Australian Council for International Development (ACFID) Council, ACFID University Linkages and be the focus of an ANCP Learning Event.</w:t>
      </w:r>
    </w:p>
    <w:p w:rsidR="003F6D37" w:rsidRDefault="003F6D37" w:rsidP="001C2592">
      <w:pPr>
        <w:rPr>
          <w:rFonts w:ascii="Franklin Gothic Book" w:hAnsi="Franklin Gothic Book"/>
          <w:sz w:val="21"/>
          <w:szCs w:val="21"/>
        </w:rPr>
      </w:pPr>
    </w:p>
    <w:p w:rsidR="003F6D37" w:rsidRDefault="003F6D37" w:rsidP="003F6D37">
      <w:pPr>
        <w:pStyle w:val="Heading2"/>
        <w:keepLines/>
        <w:suppressLineNumbers w:val="0"/>
        <w:suppressAutoHyphens w:val="0"/>
        <w:spacing w:before="200" w:after="0" w:line="276" w:lineRule="auto"/>
        <w:rPr>
          <w:rFonts w:ascii="Franklin Gothic Book" w:hAnsi="Franklin Gothic Book"/>
          <w:sz w:val="24"/>
          <w:szCs w:val="24"/>
        </w:rPr>
      </w:pPr>
      <w:bookmarkStart w:id="245" w:name="_Toc444510047"/>
      <w:r w:rsidRPr="003F6D37">
        <w:rPr>
          <w:rFonts w:ascii="Franklin Gothic Book" w:hAnsi="Franklin Gothic Book"/>
          <w:sz w:val="24"/>
          <w:szCs w:val="24"/>
        </w:rPr>
        <w:t>Methodology</w:t>
      </w:r>
      <w:bookmarkEnd w:id="245"/>
    </w:p>
    <w:p w:rsidR="003F6D37" w:rsidRPr="00FB1F01" w:rsidRDefault="003F6D37" w:rsidP="003F6D37">
      <w:pPr>
        <w:pStyle w:val="BodyText"/>
      </w:pPr>
      <w:r w:rsidRPr="00FB1F01">
        <w:t xml:space="preserve">The Review was informed by an Appreciative Inquiry (AI) or ‘strengths based’ approach that focuses on identifying what is working well, analysing why it is working well and </w:t>
      </w:r>
      <w:r>
        <w:t>how this may inform other projects or NGO practices</w:t>
      </w:r>
      <w:r w:rsidRPr="00FB1F01">
        <w:t>. A range of qualitative methods to achieve triangulation were employed, including a modified case study approach. Elements included:</w:t>
      </w:r>
    </w:p>
    <w:p w:rsidR="003F6D37" w:rsidRPr="00FB1F01" w:rsidRDefault="003F6D37" w:rsidP="003F6D37">
      <w:pPr>
        <w:pStyle w:val="ListBullet"/>
      </w:pPr>
      <w:r w:rsidRPr="00FB1F01">
        <w:t xml:space="preserve">Consultation to determine the theme, likely location, timing, scope, broad methodology and verify preliminary findings (see Annex </w:t>
      </w:r>
      <w:r>
        <w:t>3</w:t>
      </w:r>
      <w:r w:rsidRPr="00FB1F01">
        <w:t>).</w:t>
      </w:r>
    </w:p>
    <w:p w:rsidR="003F6D37" w:rsidRPr="00FB1F01" w:rsidRDefault="003F6D37" w:rsidP="003F6D37">
      <w:pPr>
        <w:pStyle w:val="ListBullet"/>
      </w:pPr>
      <w:r w:rsidRPr="00FB1F01">
        <w:t>Development and consultation on a Review Plan with detailed matrices, sub questions and targeted question guides for participants.</w:t>
      </w:r>
    </w:p>
    <w:p w:rsidR="003F6D37" w:rsidRPr="00FB1F01" w:rsidRDefault="003F6D37" w:rsidP="003F6D37">
      <w:pPr>
        <w:pStyle w:val="ListBullet"/>
      </w:pPr>
      <w:r w:rsidRPr="00FB1F01">
        <w:t xml:space="preserve">In-country field visits including discussions with partner organisations, visits to selected field project sites and community meetings (Annex </w:t>
      </w:r>
      <w:r>
        <w:t>4</w:t>
      </w:r>
      <w:r w:rsidRPr="00FB1F01">
        <w:t xml:space="preserve">). </w:t>
      </w:r>
    </w:p>
    <w:p w:rsidR="003F6D37" w:rsidRPr="00FB1F01" w:rsidRDefault="003F6D37" w:rsidP="003F6D37">
      <w:pPr>
        <w:pStyle w:val="ListBullet"/>
      </w:pPr>
      <w:r w:rsidRPr="00FB1F01">
        <w:t xml:space="preserve">Completion of Gender Self-Assessments of ANCP NGOs (Head office and Country Office) and in-country partners (Annex </w:t>
      </w:r>
      <w:r>
        <w:t>5</w:t>
      </w:r>
      <w:r w:rsidRPr="00FB1F01">
        <w:t>).</w:t>
      </w:r>
    </w:p>
    <w:p w:rsidR="003F6D37" w:rsidRPr="00FB1F01" w:rsidRDefault="003F6D37" w:rsidP="003F6D37">
      <w:pPr>
        <w:pStyle w:val="ListBullet"/>
      </w:pPr>
      <w:r w:rsidRPr="00FB1F01">
        <w:t xml:space="preserve">Desk Review and analysis of ANCP NGO gender policies and nominated project documentation against a Quality Framework (Annex </w:t>
      </w:r>
      <w:r>
        <w:t>6</w:t>
      </w:r>
      <w:r w:rsidRPr="00FB1F01">
        <w:t>).</w:t>
      </w:r>
    </w:p>
    <w:p w:rsidR="001C2592" w:rsidRPr="00FB1F01" w:rsidRDefault="001C2592" w:rsidP="003F6D37">
      <w:pPr>
        <w:pStyle w:val="Heading2"/>
        <w:keepLines/>
        <w:suppressLineNumbers w:val="0"/>
        <w:suppressAutoHyphens w:val="0"/>
        <w:spacing w:before="200" w:after="0" w:line="276" w:lineRule="auto"/>
        <w:rPr>
          <w:rFonts w:ascii="Franklin Gothic Book" w:hAnsi="Franklin Gothic Book"/>
          <w:sz w:val="21"/>
          <w:szCs w:val="21"/>
        </w:rPr>
      </w:pPr>
      <w:r w:rsidRPr="00FB1F01">
        <w:rPr>
          <w:rFonts w:ascii="Franklin Gothic Book" w:hAnsi="Franklin Gothic Book"/>
          <w:sz w:val="21"/>
          <w:szCs w:val="21"/>
        </w:rPr>
        <w:br w:type="page"/>
      </w:r>
    </w:p>
    <w:p w:rsidR="003C46C5" w:rsidRDefault="003C46C5" w:rsidP="003C46C5">
      <w:pPr>
        <w:pStyle w:val="Heading2"/>
        <w:rPr>
          <w:b/>
          <w:sz w:val="32"/>
          <w:szCs w:val="32"/>
        </w:rPr>
        <w:sectPr w:rsidR="003C46C5" w:rsidSect="00155DC4">
          <w:headerReference w:type="even" r:id="rId17"/>
          <w:pgSz w:w="11907" w:h="16840" w:code="9"/>
          <w:pgMar w:top="1985" w:right="1701" w:bottom="907" w:left="1701" w:header="851" w:footer="567" w:gutter="0"/>
          <w:cols w:space="720"/>
          <w:docGrid w:linePitch="326"/>
        </w:sectPr>
      </w:pPr>
      <w:bookmarkStart w:id="246" w:name="_Toc437245163"/>
    </w:p>
    <w:p w:rsidR="003C46C5" w:rsidRPr="00BF1937" w:rsidRDefault="003C46C5" w:rsidP="003C46C5">
      <w:pPr>
        <w:pStyle w:val="Heading2"/>
        <w:rPr>
          <w:b/>
          <w:sz w:val="32"/>
          <w:szCs w:val="32"/>
        </w:rPr>
      </w:pPr>
      <w:bookmarkStart w:id="247" w:name="_Toc444510048"/>
      <w:r w:rsidRPr="00BF1937">
        <w:rPr>
          <w:b/>
          <w:sz w:val="32"/>
          <w:szCs w:val="32"/>
        </w:rPr>
        <w:lastRenderedPageBreak/>
        <w:t xml:space="preserve">Annex </w:t>
      </w:r>
      <w:r>
        <w:rPr>
          <w:b/>
          <w:sz w:val="32"/>
          <w:szCs w:val="32"/>
        </w:rPr>
        <w:t>2</w:t>
      </w:r>
      <w:r w:rsidRPr="00BF1937">
        <w:rPr>
          <w:b/>
          <w:sz w:val="32"/>
          <w:szCs w:val="32"/>
        </w:rPr>
        <w:t>: Selected Projects for Review</w:t>
      </w:r>
      <w:bookmarkEnd w:id="247"/>
      <w:r w:rsidRPr="00BF1937">
        <w:rPr>
          <w:b/>
          <w:sz w:val="32"/>
          <w:szCs w:val="32"/>
        </w:rPr>
        <w:t xml:space="preserve"> </w:t>
      </w:r>
    </w:p>
    <w:tbl>
      <w:tblPr>
        <w:tblStyle w:val="TableGrid"/>
        <w:tblW w:w="14281" w:type="dxa"/>
        <w:tblLook w:val="04A0" w:firstRow="1" w:lastRow="0" w:firstColumn="1" w:lastColumn="0" w:noHBand="0" w:noVBand="1"/>
      </w:tblPr>
      <w:tblGrid>
        <w:gridCol w:w="1175"/>
        <w:gridCol w:w="1627"/>
        <w:gridCol w:w="2835"/>
        <w:gridCol w:w="8644"/>
      </w:tblGrid>
      <w:tr w:rsidR="003C46C5" w:rsidRPr="00B86618" w:rsidTr="003C46C5">
        <w:trPr>
          <w:cantSplit/>
          <w:trHeight w:val="123"/>
          <w:tblHeader/>
        </w:trPr>
        <w:tc>
          <w:tcPr>
            <w:tcW w:w="1175" w:type="dxa"/>
            <w:shd w:val="clear" w:color="auto" w:fill="F2F2F2" w:themeFill="background1" w:themeFillShade="F2"/>
          </w:tcPr>
          <w:p w:rsidR="003C46C5" w:rsidRPr="00B86618" w:rsidRDefault="003C46C5" w:rsidP="003C46C5">
            <w:pPr>
              <w:rPr>
                <w:rFonts w:ascii="Franklin Gothic Book" w:hAnsi="Franklin Gothic Book"/>
                <w:b/>
                <w:sz w:val="20"/>
                <w:szCs w:val="20"/>
              </w:rPr>
            </w:pPr>
            <w:r w:rsidRPr="00B86618">
              <w:rPr>
                <w:rFonts w:ascii="Franklin Gothic Book" w:hAnsi="Franklin Gothic Book"/>
                <w:b/>
                <w:sz w:val="20"/>
                <w:szCs w:val="20"/>
              </w:rPr>
              <w:t>Country</w:t>
            </w:r>
          </w:p>
        </w:tc>
        <w:tc>
          <w:tcPr>
            <w:tcW w:w="1627" w:type="dxa"/>
            <w:shd w:val="clear" w:color="auto" w:fill="F2F2F2" w:themeFill="background1" w:themeFillShade="F2"/>
          </w:tcPr>
          <w:p w:rsidR="003C46C5" w:rsidRPr="00B86618" w:rsidRDefault="003C46C5" w:rsidP="003C46C5">
            <w:pPr>
              <w:rPr>
                <w:rFonts w:ascii="Franklin Gothic Book" w:hAnsi="Franklin Gothic Book"/>
                <w:b/>
                <w:sz w:val="20"/>
                <w:szCs w:val="20"/>
              </w:rPr>
            </w:pPr>
            <w:r w:rsidRPr="00B86618">
              <w:rPr>
                <w:rFonts w:ascii="Franklin Gothic Book" w:hAnsi="Franklin Gothic Book"/>
                <w:b/>
                <w:sz w:val="20"/>
                <w:szCs w:val="20"/>
              </w:rPr>
              <w:t>ANGO/contact</w:t>
            </w:r>
          </w:p>
        </w:tc>
        <w:tc>
          <w:tcPr>
            <w:tcW w:w="2835" w:type="dxa"/>
            <w:shd w:val="clear" w:color="auto" w:fill="F2F2F2" w:themeFill="background1" w:themeFillShade="F2"/>
          </w:tcPr>
          <w:p w:rsidR="003C46C5" w:rsidRPr="00B86618" w:rsidRDefault="003C46C5" w:rsidP="003C46C5">
            <w:pPr>
              <w:rPr>
                <w:rFonts w:ascii="Franklin Gothic Book" w:hAnsi="Franklin Gothic Book"/>
                <w:b/>
                <w:sz w:val="20"/>
                <w:szCs w:val="20"/>
              </w:rPr>
            </w:pPr>
            <w:r w:rsidRPr="00B86618">
              <w:rPr>
                <w:rFonts w:ascii="Franklin Gothic Book" w:hAnsi="Franklin Gothic Book"/>
                <w:b/>
                <w:sz w:val="20"/>
                <w:szCs w:val="20"/>
              </w:rPr>
              <w:t>Geographic Location</w:t>
            </w:r>
          </w:p>
        </w:tc>
        <w:tc>
          <w:tcPr>
            <w:tcW w:w="8644" w:type="dxa"/>
            <w:shd w:val="clear" w:color="auto" w:fill="F2F2F2" w:themeFill="background1" w:themeFillShade="F2"/>
          </w:tcPr>
          <w:p w:rsidR="003C46C5" w:rsidRPr="00B86618" w:rsidRDefault="003C46C5" w:rsidP="003C46C5">
            <w:pPr>
              <w:rPr>
                <w:rFonts w:ascii="Franklin Gothic Book" w:hAnsi="Franklin Gothic Book"/>
                <w:b/>
                <w:sz w:val="20"/>
                <w:szCs w:val="20"/>
              </w:rPr>
            </w:pPr>
            <w:r w:rsidRPr="00B86618">
              <w:rPr>
                <w:rFonts w:ascii="Franklin Gothic Book" w:hAnsi="Franklin Gothic Book"/>
                <w:b/>
                <w:sz w:val="20"/>
                <w:szCs w:val="20"/>
              </w:rPr>
              <w:t>Project Name &amp; Description</w:t>
            </w:r>
          </w:p>
        </w:tc>
      </w:tr>
      <w:tr w:rsidR="003C46C5" w:rsidRPr="00B86618" w:rsidTr="00E0142B">
        <w:trPr>
          <w:cantSplit/>
          <w:trHeight w:val="3157"/>
        </w:trPr>
        <w:tc>
          <w:tcPr>
            <w:tcW w:w="1175" w:type="dxa"/>
          </w:tcPr>
          <w:p w:rsidR="003C46C5" w:rsidRPr="00B86618" w:rsidRDefault="003C46C5" w:rsidP="003C46C5">
            <w:pPr>
              <w:rPr>
                <w:rFonts w:ascii="Franklin Gothic Book" w:hAnsi="Franklin Gothic Book"/>
                <w:sz w:val="20"/>
                <w:szCs w:val="20"/>
              </w:rPr>
            </w:pPr>
            <w:r w:rsidRPr="00B86618">
              <w:rPr>
                <w:rFonts w:ascii="Franklin Gothic Book" w:hAnsi="Franklin Gothic Book"/>
                <w:sz w:val="20"/>
                <w:szCs w:val="20"/>
              </w:rPr>
              <w:t>Timor Leste</w:t>
            </w:r>
          </w:p>
        </w:tc>
        <w:tc>
          <w:tcPr>
            <w:tcW w:w="1627" w:type="dxa"/>
          </w:tcPr>
          <w:p w:rsidR="003C46C5" w:rsidRPr="00B86618" w:rsidRDefault="003C46C5" w:rsidP="003C46C5">
            <w:pPr>
              <w:rPr>
                <w:rFonts w:ascii="Franklin Gothic Book" w:hAnsi="Franklin Gothic Book"/>
                <w:sz w:val="20"/>
                <w:szCs w:val="20"/>
              </w:rPr>
            </w:pPr>
            <w:r w:rsidRPr="00B86618">
              <w:rPr>
                <w:rFonts w:ascii="Franklin Gothic Book" w:hAnsi="Franklin Gothic Book"/>
                <w:sz w:val="20"/>
                <w:szCs w:val="20"/>
              </w:rPr>
              <w:t>International Women’s Development Agency (IWDA)</w:t>
            </w:r>
          </w:p>
          <w:p w:rsidR="003C46C5" w:rsidRPr="00B86618" w:rsidRDefault="003C46C5" w:rsidP="003C46C5">
            <w:pPr>
              <w:rPr>
                <w:rFonts w:ascii="Franklin Gothic Book" w:hAnsi="Franklin Gothic Book"/>
                <w:i/>
                <w:sz w:val="20"/>
                <w:szCs w:val="20"/>
              </w:rPr>
            </w:pPr>
          </w:p>
        </w:tc>
        <w:tc>
          <w:tcPr>
            <w:tcW w:w="2835" w:type="dxa"/>
          </w:tcPr>
          <w:p w:rsidR="003C46C5" w:rsidRPr="00B86618" w:rsidRDefault="003C46C5" w:rsidP="003C46C5">
            <w:pPr>
              <w:rPr>
                <w:rFonts w:ascii="Franklin Gothic Book" w:hAnsi="Franklin Gothic Book"/>
                <w:sz w:val="20"/>
                <w:szCs w:val="20"/>
              </w:rPr>
            </w:pPr>
            <w:r w:rsidRPr="00B86618">
              <w:rPr>
                <w:rFonts w:ascii="Franklin Gothic Book" w:hAnsi="Franklin Gothic Book"/>
                <w:sz w:val="20"/>
                <w:szCs w:val="20"/>
                <w:u w:val="single"/>
              </w:rPr>
              <w:t>In-country presence/office</w:t>
            </w:r>
            <w:r w:rsidRPr="00B86618">
              <w:rPr>
                <w:rFonts w:ascii="Franklin Gothic Book" w:hAnsi="Franklin Gothic Book"/>
                <w:sz w:val="20"/>
                <w:szCs w:val="20"/>
              </w:rPr>
              <w:t xml:space="preserve">: The geographical location is eight villages in four sub-districts in Covalima District. </w:t>
            </w:r>
          </w:p>
          <w:p w:rsidR="003C46C5" w:rsidRPr="00B86618" w:rsidRDefault="003C46C5" w:rsidP="003C46C5">
            <w:pPr>
              <w:rPr>
                <w:rFonts w:ascii="Franklin Gothic Book" w:hAnsi="Franklin Gothic Book"/>
                <w:sz w:val="20"/>
                <w:szCs w:val="20"/>
              </w:rPr>
            </w:pPr>
          </w:p>
          <w:p w:rsidR="003C46C5" w:rsidRPr="00B86618" w:rsidRDefault="003C46C5" w:rsidP="003C46C5">
            <w:pPr>
              <w:rPr>
                <w:rFonts w:ascii="Franklin Gothic Book" w:hAnsi="Franklin Gothic Book"/>
                <w:sz w:val="20"/>
                <w:szCs w:val="20"/>
              </w:rPr>
            </w:pPr>
            <w:r w:rsidRPr="00B86618">
              <w:rPr>
                <w:rFonts w:ascii="Franklin Gothic Book" w:hAnsi="Franklin Gothic Book"/>
                <w:sz w:val="20"/>
                <w:szCs w:val="20"/>
                <w:u w:val="single"/>
              </w:rPr>
              <w:t>Partner</w:t>
            </w:r>
            <w:r w:rsidRPr="00B86618">
              <w:rPr>
                <w:rFonts w:ascii="Franklin Gothic Book" w:hAnsi="Franklin Gothic Book"/>
                <w:sz w:val="20"/>
                <w:szCs w:val="20"/>
              </w:rPr>
              <w:t>:</w:t>
            </w:r>
            <w:r>
              <w:rPr>
                <w:rFonts w:ascii="Franklin Gothic Book" w:hAnsi="Franklin Gothic Book"/>
                <w:sz w:val="20"/>
                <w:szCs w:val="20"/>
              </w:rPr>
              <w:t xml:space="preserve"> </w:t>
            </w:r>
            <w:r w:rsidRPr="00B86618">
              <w:rPr>
                <w:rFonts w:ascii="Franklin Gothic Book" w:hAnsi="Franklin Gothic Book"/>
                <w:sz w:val="20"/>
                <w:szCs w:val="20"/>
              </w:rPr>
              <w:t xml:space="preserve">Covalima Community Centre (CCC) </w:t>
            </w:r>
          </w:p>
          <w:p w:rsidR="003C46C5" w:rsidRPr="00B86618" w:rsidRDefault="003C46C5" w:rsidP="003C46C5">
            <w:pPr>
              <w:rPr>
                <w:rFonts w:ascii="Franklin Gothic Book" w:hAnsi="Franklin Gothic Book"/>
                <w:sz w:val="20"/>
                <w:szCs w:val="20"/>
              </w:rPr>
            </w:pPr>
          </w:p>
          <w:p w:rsidR="003C46C5" w:rsidRPr="00B86618" w:rsidRDefault="003C46C5" w:rsidP="003C46C5">
            <w:pPr>
              <w:rPr>
                <w:rFonts w:ascii="Franklin Gothic Book" w:hAnsi="Franklin Gothic Book"/>
                <w:sz w:val="20"/>
                <w:szCs w:val="20"/>
              </w:rPr>
            </w:pPr>
          </w:p>
          <w:p w:rsidR="003C46C5" w:rsidRPr="00B86618" w:rsidRDefault="003C46C5" w:rsidP="003C46C5">
            <w:pPr>
              <w:rPr>
                <w:rFonts w:ascii="Franklin Gothic Book" w:hAnsi="Franklin Gothic Book"/>
                <w:sz w:val="20"/>
                <w:szCs w:val="20"/>
              </w:rPr>
            </w:pPr>
          </w:p>
        </w:tc>
        <w:tc>
          <w:tcPr>
            <w:tcW w:w="8644" w:type="dxa"/>
          </w:tcPr>
          <w:p w:rsidR="003C46C5" w:rsidRPr="00B86618" w:rsidRDefault="003C46C5" w:rsidP="003C46C5">
            <w:pPr>
              <w:rPr>
                <w:rFonts w:ascii="Franklin Gothic Book" w:hAnsi="Franklin Gothic Book"/>
                <w:b/>
                <w:sz w:val="20"/>
                <w:szCs w:val="20"/>
                <w:u w:val="single"/>
              </w:rPr>
            </w:pPr>
            <w:r w:rsidRPr="00B86618">
              <w:rPr>
                <w:rFonts w:ascii="Franklin Gothic Book" w:hAnsi="Franklin Gothic Book"/>
                <w:b/>
                <w:sz w:val="20"/>
                <w:szCs w:val="20"/>
                <w:u w:val="single"/>
              </w:rPr>
              <w:t>Rural Women’s Development, Cova-lima Community Centre</w:t>
            </w:r>
          </w:p>
          <w:p w:rsidR="003C46C5" w:rsidRPr="00B86618" w:rsidRDefault="003C46C5" w:rsidP="003C46C5">
            <w:pPr>
              <w:rPr>
                <w:rFonts w:ascii="Franklin Gothic Book" w:hAnsi="Franklin Gothic Book"/>
                <w:sz w:val="20"/>
                <w:szCs w:val="20"/>
              </w:rPr>
            </w:pPr>
            <w:r w:rsidRPr="00B86618">
              <w:rPr>
                <w:rFonts w:ascii="Franklin Gothic Book" w:hAnsi="Franklin Gothic Book"/>
                <w:sz w:val="20"/>
                <w:szCs w:val="20"/>
              </w:rPr>
              <w:t xml:space="preserve">The project is based in nine communities Covalima district in Timor-Leste and aims to increase the capacity and opportunity for women to be active in economic life and to participate and become leaders in the community by providing information, training and ongoing support to over 90 women involved in nine groups running micro-businesses and savings clubs. </w:t>
            </w:r>
          </w:p>
          <w:p w:rsidR="003C46C5" w:rsidRPr="00B86618" w:rsidRDefault="003C46C5" w:rsidP="003C46C5">
            <w:pPr>
              <w:rPr>
                <w:rFonts w:ascii="Franklin Gothic Book" w:hAnsi="Franklin Gothic Book"/>
                <w:sz w:val="20"/>
                <w:szCs w:val="20"/>
              </w:rPr>
            </w:pPr>
            <w:r w:rsidRPr="00B86618">
              <w:rPr>
                <w:rFonts w:ascii="Franklin Gothic Book" w:hAnsi="Franklin Gothic Book"/>
                <w:sz w:val="20"/>
                <w:szCs w:val="20"/>
              </w:rPr>
              <w:t xml:space="preserve">CCC support includes: facilitating financial management and business trainings for the groups; facilitating leadership training; and organising a regular ‘women’s forum’, which provides an opportunity for representatives from the groups to come together and share the successes and challenges of their businesses and savings activities, as well as providing opportunities for women to practice their leadership skills. </w:t>
            </w:r>
          </w:p>
          <w:p w:rsidR="003C46C5" w:rsidRPr="00B86618" w:rsidRDefault="003C46C5" w:rsidP="003C46C5">
            <w:pPr>
              <w:rPr>
                <w:rFonts w:ascii="Franklin Gothic Book" w:hAnsi="Franklin Gothic Book" w:cs="LiberationSans"/>
                <w:sz w:val="20"/>
                <w:szCs w:val="20"/>
                <w:lang w:val="en-US"/>
              </w:rPr>
            </w:pPr>
            <w:r w:rsidRPr="00B86618">
              <w:rPr>
                <w:rFonts w:ascii="Franklin Gothic Book" w:hAnsi="Franklin Gothic Book"/>
                <w:sz w:val="20"/>
                <w:szCs w:val="20"/>
              </w:rPr>
              <w:t>This project was developed following a previous project between CCC, Friends of Suai/City of Port Phillip and IWDA, which ended in December 2011.</w:t>
            </w:r>
            <w:r w:rsidRPr="00B86618">
              <w:rPr>
                <w:rFonts w:ascii="Franklin Gothic Book" w:hAnsi="Franklin Gothic Book" w:cs="LiberationSans"/>
                <w:sz w:val="20"/>
                <w:szCs w:val="20"/>
                <w:lang w:val="en-US"/>
              </w:rPr>
              <w:t xml:space="preserve"> </w:t>
            </w:r>
          </w:p>
          <w:p w:rsidR="003C46C5" w:rsidRPr="00B86618" w:rsidRDefault="003C46C5" w:rsidP="003C46C5">
            <w:pPr>
              <w:rPr>
                <w:rFonts w:ascii="Franklin Gothic Book" w:hAnsi="Franklin Gothic Book"/>
                <w:sz w:val="20"/>
                <w:szCs w:val="20"/>
              </w:rPr>
            </w:pPr>
            <w:r w:rsidRPr="00B86618">
              <w:rPr>
                <w:rFonts w:ascii="Franklin Gothic Book" w:hAnsi="Franklin Gothic Book"/>
                <w:sz w:val="20"/>
                <w:szCs w:val="20"/>
                <w:u w:val="single"/>
              </w:rPr>
              <w:t>Focus</w:t>
            </w:r>
            <w:r w:rsidRPr="00B86618">
              <w:rPr>
                <w:rFonts w:ascii="Franklin Gothic Book" w:hAnsi="Franklin Gothic Book"/>
                <w:sz w:val="20"/>
                <w:szCs w:val="20"/>
              </w:rPr>
              <w:t>: Rural development, economic empowerment; leadership</w:t>
            </w:r>
          </w:p>
          <w:p w:rsidR="003C46C5" w:rsidRPr="00B86618" w:rsidRDefault="003C46C5" w:rsidP="003C46C5">
            <w:pPr>
              <w:rPr>
                <w:rFonts w:ascii="Franklin Gothic Book" w:hAnsi="Franklin Gothic Book"/>
                <w:sz w:val="20"/>
                <w:szCs w:val="20"/>
              </w:rPr>
            </w:pPr>
            <w:r w:rsidRPr="00B86618">
              <w:rPr>
                <w:rFonts w:ascii="Franklin Gothic Book" w:hAnsi="Franklin Gothic Book"/>
                <w:sz w:val="20"/>
                <w:szCs w:val="20"/>
                <w:u w:val="single"/>
              </w:rPr>
              <w:t>Note</w:t>
            </w:r>
            <w:r w:rsidRPr="00B86618">
              <w:rPr>
                <w:rFonts w:ascii="Franklin Gothic Book" w:hAnsi="Franklin Gothic Book"/>
                <w:sz w:val="20"/>
                <w:szCs w:val="20"/>
              </w:rPr>
              <w:t>: ANCP funded since July 2012; no reviews/evaluations to date.</w:t>
            </w:r>
          </w:p>
        </w:tc>
      </w:tr>
      <w:tr w:rsidR="003C46C5" w:rsidRPr="00B86618" w:rsidTr="003C46C5">
        <w:trPr>
          <w:cantSplit/>
          <w:trHeight w:val="123"/>
        </w:trPr>
        <w:tc>
          <w:tcPr>
            <w:tcW w:w="1175" w:type="dxa"/>
          </w:tcPr>
          <w:p w:rsidR="003C46C5" w:rsidRPr="00B86618" w:rsidRDefault="003C46C5" w:rsidP="003C46C5">
            <w:pPr>
              <w:rPr>
                <w:rFonts w:ascii="Franklin Gothic Book" w:hAnsi="Franklin Gothic Book"/>
                <w:sz w:val="20"/>
                <w:szCs w:val="20"/>
              </w:rPr>
            </w:pPr>
            <w:r w:rsidRPr="00B86618">
              <w:rPr>
                <w:rFonts w:ascii="Franklin Gothic Book" w:hAnsi="Franklin Gothic Book"/>
                <w:sz w:val="20"/>
                <w:szCs w:val="20"/>
              </w:rPr>
              <w:t>Timor Leste</w:t>
            </w:r>
          </w:p>
        </w:tc>
        <w:tc>
          <w:tcPr>
            <w:tcW w:w="1627" w:type="dxa"/>
          </w:tcPr>
          <w:p w:rsidR="003C46C5" w:rsidRPr="00B86618" w:rsidRDefault="003C46C5" w:rsidP="003C46C5">
            <w:pPr>
              <w:rPr>
                <w:rFonts w:ascii="Franklin Gothic Book" w:hAnsi="Franklin Gothic Book"/>
                <w:sz w:val="20"/>
                <w:szCs w:val="20"/>
              </w:rPr>
            </w:pPr>
            <w:r w:rsidRPr="00B86618">
              <w:rPr>
                <w:rFonts w:ascii="Franklin Gothic Book" w:hAnsi="Franklin Gothic Book"/>
                <w:sz w:val="20"/>
                <w:szCs w:val="20"/>
              </w:rPr>
              <w:t>Family Planning NSW</w:t>
            </w:r>
          </w:p>
          <w:p w:rsidR="003C46C5" w:rsidRPr="00B86618" w:rsidRDefault="003C46C5" w:rsidP="003C46C5">
            <w:pPr>
              <w:rPr>
                <w:rFonts w:ascii="Franklin Gothic Book" w:hAnsi="Franklin Gothic Book"/>
                <w:sz w:val="20"/>
                <w:szCs w:val="20"/>
              </w:rPr>
            </w:pPr>
            <w:r w:rsidRPr="00B86618">
              <w:rPr>
                <w:rFonts w:ascii="Franklin Gothic Book" w:hAnsi="Franklin Gothic Book"/>
                <w:sz w:val="20"/>
                <w:szCs w:val="20"/>
              </w:rPr>
              <w:t>(FPNSW)</w:t>
            </w:r>
          </w:p>
          <w:p w:rsidR="003C46C5" w:rsidRPr="00B86618" w:rsidRDefault="003C46C5" w:rsidP="003C46C5">
            <w:pPr>
              <w:rPr>
                <w:rFonts w:ascii="Franklin Gothic Book" w:hAnsi="Franklin Gothic Book"/>
                <w:sz w:val="20"/>
                <w:szCs w:val="20"/>
              </w:rPr>
            </w:pPr>
          </w:p>
        </w:tc>
        <w:tc>
          <w:tcPr>
            <w:tcW w:w="2835" w:type="dxa"/>
          </w:tcPr>
          <w:p w:rsidR="003C46C5" w:rsidRPr="00B86618" w:rsidRDefault="003C46C5" w:rsidP="003C46C5">
            <w:pPr>
              <w:rPr>
                <w:rFonts w:ascii="Franklin Gothic Book" w:hAnsi="Franklin Gothic Book"/>
                <w:sz w:val="20"/>
                <w:szCs w:val="20"/>
              </w:rPr>
            </w:pPr>
            <w:r w:rsidRPr="00B86618">
              <w:rPr>
                <w:rFonts w:ascii="Franklin Gothic Book" w:hAnsi="Franklin Gothic Book"/>
                <w:sz w:val="20"/>
                <w:szCs w:val="20"/>
                <w:u w:val="single"/>
              </w:rPr>
              <w:t>In-country presence/office</w:t>
            </w:r>
            <w:r w:rsidRPr="00B86618">
              <w:rPr>
                <w:rFonts w:ascii="Franklin Gothic Book" w:hAnsi="Franklin Gothic Book"/>
                <w:sz w:val="20"/>
                <w:szCs w:val="20"/>
              </w:rPr>
              <w:t xml:space="preserve">: Subdistricts in the Ermera District </w:t>
            </w:r>
          </w:p>
          <w:p w:rsidR="003C46C5" w:rsidRPr="00B86618" w:rsidRDefault="003C46C5" w:rsidP="003C46C5">
            <w:pPr>
              <w:rPr>
                <w:rFonts w:ascii="Franklin Gothic Book" w:hAnsi="Franklin Gothic Book"/>
                <w:sz w:val="20"/>
                <w:szCs w:val="20"/>
              </w:rPr>
            </w:pPr>
          </w:p>
          <w:p w:rsidR="003C46C5" w:rsidRPr="00B86618" w:rsidRDefault="003C46C5" w:rsidP="003C46C5">
            <w:pPr>
              <w:rPr>
                <w:rFonts w:ascii="Franklin Gothic Book" w:hAnsi="Franklin Gothic Book"/>
                <w:sz w:val="20"/>
                <w:szCs w:val="20"/>
              </w:rPr>
            </w:pPr>
            <w:r w:rsidRPr="00B86618">
              <w:rPr>
                <w:rFonts w:ascii="Franklin Gothic Book" w:hAnsi="Franklin Gothic Book"/>
                <w:sz w:val="20"/>
                <w:szCs w:val="20"/>
                <w:u w:val="single"/>
              </w:rPr>
              <w:t>Partner</w:t>
            </w:r>
            <w:r w:rsidRPr="00B86618">
              <w:rPr>
                <w:rFonts w:ascii="Franklin Gothic Book" w:hAnsi="Franklin Gothic Book"/>
                <w:sz w:val="20"/>
                <w:szCs w:val="20"/>
              </w:rPr>
              <w:t>: Cooperativa Café Timor (CCT)</w:t>
            </w:r>
          </w:p>
          <w:p w:rsidR="003C46C5" w:rsidRPr="00B86618" w:rsidRDefault="003C46C5" w:rsidP="003C46C5">
            <w:pPr>
              <w:rPr>
                <w:rFonts w:ascii="Franklin Gothic Book" w:hAnsi="Franklin Gothic Book"/>
                <w:sz w:val="20"/>
                <w:szCs w:val="20"/>
              </w:rPr>
            </w:pPr>
          </w:p>
          <w:p w:rsidR="003C46C5" w:rsidRPr="00B86618" w:rsidRDefault="003C46C5" w:rsidP="003C46C5">
            <w:pPr>
              <w:rPr>
                <w:rFonts w:ascii="Franklin Gothic Book" w:hAnsi="Franklin Gothic Book"/>
                <w:sz w:val="20"/>
                <w:szCs w:val="20"/>
              </w:rPr>
            </w:pPr>
          </w:p>
        </w:tc>
        <w:tc>
          <w:tcPr>
            <w:tcW w:w="8644" w:type="dxa"/>
          </w:tcPr>
          <w:p w:rsidR="003C46C5" w:rsidRPr="00B86618" w:rsidRDefault="003C46C5" w:rsidP="003C46C5">
            <w:pPr>
              <w:rPr>
                <w:rFonts w:ascii="Franklin Gothic Book" w:hAnsi="Franklin Gothic Book"/>
                <w:b/>
                <w:sz w:val="20"/>
                <w:szCs w:val="20"/>
                <w:u w:val="single"/>
              </w:rPr>
            </w:pPr>
            <w:r w:rsidRPr="00B86618">
              <w:rPr>
                <w:rFonts w:ascii="Franklin Gothic Book" w:hAnsi="Franklin Gothic Book"/>
                <w:b/>
                <w:sz w:val="20"/>
                <w:szCs w:val="20"/>
                <w:u w:val="single"/>
              </w:rPr>
              <w:t>Working with Men to Improve Sexual and Reproductive Health and to reduce Gender violence</w:t>
            </w:r>
          </w:p>
          <w:p w:rsidR="003C46C5" w:rsidRPr="00B86618" w:rsidRDefault="003C46C5" w:rsidP="003C46C5">
            <w:pPr>
              <w:rPr>
                <w:rFonts w:ascii="Franklin Gothic Book" w:hAnsi="Franklin Gothic Book"/>
                <w:sz w:val="20"/>
                <w:szCs w:val="20"/>
              </w:rPr>
            </w:pPr>
            <w:r w:rsidRPr="00B86618">
              <w:rPr>
                <w:rFonts w:ascii="Franklin Gothic Book" w:hAnsi="Franklin Gothic Book"/>
                <w:sz w:val="20"/>
                <w:szCs w:val="20"/>
              </w:rPr>
              <w:t xml:space="preserve">The project utilises a peer education model using self-selected men’s groups within each target community. The peer educators employ a specifically designed Men’s Health Manual which presents targeted topics utilising participatory activities. Ten Modules are covered which include topics that directly address gender roles, shared responsibility, consent, and healthy and unhealthy relationships. </w:t>
            </w:r>
          </w:p>
          <w:p w:rsidR="003C46C5" w:rsidRPr="00B86618" w:rsidRDefault="003C46C5" w:rsidP="003C46C5">
            <w:pPr>
              <w:rPr>
                <w:rFonts w:ascii="Franklin Gothic Book" w:hAnsi="Franklin Gothic Book"/>
                <w:sz w:val="20"/>
                <w:szCs w:val="20"/>
              </w:rPr>
            </w:pPr>
            <w:r w:rsidRPr="00B86618">
              <w:rPr>
                <w:rFonts w:ascii="Franklin Gothic Book" w:hAnsi="Franklin Gothic Book"/>
                <w:sz w:val="20"/>
                <w:szCs w:val="20"/>
              </w:rPr>
              <w:t>The program encourages men to become enablers within their families to support women to access health services in order to improve maternal and child health and family planning outcomes. It includes a targeted approach to reduce the levels of family and gender violence.</w:t>
            </w:r>
          </w:p>
          <w:p w:rsidR="003C46C5" w:rsidRPr="00B86618" w:rsidRDefault="003C46C5" w:rsidP="003C46C5">
            <w:pPr>
              <w:rPr>
                <w:rFonts w:ascii="Franklin Gothic Book" w:hAnsi="Franklin Gothic Book"/>
                <w:sz w:val="20"/>
                <w:szCs w:val="20"/>
              </w:rPr>
            </w:pPr>
            <w:r w:rsidRPr="00B86618">
              <w:rPr>
                <w:rFonts w:ascii="Franklin Gothic Book" w:hAnsi="Franklin Gothic Book"/>
                <w:sz w:val="20"/>
                <w:szCs w:val="20"/>
                <w:u w:val="single"/>
              </w:rPr>
              <w:t>Focus</w:t>
            </w:r>
            <w:r w:rsidRPr="00B86618">
              <w:rPr>
                <w:rFonts w:ascii="Franklin Gothic Book" w:hAnsi="Franklin Gothic Book"/>
                <w:sz w:val="20"/>
                <w:szCs w:val="20"/>
              </w:rPr>
              <w:t>: Men’s health; Peer Educators; Maternal</w:t>
            </w:r>
            <w:r>
              <w:rPr>
                <w:rFonts w:ascii="Franklin Gothic Book" w:hAnsi="Franklin Gothic Book"/>
                <w:sz w:val="20"/>
                <w:szCs w:val="20"/>
              </w:rPr>
              <w:t xml:space="preserve"> </w:t>
            </w:r>
            <w:r w:rsidRPr="00B86618">
              <w:rPr>
                <w:rFonts w:ascii="Franklin Gothic Book" w:hAnsi="Franklin Gothic Book"/>
                <w:sz w:val="20"/>
                <w:szCs w:val="20"/>
              </w:rPr>
              <w:t>&amp; reproductive Health; Ministry of Health (MoH) engaged; men’s manual translated into Tetum; now components being used by MoH, Marie Stopes &amp; Health Alliance International</w:t>
            </w:r>
          </w:p>
          <w:p w:rsidR="003C46C5" w:rsidRPr="00B86618" w:rsidRDefault="003C46C5" w:rsidP="003C46C5">
            <w:pPr>
              <w:rPr>
                <w:rFonts w:ascii="Franklin Gothic Book" w:hAnsi="Franklin Gothic Book"/>
                <w:sz w:val="20"/>
                <w:szCs w:val="20"/>
              </w:rPr>
            </w:pPr>
            <w:r w:rsidRPr="00B86618">
              <w:rPr>
                <w:rFonts w:ascii="Franklin Gothic Book" w:hAnsi="Franklin Gothic Book"/>
                <w:sz w:val="20"/>
                <w:szCs w:val="20"/>
                <w:u w:val="single"/>
              </w:rPr>
              <w:t>Note</w:t>
            </w:r>
            <w:r w:rsidRPr="00B86618">
              <w:rPr>
                <w:rFonts w:ascii="Franklin Gothic Book" w:hAnsi="Franklin Gothic Book"/>
                <w:sz w:val="20"/>
                <w:szCs w:val="20"/>
              </w:rPr>
              <w:t xml:space="preserve">: ANCP funded since June 2010; </w:t>
            </w:r>
          </w:p>
          <w:p w:rsidR="003C46C5" w:rsidRPr="00B86618" w:rsidRDefault="003C46C5" w:rsidP="003C46C5">
            <w:pPr>
              <w:rPr>
                <w:rFonts w:ascii="Franklin Gothic Book" w:hAnsi="Franklin Gothic Book"/>
                <w:sz w:val="20"/>
                <w:szCs w:val="20"/>
              </w:rPr>
            </w:pPr>
            <w:r w:rsidRPr="00B86618">
              <w:rPr>
                <w:rFonts w:ascii="Franklin Gothic Book" w:hAnsi="Franklin Gothic Book"/>
                <w:sz w:val="20"/>
                <w:szCs w:val="20"/>
              </w:rPr>
              <w:t>An external evaluation took place at the end of the First Phase of the project in 2012. It identified the program effectiveness in achieving attitudes and behavioural improvements within rural men to the benefit of themselves, their partners and families. A Baseline evaluation of the 2 new subdistricts for the Second Phase was completed in Jun 2014.</w:t>
            </w:r>
          </w:p>
          <w:p w:rsidR="003C46C5" w:rsidRPr="00B86618" w:rsidRDefault="003C46C5" w:rsidP="003C46C5">
            <w:pPr>
              <w:rPr>
                <w:rFonts w:ascii="Franklin Gothic Book" w:hAnsi="Franklin Gothic Book"/>
                <w:sz w:val="20"/>
                <w:szCs w:val="20"/>
              </w:rPr>
            </w:pPr>
          </w:p>
        </w:tc>
      </w:tr>
      <w:tr w:rsidR="003C46C5" w:rsidRPr="00B86618" w:rsidTr="003C46C5">
        <w:trPr>
          <w:cantSplit/>
          <w:trHeight w:val="123"/>
        </w:trPr>
        <w:tc>
          <w:tcPr>
            <w:tcW w:w="1175" w:type="dxa"/>
          </w:tcPr>
          <w:p w:rsidR="003C46C5" w:rsidRPr="00B86618" w:rsidRDefault="003C46C5" w:rsidP="003C46C5">
            <w:pPr>
              <w:rPr>
                <w:rFonts w:ascii="Franklin Gothic Book" w:hAnsi="Franklin Gothic Book"/>
                <w:sz w:val="20"/>
                <w:szCs w:val="20"/>
              </w:rPr>
            </w:pPr>
            <w:r w:rsidRPr="00B86618">
              <w:rPr>
                <w:rFonts w:ascii="Franklin Gothic Book" w:hAnsi="Franklin Gothic Book"/>
                <w:sz w:val="20"/>
                <w:szCs w:val="20"/>
              </w:rPr>
              <w:lastRenderedPageBreak/>
              <w:t>Timor Leste</w:t>
            </w:r>
          </w:p>
        </w:tc>
        <w:tc>
          <w:tcPr>
            <w:tcW w:w="1627" w:type="dxa"/>
          </w:tcPr>
          <w:p w:rsidR="003C46C5" w:rsidRPr="00B86618" w:rsidRDefault="003C46C5" w:rsidP="003C46C5">
            <w:pPr>
              <w:rPr>
                <w:rFonts w:ascii="Franklin Gothic Book" w:hAnsi="Franklin Gothic Book"/>
                <w:sz w:val="20"/>
                <w:szCs w:val="20"/>
              </w:rPr>
            </w:pPr>
            <w:r w:rsidRPr="00B86618">
              <w:rPr>
                <w:rFonts w:ascii="Franklin Gothic Book" w:hAnsi="Franklin Gothic Book"/>
                <w:sz w:val="20"/>
                <w:szCs w:val="20"/>
              </w:rPr>
              <w:t xml:space="preserve">WaterAid Australia </w:t>
            </w:r>
          </w:p>
          <w:p w:rsidR="003C46C5" w:rsidRPr="00B86618" w:rsidRDefault="003C46C5" w:rsidP="003C46C5">
            <w:pPr>
              <w:rPr>
                <w:rFonts w:ascii="Franklin Gothic Book" w:hAnsi="Franklin Gothic Book"/>
                <w:sz w:val="20"/>
                <w:szCs w:val="20"/>
              </w:rPr>
            </w:pPr>
          </w:p>
          <w:p w:rsidR="003C46C5" w:rsidRPr="00B86618" w:rsidRDefault="003C46C5" w:rsidP="003C46C5">
            <w:pPr>
              <w:rPr>
                <w:rFonts w:ascii="Franklin Gothic Book" w:hAnsi="Franklin Gothic Book"/>
                <w:sz w:val="20"/>
                <w:szCs w:val="20"/>
              </w:rPr>
            </w:pPr>
          </w:p>
        </w:tc>
        <w:tc>
          <w:tcPr>
            <w:tcW w:w="2835" w:type="dxa"/>
          </w:tcPr>
          <w:p w:rsidR="003C46C5" w:rsidRPr="00B86618" w:rsidRDefault="003C46C5" w:rsidP="003C46C5">
            <w:pPr>
              <w:rPr>
                <w:rFonts w:ascii="Franklin Gothic Book" w:hAnsi="Franklin Gothic Book"/>
                <w:sz w:val="20"/>
                <w:szCs w:val="20"/>
              </w:rPr>
            </w:pPr>
            <w:r w:rsidRPr="00B86618">
              <w:rPr>
                <w:rFonts w:ascii="Franklin Gothic Book" w:hAnsi="Franklin Gothic Book"/>
                <w:sz w:val="20"/>
                <w:szCs w:val="20"/>
                <w:u w:val="single"/>
              </w:rPr>
              <w:t>In-country presence/office</w:t>
            </w:r>
            <w:r w:rsidRPr="00B86618">
              <w:rPr>
                <w:rFonts w:ascii="Franklin Gothic Book" w:hAnsi="Franklin Gothic Book"/>
                <w:sz w:val="20"/>
                <w:szCs w:val="20"/>
              </w:rPr>
              <w:t>:</w:t>
            </w:r>
          </w:p>
          <w:p w:rsidR="003C46C5" w:rsidRPr="00B86618" w:rsidRDefault="003C46C5" w:rsidP="003C46C5">
            <w:pPr>
              <w:rPr>
                <w:rFonts w:ascii="Franklin Gothic Book" w:hAnsi="Franklin Gothic Book"/>
                <w:sz w:val="20"/>
                <w:szCs w:val="20"/>
              </w:rPr>
            </w:pPr>
            <w:r w:rsidRPr="00B86618">
              <w:rPr>
                <w:rFonts w:ascii="Franklin Gothic Book" w:hAnsi="Franklin Gothic Book"/>
                <w:sz w:val="20"/>
                <w:szCs w:val="20"/>
              </w:rPr>
              <w:t>Manufahi District</w:t>
            </w:r>
          </w:p>
          <w:p w:rsidR="003C46C5" w:rsidRPr="00B86618" w:rsidRDefault="003C46C5" w:rsidP="003C46C5">
            <w:pPr>
              <w:rPr>
                <w:rFonts w:ascii="Franklin Gothic Book" w:hAnsi="Franklin Gothic Book"/>
                <w:sz w:val="20"/>
                <w:szCs w:val="20"/>
              </w:rPr>
            </w:pPr>
            <w:r w:rsidRPr="00B86618">
              <w:rPr>
                <w:rFonts w:ascii="Franklin Gothic Book" w:hAnsi="Franklin Gothic Book"/>
                <w:sz w:val="20"/>
                <w:szCs w:val="20"/>
              </w:rPr>
              <w:t>Same &amp; Alas sub-districts</w:t>
            </w:r>
          </w:p>
          <w:p w:rsidR="003C46C5" w:rsidRPr="00B86618" w:rsidRDefault="003C46C5" w:rsidP="003C46C5">
            <w:pPr>
              <w:rPr>
                <w:rFonts w:ascii="Franklin Gothic Book" w:hAnsi="Franklin Gothic Book"/>
                <w:sz w:val="20"/>
                <w:szCs w:val="20"/>
                <w:u w:val="single"/>
              </w:rPr>
            </w:pPr>
          </w:p>
          <w:p w:rsidR="003C46C5" w:rsidRPr="00B86618" w:rsidRDefault="003C46C5" w:rsidP="003C46C5">
            <w:pPr>
              <w:rPr>
                <w:rFonts w:ascii="Franklin Gothic Book" w:hAnsi="Franklin Gothic Book"/>
                <w:sz w:val="20"/>
                <w:szCs w:val="20"/>
              </w:rPr>
            </w:pPr>
            <w:r w:rsidRPr="00B86618">
              <w:rPr>
                <w:rFonts w:ascii="Franklin Gothic Book" w:hAnsi="Franklin Gothic Book"/>
                <w:sz w:val="20"/>
                <w:szCs w:val="20"/>
                <w:u w:val="single"/>
              </w:rPr>
              <w:t>Partner</w:t>
            </w:r>
            <w:r w:rsidRPr="00B86618">
              <w:rPr>
                <w:rFonts w:ascii="Franklin Gothic Book" w:hAnsi="Franklin Gothic Book"/>
                <w:sz w:val="20"/>
                <w:szCs w:val="20"/>
              </w:rPr>
              <w:t>: WaterAid Timor Leste with Lutu ba Futuru</w:t>
            </w:r>
          </w:p>
          <w:p w:rsidR="003C46C5" w:rsidRPr="00B86618" w:rsidRDefault="003C46C5" w:rsidP="003C46C5">
            <w:pPr>
              <w:rPr>
                <w:rFonts w:ascii="Franklin Gothic Book" w:hAnsi="Franklin Gothic Book"/>
                <w:sz w:val="20"/>
                <w:szCs w:val="20"/>
                <w:u w:val="single"/>
              </w:rPr>
            </w:pPr>
          </w:p>
          <w:p w:rsidR="003C46C5" w:rsidRPr="00B86618" w:rsidRDefault="003C46C5" w:rsidP="003C46C5">
            <w:pPr>
              <w:rPr>
                <w:rFonts w:ascii="Franklin Gothic Book" w:hAnsi="Franklin Gothic Book"/>
                <w:sz w:val="20"/>
                <w:szCs w:val="20"/>
              </w:rPr>
            </w:pPr>
          </w:p>
        </w:tc>
        <w:tc>
          <w:tcPr>
            <w:tcW w:w="8644" w:type="dxa"/>
          </w:tcPr>
          <w:p w:rsidR="003C46C5" w:rsidRPr="00B86618" w:rsidRDefault="003C46C5" w:rsidP="003C46C5">
            <w:pPr>
              <w:rPr>
                <w:rFonts w:ascii="Franklin Gothic Book" w:hAnsi="Franklin Gothic Book"/>
                <w:b/>
                <w:sz w:val="20"/>
                <w:szCs w:val="20"/>
                <w:u w:val="single"/>
              </w:rPr>
            </w:pPr>
            <w:r w:rsidRPr="00B86618">
              <w:rPr>
                <w:rFonts w:ascii="Franklin Gothic Book" w:hAnsi="Franklin Gothic Book"/>
                <w:b/>
                <w:sz w:val="20"/>
                <w:szCs w:val="20"/>
                <w:u w:val="single"/>
              </w:rPr>
              <w:t>Integrated Rural WASH promotion and sector capacity building in Timor-Leste</w:t>
            </w:r>
          </w:p>
          <w:p w:rsidR="003C46C5" w:rsidRPr="00B86618" w:rsidRDefault="003C46C5" w:rsidP="003C46C5">
            <w:pPr>
              <w:rPr>
                <w:rFonts w:ascii="Franklin Gothic Book" w:hAnsi="Franklin Gothic Book"/>
                <w:sz w:val="20"/>
                <w:szCs w:val="20"/>
              </w:rPr>
            </w:pPr>
            <w:r w:rsidRPr="00B86618">
              <w:rPr>
                <w:rFonts w:ascii="Franklin Gothic Book" w:hAnsi="Franklin Gothic Book"/>
                <w:sz w:val="20"/>
                <w:szCs w:val="20"/>
              </w:rPr>
              <w:t xml:space="preserve">The project aims to transform the lives of men, women, girls and boys living in 6 poor and remote communities. It will achieve this by delivering equitable and sustainable access to water, sanitation and hygiene in rural households. 2014/15 is the fourth year of WaterAid's program implementation in Manufahi district. This project is delivered through WaterAid Timor-Leste’s local NGO partner, Lutu ba Futuru. </w:t>
            </w:r>
          </w:p>
          <w:p w:rsidR="003C46C5" w:rsidRPr="00B86618" w:rsidRDefault="003C46C5" w:rsidP="003C46C5">
            <w:pPr>
              <w:rPr>
                <w:rFonts w:ascii="Franklin Gothic Book" w:hAnsi="Franklin Gothic Book"/>
                <w:sz w:val="20"/>
                <w:szCs w:val="20"/>
              </w:rPr>
            </w:pPr>
            <w:r w:rsidRPr="00B86618">
              <w:rPr>
                <w:rFonts w:ascii="Franklin Gothic Book" w:hAnsi="Franklin Gothic Book"/>
                <w:sz w:val="20"/>
                <w:szCs w:val="20"/>
              </w:rPr>
              <w:t xml:space="preserve">The project includes: </w:t>
            </w:r>
          </w:p>
          <w:p w:rsidR="003C46C5" w:rsidRPr="00B86618" w:rsidRDefault="003C46C5" w:rsidP="003C46C5">
            <w:pPr>
              <w:ind w:left="720"/>
              <w:rPr>
                <w:rFonts w:ascii="Franklin Gothic Book" w:hAnsi="Franklin Gothic Book"/>
                <w:sz w:val="20"/>
                <w:szCs w:val="20"/>
              </w:rPr>
            </w:pPr>
            <w:r w:rsidRPr="00B86618">
              <w:rPr>
                <w:rFonts w:ascii="Franklin Gothic Book" w:hAnsi="Franklin Gothic Book"/>
                <w:sz w:val="20"/>
                <w:szCs w:val="20"/>
              </w:rPr>
              <w:t xml:space="preserve">•construction of an appropriate water supply system (gravity feed or groundwater); </w:t>
            </w:r>
          </w:p>
          <w:p w:rsidR="003C46C5" w:rsidRPr="00B86618" w:rsidRDefault="003C46C5" w:rsidP="003C46C5">
            <w:pPr>
              <w:ind w:left="720"/>
              <w:rPr>
                <w:rFonts w:ascii="Franklin Gothic Book" w:hAnsi="Franklin Gothic Book"/>
                <w:sz w:val="20"/>
                <w:szCs w:val="20"/>
              </w:rPr>
            </w:pPr>
            <w:r w:rsidRPr="00B86618">
              <w:rPr>
                <w:rFonts w:ascii="Franklin Gothic Book" w:hAnsi="Franklin Gothic Book"/>
                <w:sz w:val="20"/>
                <w:szCs w:val="20"/>
              </w:rPr>
              <w:t xml:space="preserve">•community-led total sanitation (CLTS) activities, leading to communities demanding and constructing latrines and eventual designation of the village as ‘open defecation free’; </w:t>
            </w:r>
          </w:p>
          <w:p w:rsidR="003C46C5" w:rsidRPr="00B86618" w:rsidRDefault="003C46C5" w:rsidP="003C46C5">
            <w:pPr>
              <w:ind w:left="720"/>
              <w:rPr>
                <w:rFonts w:ascii="Franklin Gothic Book" w:hAnsi="Franklin Gothic Book"/>
                <w:sz w:val="20"/>
                <w:szCs w:val="20"/>
              </w:rPr>
            </w:pPr>
            <w:r w:rsidRPr="00B86618">
              <w:rPr>
                <w:rFonts w:ascii="Franklin Gothic Book" w:hAnsi="Franklin Gothic Book"/>
                <w:sz w:val="20"/>
                <w:szCs w:val="20"/>
              </w:rPr>
              <w:t>•hygiene promotion activities and support to construct hand washing facilities; and</w:t>
            </w:r>
          </w:p>
          <w:p w:rsidR="003C46C5" w:rsidRPr="00B86618" w:rsidRDefault="003C46C5" w:rsidP="003C46C5">
            <w:pPr>
              <w:ind w:left="720"/>
              <w:rPr>
                <w:rFonts w:ascii="Franklin Gothic Book" w:hAnsi="Franklin Gothic Book"/>
                <w:sz w:val="20"/>
                <w:szCs w:val="20"/>
              </w:rPr>
            </w:pPr>
            <w:r w:rsidRPr="00B86618">
              <w:rPr>
                <w:rFonts w:ascii="Franklin Gothic Book" w:hAnsi="Franklin Gothic Book"/>
                <w:sz w:val="20"/>
                <w:szCs w:val="20"/>
              </w:rPr>
              <w:t>•the formation of a community management group to manage operation and maintenance of the system.</w:t>
            </w:r>
          </w:p>
          <w:p w:rsidR="003C46C5" w:rsidRPr="00B86618" w:rsidRDefault="003C46C5" w:rsidP="003C46C5">
            <w:pPr>
              <w:rPr>
                <w:rFonts w:ascii="Franklin Gothic Book" w:hAnsi="Franklin Gothic Book"/>
                <w:sz w:val="20"/>
                <w:szCs w:val="20"/>
              </w:rPr>
            </w:pPr>
            <w:r w:rsidRPr="00B86618">
              <w:rPr>
                <w:rFonts w:ascii="Franklin Gothic Book" w:hAnsi="Franklin Gothic Book"/>
                <w:sz w:val="20"/>
                <w:szCs w:val="20"/>
              </w:rPr>
              <w:t>Evidence suggests that women play a crucial role in the maintenance and sustainability of sanitation facilities and behaviours. WaterAid therefore ensures women’s engagement in technical roles, in community management and in planning processes.</w:t>
            </w:r>
          </w:p>
          <w:p w:rsidR="003C46C5" w:rsidRPr="00B86618" w:rsidRDefault="003C46C5" w:rsidP="003C46C5">
            <w:pPr>
              <w:rPr>
                <w:rFonts w:ascii="Franklin Gothic Book" w:hAnsi="Franklin Gothic Book"/>
                <w:sz w:val="20"/>
                <w:szCs w:val="20"/>
              </w:rPr>
            </w:pPr>
            <w:r w:rsidRPr="00B86618">
              <w:rPr>
                <w:rFonts w:ascii="Franklin Gothic Book" w:hAnsi="Franklin Gothic Book"/>
                <w:sz w:val="20"/>
                <w:szCs w:val="20"/>
                <w:u w:val="single"/>
              </w:rPr>
              <w:t>Focus</w:t>
            </w:r>
            <w:r w:rsidRPr="00B86618">
              <w:rPr>
                <w:rFonts w:ascii="Franklin Gothic Book" w:hAnsi="Franklin Gothic Book"/>
                <w:sz w:val="20"/>
                <w:szCs w:val="20"/>
              </w:rPr>
              <w:t>: WASH; Women’s roles; empowerment</w:t>
            </w:r>
          </w:p>
          <w:p w:rsidR="003C46C5" w:rsidRPr="00B86618" w:rsidRDefault="003C46C5" w:rsidP="003C46C5">
            <w:pPr>
              <w:rPr>
                <w:rFonts w:ascii="Franklin Gothic Book" w:hAnsi="Franklin Gothic Book"/>
                <w:sz w:val="20"/>
                <w:szCs w:val="20"/>
              </w:rPr>
            </w:pPr>
            <w:r w:rsidRPr="00B86618">
              <w:rPr>
                <w:rFonts w:ascii="Franklin Gothic Book" w:hAnsi="Franklin Gothic Book"/>
                <w:sz w:val="20"/>
                <w:szCs w:val="20"/>
                <w:u w:val="single"/>
              </w:rPr>
              <w:t>Note</w:t>
            </w:r>
            <w:r w:rsidRPr="00B86618">
              <w:rPr>
                <w:rFonts w:ascii="Franklin Gothic Book" w:hAnsi="Franklin Gothic Book"/>
                <w:sz w:val="20"/>
                <w:szCs w:val="20"/>
              </w:rPr>
              <w:t>: funded since 2010 (WaterAid has been working in Timor-Leste since 2005); Evaluations: Joint Technical Review of Timor-Leste Country Program 2013 (Water</w:t>
            </w:r>
            <w:r w:rsidR="00183A16">
              <w:rPr>
                <w:rFonts w:ascii="Franklin Gothic Book" w:hAnsi="Franklin Gothic Book"/>
                <w:sz w:val="20"/>
                <w:szCs w:val="20"/>
              </w:rPr>
              <w:t>Aid UK and WaterAid TL) &amp; Timor</w:t>
            </w:r>
            <w:r w:rsidR="00183A16">
              <w:rPr>
                <w:rFonts w:ascii="Franklin Gothic Book" w:hAnsi="Franklin Gothic Book"/>
                <w:sz w:val="20"/>
                <w:szCs w:val="20"/>
              </w:rPr>
              <w:noBreakHyphen/>
            </w:r>
            <w:r w:rsidRPr="00B86618">
              <w:rPr>
                <w:rFonts w:ascii="Franklin Gothic Book" w:hAnsi="Franklin Gothic Book"/>
                <w:sz w:val="20"/>
                <w:szCs w:val="20"/>
              </w:rPr>
              <w:t>Leste program evaluation 2009 (WaterAid Australia)</w:t>
            </w:r>
          </w:p>
          <w:p w:rsidR="003C46C5" w:rsidRPr="00B86618" w:rsidRDefault="003C46C5" w:rsidP="003C46C5">
            <w:pPr>
              <w:rPr>
                <w:rFonts w:ascii="Franklin Gothic Book" w:hAnsi="Franklin Gothic Book"/>
                <w:sz w:val="20"/>
                <w:szCs w:val="20"/>
              </w:rPr>
            </w:pPr>
          </w:p>
        </w:tc>
      </w:tr>
      <w:tr w:rsidR="003C46C5" w:rsidRPr="00B86618" w:rsidTr="003C46C5">
        <w:trPr>
          <w:cantSplit/>
          <w:trHeight w:val="123"/>
        </w:trPr>
        <w:tc>
          <w:tcPr>
            <w:tcW w:w="1175" w:type="dxa"/>
          </w:tcPr>
          <w:p w:rsidR="003C46C5" w:rsidRPr="00B86618" w:rsidRDefault="003C46C5" w:rsidP="003C46C5">
            <w:pPr>
              <w:rPr>
                <w:rFonts w:ascii="Franklin Gothic Book" w:hAnsi="Franklin Gothic Book"/>
                <w:sz w:val="20"/>
                <w:szCs w:val="20"/>
              </w:rPr>
            </w:pPr>
            <w:r w:rsidRPr="00B86618">
              <w:rPr>
                <w:rFonts w:ascii="Franklin Gothic Book" w:hAnsi="Franklin Gothic Book"/>
                <w:sz w:val="20"/>
                <w:szCs w:val="20"/>
              </w:rPr>
              <w:t>Vanuatu</w:t>
            </w:r>
          </w:p>
        </w:tc>
        <w:tc>
          <w:tcPr>
            <w:tcW w:w="1627" w:type="dxa"/>
          </w:tcPr>
          <w:p w:rsidR="003C46C5" w:rsidRPr="00B86618" w:rsidRDefault="003C46C5" w:rsidP="003C46C5">
            <w:pPr>
              <w:rPr>
                <w:rFonts w:ascii="Franklin Gothic Book" w:hAnsi="Franklin Gothic Book"/>
                <w:sz w:val="20"/>
                <w:szCs w:val="20"/>
              </w:rPr>
            </w:pPr>
            <w:r w:rsidRPr="00B86618">
              <w:rPr>
                <w:rFonts w:ascii="Franklin Gothic Book" w:hAnsi="Franklin Gothic Book"/>
                <w:sz w:val="20"/>
                <w:szCs w:val="20"/>
              </w:rPr>
              <w:t>CARE Australia</w:t>
            </w:r>
          </w:p>
          <w:p w:rsidR="003C46C5" w:rsidRPr="00B86618" w:rsidRDefault="003C46C5" w:rsidP="003C46C5">
            <w:pPr>
              <w:rPr>
                <w:rFonts w:ascii="Franklin Gothic Book" w:hAnsi="Franklin Gothic Book"/>
                <w:sz w:val="20"/>
                <w:szCs w:val="20"/>
              </w:rPr>
            </w:pPr>
          </w:p>
        </w:tc>
        <w:tc>
          <w:tcPr>
            <w:tcW w:w="2835" w:type="dxa"/>
          </w:tcPr>
          <w:p w:rsidR="003C46C5" w:rsidRPr="00B86618" w:rsidRDefault="003C46C5" w:rsidP="003C46C5">
            <w:pPr>
              <w:rPr>
                <w:rFonts w:ascii="Franklin Gothic Book" w:hAnsi="Franklin Gothic Book"/>
                <w:sz w:val="20"/>
                <w:szCs w:val="20"/>
              </w:rPr>
            </w:pPr>
            <w:r w:rsidRPr="00B86618">
              <w:rPr>
                <w:rFonts w:ascii="Franklin Gothic Book" w:hAnsi="Franklin Gothic Book"/>
                <w:sz w:val="20"/>
                <w:szCs w:val="20"/>
                <w:u w:val="single"/>
              </w:rPr>
              <w:t>In-country presence/office</w:t>
            </w:r>
            <w:r w:rsidRPr="00B86618">
              <w:rPr>
                <w:rFonts w:ascii="Franklin Gothic Book" w:hAnsi="Franklin Gothic Book"/>
                <w:sz w:val="20"/>
                <w:szCs w:val="20"/>
              </w:rPr>
              <w:t>: Port Vila Vanuatu</w:t>
            </w:r>
          </w:p>
          <w:p w:rsidR="003C46C5" w:rsidRPr="00B86618" w:rsidRDefault="003C46C5" w:rsidP="003C46C5">
            <w:pPr>
              <w:rPr>
                <w:rFonts w:ascii="Franklin Gothic Book" w:hAnsi="Franklin Gothic Book"/>
                <w:sz w:val="20"/>
                <w:szCs w:val="20"/>
              </w:rPr>
            </w:pPr>
          </w:p>
          <w:p w:rsidR="003C46C5" w:rsidRPr="00B86618" w:rsidRDefault="003C46C5" w:rsidP="003C46C5">
            <w:pPr>
              <w:rPr>
                <w:rFonts w:ascii="Franklin Gothic Book" w:hAnsi="Franklin Gothic Book"/>
                <w:sz w:val="20"/>
                <w:szCs w:val="20"/>
              </w:rPr>
            </w:pPr>
          </w:p>
        </w:tc>
        <w:tc>
          <w:tcPr>
            <w:tcW w:w="8644" w:type="dxa"/>
          </w:tcPr>
          <w:p w:rsidR="003C46C5" w:rsidRPr="00B86618" w:rsidRDefault="003C46C5" w:rsidP="003C46C5">
            <w:pPr>
              <w:rPr>
                <w:rFonts w:ascii="Franklin Gothic Book" w:hAnsi="Franklin Gothic Book"/>
                <w:sz w:val="20"/>
                <w:szCs w:val="20"/>
              </w:rPr>
            </w:pPr>
            <w:r w:rsidRPr="00B86618">
              <w:rPr>
                <w:rFonts w:ascii="Franklin Gothic Book" w:hAnsi="Franklin Gothic Book"/>
                <w:sz w:val="20"/>
                <w:szCs w:val="20"/>
              </w:rPr>
              <w:t>CARE convenes the Gender Partnership Network. Most of the members have DFAT funding and DFAT</w:t>
            </w:r>
            <w:r>
              <w:rPr>
                <w:rFonts w:ascii="Franklin Gothic Book" w:hAnsi="Franklin Gothic Book"/>
                <w:sz w:val="20"/>
                <w:szCs w:val="20"/>
              </w:rPr>
              <w:t xml:space="preserve"> </w:t>
            </w:r>
            <w:r w:rsidRPr="00B86618">
              <w:rPr>
                <w:rFonts w:ascii="Franklin Gothic Book" w:hAnsi="Franklin Gothic Book"/>
                <w:sz w:val="20"/>
                <w:szCs w:val="20"/>
              </w:rPr>
              <w:t>is a member.</w:t>
            </w:r>
          </w:p>
          <w:p w:rsidR="003C46C5" w:rsidRPr="00B86618" w:rsidRDefault="003C46C5" w:rsidP="003C46C5">
            <w:pPr>
              <w:rPr>
                <w:rFonts w:ascii="Franklin Gothic Book" w:hAnsi="Franklin Gothic Book"/>
                <w:sz w:val="20"/>
                <w:szCs w:val="20"/>
              </w:rPr>
            </w:pPr>
          </w:p>
          <w:p w:rsidR="003C46C5" w:rsidRPr="00B86618" w:rsidRDefault="003C46C5" w:rsidP="003C46C5">
            <w:pPr>
              <w:rPr>
                <w:rFonts w:ascii="Franklin Gothic Book" w:hAnsi="Franklin Gothic Book"/>
                <w:sz w:val="20"/>
                <w:szCs w:val="20"/>
              </w:rPr>
            </w:pPr>
            <w:r w:rsidRPr="00B86618">
              <w:rPr>
                <w:rFonts w:ascii="Franklin Gothic Book" w:hAnsi="Franklin Gothic Book"/>
                <w:sz w:val="20"/>
                <w:szCs w:val="20"/>
              </w:rPr>
              <w:t xml:space="preserve">The Gender Partnership Network involves a broad range of stakeholders including: ADRA, DFAT, Department of Women’s Affairs, Oxfam, IFRC, Port Vila Urban Development Project, IWDA, Live and Learn, National Council for Women, Pacific Institute of Public Policy, Pacific Leadership Program, Peace Corps, Save the Children, SPC Regional Rights Resource Team, Stretem Rod Blong Jastis Partnership, TVET, UN Women, Vanwods, Vanuatu Christian Council, Vanuatu Family Health Association, Vanuatu Women’s Centre, Wan Smol Bag, Youth Challenge Vanuatu as well as a number of people who attend in a personal capacity. </w:t>
            </w:r>
          </w:p>
          <w:p w:rsidR="003C46C5" w:rsidRPr="00B86618" w:rsidRDefault="003C46C5" w:rsidP="003C46C5">
            <w:pPr>
              <w:rPr>
                <w:rFonts w:ascii="Franklin Gothic Book" w:hAnsi="Franklin Gothic Book"/>
                <w:i/>
                <w:sz w:val="20"/>
                <w:szCs w:val="20"/>
              </w:rPr>
            </w:pPr>
          </w:p>
        </w:tc>
      </w:tr>
    </w:tbl>
    <w:p w:rsidR="003C46C5" w:rsidRPr="00B86618" w:rsidRDefault="003C46C5" w:rsidP="003C46C5">
      <w:pPr>
        <w:rPr>
          <w:rFonts w:ascii="Franklin Gothic Book" w:hAnsi="Franklin Gothic Book"/>
        </w:rPr>
      </w:pPr>
    </w:p>
    <w:p w:rsidR="003C46C5" w:rsidRPr="00B86618" w:rsidRDefault="003C46C5" w:rsidP="003C46C5">
      <w:pPr>
        <w:rPr>
          <w:rFonts w:ascii="Franklin Gothic Book" w:hAnsi="Franklin Gothic Book"/>
        </w:rPr>
      </w:pPr>
      <w:r w:rsidRPr="00B86618">
        <w:rPr>
          <w:rFonts w:ascii="Franklin Gothic Book" w:hAnsi="Franklin Gothic Book"/>
        </w:rPr>
        <w:br w:type="page"/>
      </w:r>
    </w:p>
    <w:tbl>
      <w:tblPr>
        <w:tblStyle w:val="TableGrid"/>
        <w:tblW w:w="15559" w:type="dxa"/>
        <w:tblLook w:val="04A0" w:firstRow="1" w:lastRow="0" w:firstColumn="1" w:lastColumn="0" w:noHBand="0" w:noVBand="1"/>
      </w:tblPr>
      <w:tblGrid>
        <w:gridCol w:w="1147"/>
        <w:gridCol w:w="1655"/>
        <w:gridCol w:w="2835"/>
        <w:gridCol w:w="9922"/>
      </w:tblGrid>
      <w:tr w:rsidR="003C46C5" w:rsidRPr="00B86618" w:rsidTr="003C46C5">
        <w:trPr>
          <w:trHeight w:val="96"/>
          <w:tblHeader/>
        </w:trPr>
        <w:tc>
          <w:tcPr>
            <w:tcW w:w="1147" w:type="dxa"/>
            <w:shd w:val="clear" w:color="auto" w:fill="F2F2F2" w:themeFill="background1" w:themeFillShade="F2"/>
          </w:tcPr>
          <w:p w:rsidR="003C46C5" w:rsidRPr="00B86618" w:rsidRDefault="003C46C5" w:rsidP="003C46C5">
            <w:pPr>
              <w:rPr>
                <w:rFonts w:ascii="Franklin Gothic Book" w:hAnsi="Franklin Gothic Book"/>
                <w:b/>
                <w:sz w:val="20"/>
                <w:szCs w:val="20"/>
              </w:rPr>
            </w:pPr>
            <w:r w:rsidRPr="00B86618">
              <w:rPr>
                <w:rFonts w:ascii="Franklin Gothic Book" w:hAnsi="Franklin Gothic Book"/>
                <w:b/>
                <w:sz w:val="20"/>
                <w:szCs w:val="20"/>
              </w:rPr>
              <w:lastRenderedPageBreak/>
              <w:t>Country</w:t>
            </w:r>
          </w:p>
        </w:tc>
        <w:tc>
          <w:tcPr>
            <w:tcW w:w="1655" w:type="dxa"/>
            <w:shd w:val="clear" w:color="auto" w:fill="F2F2F2" w:themeFill="background1" w:themeFillShade="F2"/>
          </w:tcPr>
          <w:p w:rsidR="003C46C5" w:rsidRPr="00B86618" w:rsidRDefault="003C46C5" w:rsidP="003C46C5">
            <w:pPr>
              <w:rPr>
                <w:rFonts w:ascii="Franklin Gothic Book" w:hAnsi="Franklin Gothic Book"/>
                <w:b/>
                <w:sz w:val="20"/>
                <w:szCs w:val="20"/>
              </w:rPr>
            </w:pPr>
            <w:r w:rsidRPr="00B86618">
              <w:rPr>
                <w:rFonts w:ascii="Franklin Gothic Book" w:hAnsi="Franklin Gothic Book"/>
                <w:b/>
                <w:sz w:val="20"/>
                <w:szCs w:val="20"/>
              </w:rPr>
              <w:t>ANGO</w:t>
            </w:r>
          </w:p>
        </w:tc>
        <w:tc>
          <w:tcPr>
            <w:tcW w:w="2835" w:type="dxa"/>
            <w:shd w:val="clear" w:color="auto" w:fill="F2F2F2" w:themeFill="background1" w:themeFillShade="F2"/>
          </w:tcPr>
          <w:p w:rsidR="003C46C5" w:rsidRPr="00B86618" w:rsidRDefault="003C46C5" w:rsidP="003C46C5">
            <w:pPr>
              <w:rPr>
                <w:rFonts w:ascii="Franklin Gothic Book" w:hAnsi="Franklin Gothic Book"/>
                <w:b/>
                <w:sz w:val="20"/>
                <w:szCs w:val="20"/>
              </w:rPr>
            </w:pPr>
            <w:r w:rsidRPr="00B86618">
              <w:rPr>
                <w:rFonts w:ascii="Franklin Gothic Book" w:hAnsi="Franklin Gothic Book"/>
                <w:b/>
                <w:sz w:val="20"/>
                <w:szCs w:val="20"/>
              </w:rPr>
              <w:t>Geographic Location</w:t>
            </w:r>
          </w:p>
        </w:tc>
        <w:tc>
          <w:tcPr>
            <w:tcW w:w="9922" w:type="dxa"/>
            <w:shd w:val="clear" w:color="auto" w:fill="F2F2F2" w:themeFill="background1" w:themeFillShade="F2"/>
          </w:tcPr>
          <w:p w:rsidR="003C46C5" w:rsidRPr="00B86618" w:rsidRDefault="003C46C5" w:rsidP="003C46C5">
            <w:pPr>
              <w:rPr>
                <w:rFonts w:ascii="Franklin Gothic Book" w:hAnsi="Franklin Gothic Book"/>
                <w:b/>
                <w:sz w:val="20"/>
                <w:szCs w:val="20"/>
              </w:rPr>
            </w:pPr>
            <w:r w:rsidRPr="00B86618">
              <w:rPr>
                <w:rFonts w:ascii="Franklin Gothic Book" w:hAnsi="Franklin Gothic Book"/>
                <w:b/>
                <w:sz w:val="20"/>
                <w:szCs w:val="20"/>
              </w:rPr>
              <w:t>Project Name &amp; Description</w:t>
            </w:r>
          </w:p>
        </w:tc>
      </w:tr>
      <w:tr w:rsidR="003C46C5" w:rsidRPr="00B86618" w:rsidTr="003C46C5">
        <w:trPr>
          <w:trHeight w:val="96"/>
        </w:trPr>
        <w:tc>
          <w:tcPr>
            <w:tcW w:w="1147" w:type="dxa"/>
          </w:tcPr>
          <w:p w:rsidR="003C46C5" w:rsidRPr="00B86618" w:rsidRDefault="003C46C5" w:rsidP="003C46C5">
            <w:pPr>
              <w:rPr>
                <w:rFonts w:ascii="Franklin Gothic Book" w:hAnsi="Franklin Gothic Book"/>
                <w:sz w:val="20"/>
                <w:szCs w:val="20"/>
              </w:rPr>
            </w:pPr>
            <w:r w:rsidRPr="00B86618">
              <w:rPr>
                <w:rFonts w:ascii="Franklin Gothic Book" w:hAnsi="Franklin Gothic Book"/>
                <w:sz w:val="20"/>
                <w:szCs w:val="20"/>
              </w:rPr>
              <w:t>Vanuatu</w:t>
            </w:r>
          </w:p>
        </w:tc>
        <w:tc>
          <w:tcPr>
            <w:tcW w:w="1655" w:type="dxa"/>
          </w:tcPr>
          <w:p w:rsidR="003C46C5" w:rsidRPr="00B86618" w:rsidRDefault="003C46C5" w:rsidP="003C46C5">
            <w:pPr>
              <w:rPr>
                <w:rFonts w:ascii="Franklin Gothic Book" w:hAnsi="Franklin Gothic Book"/>
                <w:sz w:val="20"/>
                <w:szCs w:val="20"/>
              </w:rPr>
            </w:pPr>
            <w:r w:rsidRPr="00B86618">
              <w:rPr>
                <w:rFonts w:ascii="Franklin Gothic Book" w:hAnsi="Franklin Gothic Book"/>
                <w:sz w:val="20"/>
                <w:szCs w:val="20"/>
              </w:rPr>
              <w:t>Oxfam (OAU)</w:t>
            </w:r>
          </w:p>
          <w:p w:rsidR="003C46C5" w:rsidRPr="00B86618" w:rsidRDefault="003C46C5" w:rsidP="003C46C5">
            <w:pPr>
              <w:rPr>
                <w:rFonts w:ascii="Franklin Gothic Book" w:hAnsi="Franklin Gothic Book"/>
                <w:sz w:val="20"/>
                <w:szCs w:val="20"/>
              </w:rPr>
            </w:pPr>
          </w:p>
        </w:tc>
        <w:tc>
          <w:tcPr>
            <w:tcW w:w="2835" w:type="dxa"/>
          </w:tcPr>
          <w:p w:rsidR="003C46C5" w:rsidRPr="00B86618" w:rsidRDefault="003C46C5" w:rsidP="003C46C5">
            <w:pPr>
              <w:rPr>
                <w:rFonts w:ascii="Franklin Gothic Book" w:hAnsi="Franklin Gothic Book"/>
                <w:sz w:val="20"/>
                <w:szCs w:val="20"/>
              </w:rPr>
            </w:pPr>
            <w:r w:rsidRPr="00B86618">
              <w:rPr>
                <w:rFonts w:ascii="Franklin Gothic Book" w:hAnsi="Franklin Gothic Book"/>
                <w:sz w:val="20"/>
                <w:szCs w:val="20"/>
                <w:u w:val="single"/>
              </w:rPr>
              <w:t>In-country presence/office</w:t>
            </w:r>
            <w:r w:rsidRPr="00B86618">
              <w:rPr>
                <w:rFonts w:ascii="Franklin Gothic Book" w:hAnsi="Franklin Gothic Book"/>
                <w:sz w:val="20"/>
                <w:szCs w:val="20"/>
              </w:rPr>
              <w:t>:</w:t>
            </w:r>
            <w:r>
              <w:rPr>
                <w:rFonts w:ascii="Franklin Gothic Book" w:hAnsi="Franklin Gothic Book"/>
                <w:sz w:val="20"/>
                <w:szCs w:val="20"/>
              </w:rPr>
              <w:t xml:space="preserve"> </w:t>
            </w:r>
            <w:r w:rsidRPr="00B86618">
              <w:rPr>
                <w:rFonts w:ascii="Franklin Gothic Book" w:hAnsi="Franklin Gothic Book"/>
                <w:sz w:val="20"/>
                <w:szCs w:val="20"/>
              </w:rPr>
              <w:t>Oxfam Vanuatu</w:t>
            </w:r>
            <w:r w:rsidRPr="00B86618" w:rsidDel="00372943">
              <w:rPr>
                <w:rFonts w:ascii="Franklin Gothic Book" w:hAnsi="Franklin Gothic Book"/>
                <w:sz w:val="20"/>
                <w:szCs w:val="20"/>
              </w:rPr>
              <w:t xml:space="preserve"> </w:t>
            </w:r>
            <w:r w:rsidRPr="00B86618">
              <w:rPr>
                <w:rFonts w:ascii="Franklin Gothic Book" w:hAnsi="Franklin Gothic Book"/>
                <w:sz w:val="20"/>
                <w:szCs w:val="20"/>
              </w:rPr>
              <w:t>in Port Vila.</w:t>
            </w:r>
          </w:p>
          <w:p w:rsidR="003C46C5" w:rsidRPr="00B86618" w:rsidRDefault="003C46C5" w:rsidP="003C46C5">
            <w:pPr>
              <w:rPr>
                <w:rFonts w:ascii="Franklin Gothic Book" w:hAnsi="Franklin Gothic Book"/>
                <w:sz w:val="20"/>
                <w:szCs w:val="20"/>
              </w:rPr>
            </w:pPr>
          </w:p>
          <w:p w:rsidR="003C46C5" w:rsidRPr="00B86618" w:rsidRDefault="003C46C5" w:rsidP="003C46C5">
            <w:pPr>
              <w:rPr>
                <w:rFonts w:ascii="Franklin Gothic Book" w:hAnsi="Franklin Gothic Book"/>
                <w:sz w:val="20"/>
                <w:szCs w:val="20"/>
              </w:rPr>
            </w:pPr>
            <w:r w:rsidRPr="00B86618">
              <w:rPr>
                <w:rFonts w:ascii="Franklin Gothic Book" w:hAnsi="Franklin Gothic Book"/>
                <w:sz w:val="20"/>
                <w:szCs w:val="20"/>
                <w:u w:val="single"/>
              </w:rPr>
              <w:t>Partner</w:t>
            </w:r>
            <w:r w:rsidRPr="00B86618">
              <w:rPr>
                <w:rFonts w:ascii="Franklin Gothic Book" w:hAnsi="Franklin Gothic Book"/>
                <w:sz w:val="20"/>
                <w:szCs w:val="20"/>
              </w:rPr>
              <w:t>: Youth Challenge Vanuatu (YCV), Wan Smolbag and Leadership Vanuatu.</w:t>
            </w:r>
          </w:p>
          <w:p w:rsidR="003C46C5" w:rsidRPr="00B86618" w:rsidRDefault="003C46C5" w:rsidP="003C46C5">
            <w:pPr>
              <w:rPr>
                <w:rFonts w:ascii="Franklin Gothic Book" w:hAnsi="Franklin Gothic Book"/>
                <w:sz w:val="20"/>
                <w:szCs w:val="20"/>
              </w:rPr>
            </w:pPr>
          </w:p>
          <w:p w:rsidR="003C46C5" w:rsidRPr="00B86618" w:rsidRDefault="003C46C5" w:rsidP="003C46C5">
            <w:pPr>
              <w:rPr>
                <w:rFonts w:ascii="Franklin Gothic Book" w:hAnsi="Franklin Gothic Book"/>
                <w:b/>
                <w:sz w:val="20"/>
                <w:szCs w:val="20"/>
              </w:rPr>
            </w:pPr>
          </w:p>
        </w:tc>
        <w:tc>
          <w:tcPr>
            <w:tcW w:w="9922" w:type="dxa"/>
          </w:tcPr>
          <w:p w:rsidR="003C46C5" w:rsidRPr="00B86618" w:rsidRDefault="003C46C5" w:rsidP="003C46C5">
            <w:pPr>
              <w:rPr>
                <w:rFonts w:ascii="Franklin Gothic Book" w:hAnsi="Franklin Gothic Book"/>
                <w:b/>
                <w:sz w:val="20"/>
                <w:szCs w:val="20"/>
                <w:u w:val="single"/>
              </w:rPr>
            </w:pPr>
            <w:r w:rsidRPr="00B86618">
              <w:rPr>
                <w:rFonts w:ascii="Franklin Gothic Book" w:hAnsi="Franklin Gothic Book"/>
                <w:b/>
                <w:sz w:val="20"/>
                <w:szCs w:val="20"/>
                <w:u w:val="single"/>
              </w:rPr>
              <w:t>Governance, Leadership and Accountability Program</w:t>
            </w:r>
          </w:p>
          <w:p w:rsidR="003C46C5" w:rsidRPr="00B86618" w:rsidRDefault="003C46C5" w:rsidP="003C46C5">
            <w:pPr>
              <w:rPr>
                <w:rFonts w:ascii="Franklin Gothic Book" w:hAnsi="Franklin Gothic Book"/>
                <w:sz w:val="20"/>
                <w:szCs w:val="20"/>
              </w:rPr>
            </w:pPr>
            <w:r w:rsidRPr="00B86618">
              <w:rPr>
                <w:rFonts w:ascii="Franklin Gothic Book" w:hAnsi="Franklin Gothic Book"/>
                <w:sz w:val="20"/>
                <w:szCs w:val="20"/>
              </w:rPr>
              <w:t xml:space="preserve">The program aims to support better </w:t>
            </w:r>
            <w:r>
              <w:rPr>
                <w:rFonts w:ascii="Franklin Gothic Book" w:hAnsi="Franklin Gothic Book"/>
                <w:sz w:val="20"/>
                <w:szCs w:val="20"/>
              </w:rPr>
              <w:t>decision-making</w:t>
            </w:r>
            <w:r w:rsidRPr="00B86618">
              <w:rPr>
                <w:rFonts w:ascii="Franklin Gothic Book" w:hAnsi="Franklin Gothic Book"/>
                <w:sz w:val="20"/>
                <w:szCs w:val="20"/>
              </w:rPr>
              <w:t xml:space="preserve"> within civil society and government through enabling the voice of disadvantaged people especially women, young people, and people with disabilities to be heard and acted on by current and emerging leaders at all levels. Oxfam will achieve this by supporting civil society organisations (CSOs) and inclusive coalitions which promote equality, improved governance, leadership and greater accountability by government, private sector, donors, CSOs and communities.</w:t>
            </w:r>
          </w:p>
          <w:p w:rsidR="003C46C5" w:rsidRPr="00B86618" w:rsidRDefault="003C46C5" w:rsidP="003C46C5">
            <w:pPr>
              <w:rPr>
                <w:rFonts w:ascii="Franklin Gothic Book" w:hAnsi="Franklin Gothic Book"/>
                <w:sz w:val="20"/>
                <w:szCs w:val="20"/>
              </w:rPr>
            </w:pPr>
            <w:r w:rsidRPr="00B86618">
              <w:rPr>
                <w:rFonts w:ascii="Franklin Gothic Book" w:hAnsi="Franklin Gothic Book"/>
                <w:sz w:val="20"/>
                <w:szCs w:val="20"/>
              </w:rPr>
              <w:t>The project aims to achieve the following longer-term outcomes:</w:t>
            </w:r>
          </w:p>
          <w:p w:rsidR="003C46C5" w:rsidRPr="00B86618" w:rsidRDefault="003C46C5" w:rsidP="003C46C5">
            <w:pPr>
              <w:rPr>
                <w:rFonts w:ascii="Franklin Gothic Book" w:hAnsi="Franklin Gothic Book"/>
                <w:sz w:val="20"/>
                <w:szCs w:val="20"/>
              </w:rPr>
            </w:pPr>
            <w:r w:rsidRPr="00B86618">
              <w:rPr>
                <w:rFonts w:ascii="Franklin Gothic Book" w:hAnsi="Franklin Gothic Book"/>
                <w:sz w:val="20"/>
                <w:szCs w:val="20"/>
              </w:rPr>
              <w:t>- Women, men, young people and people with a disability are exercising informal leadership via collective action to improve their wellbeing and voicing their priorities to CSO staff and decision makers;</w:t>
            </w:r>
          </w:p>
          <w:p w:rsidR="003C46C5" w:rsidRPr="00B86618" w:rsidRDefault="003C46C5" w:rsidP="003C46C5">
            <w:pPr>
              <w:rPr>
                <w:rFonts w:ascii="Franklin Gothic Book" w:hAnsi="Franklin Gothic Book"/>
                <w:sz w:val="20"/>
                <w:szCs w:val="20"/>
              </w:rPr>
            </w:pPr>
            <w:r w:rsidRPr="00B86618">
              <w:rPr>
                <w:rFonts w:ascii="Franklin Gothic Book" w:hAnsi="Franklin Gothic Book"/>
                <w:sz w:val="20"/>
                <w:szCs w:val="20"/>
              </w:rPr>
              <w:t>- Vanuatu CSO staff are jointly representing their constituents’ priorities to decision makers;</w:t>
            </w:r>
          </w:p>
          <w:p w:rsidR="003C46C5" w:rsidRPr="00B86618" w:rsidRDefault="003C46C5" w:rsidP="003C46C5">
            <w:pPr>
              <w:rPr>
                <w:rFonts w:ascii="Franklin Gothic Book" w:hAnsi="Franklin Gothic Book"/>
                <w:sz w:val="20"/>
                <w:szCs w:val="20"/>
              </w:rPr>
            </w:pPr>
            <w:r w:rsidRPr="00B86618">
              <w:rPr>
                <w:rFonts w:ascii="Franklin Gothic Book" w:hAnsi="Franklin Gothic Book"/>
                <w:sz w:val="20"/>
                <w:szCs w:val="20"/>
              </w:rPr>
              <w:t>- Decision makers are responding to the priorities of women, men, young people and people with a disability represented by civil society.</w:t>
            </w:r>
          </w:p>
          <w:p w:rsidR="003C46C5" w:rsidRPr="00B86618" w:rsidRDefault="003C46C5" w:rsidP="003C46C5">
            <w:pPr>
              <w:rPr>
                <w:rFonts w:ascii="Franklin Gothic Book" w:hAnsi="Franklin Gothic Book"/>
                <w:sz w:val="20"/>
                <w:szCs w:val="20"/>
              </w:rPr>
            </w:pPr>
            <w:r w:rsidRPr="00B86618">
              <w:rPr>
                <w:rFonts w:ascii="Franklin Gothic Book" w:hAnsi="Franklin Gothic Book"/>
                <w:sz w:val="20"/>
                <w:szCs w:val="20"/>
                <w:u w:val="single"/>
              </w:rPr>
              <w:t>Focus</w:t>
            </w:r>
            <w:r w:rsidRPr="00B86618">
              <w:rPr>
                <w:rFonts w:ascii="Franklin Gothic Book" w:hAnsi="Franklin Gothic Book"/>
                <w:sz w:val="20"/>
                <w:szCs w:val="20"/>
              </w:rPr>
              <w:t>: Governance; leadership, accountability; GBV; gender equality, human rights</w:t>
            </w:r>
          </w:p>
          <w:p w:rsidR="003C46C5" w:rsidRPr="00B86618" w:rsidRDefault="003C46C5" w:rsidP="003C46C5">
            <w:pPr>
              <w:rPr>
                <w:rFonts w:ascii="Franklin Gothic Book" w:hAnsi="Franklin Gothic Book"/>
                <w:sz w:val="20"/>
                <w:szCs w:val="20"/>
              </w:rPr>
            </w:pPr>
            <w:r w:rsidRPr="00B86618">
              <w:rPr>
                <w:rFonts w:ascii="Franklin Gothic Book" w:hAnsi="Franklin Gothic Book"/>
                <w:sz w:val="20"/>
                <w:szCs w:val="20"/>
                <w:u w:val="single"/>
              </w:rPr>
              <w:t>Note</w:t>
            </w:r>
            <w:r w:rsidRPr="00B86618">
              <w:rPr>
                <w:rFonts w:ascii="Franklin Gothic Book" w:hAnsi="Franklin Gothic Book"/>
                <w:sz w:val="20"/>
                <w:szCs w:val="20"/>
              </w:rPr>
              <w:t>: 01/07/2013 (building on previous projects with these partners). Reviews: Nil of this program. Wan Smolbag was independently reviewed in 2012. Youth Challenge Vanuatu will be independently evaluated in October 2014.</w:t>
            </w:r>
          </w:p>
          <w:p w:rsidR="003C46C5" w:rsidRPr="00B86618" w:rsidRDefault="003C46C5" w:rsidP="003C46C5">
            <w:pPr>
              <w:rPr>
                <w:rFonts w:ascii="Franklin Gothic Book" w:hAnsi="Franklin Gothic Book"/>
                <w:sz w:val="20"/>
                <w:szCs w:val="20"/>
              </w:rPr>
            </w:pPr>
          </w:p>
        </w:tc>
      </w:tr>
      <w:tr w:rsidR="003C46C5" w:rsidRPr="00B86618" w:rsidTr="003C46C5">
        <w:trPr>
          <w:trHeight w:val="96"/>
        </w:trPr>
        <w:tc>
          <w:tcPr>
            <w:tcW w:w="1147" w:type="dxa"/>
          </w:tcPr>
          <w:p w:rsidR="003C46C5" w:rsidRPr="00B86618" w:rsidRDefault="003C46C5" w:rsidP="003C46C5">
            <w:pPr>
              <w:rPr>
                <w:rFonts w:ascii="Franklin Gothic Book" w:hAnsi="Franklin Gothic Book"/>
                <w:sz w:val="20"/>
                <w:szCs w:val="20"/>
              </w:rPr>
            </w:pPr>
            <w:r w:rsidRPr="00B86618">
              <w:rPr>
                <w:rFonts w:ascii="Franklin Gothic Book" w:hAnsi="Franklin Gothic Book"/>
                <w:sz w:val="20"/>
                <w:szCs w:val="20"/>
              </w:rPr>
              <w:t>Vanuatu</w:t>
            </w:r>
          </w:p>
        </w:tc>
        <w:tc>
          <w:tcPr>
            <w:tcW w:w="1655" w:type="dxa"/>
          </w:tcPr>
          <w:p w:rsidR="003C46C5" w:rsidRPr="00B86618" w:rsidRDefault="003C46C5" w:rsidP="003C46C5">
            <w:pPr>
              <w:rPr>
                <w:rFonts w:ascii="Franklin Gothic Book" w:hAnsi="Franklin Gothic Book"/>
                <w:sz w:val="20"/>
                <w:szCs w:val="20"/>
              </w:rPr>
            </w:pPr>
            <w:r w:rsidRPr="00B86618">
              <w:rPr>
                <w:rFonts w:ascii="Franklin Gothic Book" w:hAnsi="Franklin Gothic Book"/>
                <w:sz w:val="20"/>
                <w:szCs w:val="20"/>
              </w:rPr>
              <w:t>Anglican Overseas Aid (AOA)</w:t>
            </w:r>
          </w:p>
          <w:p w:rsidR="003C46C5" w:rsidRPr="00B86618" w:rsidRDefault="003C46C5" w:rsidP="003C46C5">
            <w:pPr>
              <w:rPr>
                <w:rFonts w:ascii="Franklin Gothic Book" w:hAnsi="Franklin Gothic Book"/>
                <w:sz w:val="20"/>
                <w:szCs w:val="20"/>
              </w:rPr>
            </w:pPr>
          </w:p>
          <w:p w:rsidR="003C46C5" w:rsidRPr="00B86618" w:rsidRDefault="003C46C5" w:rsidP="003C46C5">
            <w:pPr>
              <w:rPr>
                <w:rFonts w:ascii="Franklin Gothic Book" w:hAnsi="Franklin Gothic Book"/>
                <w:sz w:val="20"/>
                <w:szCs w:val="20"/>
              </w:rPr>
            </w:pPr>
          </w:p>
        </w:tc>
        <w:tc>
          <w:tcPr>
            <w:tcW w:w="2835" w:type="dxa"/>
          </w:tcPr>
          <w:p w:rsidR="003C46C5" w:rsidRPr="00B86618" w:rsidRDefault="003C46C5" w:rsidP="003C46C5">
            <w:pPr>
              <w:rPr>
                <w:rFonts w:ascii="Franklin Gothic Book" w:hAnsi="Franklin Gothic Book"/>
                <w:sz w:val="20"/>
                <w:szCs w:val="20"/>
              </w:rPr>
            </w:pPr>
            <w:r w:rsidRPr="00B86618">
              <w:rPr>
                <w:rFonts w:ascii="Franklin Gothic Book" w:hAnsi="Franklin Gothic Book"/>
                <w:sz w:val="20"/>
                <w:szCs w:val="20"/>
              </w:rPr>
              <w:t>The head office based in Luganville, Santo. Activities in Sanma/Penema/Torba Provinces</w:t>
            </w:r>
          </w:p>
          <w:p w:rsidR="003C46C5" w:rsidRPr="00B86618" w:rsidRDefault="003C46C5" w:rsidP="003C46C5">
            <w:pPr>
              <w:rPr>
                <w:rFonts w:ascii="Franklin Gothic Book" w:hAnsi="Franklin Gothic Book"/>
                <w:sz w:val="20"/>
                <w:szCs w:val="20"/>
              </w:rPr>
            </w:pPr>
          </w:p>
          <w:p w:rsidR="003C46C5" w:rsidRPr="00B86618" w:rsidRDefault="003C46C5" w:rsidP="003C46C5">
            <w:pPr>
              <w:rPr>
                <w:rFonts w:ascii="Franklin Gothic Book" w:hAnsi="Franklin Gothic Book"/>
                <w:sz w:val="20"/>
                <w:szCs w:val="20"/>
              </w:rPr>
            </w:pPr>
          </w:p>
          <w:p w:rsidR="003C46C5" w:rsidRPr="00B86618" w:rsidRDefault="003C46C5" w:rsidP="003C46C5">
            <w:pPr>
              <w:rPr>
                <w:rFonts w:ascii="Franklin Gothic Book" w:hAnsi="Franklin Gothic Book"/>
                <w:sz w:val="20"/>
                <w:szCs w:val="20"/>
              </w:rPr>
            </w:pPr>
            <w:r w:rsidRPr="00B86618">
              <w:rPr>
                <w:rFonts w:ascii="Franklin Gothic Book" w:hAnsi="Franklin Gothic Book"/>
                <w:sz w:val="20"/>
                <w:szCs w:val="20"/>
                <w:u w:val="single"/>
              </w:rPr>
              <w:t>Partner</w:t>
            </w:r>
            <w:r w:rsidRPr="00B86618">
              <w:rPr>
                <w:rFonts w:ascii="Franklin Gothic Book" w:hAnsi="Franklin Gothic Book"/>
                <w:sz w:val="20"/>
                <w:szCs w:val="20"/>
              </w:rPr>
              <w:t>: The Anglican Church of Melanesia Board of Mission (ACOMBM)</w:t>
            </w:r>
          </w:p>
          <w:p w:rsidR="003C46C5" w:rsidRPr="00B86618" w:rsidRDefault="003C46C5" w:rsidP="003C46C5">
            <w:pPr>
              <w:rPr>
                <w:rFonts w:ascii="Franklin Gothic Book" w:hAnsi="Franklin Gothic Book"/>
                <w:sz w:val="20"/>
                <w:szCs w:val="20"/>
              </w:rPr>
            </w:pPr>
          </w:p>
          <w:p w:rsidR="003C46C5" w:rsidRPr="00B86618" w:rsidRDefault="003C46C5" w:rsidP="003C46C5">
            <w:pPr>
              <w:rPr>
                <w:rFonts w:ascii="Franklin Gothic Book" w:hAnsi="Franklin Gothic Book"/>
                <w:sz w:val="20"/>
                <w:szCs w:val="20"/>
              </w:rPr>
            </w:pPr>
            <w:r w:rsidRPr="00B86618">
              <w:rPr>
                <w:rFonts w:ascii="Franklin Gothic Book" w:hAnsi="Franklin Gothic Book"/>
                <w:sz w:val="20"/>
                <w:szCs w:val="20"/>
                <w:u w:val="single"/>
              </w:rPr>
              <w:t>In-country presence/office</w:t>
            </w:r>
            <w:r w:rsidRPr="00B86618">
              <w:rPr>
                <w:rFonts w:ascii="Franklin Gothic Book" w:hAnsi="Franklin Gothic Book"/>
                <w:sz w:val="20"/>
                <w:szCs w:val="20"/>
              </w:rPr>
              <w:t>:</w:t>
            </w:r>
            <w:r>
              <w:rPr>
                <w:rFonts w:ascii="Franklin Gothic Book" w:hAnsi="Franklin Gothic Book"/>
                <w:sz w:val="20"/>
                <w:szCs w:val="20"/>
              </w:rPr>
              <w:t xml:space="preserve"> </w:t>
            </w:r>
          </w:p>
          <w:p w:rsidR="003C46C5" w:rsidRPr="00B86618" w:rsidRDefault="003C46C5" w:rsidP="003C46C5">
            <w:pPr>
              <w:rPr>
                <w:rFonts w:ascii="Franklin Gothic Book" w:hAnsi="Franklin Gothic Book"/>
                <w:sz w:val="20"/>
                <w:szCs w:val="20"/>
              </w:rPr>
            </w:pPr>
            <w:r w:rsidRPr="00B86618">
              <w:rPr>
                <w:rFonts w:ascii="Franklin Gothic Book" w:hAnsi="Franklin Gothic Book"/>
                <w:sz w:val="20"/>
                <w:szCs w:val="20"/>
              </w:rPr>
              <w:t>Anglican Overseas Aid (AOA) – Vanuatu in Luganville, Santo.</w:t>
            </w:r>
          </w:p>
        </w:tc>
        <w:tc>
          <w:tcPr>
            <w:tcW w:w="9922" w:type="dxa"/>
          </w:tcPr>
          <w:p w:rsidR="003C46C5" w:rsidRPr="00B86618" w:rsidRDefault="003C46C5" w:rsidP="003C46C5">
            <w:pPr>
              <w:rPr>
                <w:rFonts w:ascii="Franklin Gothic Book" w:hAnsi="Franklin Gothic Book"/>
                <w:b/>
                <w:color w:val="000000"/>
                <w:sz w:val="20"/>
                <w:szCs w:val="20"/>
                <w:u w:val="single"/>
              </w:rPr>
            </w:pPr>
            <w:r w:rsidRPr="00B86618">
              <w:rPr>
                <w:rFonts w:ascii="Franklin Gothic Book" w:hAnsi="Franklin Gothic Book"/>
                <w:b/>
                <w:color w:val="000000"/>
                <w:sz w:val="20"/>
                <w:szCs w:val="20"/>
                <w:u w:val="single"/>
              </w:rPr>
              <w:t>Women’s and Youth Empowerment Project</w:t>
            </w:r>
          </w:p>
          <w:p w:rsidR="003C46C5" w:rsidRPr="00B86618" w:rsidRDefault="003C46C5" w:rsidP="003C46C5">
            <w:pPr>
              <w:rPr>
                <w:rFonts w:ascii="Franklin Gothic Book" w:hAnsi="Franklin Gothic Book"/>
                <w:sz w:val="20"/>
                <w:szCs w:val="20"/>
              </w:rPr>
            </w:pPr>
            <w:r w:rsidRPr="00B86618">
              <w:rPr>
                <w:rFonts w:ascii="Franklin Gothic Book" w:hAnsi="Franklin Gothic Book"/>
                <w:sz w:val="20"/>
                <w:szCs w:val="20"/>
              </w:rPr>
              <w:t>For ten years the Anglican in Vanuatu had been seeking to create a “Women’s Desk” position, to increase participation of women within the Church including its development program. In October 2011 this became a reality. At this time AOA begun a partnership with the Mission Board (ACOMBM) to fund activities under the Women Desk and (already established) Youth Desk. This project is in its beginning phase.</w:t>
            </w:r>
          </w:p>
          <w:p w:rsidR="003C46C5" w:rsidRPr="00B86618" w:rsidRDefault="003C46C5" w:rsidP="003C46C5">
            <w:pPr>
              <w:rPr>
                <w:rFonts w:ascii="Franklin Gothic Book" w:hAnsi="Franklin Gothic Book"/>
                <w:sz w:val="20"/>
                <w:szCs w:val="20"/>
              </w:rPr>
            </w:pPr>
            <w:r w:rsidRPr="00B86618">
              <w:rPr>
                <w:rFonts w:ascii="Franklin Gothic Book" w:hAnsi="Franklin Gothic Book"/>
                <w:sz w:val="20"/>
                <w:szCs w:val="20"/>
                <w:u w:val="single"/>
              </w:rPr>
              <w:t>The goal of the project is</w:t>
            </w:r>
            <w:r w:rsidRPr="00B86618">
              <w:rPr>
                <w:rFonts w:ascii="Franklin Gothic Book" w:hAnsi="Franklin Gothic Book"/>
                <w:sz w:val="20"/>
                <w:szCs w:val="20"/>
              </w:rPr>
              <w:t>: Women and Youth in target communities are empowered to improve living standards in their families and communities. Therefore the project aims to increase participation of women and youth in community church structures and activities, but funds distinct activities, mainly income generation through establishing small solar lighting businesses as well as other income generation (small agriculture, handicrafts etc). Going forward a ‘Male Advocacy’ activity, which seeks to use male peers to advocates against family violence is planned and will engage Anglican men.</w:t>
            </w:r>
          </w:p>
          <w:p w:rsidR="003C46C5" w:rsidRPr="00B86618" w:rsidRDefault="003C46C5" w:rsidP="003C46C5">
            <w:pPr>
              <w:rPr>
                <w:rFonts w:ascii="Franklin Gothic Book" w:hAnsi="Franklin Gothic Book"/>
                <w:sz w:val="20"/>
                <w:szCs w:val="20"/>
              </w:rPr>
            </w:pPr>
            <w:r w:rsidRPr="00B86618">
              <w:rPr>
                <w:rFonts w:ascii="Franklin Gothic Book" w:hAnsi="Franklin Gothic Book"/>
                <w:sz w:val="20"/>
                <w:szCs w:val="20"/>
                <w:u w:val="single"/>
              </w:rPr>
              <w:t>FOCUS:</w:t>
            </w:r>
            <w:r w:rsidRPr="00B86618">
              <w:rPr>
                <w:rFonts w:ascii="Franklin Gothic Book" w:hAnsi="Franklin Gothic Book"/>
                <w:sz w:val="20"/>
                <w:szCs w:val="20"/>
              </w:rPr>
              <w:t xml:space="preserve"> women &amp; youth economic empowerment; income generation; Gender Based Violence (GBV)</w:t>
            </w:r>
          </w:p>
          <w:p w:rsidR="003C46C5" w:rsidRPr="00B86618" w:rsidRDefault="003C46C5" w:rsidP="003C46C5">
            <w:pPr>
              <w:rPr>
                <w:rFonts w:ascii="Franklin Gothic Book" w:hAnsi="Franklin Gothic Book"/>
                <w:sz w:val="20"/>
                <w:szCs w:val="20"/>
              </w:rPr>
            </w:pPr>
            <w:r w:rsidRPr="00B86618">
              <w:rPr>
                <w:rFonts w:ascii="Franklin Gothic Book" w:hAnsi="Franklin Gothic Book"/>
                <w:sz w:val="20"/>
                <w:szCs w:val="20"/>
                <w:u w:val="single"/>
              </w:rPr>
              <w:t>Note:</w:t>
            </w:r>
            <w:r w:rsidRPr="00B86618">
              <w:rPr>
                <w:rFonts w:ascii="Franklin Gothic Book" w:hAnsi="Franklin Gothic Book"/>
                <w:sz w:val="20"/>
                <w:szCs w:val="20"/>
              </w:rPr>
              <w:t xml:space="preserve"> from January 2012 funded by AOA, and under ANCP since July 2013. As an organisation, AOA has project plans and trip reports. An AOA annual review used for internal M&amp;E for the 2013-14FY will be available shortly upon if required. An evaluation is planned in mid-2015.</w:t>
            </w:r>
          </w:p>
          <w:p w:rsidR="003C46C5" w:rsidRPr="00B86618" w:rsidRDefault="003C46C5" w:rsidP="003C46C5">
            <w:pPr>
              <w:rPr>
                <w:rFonts w:ascii="Franklin Gothic Book" w:hAnsi="Franklin Gothic Book"/>
                <w:sz w:val="20"/>
                <w:szCs w:val="20"/>
              </w:rPr>
            </w:pPr>
          </w:p>
        </w:tc>
      </w:tr>
      <w:tr w:rsidR="003C46C5" w:rsidRPr="00B86618" w:rsidTr="00E0142B">
        <w:trPr>
          <w:cantSplit/>
          <w:trHeight w:val="96"/>
        </w:trPr>
        <w:tc>
          <w:tcPr>
            <w:tcW w:w="1147" w:type="dxa"/>
            <w:shd w:val="clear" w:color="auto" w:fill="auto"/>
          </w:tcPr>
          <w:p w:rsidR="003C46C5" w:rsidRPr="00B86618" w:rsidRDefault="003C46C5" w:rsidP="003C46C5">
            <w:pPr>
              <w:rPr>
                <w:rFonts w:ascii="Franklin Gothic Book" w:hAnsi="Franklin Gothic Book"/>
                <w:sz w:val="20"/>
                <w:szCs w:val="20"/>
              </w:rPr>
            </w:pPr>
            <w:r w:rsidRPr="00B86618">
              <w:rPr>
                <w:rFonts w:ascii="Franklin Gothic Book" w:hAnsi="Franklin Gothic Book"/>
                <w:sz w:val="20"/>
                <w:szCs w:val="20"/>
              </w:rPr>
              <w:lastRenderedPageBreak/>
              <w:t>Vanuatu</w:t>
            </w:r>
          </w:p>
        </w:tc>
        <w:tc>
          <w:tcPr>
            <w:tcW w:w="1655" w:type="dxa"/>
            <w:shd w:val="clear" w:color="auto" w:fill="auto"/>
          </w:tcPr>
          <w:p w:rsidR="003C46C5" w:rsidRPr="00B86618" w:rsidRDefault="003C46C5" w:rsidP="003C46C5">
            <w:pPr>
              <w:rPr>
                <w:rFonts w:ascii="Franklin Gothic Book" w:hAnsi="Franklin Gothic Book"/>
                <w:sz w:val="20"/>
                <w:szCs w:val="20"/>
              </w:rPr>
            </w:pPr>
            <w:r w:rsidRPr="00B86618">
              <w:rPr>
                <w:rFonts w:ascii="Franklin Gothic Book" w:hAnsi="Franklin Gothic Book"/>
                <w:sz w:val="20"/>
                <w:szCs w:val="20"/>
              </w:rPr>
              <w:t>World Vision Australia (WVA)</w:t>
            </w:r>
          </w:p>
          <w:p w:rsidR="003C46C5" w:rsidRPr="00B86618" w:rsidRDefault="003C46C5" w:rsidP="003C46C5">
            <w:pPr>
              <w:rPr>
                <w:rFonts w:ascii="Franklin Gothic Book" w:hAnsi="Franklin Gothic Book"/>
                <w:sz w:val="20"/>
                <w:szCs w:val="20"/>
              </w:rPr>
            </w:pPr>
          </w:p>
        </w:tc>
        <w:tc>
          <w:tcPr>
            <w:tcW w:w="2835" w:type="dxa"/>
            <w:shd w:val="clear" w:color="auto" w:fill="auto"/>
          </w:tcPr>
          <w:p w:rsidR="003C46C5" w:rsidRPr="00B86618" w:rsidRDefault="003C46C5" w:rsidP="003C46C5">
            <w:pPr>
              <w:rPr>
                <w:rFonts w:ascii="Franklin Gothic Book" w:hAnsi="Franklin Gothic Book"/>
                <w:sz w:val="20"/>
                <w:szCs w:val="20"/>
              </w:rPr>
            </w:pPr>
            <w:r w:rsidRPr="00B86618">
              <w:rPr>
                <w:rFonts w:ascii="Franklin Gothic Book" w:hAnsi="Franklin Gothic Book"/>
                <w:sz w:val="20"/>
                <w:szCs w:val="20"/>
              </w:rPr>
              <w:t>Santo, Sanma Province</w:t>
            </w:r>
          </w:p>
          <w:p w:rsidR="003C46C5" w:rsidRPr="00B86618" w:rsidRDefault="003C46C5" w:rsidP="003C46C5">
            <w:pPr>
              <w:rPr>
                <w:rFonts w:ascii="Franklin Gothic Book" w:hAnsi="Franklin Gothic Book"/>
                <w:sz w:val="20"/>
                <w:szCs w:val="20"/>
              </w:rPr>
            </w:pPr>
          </w:p>
          <w:p w:rsidR="003C46C5" w:rsidRPr="00B86618" w:rsidRDefault="003C46C5" w:rsidP="003C46C5">
            <w:pPr>
              <w:rPr>
                <w:rFonts w:ascii="Franklin Gothic Book" w:hAnsi="Franklin Gothic Book"/>
                <w:sz w:val="20"/>
                <w:szCs w:val="20"/>
              </w:rPr>
            </w:pPr>
          </w:p>
          <w:p w:rsidR="003C46C5" w:rsidRPr="00B86618" w:rsidRDefault="003C46C5" w:rsidP="003C46C5">
            <w:pPr>
              <w:rPr>
                <w:rFonts w:ascii="Franklin Gothic Book" w:hAnsi="Franklin Gothic Book"/>
                <w:i/>
                <w:sz w:val="20"/>
                <w:szCs w:val="20"/>
              </w:rPr>
            </w:pPr>
            <w:r w:rsidRPr="00B86618">
              <w:rPr>
                <w:rFonts w:ascii="Franklin Gothic Book" w:hAnsi="Franklin Gothic Book"/>
                <w:i/>
                <w:sz w:val="20"/>
                <w:szCs w:val="20"/>
              </w:rPr>
              <w:t xml:space="preserve">Note: WVA Offered four projects in Vanuatu – due to logistics &amp; time in-country, joined with AOA project visit on Santo. </w:t>
            </w:r>
          </w:p>
          <w:p w:rsidR="003C46C5" w:rsidRPr="00B86618" w:rsidRDefault="003C46C5" w:rsidP="003C46C5">
            <w:pPr>
              <w:rPr>
                <w:rFonts w:ascii="Franklin Gothic Book" w:hAnsi="Franklin Gothic Book"/>
                <w:sz w:val="20"/>
                <w:szCs w:val="20"/>
              </w:rPr>
            </w:pPr>
          </w:p>
        </w:tc>
        <w:tc>
          <w:tcPr>
            <w:tcW w:w="9922" w:type="dxa"/>
            <w:shd w:val="clear" w:color="auto" w:fill="auto"/>
          </w:tcPr>
          <w:p w:rsidR="003C46C5" w:rsidRPr="00B86618" w:rsidRDefault="003C46C5" w:rsidP="003C46C5">
            <w:pPr>
              <w:rPr>
                <w:rFonts w:ascii="Franklin Gothic Book" w:hAnsi="Franklin Gothic Book"/>
                <w:b/>
                <w:color w:val="000000"/>
                <w:sz w:val="20"/>
                <w:szCs w:val="20"/>
                <w:u w:val="single"/>
              </w:rPr>
            </w:pPr>
            <w:r w:rsidRPr="00B86618">
              <w:rPr>
                <w:rFonts w:ascii="Franklin Gothic Book" w:hAnsi="Franklin Gothic Book"/>
                <w:b/>
                <w:color w:val="000000"/>
                <w:sz w:val="20"/>
                <w:szCs w:val="20"/>
                <w:u w:val="single"/>
              </w:rPr>
              <w:t xml:space="preserve">Vanuatu Community-Based Disaster Risk Management (CBDRM) Program </w:t>
            </w:r>
          </w:p>
          <w:p w:rsidR="003C46C5" w:rsidRPr="00B86618" w:rsidRDefault="003C46C5" w:rsidP="003C46C5">
            <w:pPr>
              <w:rPr>
                <w:rFonts w:ascii="Franklin Gothic Book" w:hAnsi="Franklin Gothic Book"/>
                <w:b/>
                <w:color w:val="000000"/>
                <w:sz w:val="20"/>
                <w:szCs w:val="20"/>
                <w:u w:val="single"/>
              </w:rPr>
            </w:pPr>
          </w:p>
          <w:p w:rsidR="003C46C5" w:rsidRPr="00B86618" w:rsidRDefault="003C46C5" w:rsidP="003C46C5">
            <w:pPr>
              <w:rPr>
                <w:rFonts w:ascii="Franklin Gothic Book" w:hAnsi="Franklin Gothic Book"/>
                <w:sz w:val="20"/>
                <w:szCs w:val="20"/>
              </w:rPr>
            </w:pPr>
            <w:r w:rsidRPr="00B86618">
              <w:rPr>
                <w:rFonts w:ascii="Franklin Gothic Book" w:hAnsi="Franklin Gothic Book"/>
                <w:sz w:val="20"/>
                <w:szCs w:val="20"/>
              </w:rPr>
              <w:t>The project will develop and pilot 16 training programs in project monitoring and evaluation for one partner agency and 15 community collectives and will establish Area Council Disaster Management committees to link communities to provincial authorities.</w:t>
            </w:r>
          </w:p>
          <w:p w:rsidR="003C46C5" w:rsidRPr="00B86618" w:rsidRDefault="003C46C5" w:rsidP="003C46C5">
            <w:pPr>
              <w:rPr>
                <w:rFonts w:ascii="Franklin Gothic Book" w:hAnsi="Franklin Gothic Book"/>
                <w:sz w:val="20"/>
                <w:szCs w:val="20"/>
              </w:rPr>
            </w:pPr>
            <w:r w:rsidRPr="00B86618">
              <w:rPr>
                <w:rFonts w:ascii="Franklin Gothic Book" w:hAnsi="Franklin Gothic Book"/>
                <w:sz w:val="20"/>
                <w:szCs w:val="20"/>
                <w:u w:val="single"/>
              </w:rPr>
              <w:t>Project Duration</w:t>
            </w:r>
            <w:r w:rsidRPr="00B86618">
              <w:rPr>
                <w:rFonts w:ascii="Franklin Gothic Book" w:hAnsi="Franklin Gothic Book"/>
                <w:sz w:val="20"/>
                <w:szCs w:val="20"/>
              </w:rPr>
              <w:t>: October 2010- September 2014 (note this project has been consolidated into Vanuatu Economic Development project in 2014-15)</w:t>
            </w:r>
          </w:p>
          <w:p w:rsidR="003C46C5" w:rsidRPr="00B86618" w:rsidRDefault="003C46C5" w:rsidP="003C46C5">
            <w:pPr>
              <w:rPr>
                <w:rFonts w:ascii="Franklin Gothic Book" w:hAnsi="Franklin Gothic Book"/>
                <w:sz w:val="20"/>
                <w:szCs w:val="20"/>
              </w:rPr>
            </w:pPr>
            <w:r w:rsidRPr="00B86618">
              <w:rPr>
                <w:rFonts w:ascii="Franklin Gothic Book" w:hAnsi="Franklin Gothic Book"/>
                <w:sz w:val="20"/>
                <w:szCs w:val="20"/>
                <w:u w:val="single"/>
              </w:rPr>
              <w:t>FOCUS</w:t>
            </w:r>
            <w:r w:rsidRPr="00B86618">
              <w:rPr>
                <w:rFonts w:ascii="Franklin Gothic Book" w:hAnsi="Franklin Gothic Book"/>
                <w:sz w:val="20"/>
                <w:szCs w:val="20"/>
              </w:rPr>
              <w:t>: DRR; climate change</w:t>
            </w:r>
          </w:p>
          <w:p w:rsidR="003C46C5" w:rsidRPr="00BB47D2" w:rsidRDefault="003C46C5" w:rsidP="003C46C5">
            <w:pPr>
              <w:rPr>
                <w:rFonts w:ascii="Franklin Gothic Book" w:hAnsi="Franklin Gothic Book" w:cstheme="minorHAnsi"/>
                <w:sz w:val="20"/>
                <w:szCs w:val="20"/>
              </w:rPr>
            </w:pPr>
            <w:r w:rsidRPr="00B86618">
              <w:rPr>
                <w:rFonts w:ascii="Franklin Gothic Book" w:hAnsi="Franklin Gothic Book"/>
                <w:sz w:val="20"/>
                <w:szCs w:val="20"/>
                <w:u w:val="single"/>
              </w:rPr>
              <w:t>Evaluation</w:t>
            </w:r>
            <w:r w:rsidRPr="00B86618">
              <w:rPr>
                <w:rFonts w:ascii="Franklin Gothic Book" w:hAnsi="Franklin Gothic Book"/>
                <w:sz w:val="20"/>
                <w:szCs w:val="20"/>
              </w:rPr>
              <w:t xml:space="preserve">: </w:t>
            </w:r>
            <w:r w:rsidRPr="00B86618">
              <w:rPr>
                <w:rFonts w:ascii="Franklin Gothic Book" w:hAnsi="Franklin Gothic Book" w:cstheme="minorHAnsi"/>
                <w:sz w:val="20"/>
                <w:szCs w:val="20"/>
              </w:rPr>
              <w:t>End of project evaluation in September 2014</w:t>
            </w:r>
          </w:p>
        </w:tc>
      </w:tr>
    </w:tbl>
    <w:p w:rsidR="003C46C5" w:rsidRPr="00B86618" w:rsidRDefault="003C46C5" w:rsidP="003C46C5">
      <w:pPr>
        <w:pStyle w:val="BodyText"/>
      </w:pPr>
    </w:p>
    <w:p w:rsidR="003C46C5" w:rsidRDefault="003C46C5" w:rsidP="003C46C5"/>
    <w:p w:rsidR="003C46C5" w:rsidRDefault="003C46C5" w:rsidP="001C2592">
      <w:pPr>
        <w:pStyle w:val="Heading2"/>
        <w:rPr>
          <w:b/>
          <w:sz w:val="32"/>
          <w:szCs w:val="32"/>
        </w:rPr>
      </w:pPr>
    </w:p>
    <w:p w:rsidR="003C46C5" w:rsidRDefault="003C46C5" w:rsidP="003C46C5">
      <w:pPr>
        <w:pStyle w:val="BodyText"/>
        <w:sectPr w:rsidR="003C46C5" w:rsidSect="003C46C5">
          <w:pgSz w:w="16840" w:h="11907" w:orient="landscape" w:code="9"/>
          <w:pgMar w:top="1701" w:right="1985" w:bottom="1701" w:left="907" w:header="851" w:footer="567" w:gutter="0"/>
          <w:cols w:space="720"/>
          <w:docGrid w:linePitch="326"/>
        </w:sectPr>
      </w:pPr>
    </w:p>
    <w:p w:rsidR="001C2592" w:rsidRPr="00BF1937" w:rsidRDefault="001C2592" w:rsidP="001C2592">
      <w:pPr>
        <w:pStyle w:val="Heading2"/>
        <w:rPr>
          <w:b/>
          <w:sz w:val="32"/>
          <w:szCs w:val="32"/>
        </w:rPr>
      </w:pPr>
      <w:bookmarkStart w:id="248" w:name="_Toc444510049"/>
      <w:r w:rsidRPr="00BF1937">
        <w:rPr>
          <w:b/>
          <w:sz w:val="32"/>
          <w:szCs w:val="32"/>
        </w:rPr>
        <w:lastRenderedPageBreak/>
        <w:t xml:space="preserve">Annex </w:t>
      </w:r>
      <w:r w:rsidR="003C46C5">
        <w:rPr>
          <w:b/>
          <w:sz w:val="32"/>
          <w:szCs w:val="32"/>
        </w:rPr>
        <w:t>3</w:t>
      </w:r>
      <w:r w:rsidRPr="00BF1937">
        <w:rPr>
          <w:b/>
          <w:sz w:val="32"/>
          <w:szCs w:val="32"/>
        </w:rPr>
        <w:t>: Stakeholder Interviews and Consultations</w:t>
      </w:r>
      <w:bookmarkEnd w:id="246"/>
      <w:bookmarkEnd w:id="248"/>
    </w:p>
    <w:tbl>
      <w:tblPr>
        <w:tblW w:w="8662" w:type="dxa"/>
        <w:tblInd w:w="93" w:type="dxa"/>
        <w:tblLayout w:type="fixed"/>
        <w:tblLook w:val="04A0" w:firstRow="1" w:lastRow="0" w:firstColumn="1" w:lastColumn="0" w:noHBand="0" w:noVBand="1"/>
      </w:tblPr>
      <w:tblGrid>
        <w:gridCol w:w="1149"/>
        <w:gridCol w:w="1418"/>
        <w:gridCol w:w="1843"/>
        <w:gridCol w:w="992"/>
        <w:gridCol w:w="3260"/>
      </w:tblGrid>
      <w:tr w:rsidR="001C2592" w:rsidRPr="00FB1F01" w:rsidTr="00155DC4">
        <w:trPr>
          <w:trHeight w:val="440"/>
        </w:trPr>
        <w:tc>
          <w:tcPr>
            <w:tcW w:w="1149" w:type="dxa"/>
            <w:tcBorders>
              <w:top w:val="single" w:sz="4" w:space="0" w:color="auto"/>
              <w:left w:val="single" w:sz="4" w:space="0" w:color="auto"/>
              <w:bottom w:val="single" w:sz="4" w:space="0" w:color="auto"/>
              <w:right w:val="single" w:sz="4" w:space="0" w:color="auto"/>
            </w:tcBorders>
            <w:shd w:val="clear" w:color="auto" w:fill="A2D7F5"/>
            <w:noWrap/>
            <w:vAlign w:val="bottom"/>
            <w:hideMark/>
          </w:tcPr>
          <w:p w:rsidR="001C2592" w:rsidRPr="00FB1F01" w:rsidRDefault="001C2592" w:rsidP="00155DC4">
            <w:pPr>
              <w:rPr>
                <w:rFonts w:ascii="Franklin Gothic Book" w:hAnsi="Franklin Gothic Book"/>
                <w:b/>
                <w:bCs/>
                <w:color w:val="000000"/>
                <w:sz w:val="21"/>
                <w:szCs w:val="21"/>
              </w:rPr>
            </w:pPr>
            <w:r w:rsidRPr="00FB1F01">
              <w:rPr>
                <w:rFonts w:ascii="Franklin Gothic Book" w:hAnsi="Franklin Gothic Book"/>
                <w:b/>
                <w:bCs/>
                <w:color w:val="000000"/>
                <w:sz w:val="21"/>
                <w:szCs w:val="21"/>
              </w:rPr>
              <w:t xml:space="preserve">Date </w:t>
            </w:r>
          </w:p>
        </w:tc>
        <w:tc>
          <w:tcPr>
            <w:tcW w:w="1418" w:type="dxa"/>
            <w:tcBorders>
              <w:top w:val="single" w:sz="4" w:space="0" w:color="auto"/>
              <w:left w:val="nil"/>
              <w:bottom w:val="single" w:sz="4" w:space="0" w:color="auto"/>
              <w:right w:val="single" w:sz="4" w:space="0" w:color="auto"/>
            </w:tcBorders>
            <w:shd w:val="clear" w:color="auto" w:fill="A2D7F5"/>
            <w:noWrap/>
            <w:vAlign w:val="bottom"/>
            <w:hideMark/>
          </w:tcPr>
          <w:p w:rsidR="001C2592" w:rsidRPr="00FB1F01" w:rsidRDefault="001C2592" w:rsidP="00155DC4">
            <w:pPr>
              <w:rPr>
                <w:rFonts w:ascii="Franklin Gothic Book" w:hAnsi="Franklin Gothic Book"/>
                <w:b/>
                <w:bCs/>
                <w:color w:val="000000"/>
                <w:sz w:val="21"/>
                <w:szCs w:val="21"/>
              </w:rPr>
            </w:pPr>
            <w:r w:rsidRPr="00FB1F01">
              <w:rPr>
                <w:rFonts w:ascii="Franklin Gothic Book" w:hAnsi="Franklin Gothic Book"/>
                <w:b/>
                <w:bCs/>
                <w:color w:val="000000"/>
                <w:sz w:val="21"/>
                <w:szCs w:val="21"/>
              </w:rPr>
              <w:t xml:space="preserve">Name </w:t>
            </w:r>
          </w:p>
        </w:tc>
        <w:tc>
          <w:tcPr>
            <w:tcW w:w="1843" w:type="dxa"/>
            <w:tcBorders>
              <w:top w:val="single" w:sz="4" w:space="0" w:color="auto"/>
              <w:left w:val="nil"/>
              <w:bottom w:val="single" w:sz="4" w:space="0" w:color="auto"/>
              <w:right w:val="single" w:sz="4" w:space="0" w:color="auto"/>
            </w:tcBorders>
            <w:shd w:val="clear" w:color="auto" w:fill="A2D7F5"/>
            <w:noWrap/>
            <w:vAlign w:val="bottom"/>
            <w:hideMark/>
          </w:tcPr>
          <w:p w:rsidR="001C2592" w:rsidRPr="00FB1F01" w:rsidRDefault="001C2592" w:rsidP="00155DC4">
            <w:pPr>
              <w:rPr>
                <w:rFonts w:ascii="Franklin Gothic Book" w:hAnsi="Franklin Gothic Book"/>
                <w:b/>
                <w:bCs/>
                <w:color w:val="000000"/>
                <w:sz w:val="21"/>
                <w:szCs w:val="21"/>
              </w:rPr>
            </w:pPr>
            <w:r w:rsidRPr="00FB1F01">
              <w:rPr>
                <w:rFonts w:ascii="Franklin Gothic Book" w:hAnsi="Franklin Gothic Book"/>
                <w:b/>
                <w:bCs/>
                <w:color w:val="000000"/>
                <w:sz w:val="21"/>
                <w:szCs w:val="21"/>
              </w:rPr>
              <w:t xml:space="preserve">Position </w:t>
            </w:r>
          </w:p>
        </w:tc>
        <w:tc>
          <w:tcPr>
            <w:tcW w:w="992" w:type="dxa"/>
            <w:tcBorders>
              <w:top w:val="single" w:sz="4" w:space="0" w:color="auto"/>
              <w:left w:val="nil"/>
              <w:bottom w:val="single" w:sz="4" w:space="0" w:color="auto"/>
              <w:right w:val="single" w:sz="4" w:space="0" w:color="auto"/>
            </w:tcBorders>
            <w:shd w:val="clear" w:color="auto" w:fill="A2D7F5"/>
            <w:vAlign w:val="bottom"/>
            <w:hideMark/>
          </w:tcPr>
          <w:p w:rsidR="001C2592" w:rsidRPr="00FB1F01" w:rsidRDefault="001C2592" w:rsidP="00155DC4">
            <w:pPr>
              <w:rPr>
                <w:rFonts w:ascii="Franklin Gothic Book" w:hAnsi="Franklin Gothic Book"/>
                <w:b/>
                <w:bCs/>
                <w:color w:val="000000"/>
                <w:sz w:val="21"/>
                <w:szCs w:val="21"/>
              </w:rPr>
            </w:pPr>
            <w:r w:rsidRPr="00FB1F01">
              <w:rPr>
                <w:rFonts w:ascii="Franklin Gothic Book" w:hAnsi="Franklin Gothic Book"/>
                <w:b/>
                <w:bCs/>
                <w:color w:val="000000"/>
                <w:sz w:val="21"/>
                <w:szCs w:val="21"/>
              </w:rPr>
              <w:t xml:space="preserve">Org. </w:t>
            </w:r>
          </w:p>
        </w:tc>
        <w:tc>
          <w:tcPr>
            <w:tcW w:w="3260" w:type="dxa"/>
            <w:tcBorders>
              <w:top w:val="single" w:sz="4" w:space="0" w:color="auto"/>
              <w:left w:val="nil"/>
              <w:bottom w:val="single" w:sz="4" w:space="0" w:color="auto"/>
              <w:right w:val="single" w:sz="4" w:space="0" w:color="auto"/>
            </w:tcBorders>
            <w:shd w:val="clear" w:color="auto" w:fill="A2D7F5"/>
            <w:noWrap/>
            <w:vAlign w:val="bottom"/>
            <w:hideMark/>
          </w:tcPr>
          <w:p w:rsidR="001C2592" w:rsidRPr="00FB1F01" w:rsidRDefault="001C2592" w:rsidP="00155DC4">
            <w:pPr>
              <w:rPr>
                <w:rFonts w:ascii="Franklin Gothic Book" w:hAnsi="Franklin Gothic Book"/>
                <w:b/>
                <w:bCs/>
                <w:color w:val="000000"/>
                <w:sz w:val="21"/>
                <w:szCs w:val="21"/>
              </w:rPr>
            </w:pPr>
            <w:r w:rsidRPr="00FB1F01">
              <w:rPr>
                <w:rFonts w:ascii="Franklin Gothic Book" w:hAnsi="Franklin Gothic Book"/>
                <w:b/>
                <w:bCs/>
                <w:color w:val="000000"/>
                <w:sz w:val="21"/>
                <w:szCs w:val="21"/>
              </w:rPr>
              <w:t xml:space="preserve">Nature of Discussion </w:t>
            </w:r>
          </w:p>
        </w:tc>
      </w:tr>
      <w:tr w:rsidR="001C2592" w:rsidRPr="00FB1F01" w:rsidTr="00155DC4">
        <w:trPr>
          <w:trHeight w:val="82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1C2592" w:rsidRPr="00FB1F01" w:rsidRDefault="001C2592" w:rsidP="00155DC4">
            <w:pPr>
              <w:rPr>
                <w:rFonts w:ascii="Franklin Gothic Book" w:hAnsi="Franklin Gothic Book"/>
                <w:color w:val="000000"/>
                <w:sz w:val="21"/>
                <w:szCs w:val="21"/>
              </w:rPr>
            </w:pPr>
            <w:r w:rsidRPr="00FB1F01">
              <w:rPr>
                <w:rFonts w:ascii="Franklin Gothic Book" w:hAnsi="Franklin Gothic Book"/>
                <w:color w:val="000000"/>
                <w:sz w:val="21"/>
                <w:szCs w:val="21"/>
              </w:rPr>
              <w:t>24-Jul-14</w:t>
            </w:r>
          </w:p>
        </w:tc>
        <w:tc>
          <w:tcPr>
            <w:tcW w:w="1418" w:type="dxa"/>
            <w:tcBorders>
              <w:top w:val="nil"/>
              <w:left w:val="nil"/>
              <w:bottom w:val="single" w:sz="4" w:space="0" w:color="auto"/>
              <w:right w:val="single" w:sz="4" w:space="0" w:color="auto"/>
            </w:tcBorders>
            <w:shd w:val="clear" w:color="auto" w:fill="auto"/>
            <w:noWrap/>
            <w:vAlign w:val="bottom"/>
            <w:hideMark/>
          </w:tcPr>
          <w:p w:rsidR="001C2592" w:rsidRPr="00FB1F01" w:rsidRDefault="001C2592" w:rsidP="00155DC4">
            <w:pPr>
              <w:rPr>
                <w:rFonts w:ascii="Franklin Gothic Book" w:hAnsi="Franklin Gothic Book"/>
                <w:color w:val="000000"/>
                <w:sz w:val="21"/>
                <w:szCs w:val="21"/>
              </w:rPr>
            </w:pPr>
            <w:r w:rsidRPr="00FB1F01">
              <w:rPr>
                <w:rFonts w:ascii="Franklin Gothic Book" w:hAnsi="Franklin Gothic Book"/>
                <w:color w:val="000000"/>
                <w:sz w:val="21"/>
                <w:szCs w:val="21"/>
              </w:rPr>
              <w:t>Christina Munzer</w:t>
            </w:r>
          </w:p>
        </w:tc>
        <w:tc>
          <w:tcPr>
            <w:tcW w:w="1843" w:type="dxa"/>
            <w:tcBorders>
              <w:top w:val="nil"/>
              <w:left w:val="nil"/>
              <w:bottom w:val="single" w:sz="4" w:space="0" w:color="auto"/>
              <w:right w:val="single" w:sz="4" w:space="0" w:color="auto"/>
            </w:tcBorders>
            <w:shd w:val="clear" w:color="auto" w:fill="auto"/>
            <w:noWrap/>
            <w:vAlign w:val="bottom"/>
            <w:hideMark/>
          </w:tcPr>
          <w:p w:rsidR="001C2592" w:rsidRPr="00FB1F01" w:rsidRDefault="001C2592" w:rsidP="00155DC4">
            <w:pPr>
              <w:rPr>
                <w:rFonts w:ascii="Franklin Gothic Book" w:hAnsi="Franklin Gothic Book"/>
                <w:color w:val="000000"/>
                <w:sz w:val="21"/>
                <w:szCs w:val="21"/>
              </w:rPr>
            </w:pPr>
            <w:r w:rsidRPr="00FB1F01">
              <w:rPr>
                <w:rFonts w:ascii="Franklin Gothic Book" w:hAnsi="Franklin Gothic Book"/>
                <w:color w:val="000000"/>
                <w:sz w:val="21"/>
                <w:szCs w:val="21"/>
              </w:rPr>
              <w:t>Acting Assistant Secretary, NGOs and Volunteers Branch</w:t>
            </w:r>
          </w:p>
        </w:tc>
        <w:tc>
          <w:tcPr>
            <w:tcW w:w="992" w:type="dxa"/>
            <w:tcBorders>
              <w:top w:val="nil"/>
              <w:left w:val="nil"/>
              <w:bottom w:val="single" w:sz="4" w:space="0" w:color="auto"/>
              <w:right w:val="single" w:sz="4" w:space="0" w:color="auto"/>
            </w:tcBorders>
            <w:shd w:val="clear" w:color="auto" w:fill="auto"/>
            <w:vAlign w:val="bottom"/>
            <w:hideMark/>
          </w:tcPr>
          <w:p w:rsidR="001C2592" w:rsidRPr="00FB1F01" w:rsidRDefault="001C2592" w:rsidP="00155DC4">
            <w:pPr>
              <w:rPr>
                <w:rFonts w:ascii="Franklin Gothic Book" w:hAnsi="Franklin Gothic Book"/>
                <w:color w:val="000000"/>
                <w:sz w:val="21"/>
                <w:szCs w:val="21"/>
              </w:rPr>
            </w:pPr>
            <w:r w:rsidRPr="00FB1F01">
              <w:rPr>
                <w:rFonts w:ascii="Franklin Gothic Book" w:hAnsi="Franklin Gothic Book"/>
                <w:color w:val="000000"/>
                <w:sz w:val="21"/>
                <w:szCs w:val="21"/>
              </w:rPr>
              <w:t>DFAT</w:t>
            </w:r>
          </w:p>
        </w:tc>
        <w:tc>
          <w:tcPr>
            <w:tcW w:w="3260" w:type="dxa"/>
            <w:tcBorders>
              <w:top w:val="nil"/>
              <w:left w:val="nil"/>
              <w:bottom w:val="single" w:sz="4" w:space="0" w:color="auto"/>
              <w:right w:val="single" w:sz="4" w:space="0" w:color="auto"/>
            </w:tcBorders>
            <w:shd w:val="clear" w:color="auto" w:fill="auto"/>
            <w:noWrap/>
            <w:vAlign w:val="bottom"/>
            <w:hideMark/>
          </w:tcPr>
          <w:p w:rsidR="001C2592" w:rsidRPr="00FB1F01" w:rsidRDefault="001C2592" w:rsidP="00155DC4">
            <w:pPr>
              <w:rPr>
                <w:rFonts w:ascii="Franklin Gothic Book" w:hAnsi="Franklin Gothic Book"/>
                <w:color w:val="000000"/>
                <w:sz w:val="21"/>
                <w:szCs w:val="21"/>
              </w:rPr>
            </w:pPr>
            <w:r w:rsidRPr="00FB1F01">
              <w:rPr>
                <w:rFonts w:ascii="Franklin Gothic Book" w:hAnsi="Franklin Gothic Book"/>
                <w:color w:val="000000"/>
                <w:sz w:val="21"/>
                <w:szCs w:val="21"/>
              </w:rPr>
              <w:t xml:space="preserve">Brief overview of intended approach / invitation for comments and questions </w:t>
            </w:r>
          </w:p>
        </w:tc>
      </w:tr>
      <w:tr w:rsidR="001C2592" w:rsidRPr="00FB1F01" w:rsidTr="00155DC4">
        <w:trPr>
          <w:trHeight w:val="82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1C2592" w:rsidRPr="00FB1F01" w:rsidRDefault="001C2592" w:rsidP="00155DC4">
            <w:pPr>
              <w:rPr>
                <w:rFonts w:ascii="Franklin Gothic Book" w:hAnsi="Franklin Gothic Book"/>
                <w:color w:val="000000"/>
                <w:sz w:val="21"/>
                <w:szCs w:val="21"/>
              </w:rPr>
            </w:pPr>
            <w:r w:rsidRPr="00FB1F01">
              <w:rPr>
                <w:rFonts w:ascii="Franklin Gothic Book" w:hAnsi="Franklin Gothic Book"/>
                <w:color w:val="000000"/>
                <w:sz w:val="21"/>
                <w:szCs w:val="21"/>
              </w:rPr>
              <w:t>24-Jul-14</w:t>
            </w:r>
          </w:p>
        </w:tc>
        <w:tc>
          <w:tcPr>
            <w:tcW w:w="1418" w:type="dxa"/>
            <w:tcBorders>
              <w:top w:val="nil"/>
              <w:left w:val="nil"/>
              <w:bottom w:val="single" w:sz="4" w:space="0" w:color="auto"/>
              <w:right w:val="single" w:sz="4" w:space="0" w:color="auto"/>
            </w:tcBorders>
            <w:shd w:val="clear" w:color="auto" w:fill="auto"/>
            <w:noWrap/>
            <w:vAlign w:val="bottom"/>
            <w:hideMark/>
          </w:tcPr>
          <w:p w:rsidR="001C2592" w:rsidRPr="00FB1F01" w:rsidRDefault="001C2592" w:rsidP="00155DC4">
            <w:pPr>
              <w:rPr>
                <w:rFonts w:ascii="Franklin Gothic Book" w:hAnsi="Franklin Gothic Book"/>
                <w:color w:val="000000"/>
                <w:sz w:val="21"/>
                <w:szCs w:val="21"/>
              </w:rPr>
            </w:pPr>
            <w:r w:rsidRPr="00FB1F01">
              <w:rPr>
                <w:rFonts w:ascii="Franklin Gothic Book" w:hAnsi="Franklin Gothic Book"/>
                <w:color w:val="000000"/>
                <w:sz w:val="21"/>
                <w:szCs w:val="21"/>
              </w:rPr>
              <w:t>NGO Programs, Performance &amp; Quality Section</w:t>
            </w:r>
          </w:p>
        </w:tc>
        <w:tc>
          <w:tcPr>
            <w:tcW w:w="1843" w:type="dxa"/>
            <w:tcBorders>
              <w:top w:val="nil"/>
              <w:left w:val="nil"/>
              <w:bottom w:val="single" w:sz="4" w:space="0" w:color="auto"/>
              <w:right w:val="single" w:sz="4" w:space="0" w:color="auto"/>
            </w:tcBorders>
            <w:shd w:val="clear" w:color="auto" w:fill="auto"/>
            <w:noWrap/>
            <w:vAlign w:val="bottom"/>
            <w:hideMark/>
          </w:tcPr>
          <w:p w:rsidR="001C2592" w:rsidRPr="00FB1F01" w:rsidRDefault="001C2592" w:rsidP="00155DC4">
            <w:pPr>
              <w:rPr>
                <w:rFonts w:ascii="Franklin Gothic Book" w:hAnsi="Franklin Gothic Book"/>
                <w:color w:val="000000"/>
                <w:sz w:val="21"/>
                <w:szCs w:val="21"/>
              </w:rPr>
            </w:pPr>
            <w:r w:rsidRPr="00FB1F01">
              <w:rPr>
                <w:rFonts w:ascii="Franklin Gothic Book" w:hAnsi="Franklin Gothic Book"/>
                <w:color w:val="000000"/>
                <w:sz w:val="21"/>
                <w:szCs w:val="21"/>
              </w:rPr>
              <w:t>Various staff (ANCP Operations; Accreditation)</w:t>
            </w:r>
          </w:p>
        </w:tc>
        <w:tc>
          <w:tcPr>
            <w:tcW w:w="992" w:type="dxa"/>
            <w:tcBorders>
              <w:top w:val="nil"/>
              <w:left w:val="nil"/>
              <w:bottom w:val="single" w:sz="4" w:space="0" w:color="auto"/>
              <w:right w:val="single" w:sz="4" w:space="0" w:color="auto"/>
            </w:tcBorders>
            <w:shd w:val="clear" w:color="auto" w:fill="auto"/>
            <w:vAlign w:val="bottom"/>
            <w:hideMark/>
          </w:tcPr>
          <w:p w:rsidR="001C2592" w:rsidRPr="00FB1F01" w:rsidRDefault="001C2592" w:rsidP="00155DC4">
            <w:pPr>
              <w:rPr>
                <w:rFonts w:ascii="Franklin Gothic Book" w:hAnsi="Franklin Gothic Book"/>
                <w:color w:val="000000"/>
                <w:sz w:val="21"/>
                <w:szCs w:val="21"/>
              </w:rPr>
            </w:pPr>
            <w:r w:rsidRPr="00FB1F01">
              <w:rPr>
                <w:rFonts w:ascii="Franklin Gothic Book" w:hAnsi="Franklin Gothic Book"/>
                <w:color w:val="000000"/>
                <w:sz w:val="21"/>
                <w:szCs w:val="21"/>
              </w:rPr>
              <w:t>DFAT</w:t>
            </w:r>
          </w:p>
        </w:tc>
        <w:tc>
          <w:tcPr>
            <w:tcW w:w="3260" w:type="dxa"/>
            <w:tcBorders>
              <w:top w:val="nil"/>
              <w:left w:val="nil"/>
              <w:bottom w:val="single" w:sz="4" w:space="0" w:color="auto"/>
              <w:right w:val="single" w:sz="4" w:space="0" w:color="auto"/>
            </w:tcBorders>
            <w:shd w:val="clear" w:color="auto" w:fill="auto"/>
            <w:noWrap/>
            <w:vAlign w:val="bottom"/>
            <w:hideMark/>
          </w:tcPr>
          <w:p w:rsidR="001C2592" w:rsidRPr="00FB1F01" w:rsidRDefault="001C2592" w:rsidP="00155DC4">
            <w:pPr>
              <w:rPr>
                <w:rFonts w:ascii="Franklin Gothic Book" w:hAnsi="Franklin Gothic Book"/>
                <w:color w:val="000000"/>
                <w:sz w:val="21"/>
                <w:szCs w:val="21"/>
              </w:rPr>
            </w:pPr>
            <w:r w:rsidRPr="00FB1F01">
              <w:rPr>
                <w:rFonts w:ascii="Franklin Gothic Book" w:hAnsi="Franklin Gothic Book"/>
                <w:color w:val="000000"/>
                <w:sz w:val="21"/>
                <w:szCs w:val="21"/>
              </w:rPr>
              <w:t>Brief overview of intended approach / invitation for comments and questions</w:t>
            </w:r>
          </w:p>
        </w:tc>
      </w:tr>
      <w:tr w:rsidR="001C2592" w:rsidRPr="00FB1F01" w:rsidTr="00155DC4">
        <w:trPr>
          <w:trHeight w:val="82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1C2592" w:rsidRPr="00FB1F01" w:rsidRDefault="001C2592" w:rsidP="00155DC4">
            <w:pPr>
              <w:rPr>
                <w:rFonts w:ascii="Franklin Gothic Book" w:hAnsi="Franklin Gothic Book"/>
                <w:color w:val="000000"/>
                <w:sz w:val="21"/>
                <w:szCs w:val="21"/>
              </w:rPr>
            </w:pPr>
            <w:r w:rsidRPr="00FB1F01">
              <w:rPr>
                <w:rFonts w:ascii="Franklin Gothic Book" w:hAnsi="Franklin Gothic Book"/>
                <w:color w:val="000000"/>
                <w:sz w:val="21"/>
                <w:szCs w:val="21"/>
              </w:rPr>
              <w:t>24-Jul-14</w:t>
            </w:r>
          </w:p>
        </w:tc>
        <w:tc>
          <w:tcPr>
            <w:tcW w:w="1418" w:type="dxa"/>
            <w:tcBorders>
              <w:top w:val="nil"/>
              <w:left w:val="nil"/>
              <w:bottom w:val="single" w:sz="4" w:space="0" w:color="auto"/>
              <w:right w:val="single" w:sz="4" w:space="0" w:color="auto"/>
            </w:tcBorders>
            <w:shd w:val="clear" w:color="auto" w:fill="auto"/>
            <w:noWrap/>
            <w:vAlign w:val="bottom"/>
            <w:hideMark/>
          </w:tcPr>
          <w:p w:rsidR="001C2592" w:rsidRPr="00FB1F01" w:rsidRDefault="001C2592" w:rsidP="00155DC4">
            <w:pPr>
              <w:rPr>
                <w:rFonts w:ascii="Franklin Gothic Book" w:hAnsi="Franklin Gothic Book"/>
                <w:color w:val="000000"/>
                <w:sz w:val="21"/>
                <w:szCs w:val="21"/>
              </w:rPr>
            </w:pPr>
            <w:r w:rsidRPr="00FB1F01">
              <w:rPr>
                <w:rFonts w:ascii="Franklin Gothic Book" w:hAnsi="Franklin Gothic Book"/>
                <w:color w:val="000000"/>
                <w:sz w:val="21"/>
                <w:szCs w:val="21"/>
              </w:rPr>
              <w:t>Rosemary Cassidy</w:t>
            </w:r>
          </w:p>
        </w:tc>
        <w:tc>
          <w:tcPr>
            <w:tcW w:w="1843" w:type="dxa"/>
            <w:tcBorders>
              <w:top w:val="nil"/>
              <w:left w:val="nil"/>
              <w:bottom w:val="single" w:sz="4" w:space="0" w:color="auto"/>
              <w:right w:val="single" w:sz="4" w:space="0" w:color="auto"/>
            </w:tcBorders>
            <w:shd w:val="clear" w:color="auto" w:fill="auto"/>
            <w:noWrap/>
            <w:vAlign w:val="bottom"/>
            <w:hideMark/>
          </w:tcPr>
          <w:p w:rsidR="001C2592" w:rsidRPr="00FB1F01" w:rsidRDefault="001C2592" w:rsidP="00155DC4">
            <w:pPr>
              <w:rPr>
                <w:rFonts w:ascii="Franklin Gothic Book" w:hAnsi="Franklin Gothic Book"/>
                <w:color w:val="000000"/>
                <w:sz w:val="21"/>
                <w:szCs w:val="21"/>
              </w:rPr>
            </w:pPr>
            <w:r w:rsidRPr="00FB1F01">
              <w:rPr>
                <w:rFonts w:ascii="Franklin Gothic Book" w:hAnsi="Franklin Gothic Book"/>
                <w:color w:val="000000"/>
                <w:sz w:val="21"/>
                <w:szCs w:val="21"/>
              </w:rPr>
              <w:t xml:space="preserve">Gender Advisor </w:t>
            </w:r>
          </w:p>
        </w:tc>
        <w:tc>
          <w:tcPr>
            <w:tcW w:w="992" w:type="dxa"/>
            <w:tcBorders>
              <w:top w:val="nil"/>
              <w:left w:val="nil"/>
              <w:bottom w:val="single" w:sz="4" w:space="0" w:color="auto"/>
              <w:right w:val="single" w:sz="4" w:space="0" w:color="auto"/>
            </w:tcBorders>
            <w:shd w:val="clear" w:color="auto" w:fill="auto"/>
            <w:vAlign w:val="bottom"/>
            <w:hideMark/>
          </w:tcPr>
          <w:p w:rsidR="001C2592" w:rsidRPr="00FB1F01" w:rsidRDefault="001C2592" w:rsidP="00155DC4">
            <w:pPr>
              <w:rPr>
                <w:rFonts w:ascii="Franklin Gothic Book" w:hAnsi="Franklin Gothic Book"/>
                <w:color w:val="000000"/>
                <w:sz w:val="21"/>
                <w:szCs w:val="21"/>
              </w:rPr>
            </w:pPr>
            <w:r w:rsidRPr="00FB1F01">
              <w:rPr>
                <w:rFonts w:ascii="Franklin Gothic Book" w:hAnsi="Franklin Gothic Book"/>
                <w:color w:val="000000"/>
                <w:sz w:val="21"/>
                <w:szCs w:val="21"/>
              </w:rPr>
              <w:t>DFAT</w:t>
            </w:r>
          </w:p>
        </w:tc>
        <w:tc>
          <w:tcPr>
            <w:tcW w:w="3260" w:type="dxa"/>
            <w:tcBorders>
              <w:top w:val="nil"/>
              <w:left w:val="nil"/>
              <w:bottom w:val="single" w:sz="4" w:space="0" w:color="auto"/>
              <w:right w:val="single" w:sz="4" w:space="0" w:color="auto"/>
            </w:tcBorders>
            <w:shd w:val="clear" w:color="auto" w:fill="auto"/>
            <w:noWrap/>
            <w:vAlign w:val="bottom"/>
            <w:hideMark/>
          </w:tcPr>
          <w:p w:rsidR="001C2592" w:rsidRPr="00FB1F01" w:rsidRDefault="001C2592" w:rsidP="00155DC4">
            <w:pPr>
              <w:rPr>
                <w:rFonts w:ascii="Franklin Gothic Book" w:hAnsi="Franklin Gothic Book"/>
                <w:color w:val="000000"/>
                <w:sz w:val="21"/>
                <w:szCs w:val="21"/>
              </w:rPr>
            </w:pPr>
            <w:r w:rsidRPr="00FB1F01">
              <w:rPr>
                <w:rFonts w:ascii="Franklin Gothic Book" w:hAnsi="Franklin Gothic Book"/>
                <w:color w:val="000000"/>
                <w:sz w:val="21"/>
                <w:szCs w:val="21"/>
              </w:rPr>
              <w:t xml:space="preserve">Discuss current policy reference on Gender for DFAT and share ideas and tools on gender review </w:t>
            </w:r>
          </w:p>
        </w:tc>
      </w:tr>
      <w:tr w:rsidR="001C2592" w:rsidRPr="00FB1F01" w:rsidTr="00155DC4">
        <w:trPr>
          <w:trHeight w:val="82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1C2592" w:rsidRPr="00FB1F01" w:rsidRDefault="001C2592" w:rsidP="00155DC4">
            <w:pPr>
              <w:rPr>
                <w:rFonts w:ascii="Franklin Gothic Book" w:hAnsi="Franklin Gothic Book"/>
                <w:color w:val="000000"/>
                <w:sz w:val="21"/>
                <w:szCs w:val="21"/>
              </w:rPr>
            </w:pPr>
            <w:r w:rsidRPr="00FB1F01">
              <w:rPr>
                <w:rFonts w:ascii="Franklin Gothic Book" w:hAnsi="Franklin Gothic Book"/>
                <w:color w:val="000000"/>
                <w:sz w:val="21"/>
                <w:szCs w:val="21"/>
              </w:rPr>
              <w:t> 30-Jul-14</w:t>
            </w:r>
          </w:p>
        </w:tc>
        <w:tc>
          <w:tcPr>
            <w:tcW w:w="1418" w:type="dxa"/>
            <w:tcBorders>
              <w:top w:val="nil"/>
              <w:left w:val="nil"/>
              <w:bottom w:val="single" w:sz="4" w:space="0" w:color="auto"/>
              <w:right w:val="single" w:sz="4" w:space="0" w:color="auto"/>
            </w:tcBorders>
            <w:shd w:val="clear" w:color="auto" w:fill="auto"/>
            <w:noWrap/>
            <w:vAlign w:val="bottom"/>
            <w:hideMark/>
          </w:tcPr>
          <w:p w:rsidR="001C2592" w:rsidRPr="00FB1F01" w:rsidRDefault="001C2592" w:rsidP="00155DC4">
            <w:pPr>
              <w:rPr>
                <w:rFonts w:ascii="Franklin Gothic Book" w:hAnsi="Franklin Gothic Book"/>
                <w:color w:val="000000"/>
                <w:sz w:val="21"/>
                <w:szCs w:val="21"/>
              </w:rPr>
            </w:pPr>
            <w:r w:rsidRPr="00FB1F01">
              <w:rPr>
                <w:rFonts w:ascii="Franklin Gothic Book" w:hAnsi="Franklin Gothic Book"/>
                <w:color w:val="000000"/>
                <w:sz w:val="21"/>
                <w:szCs w:val="21"/>
              </w:rPr>
              <w:t>Jennifer Hummelshoj</w:t>
            </w:r>
          </w:p>
        </w:tc>
        <w:tc>
          <w:tcPr>
            <w:tcW w:w="1843" w:type="dxa"/>
            <w:tcBorders>
              <w:top w:val="nil"/>
              <w:left w:val="nil"/>
              <w:bottom w:val="single" w:sz="4" w:space="0" w:color="auto"/>
              <w:right w:val="single" w:sz="4" w:space="0" w:color="auto"/>
            </w:tcBorders>
            <w:shd w:val="clear" w:color="auto" w:fill="auto"/>
            <w:noWrap/>
            <w:vAlign w:val="bottom"/>
            <w:hideMark/>
          </w:tcPr>
          <w:p w:rsidR="001C2592" w:rsidRPr="00FB1F01" w:rsidRDefault="001C2592" w:rsidP="00155DC4">
            <w:pPr>
              <w:rPr>
                <w:rFonts w:ascii="Franklin Gothic Book" w:hAnsi="Franklin Gothic Book"/>
                <w:color w:val="000000"/>
                <w:sz w:val="21"/>
                <w:szCs w:val="21"/>
              </w:rPr>
            </w:pPr>
            <w:r w:rsidRPr="00FB1F01">
              <w:rPr>
                <w:rFonts w:ascii="Franklin Gothic Book" w:hAnsi="Franklin Gothic Book"/>
                <w:color w:val="000000"/>
                <w:sz w:val="21"/>
                <w:szCs w:val="21"/>
              </w:rPr>
              <w:t> Timor Leste Desk</w:t>
            </w:r>
          </w:p>
        </w:tc>
        <w:tc>
          <w:tcPr>
            <w:tcW w:w="992" w:type="dxa"/>
            <w:tcBorders>
              <w:top w:val="nil"/>
              <w:left w:val="nil"/>
              <w:bottom w:val="single" w:sz="4" w:space="0" w:color="auto"/>
              <w:right w:val="single" w:sz="4" w:space="0" w:color="auto"/>
            </w:tcBorders>
            <w:shd w:val="clear" w:color="auto" w:fill="auto"/>
            <w:vAlign w:val="bottom"/>
            <w:hideMark/>
          </w:tcPr>
          <w:p w:rsidR="001C2592" w:rsidRPr="00FB1F01" w:rsidRDefault="001C2592" w:rsidP="00155DC4">
            <w:pPr>
              <w:rPr>
                <w:rFonts w:ascii="Franklin Gothic Book" w:hAnsi="Franklin Gothic Book"/>
                <w:color w:val="000000"/>
                <w:sz w:val="21"/>
                <w:szCs w:val="21"/>
              </w:rPr>
            </w:pPr>
            <w:r w:rsidRPr="00FB1F01">
              <w:rPr>
                <w:rFonts w:ascii="Franklin Gothic Book" w:hAnsi="Franklin Gothic Book"/>
                <w:color w:val="000000"/>
                <w:sz w:val="21"/>
                <w:szCs w:val="21"/>
              </w:rPr>
              <w:t> DFAT</w:t>
            </w:r>
          </w:p>
        </w:tc>
        <w:tc>
          <w:tcPr>
            <w:tcW w:w="3260" w:type="dxa"/>
            <w:tcBorders>
              <w:top w:val="nil"/>
              <w:left w:val="nil"/>
              <w:bottom w:val="single" w:sz="4" w:space="0" w:color="auto"/>
              <w:right w:val="single" w:sz="4" w:space="0" w:color="auto"/>
            </w:tcBorders>
            <w:shd w:val="clear" w:color="auto" w:fill="auto"/>
            <w:noWrap/>
            <w:vAlign w:val="bottom"/>
            <w:hideMark/>
          </w:tcPr>
          <w:p w:rsidR="001C2592" w:rsidRPr="00FB1F01" w:rsidRDefault="001C2592" w:rsidP="00155DC4">
            <w:pPr>
              <w:rPr>
                <w:rFonts w:ascii="Franklin Gothic Book" w:hAnsi="Franklin Gothic Book"/>
                <w:color w:val="000000"/>
                <w:sz w:val="21"/>
                <w:szCs w:val="21"/>
              </w:rPr>
            </w:pPr>
            <w:r w:rsidRPr="00FB1F01">
              <w:rPr>
                <w:rFonts w:ascii="Franklin Gothic Book" w:hAnsi="Franklin Gothic Book"/>
                <w:color w:val="000000"/>
                <w:sz w:val="21"/>
                <w:szCs w:val="21"/>
              </w:rPr>
              <w:t xml:space="preserve">Advisory to Post regarding review; invitation for inputs and participation. </w:t>
            </w:r>
          </w:p>
        </w:tc>
      </w:tr>
      <w:tr w:rsidR="001C2592" w:rsidRPr="00FB1F01" w:rsidTr="00155DC4">
        <w:trPr>
          <w:trHeight w:val="82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1C2592" w:rsidRPr="00FB1F01" w:rsidRDefault="001C2592" w:rsidP="00155DC4">
            <w:pPr>
              <w:rPr>
                <w:rFonts w:ascii="Franklin Gothic Book" w:hAnsi="Franklin Gothic Book"/>
                <w:color w:val="000000"/>
                <w:sz w:val="21"/>
                <w:szCs w:val="21"/>
              </w:rPr>
            </w:pPr>
            <w:r w:rsidRPr="00FB1F01">
              <w:rPr>
                <w:rFonts w:ascii="Franklin Gothic Book" w:hAnsi="Franklin Gothic Book"/>
                <w:color w:val="000000"/>
                <w:sz w:val="21"/>
                <w:szCs w:val="21"/>
              </w:rPr>
              <w:t> 31-Jul-14</w:t>
            </w:r>
          </w:p>
        </w:tc>
        <w:tc>
          <w:tcPr>
            <w:tcW w:w="1418" w:type="dxa"/>
            <w:tcBorders>
              <w:top w:val="nil"/>
              <w:left w:val="nil"/>
              <w:bottom w:val="single" w:sz="4" w:space="0" w:color="auto"/>
              <w:right w:val="single" w:sz="4" w:space="0" w:color="auto"/>
            </w:tcBorders>
            <w:shd w:val="clear" w:color="auto" w:fill="auto"/>
            <w:noWrap/>
            <w:vAlign w:val="bottom"/>
            <w:hideMark/>
          </w:tcPr>
          <w:p w:rsidR="001C2592" w:rsidRPr="00FB1F01" w:rsidRDefault="001C2592" w:rsidP="00155DC4">
            <w:pPr>
              <w:rPr>
                <w:rFonts w:ascii="Franklin Gothic Book" w:hAnsi="Franklin Gothic Book"/>
                <w:color w:val="000000"/>
                <w:sz w:val="21"/>
                <w:szCs w:val="21"/>
              </w:rPr>
            </w:pPr>
            <w:r w:rsidRPr="00FB1F01">
              <w:rPr>
                <w:rFonts w:ascii="Franklin Gothic Book" w:hAnsi="Franklin Gothic Book"/>
                <w:color w:val="000000"/>
                <w:sz w:val="21"/>
                <w:szCs w:val="21"/>
              </w:rPr>
              <w:t xml:space="preserve">Anna Clancy </w:t>
            </w:r>
          </w:p>
        </w:tc>
        <w:tc>
          <w:tcPr>
            <w:tcW w:w="1843" w:type="dxa"/>
            <w:tcBorders>
              <w:top w:val="nil"/>
              <w:left w:val="nil"/>
              <w:bottom w:val="single" w:sz="4" w:space="0" w:color="auto"/>
              <w:right w:val="single" w:sz="4" w:space="0" w:color="auto"/>
            </w:tcBorders>
            <w:shd w:val="clear" w:color="auto" w:fill="auto"/>
            <w:noWrap/>
            <w:vAlign w:val="bottom"/>
            <w:hideMark/>
          </w:tcPr>
          <w:p w:rsidR="001C2592" w:rsidRPr="00FB1F01" w:rsidRDefault="001C2592" w:rsidP="00155DC4">
            <w:pPr>
              <w:rPr>
                <w:rFonts w:ascii="Franklin Gothic Book" w:hAnsi="Franklin Gothic Book"/>
                <w:color w:val="000000"/>
                <w:sz w:val="21"/>
                <w:szCs w:val="21"/>
              </w:rPr>
            </w:pPr>
            <w:r w:rsidRPr="00FB1F01">
              <w:rPr>
                <w:rFonts w:ascii="Franklin Gothic Book" w:hAnsi="Franklin Gothic Book"/>
                <w:color w:val="000000"/>
                <w:sz w:val="21"/>
                <w:szCs w:val="21"/>
              </w:rPr>
              <w:t xml:space="preserve"> ODE Manager </w:t>
            </w:r>
          </w:p>
        </w:tc>
        <w:tc>
          <w:tcPr>
            <w:tcW w:w="992" w:type="dxa"/>
            <w:tcBorders>
              <w:top w:val="nil"/>
              <w:left w:val="nil"/>
              <w:bottom w:val="single" w:sz="4" w:space="0" w:color="auto"/>
              <w:right w:val="single" w:sz="4" w:space="0" w:color="auto"/>
            </w:tcBorders>
            <w:shd w:val="clear" w:color="auto" w:fill="auto"/>
            <w:vAlign w:val="bottom"/>
            <w:hideMark/>
          </w:tcPr>
          <w:p w:rsidR="001C2592" w:rsidRPr="00FB1F01" w:rsidRDefault="001C2592" w:rsidP="00155DC4">
            <w:pPr>
              <w:rPr>
                <w:rFonts w:ascii="Franklin Gothic Book" w:hAnsi="Franklin Gothic Book"/>
                <w:color w:val="000000"/>
                <w:sz w:val="21"/>
                <w:szCs w:val="21"/>
              </w:rPr>
            </w:pPr>
            <w:r w:rsidRPr="00FB1F01">
              <w:rPr>
                <w:rFonts w:ascii="Franklin Gothic Book" w:hAnsi="Franklin Gothic Book"/>
                <w:color w:val="000000"/>
                <w:sz w:val="21"/>
                <w:szCs w:val="21"/>
              </w:rPr>
              <w:t>DFAT / ODE</w:t>
            </w:r>
          </w:p>
        </w:tc>
        <w:tc>
          <w:tcPr>
            <w:tcW w:w="3260" w:type="dxa"/>
            <w:tcBorders>
              <w:top w:val="nil"/>
              <w:left w:val="nil"/>
              <w:bottom w:val="single" w:sz="4" w:space="0" w:color="auto"/>
              <w:right w:val="single" w:sz="4" w:space="0" w:color="auto"/>
            </w:tcBorders>
            <w:shd w:val="clear" w:color="auto" w:fill="auto"/>
            <w:noWrap/>
            <w:vAlign w:val="bottom"/>
            <w:hideMark/>
          </w:tcPr>
          <w:p w:rsidR="001C2592" w:rsidRPr="00FB1F01" w:rsidRDefault="001C2592" w:rsidP="00155DC4">
            <w:pPr>
              <w:rPr>
                <w:rFonts w:ascii="Franklin Gothic Book" w:hAnsi="Franklin Gothic Book"/>
                <w:color w:val="000000"/>
                <w:sz w:val="21"/>
                <w:szCs w:val="21"/>
              </w:rPr>
            </w:pPr>
            <w:r w:rsidRPr="00FB1F01">
              <w:rPr>
                <w:rFonts w:ascii="Franklin Gothic Book" w:hAnsi="Franklin Gothic Book"/>
                <w:color w:val="000000"/>
                <w:sz w:val="21"/>
                <w:szCs w:val="21"/>
              </w:rPr>
              <w:t xml:space="preserve">Comments on ToRs / advice re methodology and sharing useful reference material re gender evaluations. </w:t>
            </w:r>
          </w:p>
        </w:tc>
      </w:tr>
      <w:tr w:rsidR="001C2592" w:rsidRPr="00FB1F01" w:rsidTr="00155DC4">
        <w:trPr>
          <w:trHeight w:val="981"/>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1C2592" w:rsidRPr="00FB1F01" w:rsidRDefault="001C2592" w:rsidP="00155DC4">
            <w:pPr>
              <w:rPr>
                <w:rFonts w:ascii="Franklin Gothic Book" w:hAnsi="Franklin Gothic Book"/>
                <w:color w:val="000000"/>
                <w:sz w:val="21"/>
                <w:szCs w:val="21"/>
              </w:rPr>
            </w:pPr>
            <w:r w:rsidRPr="00FB1F01">
              <w:rPr>
                <w:rFonts w:ascii="Franklin Gothic Book" w:hAnsi="Franklin Gothic Book"/>
                <w:color w:val="000000"/>
                <w:sz w:val="21"/>
                <w:szCs w:val="21"/>
              </w:rPr>
              <w:t>4-Aug-14</w:t>
            </w:r>
          </w:p>
        </w:tc>
        <w:tc>
          <w:tcPr>
            <w:tcW w:w="1418" w:type="dxa"/>
            <w:tcBorders>
              <w:top w:val="nil"/>
              <w:left w:val="nil"/>
              <w:bottom w:val="single" w:sz="4" w:space="0" w:color="auto"/>
              <w:right w:val="single" w:sz="4" w:space="0" w:color="auto"/>
            </w:tcBorders>
            <w:shd w:val="clear" w:color="auto" w:fill="auto"/>
            <w:noWrap/>
            <w:vAlign w:val="bottom"/>
            <w:hideMark/>
          </w:tcPr>
          <w:p w:rsidR="001C2592" w:rsidRPr="00FB1F01" w:rsidRDefault="001C2592" w:rsidP="00155DC4">
            <w:pPr>
              <w:rPr>
                <w:rFonts w:ascii="Franklin Gothic Book" w:hAnsi="Franklin Gothic Book"/>
                <w:color w:val="000000"/>
                <w:sz w:val="21"/>
                <w:szCs w:val="21"/>
              </w:rPr>
            </w:pPr>
            <w:r w:rsidRPr="00FB1F01">
              <w:rPr>
                <w:rFonts w:ascii="Franklin Gothic Book" w:hAnsi="Franklin Gothic Book"/>
                <w:color w:val="000000"/>
                <w:sz w:val="21"/>
                <w:szCs w:val="21"/>
              </w:rPr>
              <w:t xml:space="preserve">Meghan Cooper </w:t>
            </w:r>
          </w:p>
        </w:tc>
        <w:tc>
          <w:tcPr>
            <w:tcW w:w="1843" w:type="dxa"/>
            <w:tcBorders>
              <w:top w:val="nil"/>
              <w:left w:val="nil"/>
              <w:bottom w:val="single" w:sz="4" w:space="0" w:color="auto"/>
              <w:right w:val="single" w:sz="4" w:space="0" w:color="auto"/>
            </w:tcBorders>
            <w:shd w:val="clear" w:color="auto" w:fill="auto"/>
            <w:noWrap/>
            <w:vAlign w:val="bottom"/>
            <w:hideMark/>
          </w:tcPr>
          <w:p w:rsidR="001C2592" w:rsidRPr="00FB1F01" w:rsidRDefault="001C2592" w:rsidP="00155DC4">
            <w:pPr>
              <w:rPr>
                <w:rFonts w:ascii="Franklin Gothic Book" w:hAnsi="Franklin Gothic Book"/>
                <w:color w:val="000000"/>
                <w:sz w:val="21"/>
                <w:szCs w:val="21"/>
              </w:rPr>
            </w:pPr>
            <w:r w:rsidRPr="00FB1F01">
              <w:rPr>
                <w:rFonts w:ascii="Franklin Gothic Book" w:hAnsi="Franklin Gothic Book"/>
                <w:color w:val="000000"/>
                <w:sz w:val="21"/>
                <w:szCs w:val="21"/>
              </w:rPr>
              <w:t xml:space="preserve">Research Coordinator </w:t>
            </w:r>
          </w:p>
        </w:tc>
        <w:tc>
          <w:tcPr>
            <w:tcW w:w="992" w:type="dxa"/>
            <w:tcBorders>
              <w:top w:val="nil"/>
              <w:left w:val="nil"/>
              <w:bottom w:val="single" w:sz="4" w:space="0" w:color="auto"/>
              <w:right w:val="single" w:sz="4" w:space="0" w:color="auto"/>
            </w:tcBorders>
            <w:shd w:val="clear" w:color="auto" w:fill="auto"/>
            <w:vAlign w:val="bottom"/>
            <w:hideMark/>
          </w:tcPr>
          <w:p w:rsidR="001C2592" w:rsidRPr="00FB1F01" w:rsidRDefault="001C2592" w:rsidP="00155DC4">
            <w:pPr>
              <w:rPr>
                <w:rFonts w:ascii="Franklin Gothic Book" w:hAnsi="Franklin Gothic Book"/>
                <w:color w:val="000000"/>
                <w:sz w:val="21"/>
                <w:szCs w:val="21"/>
              </w:rPr>
            </w:pPr>
            <w:r w:rsidRPr="00FB1F01">
              <w:rPr>
                <w:rFonts w:ascii="Franklin Gothic Book" w:hAnsi="Franklin Gothic Book"/>
                <w:color w:val="000000"/>
                <w:sz w:val="21"/>
                <w:szCs w:val="21"/>
              </w:rPr>
              <w:t xml:space="preserve"> ACFID</w:t>
            </w:r>
          </w:p>
        </w:tc>
        <w:tc>
          <w:tcPr>
            <w:tcW w:w="3260" w:type="dxa"/>
            <w:tcBorders>
              <w:top w:val="nil"/>
              <w:left w:val="nil"/>
              <w:bottom w:val="single" w:sz="4" w:space="0" w:color="auto"/>
              <w:right w:val="single" w:sz="4" w:space="0" w:color="auto"/>
            </w:tcBorders>
            <w:shd w:val="clear" w:color="auto" w:fill="auto"/>
            <w:noWrap/>
            <w:vAlign w:val="bottom"/>
            <w:hideMark/>
          </w:tcPr>
          <w:p w:rsidR="001C2592" w:rsidRPr="00FB1F01" w:rsidRDefault="001C2592" w:rsidP="00155DC4">
            <w:pPr>
              <w:rPr>
                <w:rFonts w:ascii="Franklin Gothic Book" w:hAnsi="Franklin Gothic Book"/>
                <w:color w:val="000000"/>
                <w:sz w:val="21"/>
                <w:szCs w:val="21"/>
              </w:rPr>
            </w:pPr>
            <w:r w:rsidRPr="00FB1F01">
              <w:rPr>
                <w:rFonts w:ascii="Franklin Gothic Book" w:hAnsi="Franklin Gothic Book"/>
                <w:color w:val="000000"/>
                <w:sz w:val="21"/>
                <w:szCs w:val="21"/>
              </w:rPr>
              <w:t xml:space="preserve">Review comments on ToRs as expressed by Gender Working Group – discuss Small NGO engagement </w:t>
            </w:r>
          </w:p>
        </w:tc>
      </w:tr>
      <w:tr w:rsidR="001C2592" w:rsidRPr="00FB1F01" w:rsidTr="00155DC4">
        <w:trPr>
          <w:trHeight w:val="82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1C2592" w:rsidRPr="00FB1F01" w:rsidRDefault="001C2592" w:rsidP="00155DC4">
            <w:pPr>
              <w:rPr>
                <w:rFonts w:ascii="Franklin Gothic Book" w:hAnsi="Franklin Gothic Book"/>
                <w:color w:val="000000"/>
                <w:sz w:val="21"/>
                <w:szCs w:val="21"/>
              </w:rPr>
            </w:pPr>
            <w:r w:rsidRPr="00FB1F01">
              <w:rPr>
                <w:rFonts w:ascii="Franklin Gothic Book" w:hAnsi="Franklin Gothic Book"/>
                <w:color w:val="000000"/>
                <w:sz w:val="21"/>
                <w:szCs w:val="21"/>
              </w:rPr>
              <w:t>5-Aug-14</w:t>
            </w:r>
          </w:p>
        </w:tc>
        <w:tc>
          <w:tcPr>
            <w:tcW w:w="1418" w:type="dxa"/>
            <w:tcBorders>
              <w:top w:val="nil"/>
              <w:left w:val="nil"/>
              <w:bottom w:val="single" w:sz="4" w:space="0" w:color="auto"/>
              <w:right w:val="single" w:sz="4" w:space="0" w:color="auto"/>
            </w:tcBorders>
            <w:shd w:val="clear" w:color="auto" w:fill="auto"/>
            <w:noWrap/>
            <w:vAlign w:val="bottom"/>
            <w:hideMark/>
          </w:tcPr>
          <w:p w:rsidR="001C2592" w:rsidRPr="00FB1F01" w:rsidRDefault="001C2592" w:rsidP="00155DC4">
            <w:pPr>
              <w:rPr>
                <w:rFonts w:ascii="Franklin Gothic Book" w:hAnsi="Franklin Gothic Book"/>
                <w:color w:val="000000"/>
                <w:sz w:val="21"/>
                <w:szCs w:val="21"/>
              </w:rPr>
            </w:pPr>
            <w:r w:rsidRPr="00FB1F01">
              <w:rPr>
                <w:rFonts w:ascii="Franklin Gothic Book" w:hAnsi="Franklin Gothic Book"/>
                <w:color w:val="000000"/>
                <w:sz w:val="21"/>
                <w:szCs w:val="21"/>
              </w:rPr>
              <w:t xml:space="preserve">MEL Reference Group </w:t>
            </w:r>
          </w:p>
        </w:tc>
        <w:tc>
          <w:tcPr>
            <w:tcW w:w="1843" w:type="dxa"/>
            <w:tcBorders>
              <w:top w:val="nil"/>
              <w:left w:val="nil"/>
              <w:bottom w:val="single" w:sz="4" w:space="0" w:color="auto"/>
              <w:right w:val="single" w:sz="4" w:space="0" w:color="auto"/>
            </w:tcBorders>
            <w:shd w:val="clear" w:color="auto" w:fill="auto"/>
            <w:noWrap/>
            <w:vAlign w:val="bottom"/>
            <w:hideMark/>
          </w:tcPr>
          <w:p w:rsidR="001C2592" w:rsidRPr="00FB1F01" w:rsidRDefault="001C2592" w:rsidP="00155DC4">
            <w:pPr>
              <w:rPr>
                <w:rFonts w:ascii="Franklin Gothic Book" w:hAnsi="Franklin Gothic Book"/>
                <w:color w:val="000000"/>
                <w:sz w:val="21"/>
                <w:szCs w:val="21"/>
              </w:rPr>
            </w:pPr>
            <w:r w:rsidRPr="00FB1F01">
              <w:rPr>
                <w:rFonts w:ascii="Franklin Gothic Book" w:hAnsi="Franklin Gothic Book"/>
                <w:color w:val="000000"/>
                <w:sz w:val="21"/>
                <w:szCs w:val="21"/>
              </w:rPr>
              <w:t xml:space="preserve"> ANCP NGO representatives </w:t>
            </w:r>
          </w:p>
        </w:tc>
        <w:tc>
          <w:tcPr>
            <w:tcW w:w="992" w:type="dxa"/>
            <w:tcBorders>
              <w:top w:val="nil"/>
              <w:left w:val="nil"/>
              <w:bottom w:val="single" w:sz="4" w:space="0" w:color="auto"/>
              <w:right w:val="single" w:sz="4" w:space="0" w:color="auto"/>
            </w:tcBorders>
            <w:shd w:val="clear" w:color="auto" w:fill="auto"/>
            <w:vAlign w:val="bottom"/>
            <w:hideMark/>
          </w:tcPr>
          <w:p w:rsidR="001C2592" w:rsidRPr="00FB1F01" w:rsidRDefault="001C2592" w:rsidP="00155DC4">
            <w:pPr>
              <w:rPr>
                <w:rFonts w:ascii="Franklin Gothic Book" w:hAnsi="Franklin Gothic Book"/>
                <w:color w:val="000000"/>
                <w:sz w:val="21"/>
                <w:szCs w:val="21"/>
              </w:rPr>
            </w:pPr>
            <w:r w:rsidRPr="00FB1F01">
              <w:rPr>
                <w:rFonts w:ascii="Franklin Gothic Book" w:hAnsi="Franklin Gothic Book"/>
                <w:color w:val="000000"/>
                <w:sz w:val="21"/>
                <w:szCs w:val="21"/>
              </w:rPr>
              <w:t>various </w:t>
            </w:r>
          </w:p>
        </w:tc>
        <w:tc>
          <w:tcPr>
            <w:tcW w:w="3260" w:type="dxa"/>
            <w:tcBorders>
              <w:top w:val="nil"/>
              <w:left w:val="nil"/>
              <w:bottom w:val="single" w:sz="4" w:space="0" w:color="auto"/>
              <w:right w:val="single" w:sz="4" w:space="0" w:color="auto"/>
            </w:tcBorders>
            <w:shd w:val="clear" w:color="auto" w:fill="auto"/>
            <w:noWrap/>
            <w:vAlign w:val="bottom"/>
            <w:hideMark/>
          </w:tcPr>
          <w:p w:rsidR="001C2592" w:rsidRPr="00FB1F01" w:rsidRDefault="001C2592" w:rsidP="00155DC4">
            <w:pPr>
              <w:rPr>
                <w:rFonts w:ascii="Franklin Gothic Book" w:hAnsi="Franklin Gothic Book"/>
                <w:color w:val="000000"/>
                <w:sz w:val="21"/>
                <w:szCs w:val="21"/>
              </w:rPr>
            </w:pPr>
            <w:r w:rsidRPr="00FB1F01">
              <w:rPr>
                <w:rFonts w:ascii="Franklin Gothic Book" w:hAnsi="Franklin Gothic Book"/>
                <w:color w:val="000000"/>
                <w:sz w:val="21"/>
                <w:szCs w:val="21"/>
              </w:rPr>
              <w:t xml:space="preserve">See Agenda and minutes – endorsed ToRs </w:t>
            </w:r>
          </w:p>
        </w:tc>
      </w:tr>
      <w:tr w:rsidR="001C2592" w:rsidRPr="00FB1F01" w:rsidTr="00155DC4">
        <w:trPr>
          <w:trHeight w:val="82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1C2592" w:rsidRPr="00FB1F01" w:rsidRDefault="001C2592" w:rsidP="00155DC4">
            <w:pPr>
              <w:rPr>
                <w:rFonts w:ascii="Franklin Gothic Book" w:hAnsi="Franklin Gothic Book"/>
                <w:color w:val="000000"/>
                <w:sz w:val="21"/>
                <w:szCs w:val="21"/>
              </w:rPr>
            </w:pPr>
            <w:r w:rsidRPr="00FB1F01">
              <w:rPr>
                <w:rFonts w:ascii="Franklin Gothic Book" w:hAnsi="Franklin Gothic Book"/>
                <w:color w:val="000000"/>
                <w:sz w:val="21"/>
                <w:szCs w:val="21"/>
              </w:rPr>
              <w:t>6-Aug-14</w:t>
            </w:r>
          </w:p>
        </w:tc>
        <w:tc>
          <w:tcPr>
            <w:tcW w:w="1418" w:type="dxa"/>
            <w:tcBorders>
              <w:top w:val="nil"/>
              <w:left w:val="nil"/>
              <w:bottom w:val="single" w:sz="4" w:space="0" w:color="auto"/>
              <w:right w:val="single" w:sz="4" w:space="0" w:color="auto"/>
            </w:tcBorders>
            <w:shd w:val="clear" w:color="auto" w:fill="auto"/>
            <w:noWrap/>
            <w:vAlign w:val="bottom"/>
            <w:hideMark/>
          </w:tcPr>
          <w:p w:rsidR="001C2592" w:rsidRPr="00FB1F01" w:rsidRDefault="001C2592" w:rsidP="00155DC4">
            <w:pPr>
              <w:rPr>
                <w:rFonts w:ascii="Franklin Gothic Book" w:hAnsi="Franklin Gothic Book"/>
                <w:color w:val="000000"/>
                <w:sz w:val="21"/>
                <w:szCs w:val="21"/>
              </w:rPr>
            </w:pPr>
            <w:r w:rsidRPr="00FB1F01">
              <w:rPr>
                <w:rFonts w:ascii="Franklin Gothic Book" w:hAnsi="Franklin Gothic Book"/>
                <w:color w:val="000000"/>
                <w:sz w:val="21"/>
                <w:szCs w:val="21"/>
              </w:rPr>
              <w:t xml:space="preserve">Alison George </w:t>
            </w:r>
          </w:p>
        </w:tc>
        <w:tc>
          <w:tcPr>
            <w:tcW w:w="1843" w:type="dxa"/>
            <w:tcBorders>
              <w:top w:val="nil"/>
              <w:left w:val="nil"/>
              <w:bottom w:val="single" w:sz="4" w:space="0" w:color="auto"/>
              <w:right w:val="single" w:sz="4" w:space="0" w:color="auto"/>
            </w:tcBorders>
            <w:shd w:val="clear" w:color="auto" w:fill="auto"/>
            <w:noWrap/>
            <w:vAlign w:val="bottom"/>
            <w:hideMark/>
          </w:tcPr>
          <w:p w:rsidR="001C2592" w:rsidRPr="00FB1F01" w:rsidRDefault="001C2592" w:rsidP="00155DC4">
            <w:pPr>
              <w:rPr>
                <w:rFonts w:ascii="Franklin Gothic Book" w:hAnsi="Franklin Gothic Book"/>
                <w:color w:val="000000"/>
                <w:sz w:val="21"/>
                <w:szCs w:val="21"/>
              </w:rPr>
            </w:pPr>
            <w:r w:rsidRPr="00FB1F01">
              <w:rPr>
                <w:rFonts w:ascii="Franklin Gothic Book" w:hAnsi="Franklin Gothic Book"/>
                <w:color w:val="000000"/>
                <w:sz w:val="21"/>
                <w:szCs w:val="21"/>
              </w:rPr>
              <w:t>Firsty</w:t>
            </w:r>
            <w:r>
              <w:rPr>
                <w:rFonts w:ascii="Franklin Gothic Book" w:hAnsi="Franklin Gothic Book"/>
                <w:color w:val="000000"/>
                <w:sz w:val="21"/>
                <w:szCs w:val="21"/>
              </w:rPr>
              <w:t xml:space="preserve"> </w:t>
            </w:r>
            <w:r w:rsidRPr="00FB1F01">
              <w:rPr>
                <w:rFonts w:ascii="Franklin Gothic Book" w:hAnsi="Franklin Gothic Book"/>
                <w:color w:val="000000"/>
                <w:sz w:val="21"/>
                <w:szCs w:val="21"/>
              </w:rPr>
              <w:t xml:space="preserve">Secretary – DFAT Vanuatu </w:t>
            </w:r>
          </w:p>
        </w:tc>
        <w:tc>
          <w:tcPr>
            <w:tcW w:w="992" w:type="dxa"/>
            <w:tcBorders>
              <w:top w:val="nil"/>
              <w:left w:val="nil"/>
              <w:bottom w:val="single" w:sz="4" w:space="0" w:color="auto"/>
              <w:right w:val="single" w:sz="4" w:space="0" w:color="auto"/>
            </w:tcBorders>
            <w:shd w:val="clear" w:color="auto" w:fill="auto"/>
            <w:vAlign w:val="bottom"/>
            <w:hideMark/>
          </w:tcPr>
          <w:p w:rsidR="001C2592" w:rsidRPr="00FB1F01" w:rsidRDefault="001C2592" w:rsidP="00155DC4">
            <w:pPr>
              <w:rPr>
                <w:rFonts w:ascii="Franklin Gothic Book" w:hAnsi="Franklin Gothic Book"/>
                <w:color w:val="000000"/>
                <w:sz w:val="21"/>
                <w:szCs w:val="21"/>
              </w:rPr>
            </w:pPr>
            <w:r w:rsidRPr="00FB1F01">
              <w:rPr>
                <w:rFonts w:ascii="Franklin Gothic Book" w:hAnsi="Franklin Gothic Book"/>
                <w:color w:val="000000"/>
                <w:sz w:val="21"/>
                <w:szCs w:val="21"/>
              </w:rPr>
              <w:t> DFAT</w:t>
            </w:r>
          </w:p>
        </w:tc>
        <w:tc>
          <w:tcPr>
            <w:tcW w:w="3260" w:type="dxa"/>
            <w:tcBorders>
              <w:top w:val="nil"/>
              <w:left w:val="nil"/>
              <w:bottom w:val="single" w:sz="4" w:space="0" w:color="auto"/>
              <w:right w:val="single" w:sz="4" w:space="0" w:color="auto"/>
            </w:tcBorders>
            <w:shd w:val="clear" w:color="auto" w:fill="auto"/>
            <w:noWrap/>
            <w:vAlign w:val="bottom"/>
            <w:hideMark/>
          </w:tcPr>
          <w:p w:rsidR="001C2592" w:rsidRPr="00FB1F01" w:rsidRDefault="001C2592" w:rsidP="00155DC4">
            <w:pPr>
              <w:rPr>
                <w:rFonts w:ascii="Franklin Gothic Book" w:hAnsi="Franklin Gothic Book"/>
                <w:color w:val="000000"/>
                <w:sz w:val="21"/>
                <w:szCs w:val="21"/>
              </w:rPr>
            </w:pPr>
            <w:r w:rsidRPr="00FB1F01">
              <w:rPr>
                <w:rFonts w:ascii="Franklin Gothic Book" w:hAnsi="Franklin Gothic Book"/>
                <w:color w:val="000000"/>
                <w:sz w:val="21"/>
                <w:szCs w:val="21"/>
              </w:rPr>
              <w:t>Advisory to Post regarding review; invitation for inputs and participation.</w:t>
            </w:r>
          </w:p>
        </w:tc>
      </w:tr>
      <w:tr w:rsidR="001C2592" w:rsidRPr="00FB1F01" w:rsidTr="00155DC4">
        <w:trPr>
          <w:trHeight w:val="82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2592" w:rsidRPr="00FB1F01" w:rsidRDefault="001C2592" w:rsidP="00155DC4">
            <w:pPr>
              <w:rPr>
                <w:rFonts w:ascii="Franklin Gothic Book" w:hAnsi="Franklin Gothic Book"/>
                <w:color w:val="000000"/>
                <w:sz w:val="21"/>
                <w:szCs w:val="21"/>
              </w:rPr>
            </w:pPr>
            <w:r w:rsidRPr="00FB1F01">
              <w:rPr>
                <w:rFonts w:ascii="Franklin Gothic Book" w:hAnsi="Franklin Gothic Book"/>
                <w:color w:val="000000"/>
                <w:sz w:val="21"/>
                <w:szCs w:val="21"/>
              </w:rPr>
              <w:t>7-Aug 14</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1C2592" w:rsidRPr="00FB1F01" w:rsidRDefault="001C2592" w:rsidP="00155DC4">
            <w:pPr>
              <w:rPr>
                <w:rFonts w:ascii="Franklin Gothic Book" w:hAnsi="Franklin Gothic Book"/>
                <w:color w:val="000000"/>
                <w:sz w:val="21"/>
                <w:szCs w:val="21"/>
              </w:rPr>
            </w:pPr>
            <w:r w:rsidRPr="00FB1F01">
              <w:rPr>
                <w:rFonts w:ascii="Franklin Gothic Book" w:hAnsi="Franklin Gothic Book"/>
                <w:color w:val="000000"/>
                <w:sz w:val="21"/>
                <w:szCs w:val="21"/>
              </w:rPr>
              <w:t xml:space="preserve">Rhonda Chapman </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1C2592" w:rsidRPr="00FB1F01" w:rsidRDefault="001C2592" w:rsidP="00155DC4">
            <w:pPr>
              <w:rPr>
                <w:rFonts w:ascii="Franklin Gothic Book" w:hAnsi="Franklin Gothic Book"/>
                <w:color w:val="000000"/>
                <w:sz w:val="21"/>
                <w:szCs w:val="21"/>
              </w:rPr>
            </w:pPr>
            <w:r w:rsidRPr="00FB1F01">
              <w:rPr>
                <w:rFonts w:ascii="Franklin Gothic Book" w:hAnsi="Franklin Gothic Book"/>
                <w:color w:val="000000"/>
                <w:sz w:val="21"/>
                <w:szCs w:val="21"/>
              </w:rPr>
              <w:t xml:space="preserve">Independent Consultant </w:t>
            </w:r>
          </w:p>
        </w:tc>
        <w:tc>
          <w:tcPr>
            <w:tcW w:w="992" w:type="dxa"/>
            <w:tcBorders>
              <w:top w:val="single" w:sz="4" w:space="0" w:color="auto"/>
              <w:left w:val="nil"/>
              <w:bottom w:val="single" w:sz="4" w:space="0" w:color="auto"/>
              <w:right w:val="single" w:sz="4" w:space="0" w:color="auto"/>
            </w:tcBorders>
            <w:shd w:val="clear" w:color="auto" w:fill="auto"/>
            <w:vAlign w:val="bottom"/>
          </w:tcPr>
          <w:p w:rsidR="001C2592" w:rsidRPr="00FB1F01" w:rsidRDefault="001C2592" w:rsidP="00155DC4">
            <w:pPr>
              <w:rPr>
                <w:rFonts w:ascii="Franklin Gothic Book" w:hAnsi="Franklin Gothic Book"/>
                <w:color w:val="000000"/>
                <w:sz w:val="21"/>
                <w:szCs w:val="21"/>
              </w:rPr>
            </w:pP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1C2592" w:rsidRPr="00FB1F01" w:rsidRDefault="001C2592" w:rsidP="00155DC4">
            <w:pPr>
              <w:rPr>
                <w:rFonts w:ascii="Franklin Gothic Book" w:hAnsi="Franklin Gothic Book"/>
                <w:color w:val="000000"/>
                <w:sz w:val="21"/>
                <w:szCs w:val="21"/>
              </w:rPr>
            </w:pPr>
            <w:r w:rsidRPr="00FB1F01">
              <w:rPr>
                <w:rFonts w:ascii="Franklin Gothic Book" w:hAnsi="Franklin Gothic Book"/>
                <w:color w:val="000000"/>
                <w:sz w:val="21"/>
                <w:szCs w:val="21"/>
              </w:rPr>
              <w:t>Lessons learned 1</w:t>
            </w:r>
            <w:r w:rsidRPr="00FB1F01">
              <w:rPr>
                <w:rFonts w:ascii="Franklin Gothic Book" w:hAnsi="Franklin Gothic Book"/>
                <w:color w:val="000000"/>
                <w:sz w:val="21"/>
                <w:szCs w:val="21"/>
                <w:vertAlign w:val="superscript"/>
              </w:rPr>
              <w:t>st</w:t>
            </w:r>
            <w:r w:rsidRPr="00FB1F01">
              <w:rPr>
                <w:rFonts w:ascii="Franklin Gothic Book" w:hAnsi="Franklin Gothic Book"/>
                <w:color w:val="000000"/>
                <w:sz w:val="21"/>
                <w:szCs w:val="21"/>
              </w:rPr>
              <w:t xml:space="preserve"> thematic review </w:t>
            </w:r>
          </w:p>
        </w:tc>
      </w:tr>
      <w:tr w:rsidR="001C2592" w:rsidRPr="00FB1F01" w:rsidTr="00155DC4">
        <w:trPr>
          <w:trHeight w:val="82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2592" w:rsidRPr="00FB1F01" w:rsidRDefault="001C2592" w:rsidP="00155DC4">
            <w:pPr>
              <w:rPr>
                <w:rFonts w:ascii="Franklin Gothic Book" w:hAnsi="Franklin Gothic Book"/>
                <w:color w:val="000000"/>
                <w:sz w:val="21"/>
                <w:szCs w:val="21"/>
              </w:rPr>
            </w:pPr>
            <w:r w:rsidRPr="00FB1F01">
              <w:rPr>
                <w:rFonts w:ascii="Franklin Gothic Book" w:hAnsi="Franklin Gothic Book"/>
                <w:color w:val="000000"/>
                <w:sz w:val="21"/>
                <w:szCs w:val="21"/>
              </w:rPr>
              <w:t>25-Sep 14</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1C2592" w:rsidRPr="00FB1F01" w:rsidRDefault="001C2592" w:rsidP="00155DC4">
            <w:pPr>
              <w:rPr>
                <w:rFonts w:ascii="Franklin Gothic Book" w:hAnsi="Franklin Gothic Book"/>
                <w:color w:val="000000"/>
                <w:sz w:val="21"/>
                <w:szCs w:val="21"/>
              </w:rPr>
            </w:pPr>
            <w:r w:rsidRPr="00FB1F01">
              <w:rPr>
                <w:rFonts w:ascii="Franklin Gothic Book" w:hAnsi="Franklin Gothic Book"/>
                <w:color w:val="000000"/>
                <w:sz w:val="21"/>
                <w:szCs w:val="21"/>
              </w:rPr>
              <w:t xml:space="preserve">Di Kilsby </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1C2592" w:rsidRPr="00FB1F01" w:rsidRDefault="001C2592" w:rsidP="00155DC4">
            <w:pPr>
              <w:rPr>
                <w:rFonts w:ascii="Franklin Gothic Book" w:hAnsi="Franklin Gothic Book"/>
                <w:color w:val="000000"/>
                <w:sz w:val="21"/>
                <w:szCs w:val="21"/>
              </w:rPr>
            </w:pPr>
            <w:r w:rsidRPr="00FB1F01">
              <w:rPr>
                <w:rFonts w:ascii="Franklin Gothic Book" w:hAnsi="Franklin Gothic Book"/>
                <w:color w:val="000000"/>
                <w:sz w:val="21"/>
                <w:szCs w:val="21"/>
              </w:rPr>
              <w:t xml:space="preserve">Independent Consultant </w:t>
            </w:r>
          </w:p>
        </w:tc>
        <w:tc>
          <w:tcPr>
            <w:tcW w:w="992" w:type="dxa"/>
            <w:tcBorders>
              <w:top w:val="single" w:sz="4" w:space="0" w:color="auto"/>
              <w:left w:val="nil"/>
              <w:bottom w:val="single" w:sz="4" w:space="0" w:color="auto"/>
              <w:right w:val="single" w:sz="4" w:space="0" w:color="auto"/>
            </w:tcBorders>
            <w:shd w:val="clear" w:color="auto" w:fill="auto"/>
            <w:vAlign w:val="bottom"/>
          </w:tcPr>
          <w:p w:rsidR="001C2592" w:rsidRPr="00FB1F01" w:rsidRDefault="001C2592" w:rsidP="00155DC4">
            <w:pPr>
              <w:rPr>
                <w:rFonts w:ascii="Franklin Gothic Book" w:hAnsi="Franklin Gothic Book"/>
                <w:color w:val="000000"/>
                <w:sz w:val="21"/>
                <w:szCs w:val="21"/>
              </w:rPr>
            </w:pP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1C2592" w:rsidRPr="00FB1F01" w:rsidRDefault="001C2592" w:rsidP="00155DC4">
            <w:pPr>
              <w:rPr>
                <w:rFonts w:ascii="Franklin Gothic Book" w:hAnsi="Franklin Gothic Book"/>
                <w:color w:val="000000"/>
                <w:sz w:val="21"/>
                <w:szCs w:val="21"/>
              </w:rPr>
            </w:pPr>
            <w:r w:rsidRPr="00FB1F01">
              <w:rPr>
                <w:rFonts w:ascii="Franklin Gothic Book" w:hAnsi="Franklin Gothic Book"/>
                <w:color w:val="000000"/>
                <w:sz w:val="21"/>
                <w:szCs w:val="21"/>
              </w:rPr>
              <w:t xml:space="preserve">Role of specialist agencies / consultants </w:t>
            </w:r>
          </w:p>
        </w:tc>
      </w:tr>
    </w:tbl>
    <w:p w:rsidR="001C2592" w:rsidRPr="00FB1F01" w:rsidRDefault="001C2592" w:rsidP="001C2592">
      <w:pPr>
        <w:pStyle w:val="BodyText"/>
      </w:pPr>
    </w:p>
    <w:p w:rsidR="001C2592" w:rsidRPr="00FB1F01" w:rsidRDefault="001C2592" w:rsidP="001C2592">
      <w:pPr>
        <w:pStyle w:val="Subtitle"/>
        <w:rPr>
          <w:rFonts w:ascii="Franklin Gothic Book" w:hAnsi="Franklin Gothic Book"/>
          <w:sz w:val="21"/>
          <w:lang w:val="en-AU"/>
        </w:rPr>
      </w:pPr>
      <w:r w:rsidRPr="00FB1F01">
        <w:rPr>
          <w:lang w:val="en-AU"/>
        </w:rPr>
        <w:br w:type="page"/>
      </w:r>
    </w:p>
    <w:p w:rsidR="001C2592" w:rsidRPr="00BF1937" w:rsidRDefault="001C2592" w:rsidP="001C2592">
      <w:pPr>
        <w:pStyle w:val="Heading2"/>
        <w:rPr>
          <w:b/>
          <w:sz w:val="32"/>
          <w:szCs w:val="32"/>
        </w:rPr>
      </w:pPr>
      <w:bookmarkStart w:id="249" w:name="_Toc437245164"/>
      <w:bookmarkStart w:id="250" w:name="_Toc444510050"/>
      <w:r w:rsidRPr="00BF1937">
        <w:rPr>
          <w:b/>
          <w:sz w:val="32"/>
          <w:szCs w:val="32"/>
        </w:rPr>
        <w:lastRenderedPageBreak/>
        <w:t xml:space="preserve">Annex </w:t>
      </w:r>
      <w:r w:rsidR="003C46C5">
        <w:rPr>
          <w:b/>
          <w:sz w:val="32"/>
          <w:szCs w:val="32"/>
        </w:rPr>
        <w:t>4</w:t>
      </w:r>
      <w:r w:rsidRPr="00BF1937">
        <w:rPr>
          <w:b/>
          <w:sz w:val="32"/>
          <w:szCs w:val="32"/>
        </w:rPr>
        <w:t>: In-country visits – Schedule and Consultations</w:t>
      </w:r>
      <w:bookmarkEnd w:id="249"/>
      <w:bookmarkEnd w:id="250"/>
    </w:p>
    <w:p w:rsidR="001C2592" w:rsidRPr="00FB1F01" w:rsidRDefault="001C2592" w:rsidP="001C2592">
      <w:pPr>
        <w:pStyle w:val="Heading3"/>
      </w:pPr>
      <w:bookmarkStart w:id="251" w:name="_Toc444510051"/>
      <w:r w:rsidRPr="00FB1F01">
        <w:t>Timor Leste</w:t>
      </w:r>
      <w:bookmarkEnd w:id="251"/>
    </w:p>
    <w:tbl>
      <w:tblPr>
        <w:tblStyle w:val="TableGrid"/>
        <w:tblW w:w="8507" w:type="dxa"/>
        <w:tblLook w:val="04A0" w:firstRow="1" w:lastRow="0" w:firstColumn="1" w:lastColumn="0" w:noHBand="0" w:noVBand="1"/>
      </w:tblPr>
      <w:tblGrid>
        <w:gridCol w:w="3819"/>
        <w:gridCol w:w="72"/>
        <w:gridCol w:w="4616"/>
      </w:tblGrid>
      <w:tr w:rsidR="001C2592" w:rsidRPr="00FB1F01" w:rsidTr="00155DC4">
        <w:trPr>
          <w:trHeight w:val="230"/>
        </w:trPr>
        <w:tc>
          <w:tcPr>
            <w:tcW w:w="3819" w:type="dxa"/>
            <w:shd w:val="clear" w:color="auto" w:fill="D9D9D9" w:themeFill="background1" w:themeFillShade="D9"/>
          </w:tcPr>
          <w:p w:rsidR="001C2592" w:rsidRPr="00FB1F01" w:rsidRDefault="001C2592" w:rsidP="00155DC4">
            <w:pPr>
              <w:rPr>
                <w:rFonts w:ascii="Franklin Gothic Book" w:hAnsi="Franklin Gothic Book" w:cstheme="minorHAnsi"/>
                <w:b/>
                <w:sz w:val="21"/>
                <w:szCs w:val="21"/>
              </w:rPr>
            </w:pPr>
            <w:r w:rsidRPr="00FB1F01">
              <w:rPr>
                <w:rFonts w:ascii="Franklin Gothic Book" w:hAnsi="Franklin Gothic Book" w:cstheme="minorHAnsi"/>
                <w:b/>
                <w:sz w:val="21"/>
                <w:szCs w:val="21"/>
              </w:rPr>
              <w:t>Activity</w:t>
            </w:r>
            <w:r>
              <w:rPr>
                <w:rFonts w:ascii="Franklin Gothic Book" w:hAnsi="Franklin Gothic Book" w:cstheme="minorHAnsi"/>
                <w:b/>
                <w:sz w:val="21"/>
                <w:szCs w:val="21"/>
              </w:rPr>
              <w:t xml:space="preserve"> </w:t>
            </w:r>
            <w:r w:rsidRPr="00FB1F01">
              <w:rPr>
                <w:rFonts w:ascii="Franklin Gothic Book" w:hAnsi="Franklin Gothic Book" w:cstheme="minorHAnsi"/>
                <w:b/>
                <w:sz w:val="21"/>
                <w:szCs w:val="21"/>
              </w:rPr>
              <w:t>/ Organisation</w:t>
            </w:r>
          </w:p>
        </w:tc>
        <w:tc>
          <w:tcPr>
            <w:tcW w:w="4688" w:type="dxa"/>
            <w:gridSpan w:val="2"/>
            <w:shd w:val="clear" w:color="auto" w:fill="D9D9D9" w:themeFill="background1" w:themeFillShade="D9"/>
          </w:tcPr>
          <w:p w:rsidR="001C2592" w:rsidRPr="00FB1F01" w:rsidRDefault="001C2592" w:rsidP="00155DC4">
            <w:pPr>
              <w:rPr>
                <w:rFonts w:ascii="Franklin Gothic Book" w:hAnsi="Franklin Gothic Book" w:cstheme="minorHAnsi"/>
                <w:b/>
                <w:sz w:val="21"/>
                <w:szCs w:val="21"/>
              </w:rPr>
            </w:pPr>
            <w:r w:rsidRPr="00FB1F01">
              <w:rPr>
                <w:rFonts w:ascii="Franklin Gothic Book" w:hAnsi="Franklin Gothic Book" w:cstheme="minorHAnsi"/>
                <w:b/>
                <w:sz w:val="21"/>
                <w:szCs w:val="21"/>
              </w:rPr>
              <w:t>Key Contacts</w:t>
            </w:r>
          </w:p>
        </w:tc>
      </w:tr>
      <w:tr w:rsidR="001C2592" w:rsidRPr="00FB1F01" w:rsidTr="00155DC4">
        <w:trPr>
          <w:trHeight w:val="230"/>
        </w:trPr>
        <w:tc>
          <w:tcPr>
            <w:tcW w:w="8507" w:type="dxa"/>
            <w:gridSpan w:val="3"/>
            <w:shd w:val="clear" w:color="auto" w:fill="F2F2F2" w:themeFill="background1" w:themeFillShade="F2"/>
          </w:tcPr>
          <w:p w:rsidR="001C2592" w:rsidRPr="00FB1F01" w:rsidRDefault="001C2592" w:rsidP="00155DC4">
            <w:pPr>
              <w:jc w:val="center"/>
              <w:rPr>
                <w:rFonts w:ascii="Franklin Gothic Book" w:hAnsi="Franklin Gothic Book" w:cstheme="minorHAnsi"/>
                <w:b/>
                <w:bCs/>
                <w:sz w:val="21"/>
                <w:szCs w:val="21"/>
              </w:rPr>
            </w:pPr>
            <w:r w:rsidRPr="00FB1F01">
              <w:rPr>
                <w:rFonts w:ascii="Franklin Gothic Book" w:hAnsi="Franklin Gothic Book" w:cstheme="minorHAnsi"/>
                <w:b/>
                <w:bCs/>
                <w:sz w:val="21"/>
                <w:szCs w:val="21"/>
              </w:rPr>
              <w:t>Monday 01 September 2014</w:t>
            </w:r>
          </w:p>
        </w:tc>
      </w:tr>
      <w:tr w:rsidR="001C2592" w:rsidRPr="00FB1F01" w:rsidTr="00155DC4">
        <w:trPr>
          <w:trHeight w:val="1041"/>
        </w:trPr>
        <w:tc>
          <w:tcPr>
            <w:tcW w:w="3891" w:type="dxa"/>
            <w:gridSpan w:val="2"/>
          </w:tcPr>
          <w:p w:rsidR="001C2592" w:rsidRPr="00FB1F01" w:rsidRDefault="001C2592" w:rsidP="00155DC4">
            <w:pPr>
              <w:rPr>
                <w:rFonts w:ascii="Franklin Gothic Book" w:hAnsi="Franklin Gothic Book" w:cstheme="minorHAnsi"/>
                <w:b/>
                <w:sz w:val="21"/>
                <w:szCs w:val="21"/>
              </w:rPr>
            </w:pPr>
            <w:r w:rsidRPr="00FB1F01">
              <w:rPr>
                <w:rFonts w:ascii="Franklin Gothic Book" w:hAnsi="Franklin Gothic Book" w:cstheme="minorHAnsi"/>
                <w:b/>
                <w:sz w:val="21"/>
                <w:szCs w:val="21"/>
              </w:rPr>
              <w:t>Australian Embassy</w:t>
            </w:r>
          </w:p>
          <w:p w:rsidR="001C2592" w:rsidRPr="00FB1F01" w:rsidRDefault="001C2592" w:rsidP="00155DC4">
            <w:pPr>
              <w:rPr>
                <w:rFonts w:ascii="Franklin Gothic Book" w:hAnsi="Franklin Gothic Book" w:cstheme="minorHAnsi"/>
                <w:sz w:val="21"/>
                <w:szCs w:val="21"/>
              </w:rPr>
            </w:pPr>
            <w:r w:rsidRPr="00FB1F01">
              <w:rPr>
                <w:rFonts w:ascii="Franklin Gothic Book" w:hAnsi="Franklin Gothic Book" w:cstheme="minorHAnsi"/>
                <w:sz w:val="21"/>
                <w:szCs w:val="21"/>
              </w:rPr>
              <w:t>Australian Aid Program meetings</w:t>
            </w:r>
          </w:p>
        </w:tc>
        <w:tc>
          <w:tcPr>
            <w:tcW w:w="4616" w:type="dxa"/>
          </w:tcPr>
          <w:p w:rsidR="001C2592" w:rsidRPr="00FB1F01" w:rsidRDefault="001C2592" w:rsidP="00155DC4">
            <w:pPr>
              <w:rPr>
                <w:rFonts w:ascii="Franklin Gothic Book" w:hAnsi="Franklin Gothic Book" w:cstheme="minorHAnsi"/>
                <w:sz w:val="21"/>
                <w:szCs w:val="21"/>
              </w:rPr>
            </w:pPr>
            <w:r w:rsidRPr="00FB1F01">
              <w:rPr>
                <w:rFonts w:ascii="Franklin Gothic Book" w:hAnsi="Franklin Gothic Book" w:cstheme="minorHAnsi"/>
                <w:b/>
                <w:sz w:val="21"/>
                <w:szCs w:val="21"/>
              </w:rPr>
              <w:t xml:space="preserve">Neryl Lewis </w:t>
            </w:r>
            <w:r w:rsidRPr="00FB1F01">
              <w:rPr>
                <w:rFonts w:ascii="Franklin Gothic Book" w:hAnsi="Franklin Gothic Book" w:cstheme="minorHAnsi"/>
                <w:sz w:val="21"/>
                <w:szCs w:val="21"/>
              </w:rPr>
              <w:t>Counsellor Development Cooperation</w:t>
            </w:r>
          </w:p>
          <w:p w:rsidR="001C2592" w:rsidRPr="00FB1F01" w:rsidRDefault="001C2592" w:rsidP="00155DC4">
            <w:pPr>
              <w:rPr>
                <w:rFonts w:ascii="Franklin Gothic Book" w:hAnsi="Franklin Gothic Book" w:cstheme="minorHAnsi"/>
                <w:sz w:val="21"/>
                <w:szCs w:val="21"/>
              </w:rPr>
            </w:pPr>
            <w:r w:rsidRPr="00FB1F01">
              <w:rPr>
                <w:rFonts w:ascii="Franklin Gothic Book" w:hAnsi="Franklin Gothic Book" w:cstheme="minorHAnsi"/>
                <w:b/>
                <w:sz w:val="21"/>
                <w:szCs w:val="21"/>
              </w:rPr>
              <w:t>Franceska Lawe-Davies</w:t>
            </w:r>
            <w:r w:rsidRPr="00FB1F01">
              <w:rPr>
                <w:rFonts w:ascii="Franklin Gothic Book" w:hAnsi="Franklin Gothic Book" w:cstheme="minorHAnsi"/>
                <w:sz w:val="21"/>
                <w:szCs w:val="21"/>
              </w:rPr>
              <w:t xml:space="preserve"> Project Manager Ending Violence against Women program (EVAW)</w:t>
            </w:r>
          </w:p>
          <w:p w:rsidR="001C2592" w:rsidRPr="00FB1F01" w:rsidRDefault="001C2592" w:rsidP="00155DC4">
            <w:pPr>
              <w:rPr>
                <w:rFonts w:ascii="Franklin Gothic Book" w:hAnsi="Franklin Gothic Book" w:cstheme="minorHAnsi"/>
                <w:b/>
                <w:sz w:val="21"/>
                <w:szCs w:val="21"/>
              </w:rPr>
            </w:pPr>
            <w:r w:rsidRPr="00FB1F01">
              <w:rPr>
                <w:rFonts w:ascii="Franklin Gothic Book" w:hAnsi="Franklin Gothic Book" w:cstheme="minorHAnsi"/>
                <w:b/>
                <w:sz w:val="21"/>
                <w:szCs w:val="21"/>
              </w:rPr>
              <w:t>Nurima Ribeiro Alkaturi</w:t>
            </w:r>
            <w:r w:rsidRPr="00FB1F01">
              <w:rPr>
                <w:rFonts w:ascii="Franklin Gothic Book" w:hAnsi="Franklin Gothic Book" w:cstheme="minorHAnsi"/>
                <w:sz w:val="21"/>
                <w:szCs w:val="21"/>
              </w:rPr>
              <w:t xml:space="preserve"> Senior Coordinator Gender and EVAW</w:t>
            </w:r>
          </w:p>
          <w:p w:rsidR="001C2592" w:rsidRPr="00FB1F01" w:rsidRDefault="001C2592" w:rsidP="00155DC4">
            <w:pPr>
              <w:rPr>
                <w:rFonts w:ascii="Franklin Gothic Book" w:hAnsi="Franklin Gothic Book" w:cstheme="minorHAnsi"/>
                <w:sz w:val="21"/>
                <w:szCs w:val="21"/>
              </w:rPr>
            </w:pPr>
            <w:r w:rsidRPr="00FB1F01">
              <w:rPr>
                <w:rFonts w:ascii="Franklin Gothic Book" w:hAnsi="Franklin Gothic Book" w:cstheme="minorHAnsi"/>
                <w:b/>
                <w:sz w:val="21"/>
                <w:szCs w:val="21"/>
              </w:rPr>
              <w:t>Vina Miguel</w:t>
            </w:r>
            <w:r>
              <w:rPr>
                <w:rFonts w:ascii="Franklin Gothic Book" w:hAnsi="Franklin Gothic Book" w:cstheme="minorHAnsi"/>
                <w:b/>
                <w:sz w:val="21"/>
                <w:szCs w:val="21"/>
              </w:rPr>
              <w:t xml:space="preserve"> </w:t>
            </w:r>
            <w:r w:rsidRPr="00FB1F01">
              <w:rPr>
                <w:rFonts w:ascii="Franklin Gothic Book" w:hAnsi="Franklin Gothic Book" w:cstheme="minorHAnsi"/>
                <w:sz w:val="21"/>
                <w:szCs w:val="21"/>
              </w:rPr>
              <w:t xml:space="preserve">Program Support Health &amp; Education </w:t>
            </w:r>
          </w:p>
          <w:p w:rsidR="001C2592" w:rsidRPr="00FB1F01" w:rsidRDefault="001C2592" w:rsidP="00155DC4">
            <w:pPr>
              <w:rPr>
                <w:rFonts w:ascii="Franklin Gothic Book" w:hAnsi="Franklin Gothic Book" w:cstheme="minorHAnsi"/>
                <w:sz w:val="21"/>
                <w:szCs w:val="21"/>
              </w:rPr>
            </w:pPr>
            <w:r w:rsidRPr="00FB1F01">
              <w:rPr>
                <w:rFonts w:ascii="Franklin Gothic Book" w:hAnsi="Franklin Gothic Book" w:cstheme="minorHAnsi"/>
                <w:b/>
                <w:sz w:val="21"/>
                <w:szCs w:val="21"/>
              </w:rPr>
              <w:t>Wayne Gallagher</w:t>
            </w:r>
            <w:r w:rsidRPr="00FB1F01">
              <w:rPr>
                <w:rFonts w:ascii="Franklin Gothic Book" w:hAnsi="Franklin Gothic Book" w:cstheme="minorHAnsi"/>
                <w:sz w:val="21"/>
                <w:szCs w:val="21"/>
              </w:rPr>
              <w:t xml:space="preserve"> First Secretary &amp; Consul </w:t>
            </w:r>
          </w:p>
        </w:tc>
      </w:tr>
      <w:tr w:rsidR="001C2592" w:rsidRPr="00FB1F01" w:rsidTr="00155DC4">
        <w:trPr>
          <w:trHeight w:val="1041"/>
        </w:trPr>
        <w:tc>
          <w:tcPr>
            <w:tcW w:w="3891" w:type="dxa"/>
            <w:gridSpan w:val="2"/>
          </w:tcPr>
          <w:p w:rsidR="001C2592" w:rsidRPr="00FB1F01" w:rsidRDefault="001C2592" w:rsidP="00155DC4">
            <w:pPr>
              <w:rPr>
                <w:rFonts w:ascii="Franklin Gothic Book" w:hAnsi="Franklin Gothic Book" w:cstheme="minorHAnsi"/>
                <w:b/>
                <w:sz w:val="21"/>
                <w:szCs w:val="21"/>
              </w:rPr>
            </w:pPr>
            <w:r w:rsidRPr="00FB1F01">
              <w:rPr>
                <w:rFonts w:ascii="Franklin Gothic Book" w:hAnsi="Franklin Gothic Book" w:cstheme="minorHAnsi"/>
                <w:b/>
                <w:sz w:val="21"/>
                <w:szCs w:val="21"/>
              </w:rPr>
              <w:t>WaterAid Timor-Leste (WATL)</w:t>
            </w:r>
          </w:p>
          <w:p w:rsidR="001C2592" w:rsidRPr="00FB1F01" w:rsidRDefault="001C2592" w:rsidP="00155DC4">
            <w:pPr>
              <w:rPr>
                <w:rFonts w:ascii="Franklin Gothic Book" w:hAnsi="Franklin Gothic Book" w:cstheme="minorHAnsi"/>
                <w:sz w:val="21"/>
                <w:szCs w:val="21"/>
              </w:rPr>
            </w:pPr>
          </w:p>
        </w:tc>
        <w:tc>
          <w:tcPr>
            <w:tcW w:w="4616" w:type="dxa"/>
          </w:tcPr>
          <w:p w:rsidR="001C2592" w:rsidRPr="00FB1F01" w:rsidRDefault="001C2592" w:rsidP="00155DC4">
            <w:pPr>
              <w:rPr>
                <w:rFonts w:ascii="Franklin Gothic Book" w:hAnsi="Franklin Gothic Book" w:cstheme="minorHAnsi"/>
                <w:sz w:val="21"/>
                <w:szCs w:val="21"/>
              </w:rPr>
            </w:pPr>
            <w:r w:rsidRPr="00FB1F01">
              <w:rPr>
                <w:rFonts w:ascii="Franklin Gothic Book" w:hAnsi="Franklin Gothic Book" w:cstheme="minorHAnsi"/>
                <w:b/>
                <w:sz w:val="21"/>
                <w:szCs w:val="21"/>
              </w:rPr>
              <w:t xml:space="preserve">Getrudis (Novi) Mau </w:t>
            </w:r>
            <w:r w:rsidRPr="00FB1F01">
              <w:rPr>
                <w:rFonts w:ascii="Franklin Gothic Book" w:hAnsi="Franklin Gothic Book" w:cstheme="minorHAnsi"/>
                <w:sz w:val="21"/>
                <w:szCs w:val="21"/>
              </w:rPr>
              <w:t xml:space="preserve">Gender focal point </w:t>
            </w:r>
            <w:r w:rsidRPr="00FB1F01">
              <w:rPr>
                <w:rFonts w:ascii="Franklin Gothic Book" w:hAnsi="Franklin Gothic Book" w:cstheme="minorHAnsi"/>
                <w:b/>
                <w:sz w:val="21"/>
                <w:szCs w:val="21"/>
              </w:rPr>
              <w:t>Justino da Silva</w:t>
            </w:r>
            <w:r>
              <w:rPr>
                <w:rFonts w:ascii="Franklin Gothic Book" w:hAnsi="Franklin Gothic Book" w:cstheme="minorHAnsi"/>
                <w:i/>
                <w:sz w:val="21"/>
                <w:szCs w:val="21"/>
              </w:rPr>
              <w:t xml:space="preserve"> </w:t>
            </w:r>
            <w:r w:rsidRPr="00FB1F01">
              <w:rPr>
                <w:rFonts w:ascii="Franklin Gothic Book" w:hAnsi="Franklin Gothic Book" w:cstheme="minorHAnsi"/>
                <w:sz w:val="21"/>
                <w:szCs w:val="21"/>
              </w:rPr>
              <w:t>Acting Country Rep</w:t>
            </w:r>
          </w:p>
          <w:p w:rsidR="001C2592" w:rsidRPr="00FB1F01" w:rsidRDefault="001C2592" w:rsidP="00155DC4">
            <w:pPr>
              <w:rPr>
                <w:rFonts w:ascii="Franklin Gothic Book" w:hAnsi="Franklin Gothic Book" w:cstheme="minorHAnsi"/>
                <w:sz w:val="21"/>
                <w:szCs w:val="21"/>
              </w:rPr>
            </w:pPr>
            <w:r w:rsidRPr="00FB1F01">
              <w:rPr>
                <w:rFonts w:ascii="Franklin Gothic Book" w:hAnsi="Franklin Gothic Book" w:cstheme="minorHAnsi"/>
                <w:b/>
                <w:sz w:val="21"/>
                <w:szCs w:val="21"/>
              </w:rPr>
              <w:t>Jackie Kerr</w:t>
            </w:r>
            <w:r w:rsidRPr="00FB1F01">
              <w:rPr>
                <w:rFonts w:ascii="Franklin Gothic Book" w:hAnsi="Franklin Gothic Book" w:cstheme="minorHAnsi"/>
                <w:sz w:val="21"/>
                <w:szCs w:val="21"/>
              </w:rPr>
              <w:t xml:space="preserve"> Org Dev. Advisor (AVID Volunteer) </w:t>
            </w:r>
          </w:p>
          <w:p w:rsidR="001C2592" w:rsidRPr="00FB1F01" w:rsidRDefault="001C2592" w:rsidP="00155DC4">
            <w:pPr>
              <w:rPr>
                <w:rFonts w:ascii="Franklin Gothic Book" w:hAnsi="Franklin Gothic Book" w:cstheme="minorHAnsi"/>
                <w:sz w:val="21"/>
                <w:szCs w:val="21"/>
              </w:rPr>
            </w:pPr>
            <w:r w:rsidRPr="00FB1F01">
              <w:rPr>
                <w:rFonts w:ascii="Franklin Gothic Book" w:hAnsi="Franklin Gothic Book" w:cstheme="minorHAnsi"/>
                <w:b/>
                <w:sz w:val="21"/>
                <w:szCs w:val="21"/>
              </w:rPr>
              <w:t>Jyoti Bushan Pradhan</w:t>
            </w:r>
            <w:r w:rsidRPr="00FB1F01">
              <w:rPr>
                <w:rFonts w:ascii="Franklin Gothic Book" w:hAnsi="Franklin Gothic Book" w:cstheme="minorHAnsi"/>
                <w:sz w:val="21"/>
                <w:szCs w:val="21"/>
              </w:rPr>
              <w:t xml:space="preserve"> Program Manager Liquicia</w:t>
            </w:r>
          </w:p>
        </w:tc>
      </w:tr>
      <w:tr w:rsidR="001C2592" w:rsidRPr="00FB1F01" w:rsidTr="00155DC4">
        <w:trPr>
          <w:trHeight w:val="676"/>
        </w:trPr>
        <w:tc>
          <w:tcPr>
            <w:tcW w:w="3891" w:type="dxa"/>
            <w:gridSpan w:val="2"/>
          </w:tcPr>
          <w:p w:rsidR="001C2592" w:rsidRPr="00FB1F01" w:rsidRDefault="001C2592" w:rsidP="00155DC4">
            <w:pPr>
              <w:rPr>
                <w:rFonts w:ascii="Franklin Gothic Book" w:hAnsi="Franklin Gothic Book" w:cstheme="minorHAnsi"/>
                <w:b/>
                <w:sz w:val="21"/>
                <w:szCs w:val="21"/>
              </w:rPr>
            </w:pPr>
            <w:r w:rsidRPr="00FB1F01">
              <w:rPr>
                <w:rFonts w:ascii="Franklin Gothic Book" w:hAnsi="Franklin Gothic Book" w:cstheme="minorHAnsi"/>
                <w:b/>
                <w:sz w:val="21"/>
                <w:szCs w:val="21"/>
              </w:rPr>
              <w:t>International Women's Development Agency (IWDA)</w:t>
            </w:r>
          </w:p>
          <w:p w:rsidR="001C2592" w:rsidRPr="00FB1F01" w:rsidRDefault="001C2592" w:rsidP="00155DC4">
            <w:pPr>
              <w:rPr>
                <w:rFonts w:ascii="Franklin Gothic Book" w:hAnsi="Franklin Gothic Book" w:cstheme="minorHAnsi"/>
                <w:sz w:val="21"/>
                <w:szCs w:val="21"/>
              </w:rPr>
            </w:pPr>
          </w:p>
        </w:tc>
        <w:tc>
          <w:tcPr>
            <w:tcW w:w="4616" w:type="dxa"/>
          </w:tcPr>
          <w:p w:rsidR="001C2592" w:rsidRPr="00FB1F01" w:rsidRDefault="001C2592" w:rsidP="00155DC4">
            <w:pPr>
              <w:rPr>
                <w:rFonts w:ascii="Franklin Gothic Book" w:hAnsi="Franklin Gothic Book" w:cstheme="minorHAnsi"/>
                <w:sz w:val="21"/>
                <w:szCs w:val="21"/>
              </w:rPr>
            </w:pPr>
            <w:r w:rsidRPr="00FB1F01">
              <w:rPr>
                <w:rFonts w:ascii="Franklin Gothic Book" w:hAnsi="Franklin Gothic Book" w:cstheme="minorHAnsi"/>
                <w:b/>
                <w:bCs/>
                <w:sz w:val="21"/>
                <w:szCs w:val="21"/>
              </w:rPr>
              <w:t>Georgia Ride</w:t>
            </w:r>
            <w:r w:rsidRPr="00FB1F01">
              <w:rPr>
                <w:rFonts w:ascii="Franklin Gothic Book" w:hAnsi="Franklin Gothic Book" w:cstheme="minorHAnsi"/>
                <w:sz w:val="21"/>
                <w:szCs w:val="21"/>
              </w:rPr>
              <w:br/>
              <w:t xml:space="preserve">International Women's Development Agency </w:t>
            </w:r>
          </w:p>
          <w:p w:rsidR="001C2592" w:rsidRPr="00FB1F01" w:rsidRDefault="001C2592" w:rsidP="00155DC4">
            <w:pPr>
              <w:rPr>
                <w:rFonts w:ascii="Franklin Gothic Book" w:hAnsi="Franklin Gothic Book" w:cstheme="minorHAnsi"/>
                <w:sz w:val="21"/>
                <w:szCs w:val="21"/>
              </w:rPr>
            </w:pPr>
            <w:r w:rsidRPr="00FB1F01">
              <w:rPr>
                <w:rFonts w:ascii="Franklin Gothic Book" w:hAnsi="Franklin Gothic Book" w:cstheme="minorHAnsi"/>
                <w:sz w:val="21"/>
                <w:szCs w:val="21"/>
              </w:rPr>
              <w:t>Program Manager, Timor-Leste</w:t>
            </w:r>
          </w:p>
          <w:p w:rsidR="001C2592" w:rsidRPr="00FB1F01" w:rsidRDefault="001C2592" w:rsidP="00155DC4">
            <w:pPr>
              <w:rPr>
                <w:rFonts w:ascii="Franklin Gothic Book" w:hAnsi="Franklin Gothic Book" w:cstheme="minorHAnsi"/>
                <w:sz w:val="21"/>
                <w:szCs w:val="21"/>
              </w:rPr>
            </w:pPr>
            <w:r w:rsidRPr="00FB1F01">
              <w:rPr>
                <w:rFonts w:ascii="Franklin Gothic Book" w:hAnsi="Franklin Gothic Book" w:cstheme="minorHAnsi"/>
                <w:sz w:val="21"/>
                <w:szCs w:val="21"/>
              </w:rPr>
              <w:t xml:space="preserve"> </w:t>
            </w:r>
          </w:p>
        </w:tc>
      </w:tr>
      <w:tr w:rsidR="001C2592" w:rsidRPr="00FB1F01" w:rsidTr="00155DC4">
        <w:trPr>
          <w:trHeight w:val="230"/>
        </w:trPr>
        <w:tc>
          <w:tcPr>
            <w:tcW w:w="8507" w:type="dxa"/>
            <w:gridSpan w:val="3"/>
            <w:shd w:val="clear" w:color="auto" w:fill="F2F2F2" w:themeFill="background1" w:themeFillShade="F2"/>
          </w:tcPr>
          <w:p w:rsidR="001C2592" w:rsidRPr="00FB1F01" w:rsidRDefault="001C2592" w:rsidP="00155DC4">
            <w:pPr>
              <w:jc w:val="center"/>
              <w:rPr>
                <w:rFonts w:ascii="Franklin Gothic Book" w:hAnsi="Franklin Gothic Book" w:cstheme="minorHAnsi"/>
                <w:b/>
                <w:bCs/>
                <w:sz w:val="21"/>
                <w:szCs w:val="21"/>
              </w:rPr>
            </w:pPr>
            <w:r w:rsidRPr="00FB1F01">
              <w:rPr>
                <w:rFonts w:ascii="Franklin Gothic Book" w:hAnsi="Franklin Gothic Book" w:cstheme="minorHAnsi"/>
                <w:b/>
                <w:bCs/>
                <w:sz w:val="21"/>
                <w:szCs w:val="21"/>
              </w:rPr>
              <w:t>Tuesday 02 September 2014</w:t>
            </w:r>
          </w:p>
        </w:tc>
      </w:tr>
      <w:tr w:rsidR="001C2592" w:rsidRPr="00FB1F01" w:rsidTr="00155DC4">
        <w:trPr>
          <w:trHeight w:val="818"/>
        </w:trPr>
        <w:tc>
          <w:tcPr>
            <w:tcW w:w="3891" w:type="dxa"/>
            <w:gridSpan w:val="2"/>
          </w:tcPr>
          <w:p w:rsidR="001C2592" w:rsidRPr="00FB1F01" w:rsidRDefault="001C2592" w:rsidP="00155DC4">
            <w:pPr>
              <w:rPr>
                <w:rFonts w:ascii="Franklin Gothic Book" w:hAnsi="Franklin Gothic Book" w:cstheme="minorHAnsi"/>
                <w:b/>
                <w:sz w:val="21"/>
                <w:szCs w:val="21"/>
              </w:rPr>
            </w:pPr>
            <w:r w:rsidRPr="00FB1F01">
              <w:rPr>
                <w:rFonts w:ascii="Franklin Gothic Book" w:hAnsi="Franklin Gothic Book" w:cstheme="minorHAnsi"/>
                <w:b/>
                <w:sz w:val="21"/>
                <w:szCs w:val="21"/>
                <w:u w:val="single"/>
              </w:rPr>
              <w:t>IWDA Day Field visit</w:t>
            </w:r>
            <w:r w:rsidRPr="00FB1F01">
              <w:rPr>
                <w:rFonts w:ascii="Franklin Gothic Book" w:hAnsi="Franklin Gothic Book" w:cstheme="minorHAnsi"/>
                <w:b/>
                <w:sz w:val="21"/>
                <w:szCs w:val="21"/>
              </w:rPr>
              <w:t xml:space="preserve">: </w:t>
            </w:r>
          </w:p>
          <w:p w:rsidR="001C2592" w:rsidRPr="00FB1F01" w:rsidRDefault="001C2592" w:rsidP="00155DC4">
            <w:pPr>
              <w:rPr>
                <w:rFonts w:ascii="Franklin Gothic Book" w:hAnsi="Franklin Gothic Book"/>
                <w:sz w:val="21"/>
                <w:szCs w:val="21"/>
              </w:rPr>
            </w:pPr>
            <w:r w:rsidRPr="00FB1F01">
              <w:rPr>
                <w:rFonts w:ascii="Franklin Gothic Book" w:hAnsi="Franklin Gothic Book" w:cstheme="minorHAnsi"/>
                <w:sz w:val="21"/>
                <w:szCs w:val="21"/>
              </w:rPr>
              <w:t xml:space="preserve">Rural Development Project in Suai, Covalima District with in-country Partner </w:t>
            </w:r>
            <w:r w:rsidRPr="00FB1F01">
              <w:rPr>
                <w:rFonts w:ascii="Franklin Gothic Book" w:hAnsi="Franklin Gothic Book"/>
                <w:sz w:val="21"/>
                <w:szCs w:val="21"/>
              </w:rPr>
              <w:t xml:space="preserve">Covalima Community Centre (CCC) </w:t>
            </w:r>
          </w:p>
        </w:tc>
        <w:tc>
          <w:tcPr>
            <w:tcW w:w="4616" w:type="dxa"/>
          </w:tcPr>
          <w:p w:rsidR="001C2592" w:rsidRPr="00FB1F01" w:rsidRDefault="001C2592" w:rsidP="00155DC4">
            <w:pPr>
              <w:rPr>
                <w:rFonts w:ascii="Franklin Gothic Book" w:hAnsi="Franklin Gothic Book"/>
                <w:sz w:val="21"/>
                <w:szCs w:val="21"/>
              </w:rPr>
            </w:pPr>
            <w:r w:rsidRPr="00FB1F01">
              <w:rPr>
                <w:rFonts w:ascii="Franklin Gothic Book" w:hAnsi="Franklin Gothic Book"/>
                <w:b/>
                <w:bCs/>
                <w:sz w:val="21"/>
                <w:szCs w:val="21"/>
              </w:rPr>
              <w:t xml:space="preserve">Marselina da Conceicao </w:t>
            </w:r>
            <w:r w:rsidRPr="00FB1F01">
              <w:rPr>
                <w:rFonts w:ascii="Franklin Gothic Book" w:hAnsi="Franklin Gothic Book"/>
                <w:sz w:val="21"/>
                <w:szCs w:val="21"/>
              </w:rPr>
              <w:t>Program Officer</w:t>
            </w:r>
          </w:p>
          <w:p w:rsidR="001C2592" w:rsidRPr="00FB1F01" w:rsidRDefault="001C2592" w:rsidP="00155DC4">
            <w:pPr>
              <w:rPr>
                <w:rFonts w:ascii="Franklin Gothic Book" w:hAnsi="Franklin Gothic Book" w:cstheme="minorHAnsi"/>
                <w:b/>
                <w:bCs/>
                <w:sz w:val="21"/>
                <w:szCs w:val="21"/>
                <w:highlight w:val="yellow"/>
                <w:lang w:eastAsia="en-GB"/>
              </w:rPr>
            </w:pPr>
            <w:r w:rsidRPr="00FB1F01">
              <w:rPr>
                <w:rFonts w:ascii="Franklin Gothic Book" w:hAnsi="Franklin Gothic Book"/>
                <w:b/>
                <w:sz w:val="21"/>
                <w:szCs w:val="21"/>
              </w:rPr>
              <w:t>Alberto de Jesus Barros</w:t>
            </w:r>
            <w:r>
              <w:rPr>
                <w:rFonts w:ascii="Franklin Gothic Book" w:hAnsi="Franklin Gothic Book"/>
                <w:b/>
                <w:sz w:val="21"/>
                <w:szCs w:val="21"/>
              </w:rPr>
              <w:t xml:space="preserve"> </w:t>
            </w:r>
            <w:r w:rsidRPr="00FB1F01">
              <w:rPr>
                <w:rFonts w:ascii="Franklin Gothic Book" w:hAnsi="Franklin Gothic Book"/>
                <w:sz w:val="21"/>
                <w:szCs w:val="21"/>
              </w:rPr>
              <w:t>Coordinator CCC</w:t>
            </w:r>
          </w:p>
        </w:tc>
      </w:tr>
      <w:tr w:rsidR="001C2592" w:rsidRPr="00FB1F01" w:rsidTr="00155DC4">
        <w:trPr>
          <w:trHeight w:val="230"/>
        </w:trPr>
        <w:tc>
          <w:tcPr>
            <w:tcW w:w="8507" w:type="dxa"/>
            <w:gridSpan w:val="3"/>
            <w:shd w:val="clear" w:color="auto" w:fill="F2F2F2" w:themeFill="background1" w:themeFillShade="F2"/>
          </w:tcPr>
          <w:p w:rsidR="001C2592" w:rsidRPr="00FB1F01" w:rsidRDefault="001C2592" w:rsidP="00155DC4">
            <w:pPr>
              <w:jc w:val="center"/>
              <w:rPr>
                <w:rFonts w:ascii="Franklin Gothic Book" w:hAnsi="Franklin Gothic Book" w:cstheme="minorHAnsi"/>
                <w:b/>
                <w:bCs/>
                <w:sz w:val="21"/>
                <w:szCs w:val="21"/>
              </w:rPr>
            </w:pPr>
            <w:r w:rsidRPr="00FB1F01">
              <w:rPr>
                <w:rFonts w:ascii="Franklin Gothic Book" w:hAnsi="Franklin Gothic Book" w:cstheme="minorHAnsi"/>
                <w:b/>
                <w:bCs/>
                <w:sz w:val="21"/>
                <w:szCs w:val="21"/>
              </w:rPr>
              <w:t>Wednesday 03 September 2014</w:t>
            </w:r>
          </w:p>
        </w:tc>
      </w:tr>
      <w:tr w:rsidR="001C2592" w:rsidRPr="00FB1F01" w:rsidTr="00155DC4">
        <w:trPr>
          <w:trHeight w:val="1091"/>
        </w:trPr>
        <w:tc>
          <w:tcPr>
            <w:tcW w:w="3891" w:type="dxa"/>
            <w:gridSpan w:val="2"/>
          </w:tcPr>
          <w:p w:rsidR="001C2592" w:rsidRPr="00FB1F01" w:rsidRDefault="001C2592" w:rsidP="00155DC4">
            <w:pPr>
              <w:rPr>
                <w:rFonts w:ascii="Franklin Gothic Book" w:hAnsi="Franklin Gothic Book" w:cstheme="minorHAnsi"/>
                <w:sz w:val="21"/>
                <w:szCs w:val="21"/>
              </w:rPr>
            </w:pPr>
            <w:r w:rsidRPr="00FB1F01">
              <w:rPr>
                <w:rFonts w:ascii="Franklin Gothic Book" w:hAnsi="Franklin Gothic Book" w:cstheme="minorHAnsi"/>
                <w:b/>
                <w:sz w:val="21"/>
                <w:szCs w:val="21"/>
                <w:u w:val="single"/>
              </w:rPr>
              <w:t>FPNSW</w:t>
            </w:r>
            <w:r w:rsidRPr="00FB1F01">
              <w:rPr>
                <w:rFonts w:ascii="Franklin Gothic Book" w:hAnsi="Franklin Gothic Book" w:cstheme="minorHAnsi"/>
                <w:sz w:val="21"/>
                <w:szCs w:val="21"/>
                <w:u w:val="single"/>
              </w:rPr>
              <w:t xml:space="preserve"> </w:t>
            </w:r>
            <w:r w:rsidRPr="00FB1F01">
              <w:rPr>
                <w:rFonts w:ascii="Franklin Gothic Book" w:hAnsi="Franklin Gothic Book" w:cstheme="minorHAnsi"/>
                <w:b/>
                <w:sz w:val="21"/>
                <w:szCs w:val="21"/>
                <w:u w:val="single"/>
              </w:rPr>
              <w:t>Day Field visit</w:t>
            </w:r>
            <w:r w:rsidRPr="00FB1F01">
              <w:rPr>
                <w:rFonts w:ascii="Franklin Gothic Book" w:hAnsi="Franklin Gothic Book" w:cstheme="minorHAnsi"/>
                <w:b/>
                <w:sz w:val="21"/>
                <w:szCs w:val="21"/>
              </w:rPr>
              <w:t xml:space="preserve">: </w:t>
            </w:r>
          </w:p>
          <w:p w:rsidR="001C2592" w:rsidRPr="00FB1F01" w:rsidRDefault="001C2592" w:rsidP="00155DC4">
            <w:pPr>
              <w:rPr>
                <w:rFonts w:ascii="Franklin Gothic Book" w:hAnsi="Franklin Gothic Book" w:cstheme="minorHAnsi"/>
                <w:sz w:val="21"/>
                <w:szCs w:val="21"/>
              </w:rPr>
            </w:pPr>
            <w:r w:rsidRPr="00FB1F01">
              <w:rPr>
                <w:rFonts w:ascii="Franklin Gothic Book" w:hAnsi="Franklin Gothic Book" w:cstheme="minorHAnsi"/>
                <w:sz w:val="21"/>
                <w:szCs w:val="21"/>
              </w:rPr>
              <w:t>Men’s Health project in Ermera District with in-country Partner Co-Operative Café Timor (CCT)</w:t>
            </w:r>
          </w:p>
          <w:p w:rsidR="001C2592" w:rsidRPr="00FB1F01" w:rsidRDefault="001C2592" w:rsidP="00155DC4">
            <w:pPr>
              <w:rPr>
                <w:rFonts w:ascii="Franklin Gothic Book" w:hAnsi="Franklin Gothic Book" w:cstheme="minorHAnsi"/>
                <w:sz w:val="21"/>
                <w:szCs w:val="21"/>
              </w:rPr>
            </w:pPr>
          </w:p>
        </w:tc>
        <w:tc>
          <w:tcPr>
            <w:tcW w:w="4616" w:type="dxa"/>
          </w:tcPr>
          <w:p w:rsidR="001C2592" w:rsidRPr="00FB1F01" w:rsidRDefault="001C2592" w:rsidP="00155DC4">
            <w:pPr>
              <w:rPr>
                <w:rFonts w:ascii="Franklin Gothic Book" w:hAnsi="Franklin Gothic Book" w:cstheme="minorHAnsi"/>
                <w:b/>
                <w:sz w:val="21"/>
                <w:szCs w:val="21"/>
              </w:rPr>
            </w:pPr>
            <w:r w:rsidRPr="00FB1F01">
              <w:rPr>
                <w:rFonts w:ascii="Franklin Gothic Book" w:hAnsi="Franklin Gothic Book" w:cstheme="minorHAnsi"/>
                <w:b/>
                <w:sz w:val="21"/>
                <w:szCs w:val="21"/>
              </w:rPr>
              <w:t xml:space="preserve">Dr Ross Brandon </w:t>
            </w:r>
          </w:p>
          <w:p w:rsidR="001C2592" w:rsidRPr="00FB1F01" w:rsidRDefault="001C2592" w:rsidP="00155DC4">
            <w:pPr>
              <w:rPr>
                <w:rFonts w:ascii="Franklin Gothic Book" w:hAnsi="Franklin Gothic Book" w:cstheme="minorHAnsi"/>
                <w:sz w:val="21"/>
                <w:szCs w:val="21"/>
              </w:rPr>
            </w:pPr>
            <w:r w:rsidRPr="00FB1F01">
              <w:rPr>
                <w:rFonts w:ascii="Franklin Gothic Book" w:hAnsi="Franklin Gothic Book" w:cstheme="minorHAnsi"/>
                <w:sz w:val="21"/>
                <w:szCs w:val="21"/>
              </w:rPr>
              <w:t>Health Adviser, NCBA</w:t>
            </w:r>
          </w:p>
          <w:p w:rsidR="001C2592" w:rsidRPr="00FB1F01" w:rsidRDefault="001C2592" w:rsidP="00155DC4">
            <w:pPr>
              <w:rPr>
                <w:rFonts w:ascii="Franklin Gothic Book" w:hAnsi="Franklin Gothic Book" w:cstheme="minorHAnsi"/>
                <w:sz w:val="21"/>
                <w:szCs w:val="21"/>
              </w:rPr>
            </w:pPr>
            <w:r w:rsidRPr="00FB1F01">
              <w:rPr>
                <w:rFonts w:ascii="Franklin Gothic Book" w:hAnsi="Franklin Gothic Book" w:cstheme="minorHAnsi"/>
                <w:b/>
                <w:sz w:val="21"/>
                <w:szCs w:val="21"/>
              </w:rPr>
              <w:t>Dede Santos da crut :</w:t>
            </w:r>
            <w:r w:rsidRPr="00FB1F01">
              <w:rPr>
                <w:rFonts w:ascii="Franklin Gothic Book" w:hAnsi="Franklin Gothic Book" w:cstheme="minorHAnsi"/>
                <w:sz w:val="21"/>
                <w:szCs w:val="21"/>
              </w:rPr>
              <w:t xml:space="preserve"> Project Manager</w:t>
            </w:r>
          </w:p>
          <w:p w:rsidR="001C2592" w:rsidRPr="00FB1F01" w:rsidRDefault="001C2592" w:rsidP="00155DC4">
            <w:pPr>
              <w:rPr>
                <w:rFonts w:ascii="Franklin Gothic Book" w:hAnsi="Franklin Gothic Book" w:cstheme="minorHAnsi"/>
                <w:sz w:val="21"/>
                <w:szCs w:val="21"/>
              </w:rPr>
            </w:pPr>
            <w:r w:rsidRPr="00FB1F01">
              <w:rPr>
                <w:rFonts w:ascii="Franklin Gothic Book" w:hAnsi="Franklin Gothic Book" w:cstheme="minorHAnsi"/>
                <w:sz w:val="21"/>
                <w:szCs w:val="21"/>
              </w:rPr>
              <w:t xml:space="preserve">Peer Educators x 6, coordinators x 3 </w:t>
            </w:r>
          </w:p>
          <w:p w:rsidR="001C2592" w:rsidRPr="00FB1F01" w:rsidRDefault="001C2592" w:rsidP="00155DC4">
            <w:pPr>
              <w:rPr>
                <w:rFonts w:ascii="Franklin Gothic Book" w:hAnsi="Franklin Gothic Book" w:cstheme="minorHAnsi"/>
                <w:sz w:val="21"/>
                <w:szCs w:val="21"/>
              </w:rPr>
            </w:pPr>
            <w:r w:rsidRPr="00FB1F01">
              <w:rPr>
                <w:rFonts w:ascii="Franklin Gothic Book" w:hAnsi="Franklin Gothic Book" w:cstheme="minorHAnsi"/>
                <w:sz w:val="21"/>
                <w:szCs w:val="21"/>
              </w:rPr>
              <w:t xml:space="preserve"> </w:t>
            </w:r>
          </w:p>
        </w:tc>
      </w:tr>
      <w:tr w:rsidR="001C2592" w:rsidRPr="00FB1F01" w:rsidTr="00155DC4">
        <w:trPr>
          <w:trHeight w:val="230"/>
        </w:trPr>
        <w:tc>
          <w:tcPr>
            <w:tcW w:w="8507" w:type="dxa"/>
            <w:gridSpan w:val="3"/>
            <w:shd w:val="clear" w:color="auto" w:fill="F2F2F2" w:themeFill="background1" w:themeFillShade="F2"/>
          </w:tcPr>
          <w:p w:rsidR="001C2592" w:rsidRPr="00FB1F01" w:rsidRDefault="001C2592" w:rsidP="00155DC4">
            <w:pPr>
              <w:jc w:val="center"/>
              <w:rPr>
                <w:rFonts w:ascii="Franklin Gothic Book" w:hAnsi="Franklin Gothic Book" w:cstheme="minorHAnsi"/>
                <w:b/>
                <w:bCs/>
                <w:sz w:val="21"/>
                <w:szCs w:val="21"/>
              </w:rPr>
            </w:pPr>
            <w:r w:rsidRPr="00FB1F01">
              <w:rPr>
                <w:rFonts w:ascii="Franklin Gothic Book" w:hAnsi="Franklin Gothic Book" w:cstheme="minorHAnsi"/>
                <w:b/>
                <w:bCs/>
                <w:sz w:val="21"/>
                <w:szCs w:val="21"/>
              </w:rPr>
              <w:t>Thursday 04 September 2014</w:t>
            </w:r>
          </w:p>
        </w:tc>
      </w:tr>
      <w:tr w:rsidR="001C2592" w:rsidRPr="00FB1F01" w:rsidTr="00155DC4">
        <w:trPr>
          <w:trHeight w:val="216"/>
        </w:trPr>
        <w:tc>
          <w:tcPr>
            <w:tcW w:w="3891" w:type="dxa"/>
            <w:gridSpan w:val="2"/>
          </w:tcPr>
          <w:p w:rsidR="001C2592" w:rsidRPr="00FB1F01" w:rsidRDefault="001C2592" w:rsidP="00155DC4">
            <w:pPr>
              <w:rPr>
                <w:rFonts w:ascii="Franklin Gothic Book" w:hAnsi="Franklin Gothic Book" w:cstheme="minorHAnsi"/>
                <w:b/>
                <w:sz w:val="21"/>
                <w:szCs w:val="21"/>
              </w:rPr>
            </w:pPr>
            <w:r w:rsidRPr="00FB1F01">
              <w:rPr>
                <w:rFonts w:ascii="Franklin Gothic Book" w:hAnsi="Franklin Gothic Book" w:cstheme="minorHAnsi"/>
                <w:b/>
                <w:sz w:val="21"/>
                <w:szCs w:val="21"/>
                <w:u w:val="single"/>
              </w:rPr>
              <w:t>WaterAid Day Field visit</w:t>
            </w:r>
            <w:r w:rsidRPr="00FB1F01">
              <w:rPr>
                <w:rFonts w:ascii="Franklin Gothic Book" w:hAnsi="Franklin Gothic Book" w:cstheme="minorHAnsi"/>
                <w:b/>
                <w:sz w:val="21"/>
                <w:szCs w:val="21"/>
              </w:rPr>
              <w:t xml:space="preserve">: </w:t>
            </w:r>
          </w:p>
          <w:p w:rsidR="001C2592" w:rsidRPr="00FB1F01" w:rsidRDefault="001C2592" w:rsidP="00155DC4">
            <w:pPr>
              <w:rPr>
                <w:rFonts w:ascii="Franklin Gothic Book" w:hAnsi="Franklin Gothic Book" w:cstheme="minorHAnsi"/>
                <w:sz w:val="21"/>
                <w:szCs w:val="21"/>
              </w:rPr>
            </w:pPr>
            <w:r w:rsidRPr="00FB1F01">
              <w:rPr>
                <w:rFonts w:ascii="Franklin Gothic Book" w:hAnsi="Franklin Gothic Book" w:cstheme="minorHAnsi"/>
                <w:sz w:val="21"/>
                <w:szCs w:val="21"/>
              </w:rPr>
              <w:t>Rural WASH project in Same, Manufahi District with in-country Partner Luta ba Futuru (LBF)</w:t>
            </w:r>
          </w:p>
        </w:tc>
        <w:tc>
          <w:tcPr>
            <w:tcW w:w="4616" w:type="dxa"/>
          </w:tcPr>
          <w:p w:rsidR="001C2592" w:rsidRPr="00FB1F01" w:rsidRDefault="001C2592" w:rsidP="00155DC4">
            <w:pPr>
              <w:rPr>
                <w:rFonts w:ascii="Franklin Gothic Book" w:hAnsi="Franklin Gothic Book" w:cstheme="minorHAnsi"/>
                <w:bCs/>
                <w:sz w:val="21"/>
                <w:szCs w:val="21"/>
                <w:lang w:eastAsia="en-GB"/>
              </w:rPr>
            </w:pPr>
            <w:r w:rsidRPr="00FB1F01">
              <w:rPr>
                <w:rFonts w:ascii="Franklin Gothic Book" w:hAnsi="Franklin Gothic Book" w:cstheme="minorHAnsi"/>
                <w:b/>
                <w:bCs/>
                <w:sz w:val="21"/>
                <w:szCs w:val="21"/>
                <w:lang w:eastAsia="en-GB"/>
              </w:rPr>
              <w:t>Edmund Weking :</w:t>
            </w:r>
            <w:r>
              <w:rPr>
                <w:rFonts w:ascii="Franklin Gothic Book" w:hAnsi="Franklin Gothic Book" w:cstheme="minorHAnsi"/>
                <w:b/>
                <w:bCs/>
                <w:sz w:val="21"/>
                <w:szCs w:val="21"/>
                <w:lang w:eastAsia="en-GB"/>
              </w:rPr>
              <w:t xml:space="preserve"> </w:t>
            </w:r>
            <w:r w:rsidRPr="00FB1F01">
              <w:rPr>
                <w:rFonts w:ascii="Franklin Gothic Book" w:hAnsi="Franklin Gothic Book" w:cstheme="minorHAnsi"/>
                <w:bCs/>
                <w:sz w:val="21"/>
                <w:szCs w:val="21"/>
                <w:lang w:eastAsia="en-GB"/>
              </w:rPr>
              <w:t>Manufahi Program Manager</w:t>
            </w:r>
          </w:p>
          <w:p w:rsidR="001C2592" w:rsidRPr="00FB1F01" w:rsidRDefault="001C2592" w:rsidP="00155DC4">
            <w:pPr>
              <w:rPr>
                <w:rFonts w:ascii="Franklin Gothic Book" w:hAnsi="Franklin Gothic Book" w:cstheme="minorHAnsi"/>
                <w:bCs/>
                <w:sz w:val="21"/>
                <w:szCs w:val="21"/>
                <w:lang w:eastAsia="en-GB"/>
              </w:rPr>
            </w:pPr>
            <w:r w:rsidRPr="00FB1F01">
              <w:rPr>
                <w:rFonts w:ascii="Franklin Gothic Book" w:hAnsi="Franklin Gothic Book" w:cstheme="minorHAnsi"/>
                <w:b/>
                <w:bCs/>
                <w:sz w:val="21"/>
                <w:szCs w:val="21"/>
                <w:lang w:eastAsia="en-GB"/>
              </w:rPr>
              <w:t>Livia Da Cruz</w:t>
            </w:r>
            <w:r>
              <w:rPr>
                <w:rFonts w:ascii="Franklin Gothic Book" w:hAnsi="Franklin Gothic Book" w:cstheme="minorHAnsi"/>
                <w:b/>
                <w:bCs/>
                <w:sz w:val="21"/>
                <w:szCs w:val="21"/>
                <w:lang w:eastAsia="en-GB"/>
              </w:rPr>
              <w:t xml:space="preserve"> </w:t>
            </w:r>
            <w:r w:rsidRPr="00FB1F01">
              <w:rPr>
                <w:rFonts w:ascii="Franklin Gothic Book" w:hAnsi="Franklin Gothic Book" w:cstheme="minorHAnsi"/>
                <w:bCs/>
                <w:sz w:val="21"/>
                <w:szCs w:val="21"/>
                <w:lang w:eastAsia="en-GB"/>
              </w:rPr>
              <w:t>Gender focal point</w:t>
            </w:r>
          </w:p>
          <w:p w:rsidR="001C2592" w:rsidRPr="00FB1F01" w:rsidRDefault="001C2592" w:rsidP="00155DC4">
            <w:pPr>
              <w:rPr>
                <w:rFonts w:ascii="Franklin Gothic Book" w:hAnsi="Franklin Gothic Book" w:cstheme="minorHAnsi"/>
                <w:bCs/>
                <w:sz w:val="21"/>
                <w:szCs w:val="21"/>
                <w:lang w:eastAsia="en-GB"/>
              </w:rPr>
            </w:pPr>
            <w:r w:rsidRPr="00FB1F01">
              <w:rPr>
                <w:rFonts w:ascii="Franklin Gothic Book" w:hAnsi="Franklin Gothic Book" w:cstheme="minorHAnsi"/>
                <w:b/>
                <w:bCs/>
                <w:sz w:val="21"/>
                <w:szCs w:val="21"/>
                <w:lang w:eastAsia="en-GB"/>
              </w:rPr>
              <w:t>Marino da Costa</w:t>
            </w:r>
            <w:r>
              <w:rPr>
                <w:rFonts w:ascii="Franklin Gothic Book" w:hAnsi="Franklin Gothic Book" w:cstheme="minorHAnsi"/>
                <w:b/>
                <w:bCs/>
                <w:sz w:val="21"/>
                <w:szCs w:val="21"/>
                <w:lang w:eastAsia="en-GB"/>
              </w:rPr>
              <w:t xml:space="preserve"> </w:t>
            </w:r>
            <w:r w:rsidRPr="00FB1F01">
              <w:rPr>
                <w:rFonts w:ascii="Franklin Gothic Book" w:hAnsi="Franklin Gothic Book" w:cstheme="minorHAnsi"/>
                <w:bCs/>
                <w:sz w:val="21"/>
                <w:szCs w:val="21"/>
                <w:lang w:eastAsia="en-GB"/>
              </w:rPr>
              <w:t>Equity and inclusion</w:t>
            </w:r>
          </w:p>
          <w:p w:rsidR="001C2592" w:rsidRPr="00FB1F01" w:rsidRDefault="001C2592" w:rsidP="00155DC4">
            <w:pPr>
              <w:rPr>
                <w:rFonts w:ascii="Franklin Gothic Book" w:hAnsi="Franklin Gothic Book" w:cstheme="minorHAnsi"/>
                <w:bCs/>
                <w:sz w:val="21"/>
                <w:szCs w:val="21"/>
                <w:lang w:eastAsia="en-GB"/>
              </w:rPr>
            </w:pPr>
            <w:r w:rsidRPr="00FB1F01">
              <w:rPr>
                <w:rFonts w:ascii="Franklin Gothic Book" w:hAnsi="Franklin Gothic Book" w:cstheme="minorHAnsi"/>
                <w:b/>
                <w:bCs/>
                <w:sz w:val="21"/>
                <w:szCs w:val="21"/>
                <w:lang w:eastAsia="en-GB"/>
              </w:rPr>
              <w:t>Maria Odete</w:t>
            </w:r>
            <w:r w:rsidRPr="00FB1F01">
              <w:rPr>
                <w:rFonts w:ascii="Franklin Gothic Book" w:hAnsi="Franklin Gothic Book" w:cstheme="minorHAnsi"/>
                <w:bCs/>
                <w:sz w:val="21"/>
                <w:szCs w:val="21"/>
                <w:lang w:eastAsia="en-GB"/>
              </w:rPr>
              <w:t xml:space="preserve"> Sanitation Officer </w:t>
            </w:r>
          </w:p>
          <w:p w:rsidR="001C2592" w:rsidRPr="00FB1F01" w:rsidRDefault="001C2592" w:rsidP="00155DC4">
            <w:pPr>
              <w:rPr>
                <w:rFonts w:ascii="Franklin Gothic Book" w:hAnsi="Franklin Gothic Book" w:cstheme="minorHAnsi"/>
                <w:bCs/>
                <w:sz w:val="21"/>
                <w:szCs w:val="21"/>
                <w:lang w:eastAsia="en-GB"/>
              </w:rPr>
            </w:pPr>
            <w:r w:rsidRPr="00FB1F01">
              <w:rPr>
                <w:rFonts w:ascii="Franklin Gothic Book" w:hAnsi="Franklin Gothic Book" w:cstheme="minorHAnsi"/>
                <w:b/>
                <w:bCs/>
                <w:sz w:val="21"/>
                <w:szCs w:val="21"/>
                <w:lang w:eastAsia="en-GB"/>
              </w:rPr>
              <w:t>Maria D.B.F.</w:t>
            </w:r>
            <w:r>
              <w:rPr>
                <w:rFonts w:ascii="Franklin Gothic Book" w:hAnsi="Franklin Gothic Book" w:cstheme="minorHAnsi"/>
                <w:b/>
                <w:bCs/>
                <w:sz w:val="21"/>
                <w:szCs w:val="21"/>
                <w:lang w:eastAsia="en-GB"/>
              </w:rPr>
              <w:t xml:space="preserve"> </w:t>
            </w:r>
            <w:r w:rsidRPr="00FB1F01">
              <w:rPr>
                <w:rFonts w:ascii="Franklin Gothic Book" w:hAnsi="Franklin Gothic Book" w:cstheme="minorHAnsi"/>
                <w:bCs/>
                <w:sz w:val="21"/>
                <w:szCs w:val="21"/>
                <w:lang w:eastAsia="en-GB"/>
              </w:rPr>
              <w:t>Director LBF</w:t>
            </w:r>
          </w:p>
          <w:p w:rsidR="001C2592" w:rsidRPr="00FB1F01" w:rsidRDefault="001C2592" w:rsidP="00155DC4">
            <w:pPr>
              <w:rPr>
                <w:rFonts w:ascii="Franklin Gothic Book" w:hAnsi="Franklin Gothic Book" w:cstheme="minorHAnsi"/>
                <w:bCs/>
                <w:sz w:val="21"/>
                <w:szCs w:val="21"/>
                <w:lang w:eastAsia="en-GB"/>
              </w:rPr>
            </w:pPr>
            <w:r w:rsidRPr="00FB1F01">
              <w:rPr>
                <w:rFonts w:ascii="Franklin Gothic Book" w:hAnsi="Franklin Gothic Book" w:cstheme="minorHAnsi"/>
                <w:b/>
                <w:bCs/>
                <w:sz w:val="21"/>
                <w:szCs w:val="21"/>
                <w:lang w:eastAsia="en-GB"/>
              </w:rPr>
              <w:t>Fransisca Sarmento</w:t>
            </w:r>
            <w:r>
              <w:rPr>
                <w:rFonts w:ascii="Franklin Gothic Book" w:hAnsi="Franklin Gothic Book" w:cstheme="minorHAnsi"/>
                <w:bCs/>
                <w:sz w:val="21"/>
                <w:szCs w:val="21"/>
                <w:lang w:eastAsia="en-GB"/>
              </w:rPr>
              <w:t xml:space="preserve"> </w:t>
            </w:r>
            <w:r w:rsidRPr="00FB1F01">
              <w:rPr>
                <w:rFonts w:ascii="Franklin Gothic Book" w:hAnsi="Franklin Gothic Book" w:cstheme="minorHAnsi"/>
                <w:bCs/>
                <w:sz w:val="21"/>
                <w:szCs w:val="21"/>
                <w:lang w:eastAsia="en-GB"/>
              </w:rPr>
              <w:t xml:space="preserve">LBF coordinator </w:t>
            </w:r>
          </w:p>
          <w:p w:rsidR="001C2592" w:rsidRPr="00FB1F01" w:rsidRDefault="001C2592" w:rsidP="00155DC4">
            <w:pPr>
              <w:rPr>
                <w:rFonts w:ascii="Franklin Gothic Book" w:hAnsi="Franklin Gothic Book" w:cstheme="minorHAnsi"/>
                <w:bCs/>
                <w:sz w:val="21"/>
                <w:szCs w:val="21"/>
                <w:lang w:eastAsia="en-GB"/>
              </w:rPr>
            </w:pPr>
            <w:r w:rsidRPr="00FB1F01">
              <w:rPr>
                <w:rFonts w:ascii="Franklin Gothic Book" w:hAnsi="Franklin Gothic Book" w:cstheme="minorHAnsi"/>
                <w:b/>
                <w:bCs/>
                <w:sz w:val="21"/>
                <w:szCs w:val="21"/>
                <w:lang w:eastAsia="en-GB"/>
              </w:rPr>
              <w:t>Antonio Borges</w:t>
            </w:r>
            <w:r w:rsidRPr="00FB1F01">
              <w:rPr>
                <w:rFonts w:ascii="Franklin Gothic Book" w:hAnsi="Franklin Gothic Book" w:cstheme="minorHAnsi"/>
                <w:bCs/>
                <w:sz w:val="21"/>
                <w:szCs w:val="21"/>
                <w:lang w:eastAsia="en-GB"/>
              </w:rPr>
              <w:t xml:space="preserve"> LBF coordinator </w:t>
            </w:r>
          </w:p>
          <w:p w:rsidR="001C2592" w:rsidRPr="00FB1F01" w:rsidRDefault="001C2592" w:rsidP="00155DC4">
            <w:pPr>
              <w:rPr>
                <w:rFonts w:ascii="Franklin Gothic Book" w:hAnsi="Franklin Gothic Book" w:cstheme="minorHAnsi"/>
                <w:bCs/>
                <w:sz w:val="21"/>
                <w:szCs w:val="21"/>
                <w:lang w:eastAsia="en-GB"/>
              </w:rPr>
            </w:pPr>
            <w:r w:rsidRPr="00FB1F01">
              <w:rPr>
                <w:rFonts w:ascii="Franklin Gothic Book" w:hAnsi="Franklin Gothic Book" w:cstheme="minorHAnsi"/>
                <w:b/>
                <w:bCs/>
                <w:sz w:val="21"/>
                <w:szCs w:val="21"/>
                <w:lang w:eastAsia="en-GB"/>
              </w:rPr>
              <w:t>Paulina d.c.f.</w:t>
            </w:r>
            <w:r w:rsidRPr="00FB1F01">
              <w:rPr>
                <w:rFonts w:ascii="Franklin Gothic Book" w:hAnsi="Franklin Gothic Book" w:cstheme="minorHAnsi"/>
                <w:bCs/>
                <w:sz w:val="21"/>
                <w:szCs w:val="21"/>
                <w:lang w:eastAsia="en-GB"/>
              </w:rPr>
              <w:t xml:space="preserve"> LBF Hygiene Promotion</w:t>
            </w:r>
          </w:p>
          <w:p w:rsidR="001C2592" w:rsidRPr="00FB1F01" w:rsidRDefault="001C2592" w:rsidP="00155DC4">
            <w:pPr>
              <w:rPr>
                <w:rFonts w:ascii="Franklin Gothic Book" w:hAnsi="Franklin Gothic Book" w:cstheme="minorHAnsi"/>
                <w:sz w:val="21"/>
                <w:szCs w:val="21"/>
              </w:rPr>
            </w:pPr>
            <w:r w:rsidRPr="00FB1F01">
              <w:rPr>
                <w:rFonts w:ascii="Franklin Gothic Book" w:hAnsi="Franklin Gothic Book" w:cstheme="minorHAnsi"/>
                <w:sz w:val="21"/>
                <w:szCs w:val="21"/>
                <w:lang w:eastAsia="en-GB"/>
              </w:rPr>
              <w:t xml:space="preserve"> </w:t>
            </w:r>
          </w:p>
        </w:tc>
      </w:tr>
      <w:tr w:rsidR="001C2592" w:rsidRPr="00FB1F01" w:rsidTr="00155DC4">
        <w:trPr>
          <w:trHeight w:val="230"/>
        </w:trPr>
        <w:tc>
          <w:tcPr>
            <w:tcW w:w="8507" w:type="dxa"/>
            <w:gridSpan w:val="3"/>
            <w:shd w:val="clear" w:color="auto" w:fill="F2F2F2" w:themeFill="background1" w:themeFillShade="F2"/>
          </w:tcPr>
          <w:p w:rsidR="001C2592" w:rsidRPr="00FB1F01" w:rsidRDefault="001C2592" w:rsidP="00155DC4">
            <w:pPr>
              <w:jc w:val="center"/>
              <w:rPr>
                <w:rFonts w:ascii="Franklin Gothic Book" w:hAnsi="Franklin Gothic Book" w:cstheme="minorHAnsi"/>
                <w:b/>
                <w:bCs/>
                <w:sz w:val="21"/>
                <w:szCs w:val="21"/>
              </w:rPr>
            </w:pPr>
            <w:r w:rsidRPr="00FB1F01">
              <w:rPr>
                <w:rFonts w:ascii="Franklin Gothic Book" w:hAnsi="Franklin Gothic Book" w:cstheme="minorHAnsi"/>
                <w:b/>
                <w:bCs/>
                <w:sz w:val="21"/>
                <w:szCs w:val="21"/>
              </w:rPr>
              <w:t>Friday 05 September 2014</w:t>
            </w:r>
          </w:p>
        </w:tc>
      </w:tr>
      <w:tr w:rsidR="001C2592" w:rsidRPr="00FB1F01" w:rsidTr="00155DC4">
        <w:trPr>
          <w:trHeight w:val="1041"/>
        </w:trPr>
        <w:tc>
          <w:tcPr>
            <w:tcW w:w="3891" w:type="dxa"/>
            <w:gridSpan w:val="2"/>
          </w:tcPr>
          <w:p w:rsidR="001C2592" w:rsidRPr="00FB1F01" w:rsidRDefault="001C2592" w:rsidP="00155DC4">
            <w:pPr>
              <w:rPr>
                <w:rFonts w:ascii="Franklin Gothic Book" w:hAnsi="Franklin Gothic Book" w:cstheme="minorHAnsi"/>
                <w:b/>
                <w:sz w:val="21"/>
                <w:szCs w:val="21"/>
              </w:rPr>
            </w:pPr>
            <w:r w:rsidRPr="00FB1F01">
              <w:rPr>
                <w:rFonts w:ascii="Franklin Gothic Book" w:hAnsi="Franklin Gothic Book" w:cstheme="minorHAnsi"/>
                <w:b/>
                <w:sz w:val="21"/>
                <w:szCs w:val="21"/>
              </w:rPr>
              <w:t>Australian Aid Program Office</w:t>
            </w:r>
          </w:p>
          <w:p w:rsidR="001C2592" w:rsidRPr="00FB1F01" w:rsidRDefault="001C2592" w:rsidP="00155DC4">
            <w:pPr>
              <w:rPr>
                <w:rFonts w:ascii="Franklin Gothic Book" w:hAnsi="Franklin Gothic Book" w:cstheme="minorHAnsi"/>
                <w:b/>
                <w:sz w:val="21"/>
                <w:szCs w:val="21"/>
              </w:rPr>
            </w:pPr>
          </w:p>
        </w:tc>
        <w:tc>
          <w:tcPr>
            <w:tcW w:w="4616" w:type="dxa"/>
          </w:tcPr>
          <w:p w:rsidR="001C2592" w:rsidRPr="00FB1F01" w:rsidRDefault="001C2592" w:rsidP="00155DC4">
            <w:pPr>
              <w:rPr>
                <w:rFonts w:ascii="Franklin Gothic Book" w:hAnsi="Franklin Gothic Book" w:cstheme="minorHAnsi"/>
                <w:sz w:val="21"/>
                <w:szCs w:val="21"/>
              </w:rPr>
            </w:pPr>
            <w:r w:rsidRPr="00FB1F01">
              <w:rPr>
                <w:rFonts w:ascii="Franklin Gothic Book" w:hAnsi="Franklin Gothic Book" w:cstheme="minorHAnsi"/>
                <w:b/>
                <w:sz w:val="21"/>
                <w:szCs w:val="21"/>
              </w:rPr>
              <w:t xml:space="preserve">Neryl Lewis </w:t>
            </w:r>
            <w:r w:rsidRPr="00FB1F01">
              <w:rPr>
                <w:rFonts w:ascii="Franklin Gothic Book" w:hAnsi="Franklin Gothic Book" w:cstheme="minorHAnsi"/>
                <w:sz w:val="21"/>
                <w:szCs w:val="21"/>
              </w:rPr>
              <w:t>Counsellor Development Cooperation</w:t>
            </w:r>
          </w:p>
          <w:p w:rsidR="001C2592" w:rsidRPr="00FB1F01" w:rsidRDefault="001C2592" w:rsidP="00155DC4">
            <w:pPr>
              <w:rPr>
                <w:rFonts w:ascii="Franklin Gothic Book" w:hAnsi="Franklin Gothic Book" w:cstheme="minorHAnsi"/>
                <w:sz w:val="21"/>
                <w:szCs w:val="21"/>
              </w:rPr>
            </w:pPr>
          </w:p>
        </w:tc>
      </w:tr>
    </w:tbl>
    <w:p w:rsidR="001C2592" w:rsidRPr="00FB1F01" w:rsidRDefault="001C2592" w:rsidP="001C2592">
      <w:pPr>
        <w:pStyle w:val="BodyText"/>
      </w:pPr>
    </w:p>
    <w:p w:rsidR="001C2592" w:rsidRPr="00FB1F01" w:rsidRDefault="001C2592" w:rsidP="001C2592">
      <w:pPr>
        <w:rPr>
          <w:rFonts w:ascii="Helvetica" w:hAnsi="Helvetica" w:cs="Arial"/>
          <w:color w:val="0C7DAF"/>
          <w:kern w:val="28"/>
          <w:szCs w:val="28"/>
        </w:rPr>
      </w:pPr>
      <w:r w:rsidRPr="00FB1F01">
        <w:br w:type="page"/>
      </w:r>
    </w:p>
    <w:p w:rsidR="001C2592" w:rsidRPr="00FB1F01" w:rsidRDefault="001C2592" w:rsidP="001C2592">
      <w:pPr>
        <w:pStyle w:val="Heading3"/>
      </w:pPr>
      <w:bookmarkStart w:id="252" w:name="_Toc437004964"/>
      <w:bookmarkStart w:id="253" w:name="_Toc437005084"/>
      <w:bookmarkStart w:id="254" w:name="_Toc437245165"/>
      <w:bookmarkStart w:id="255" w:name="_Toc437249587"/>
      <w:bookmarkStart w:id="256" w:name="_Toc444510052"/>
      <w:r w:rsidRPr="00FB1F01">
        <w:lastRenderedPageBreak/>
        <w:t>Vanuatu</w:t>
      </w:r>
      <w:bookmarkEnd w:id="252"/>
      <w:bookmarkEnd w:id="253"/>
      <w:bookmarkEnd w:id="254"/>
      <w:bookmarkEnd w:id="255"/>
      <w:bookmarkEnd w:id="256"/>
    </w:p>
    <w:tbl>
      <w:tblPr>
        <w:tblStyle w:val="TableGrid"/>
        <w:tblW w:w="8486" w:type="dxa"/>
        <w:tblInd w:w="108" w:type="dxa"/>
        <w:tblLook w:val="04A0" w:firstRow="1" w:lastRow="0" w:firstColumn="1" w:lastColumn="0" w:noHBand="0" w:noVBand="1"/>
      </w:tblPr>
      <w:tblGrid>
        <w:gridCol w:w="3516"/>
        <w:gridCol w:w="76"/>
        <w:gridCol w:w="4894"/>
      </w:tblGrid>
      <w:tr w:rsidR="001C2592" w:rsidRPr="00FB1F01" w:rsidTr="00155DC4">
        <w:trPr>
          <w:trHeight w:val="229"/>
        </w:trPr>
        <w:tc>
          <w:tcPr>
            <w:tcW w:w="3516" w:type="dxa"/>
            <w:shd w:val="clear" w:color="auto" w:fill="D9D9D9" w:themeFill="background1" w:themeFillShade="D9"/>
          </w:tcPr>
          <w:p w:rsidR="001C2592" w:rsidRPr="00FB1F01" w:rsidRDefault="001C2592" w:rsidP="00155DC4">
            <w:pPr>
              <w:rPr>
                <w:rFonts w:ascii="Franklin Gothic Book" w:hAnsi="Franklin Gothic Book" w:cstheme="minorHAnsi"/>
                <w:b/>
                <w:sz w:val="21"/>
                <w:szCs w:val="21"/>
              </w:rPr>
            </w:pPr>
            <w:r w:rsidRPr="00FB1F01">
              <w:rPr>
                <w:rFonts w:ascii="Franklin Gothic Book" w:hAnsi="Franklin Gothic Book" w:cstheme="minorHAnsi"/>
                <w:b/>
                <w:sz w:val="21"/>
                <w:szCs w:val="21"/>
              </w:rPr>
              <w:t>Meeting Time / Organisation</w:t>
            </w:r>
          </w:p>
        </w:tc>
        <w:tc>
          <w:tcPr>
            <w:tcW w:w="4970" w:type="dxa"/>
            <w:gridSpan w:val="2"/>
            <w:shd w:val="clear" w:color="auto" w:fill="D9D9D9" w:themeFill="background1" w:themeFillShade="D9"/>
          </w:tcPr>
          <w:p w:rsidR="001C2592" w:rsidRPr="00FB1F01" w:rsidRDefault="001C2592" w:rsidP="00155DC4">
            <w:pPr>
              <w:rPr>
                <w:rFonts w:ascii="Franklin Gothic Book" w:hAnsi="Franklin Gothic Book" w:cstheme="minorHAnsi"/>
                <w:b/>
                <w:sz w:val="21"/>
                <w:szCs w:val="21"/>
              </w:rPr>
            </w:pPr>
            <w:r w:rsidRPr="00FB1F01">
              <w:rPr>
                <w:rFonts w:ascii="Franklin Gothic Book" w:hAnsi="Franklin Gothic Book" w:cstheme="minorHAnsi"/>
                <w:b/>
                <w:sz w:val="21"/>
                <w:szCs w:val="21"/>
              </w:rPr>
              <w:t>Key Contacts</w:t>
            </w:r>
          </w:p>
        </w:tc>
      </w:tr>
      <w:tr w:rsidR="001C2592" w:rsidRPr="00FB1F01" w:rsidTr="00155DC4">
        <w:trPr>
          <w:trHeight w:val="229"/>
        </w:trPr>
        <w:tc>
          <w:tcPr>
            <w:tcW w:w="8486" w:type="dxa"/>
            <w:gridSpan w:val="3"/>
            <w:shd w:val="clear" w:color="auto" w:fill="F2F2F2" w:themeFill="background1" w:themeFillShade="F2"/>
          </w:tcPr>
          <w:p w:rsidR="001C2592" w:rsidRPr="00FB1F01" w:rsidRDefault="001C2592" w:rsidP="00155DC4">
            <w:pPr>
              <w:jc w:val="center"/>
              <w:rPr>
                <w:rFonts w:ascii="Franklin Gothic Book" w:hAnsi="Franklin Gothic Book" w:cstheme="minorHAnsi"/>
                <w:b/>
                <w:bCs/>
                <w:sz w:val="21"/>
                <w:szCs w:val="21"/>
              </w:rPr>
            </w:pPr>
            <w:r w:rsidRPr="00FB1F01">
              <w:rPr>
                <w:rFonts w:ascii="Franklin Gothic Book" w:hAnsi="Franklin Gothic Book" w:cstheme="minorHAnsi"/>
                <w:b/>
                <w:bCs/>
                <w:sz w:val="21"/>
                <w:szCs w:val="21"/>
              </w:rPr>
              <w:t>Monday 08 September 2014</w:t>
            </w:r>
          </w:p>
        </w:tc>
      </w:tr>
      <w:tr w:rsidR="001C2592" w:rsidRPr="00FB1F01" w:rsidTr="00155DC4">
        <w:trPr>
          <w:trHeight w:val="1031"/>
        </w:trPr>
        <w:tc>
          <w:tcPr>
            <w:tcW w:w="3592" w:type="dxa"/>
            <w:gridSpan w:val="2"/>
          </w:tcPr>
          <w:p w:rsidR="001C2592" w:rsidRPr="00FB1F01" w:rsidRDefault="001C2592" w:rsidP="00155DC4">
            <w:pPr>
              <w:rPr>
                <w:rFonts w:ascii="Franklin Gothic Book" w:hAnsi="Franklin Gothic Book" w:cstheme="minorHAnsi"/>
                <w:b/>
                <w:sz w:val="21"/>
                <w:szCs w:val="21"/>
              </w:rPr>
            </w:pPr>
            <w:r w:rsidRPr="00FB1F01">
              <w:rPr>
                <w:rFonts w:ascii="Franklin Gothic Book" w:hAnsi="Franklin Gothic Book" w:cstheme="minorHAnsi"/>
                <w:b/>
                <w:sz w:val="21"/>
                <w:szCs w:val="21"/>
              </w:rPr>
              <w:t xml:space="preserve">Australian High Commission </w:t>
            </w:r>
          </w:p>
          <w:p w:rsidR="001C2592" w:rsidRPr="00FB1F01" w:rsidRDefault="001C2592" w:rsidP="00155DC4">
            <w:pPr>
              <w:rPr>
                <w:rFonts w:ascii="Franklin Gothic Book" w:hAnsi="Franklin Gothic Book" w:cstheme="minorHAnsi"/>
                <w:sz w:val="21"/>
                <w:szCs w:val="21"/>
              </w:rPr>
            </w:pPr>
            <w:r w:rsidRPr="00FB1F01">
              <w:rPr>
                <w:rFonts w:ascii="Franklin Gothic Book" w:hAnsi="Franklin Gothic Book" w:cstheme="minorHAnsi"/>
                <w:sz w:val="21"/>
                <w:szCs w:val="21"/>
              </w:rPr>
              <w:t>Australian Aid Program meetings</w:t>
            </w:r>
          </w:p>
        </w:tc>
        <w:tc>
          <w:tcPr>
            <w:tcW w:w="4894" w:type="dxa"/>
          </w:tcPr>
          <w:p w:rsidR="001C2592" w:rsidRPr="00FB1F01" w:rsidRDefault="001C2592" w:rsidP="00155DC4">
            <w:pPr>
              <w:rPr>
                <w:rFonts w:ascii="Franklin Gothic Book" w:hAnsi="Franklin Gothic Book" w:cstheme="minorHAnsi"/>
                <w:sz w:val="21"/>
                <w:szCs w:val="21"/>
              </w:rPr>
            </w:pPr>
            <w:r w:rsidRPr="00FB1F01">
              <w:rPr>
                <w:rFonts w:ascii="Franklin Gothic Book" w:hAnsi="Franklin Gothic Book" w:cstheme="minorHAnsi"/>
                <w:b/>
                <w:sz w:val="21"/>
                <w:szCs w:val="21"/>
              </w:rPr>
              <w:t xml:space="preserve">Patricia Fred </w:t>
            </w:r>
            <w:r w:rsidRPr="00FB1F01">
              <w:rPr>
                <w:rFonts w:ascii="Franklin Gothic Book" w:hAnsi="Franklin Gothic Book" w:cstheme="minorHAnsi"/>
                <w:sz w:val="21"/>
                <w:szCs w:val="21"/>
              </w:rPr>
              <w:t>Assistant Program Manager Governance</w:t>
            </w:r>
          </w:p>
          <w:p w:rsidR="001C2592" w:rsidRPr="00FB1F01" w:rsidRDefault="001C2592" w:rsidP="00155DC4">
            <w:pPr>
              <w:rPr>
                <w:rFonts w:ascii="Franklin Gothic Book" w:hAnsi="Franklin Gothic Book" w:cstheme="minorHAnsi"/>
                <w:b/>
                <w:sz w:val="21"/>
                <w:szCs w:val="21"/>
              </w:rPr>
            </w:pPr>
            <w:r w:rsidRPr="00FB1F01">
              <w:rPr>
                <w:rFonts w:ascii="Franklin Gothic Book" w:hAnsi="Franklin Gothic Book" w:cstheme="minorHAnsi"/>
                <w:b/>
                <w:sz w:val="21"/>
                <w:szCs w:val="21"/>
              </w:rPr>
              <w:t xml:space="preserve">Helen Corrigan </w:t>
            </w:r>
            <w:r w:rsidRPr="00FB1F01">
              <w:rPr>
                <w:rFonts w:ascii="Franklin Gothic Book" w:hAnsi="Franklin Gothic Book" w:cstheme="minorHAnsi"/>
                <w:sz w:val="21"/>
                <w:szCs w:val="21"/>
              </w:rPr>
              <w:t xml:space="preserve">Manager Law and Governance </w:t>
            </w:r>
          </w:p>
          <w:p w:rsidR="001C2592" w:rsidRPr="00FB1F01" w:rsidRDefault="001C2592" w:rsidP="00155DC4">
            <w:pPr>
              <w:rPr>
                <w:rFonts w:ascii="Franklin Gothic Book" w:hAnsi="Franklin Gothic Book" w:cstheme="minorHAnsi"/>
                <w:sz w:val="21"/>
                <w:szCs w:val="21"/>
              </w:rPr>
            </w:pPr>
            <w:r w:rsidRPr="00FB1F01">
              <w:rPr>
                <w:rFonts w:ascii="Franklin Gothic Book" w:hAnsi="Franklin Gothic Book" w:cstheme="minorHAnsi"/>
                <w:b/>
                <w:sz w:val="21"/>
                <w:szCs w:val="21"/>
              </w:rPr>
              <w:t xml:space="preserve">Alison George </w:t>
            </w:r>
            <w:r w:rsidRPr="00FB1F01">
              <w:rPr>
                <w:rFonts w:ascii="Franklin Gothic Book" w:hAnsi="Franklin Gothic Book" w:cstheme="minorHAnsi"/>
                <w:sz w:val="21"/>
                <w:szCs w:val="21"/>
              </w:rPr>
              <w:t>First Secretary – Development</w:t>
            </w:r>
          </w:p>
          <w:p w:rsidR="001C2592" w:rsidRPr="00FB1F01" w:rsidRDefault="001C2592" w:rsidP="00155DC4">
            <w:pPr>
              <w:rPr>
                <w:rFonts w:ascii="Franklin Gothic Book" w:hAnsi="Franklin Gothic Book" w:cstheme="minorHAnsi"/>
                <w:b/>
                <w:sz w:val="21"/>
                <w:szCs w:val="21"/>
              </w:rPr>
            </w:pPr>
          </w:p>
        </w:tc>
      </w:tr>
      <w:tr w:rsidR="001C2592" w:rsidRPr="00FB1F01" w:rsidTr="00155DC4">
        <w:trPr>
          <w:trHeight w:val="1031"/>
        </w:trPr>
        <w:tc>
          <w:tcPr>
            <w:tcW w:w="3592" w:type="dxa"/>
            <w:gridSpan w:val="2"/>
          </w:tcPr>
          <w:p w:rsidR="001C2592" w:rsidRPr="00FB1F01" w:rsidRDefault="001C2592" w:rsidP="00155DC4">
            <w:pPr>
              <w:rPr>
                <w:rFonts w:ascii="Franklin Gothic Book" w:hAnsi="Franklin Gothic Book" w:cstheme="minorHAnsi"/>
                <w:b/>
                <w:sz w:val="21"/>
                <w:szCs w:val="21"/>
              </w:rPr>
            </w:pPr>
            <w:r w:rsidRPr="00FB1F01">
              <w:rPr>
                <w:rFonts w:ascii="Franklin Gothic Book" w:hAnsi="Franklin Gothic Book" w:cstheme="minorHAnsi"/>
                <w:b/>
                <w:sz w:val="21"/>
                <w:szCs w:val="21"/>
              </w:rPr>
              <w:t>CARE Australia</w:t>
            </w:r>
          </w:p>
          <w:p w:rsidR="001C2592" w:rsidRPr="00FB1F01" w:rsidRDefault="001C2592" w:rsidP="00155DC4">
            <w:pPr>
              <w:rPr>
                <w:rFonts w:ascii="Franklin Gothic Book" w:hAnsi="Franklin Gothic Book" w:cstheme="minorHAnsi"/>
                <w:i/>
                <w:sz w:val="21"/>
                <w:szCs w:val="21"/>
                <w:highlight w:val="yellow"/>
              </w:rPr>
            </w:pPr>
          </w:p>
        </w:tc>
        <w:tc>
          <w:tcPr>
            <w:tcW w:w="4894" w:type="dxa"/>
            <w:shd w:val="clear" w:color="auto" w:fill="auto"/>
          </w:tcPr>
          <w:p w:rsidR="001C2592" w:rsidRPr="00FB1F01" w:rsidRDefault="001C2592" w:rsidP="00155DC4">
            <w:pPr>
              <w:rPr>
                <w:rFonts w:ascii="Franklin Gothic Book" w:hAnsi="Franklin Gothic Book" w:cstheme="minorHAnsi"/>
                <w:sz w:val="21"/>
                <w:szCs w:val="21"/>
              </w:rPr>
            </w:pPr>
            <w:r w:rsidRPr="00FB1F01">
              <w:rPr>
                <w:rFonts w:ascii="Franklin Gothic Book" w:hAnsi="Franklin Gothic Book" w:cstheme="minorHAnsi"/>
                <w:b/>
                <w:sz w:val="21"/>
                <w:szCs w:val="21"/>
              </w:rPr>
              <w:t xml:space="preserve">Inga Mepham </w:t>
            </w:r>
            <w:r w:rsidRPr="00FB1F01">
              <w:rPr>
                <w:rFonts w:ascii="Franklin Gothic Book" w:hAnsi="Franklin Gothic Book" w:cstheme="minorHAnsi"/>
                <w:sz w:val="21"/>
                <w:szCs w:val="21"/>
              </w:rPr>
              <w:t>Program Director</w:t>
            </w:r>
          </w:p>
          <w:p w:rsidR="001C2592" w:rsidRPr="00FB1F01" w:rsidRDefault="001C2592" w:rsidP="00155DC4">
            <w:pPr>
              <w:rPr>
                <w:rFonts w:ascii="Franklin Gothic Book" w:hAnsi="Franklin Gothic Book" w:cstheme="minorHAnsi"/>
                <w:sz w:val="21"/>
                <w:szCs w:val="21"/>
              </w:rPr>
            </w:pPr>
            <w:r w:rsidRPr="00FB1F01">
              <w:rPr>
                <w:rFonts w:ascii="Franklin Gothic Book" w:hAnsi="Franklin Gothic Book" w:cstheme="minorHAnsi"/>
                <w:b/>
                <w:sz w:val="21"/>
                <w:szCs w:val="21"/>
              </w:rPr>
              <w:t>Charli</w:t>
            </w:r>
            <w:r>
              <w:rPr>
                <w:rFonts w:ascii="Franklin Gothic Book" w:hAnsi="Franklin Gothic Book" w:cstheme="minorHAnsi"/>
                <w:b/>
                <w:sz w:val="21"/>
                <w:szCs w:val="21"/>
              </w:rPr>
              <w:t>e</w:t>
            </w:r>
            <w:r w:rsidRPr="00FB1F01">
              <w:rPr>
                <w:rFonts w:ascii="Franklin Gothic Book" w:hAnsi="Franklin Gothic Book" w:cstheme="minorHAnsi"/>
                <w:b/>
                <w:sz w:val="21"/>
                <w:szCs w:val="21"/>
              </w:rPr>
              <w:t xml:space="preserve"> Damon</w:t>
            </w:r>
            <w:r>
              <w:rPr>
                <w:rFonts w:ascii="Franklin Gothic Book" w:hAnsi="Franklin Gothic Book" w:cstheme="minorHAnsi"/>
                <w:sz w:val="21"/>
                <w:szCs w:val="21"/>
              </w:rPr>
              <w:t xml:space="preserve"> </w:t>
            </w:r>
            <w:r w:rsidRPr="00FB1F01">
              <w:rPr>
                <w:rFonts w:ascii="Franklin Gothic Book" w:hAnsi="Franklin Gothic Book" w:cstheme="minorHAnsi"/>
                <w:sz w:val="21"/>
                <w:szCs w:val="21"/>
              </w:rPr>
              <w:t>Program Manager</w:t>
            </w:r>
          </w:p>
          <w:p w:rsidR="001C2592" w:rsidRPr="00FB1F01" w:rsidRDefault="001C2592" w:rsidP="00155DC4">
            <w:pPr>
              <w:rPr>
                <w:rFonts w:ascii="Franklin Gothic Book" w:hAnsi="Franklin Gothic Book" w:cstheme="minorHAnsi"/>
                <w:sz w:val="21"/>
                <w:szCs w:val="21"/>
              </w:rPr>
            </w:pPr>
            <w:r w:rsidRPr="00FB1F01">
              <w:rPr>
                <w:rFonts w:ascii="Franklin Gothic Book" w:hAnsi="Franklin Gothic Book" w:cstheme="minorHAnsi"/>
                <w:b/>
                <w:sz w:val="21"/>
                <w:szCs w:val="21"/>
              </w:rPr>
              <w:t>Grayleen Rapi</w:t>
            </w:r>
            <w:r w:rsidRPr="00FB1F01">
              <w:rPr>
                <w:rFonts w:ascii="Franklin Gothic Book" w:hAnsi="Franklin Gothic Book" w:cstheme="minorHAnsi"/>
                <w:sz w:val="21"/>
                <w:szCs w:val="21"/>
              </w:rPr>
              <w:t xml:space="preserve"> Women and girls empowerment coordinator</w:t>
            </w:r>
          </w:p>
          <w:p w:rsidR="001C2592" w:rsidRPr="00FB1F01" w:rsidRDefault="001C2592" w:rsidP="00155DC4">
            <w:pPr>
              <w:rPr>
                <w:rFonts w:ascii="Franklin Gothic Book" w:hAnsi="Franklin Gothic Book" w:cstheme="minorHAnsi"/>
                <w:i/>
                <w:sz w:val="21"/>
                <w:szCs w:val="21"/>
                <w:highlight w:val="yellow"/>
              </w:rPr>
            </w:pPr>
            <w:r w:rsidRPr="00FB1F01">
              <w:rPr>
                <w:rFonts w:ascii="Franklin Gothic Book" w:hAnsi="Franklin Gothic Book" w:cstheme="minorHAnsi"/>
                <w:b/>
                <w:sz w:val="21"/>
                <w:szCs w:val="21"/>
              </w:rPr>
              <w:t>Isaac Sama</w:t>
            </w:r>
            <w:r w:rsidRPr="00FB1F01">
              <w:rPr>
                <w:rFonts w:ascii="Franklin Gothic Book" w:hAnsi="Franklin Gothic Book" w:cstheme="minorHAnsi"/>
                <w:sz w:val="21"/>
                <w:szCs w:val="21"/>
              </w:rPr>
              <w:t xml:space="preserve"> DRR Officer</w:t>
            </w:r>
          </w:p>
        </w:tc>
      </w:tr>
      <w:tr w:rsidR="001C2592" w:rsidRPr="00FB1F01" w:rsidTr="00155DC4">
        <w:trPr>
          <w:trHeight w:val="229"/>
        </w:trPr>
        <w:tc>
          <w:tcPr>
            <w:tcW w:w="8486" w:type="dxa"/>
            <w:gridSpan w:val="3"/>
            <w:shd w:val="clear" w:color="auto" w:fill="F2F2F2" w:themeFill="background1" w:themeFillShade="F2"/>
          </w:tcPr>
          <w:p w:rsidR="001C2592" w:rsidRPr="00FB1F01" w:rsidRDefault="001C2592" w:rsidP="00155DC4">
            <w:pPr>
              <w:jc w:val="center"/>
              <w:rPr>
                <w:rFonts w:ascii="Franklin Gothic Book" w:hAnsi="Franklin Gothic Book" w:cstheme="minorHAnsi"/>
                <w:b/>
                <w:bCs/>
                <w:sz w:val="21"/>
                <w:szCs w:val="21"/>
              </w:rPr>
            </w:pPr>
            <w:r w:rsidRPr="00FB1F01">
              <w:rPr>
                <w:rFonts w:ascii="Franklin Gothic Book" w:hAnsi="Franklin Gothic Book" w:cstheme="minorHAnsi"/>
                <w:b/>
                <w:bCs/>
                <w:sz w:val="21"/>
                <w:szCs w:val="21"/>
              </w:rPr>
              <w:t>Tuesday 09 September 2014</w:t>
            </w:r>
          </w:p>
        </w:tc>
      </w:tr>
      <w:tr w:rsidR="001C2592" w:rsidRPr="00FB1F01" w:rsidTr="00155DC4">
        <w:trPr>
          <w:trHeight w:val="810"/>
        </w:trPr>
        <w:tc>
          <w:tcPr>
            <w:tcW w:w="3592" w:type="dxa"/>
            <w:gridSpan w:val="2"/>
          </w:tcPr>
          <w:p w:rsidR="001C2592" w:rsidRPr="00FB1F01" w:rsidRDefault="001C2592" w:rsidP="00155DC4">
            <w:pPr>
              <w:rPr>
                <w:rFonts w:ascii="Franklin Gothic Book" w:hAnsi="Franklin Gothic Book" w:cs="Calibri"/>
                <w:b/>
                <w:bCs/>
                <w:sz w:val="21"/>
                <w:szCs w:val="21"/>
              </w:rPr>
            </w:pPr>
            <w:r w:rsidRPr="00FB1F01">
              <w:rPr>
                <w:rFonts w:ascii="Franklin Gothic Book" w:hAnsi="Franklin Gothic Book"/>
                <w:b/>
                <w:bCs/>
                <w:sz w:val="21"/>
                <w:szCs w:val="21"/>
              </w:rPr>
              <w:t xml:space="preserve">Oxfam Australia </w:t>
            </w:r>
          </w:p>
          <w:p w:rsidR="001C2592" w:rsidRPr="00FB1F01" w:rsidRDefault="001C2592" w:rsidP="00155DC4">
            <w:pPr>
              <w:rPr>
                <w:rFonts w:ascii="Franklin Gothic Book" w:hAnsi="Franklin Gothic Book"/>
                <w:b/>
                <w:bCs/>
                <w:sz w:val="21"/>
                <w:szCs w:val="21"/>
              </w:rPr>
            </w:pPr>
          </w:p>
          <w:p w:rsidR="001C2592" w:rsidRPr="00FB1F01" w:rsidRDefault="001C2592" w:rsidP="00155DC4">
            <w:pPr>
              <w:rPr>
                <w:rFonts w:ascii="Franklin Gothic Book" w:hAnsi="Franklin Gothic Book"/>
                <w:b/>
                <w:bCs/>
                <w:sz w:val="21"/>
                <w:szCs w:val="21"/>
              </w:rPr>
            </w:pPr>
            <w:r w:rsidRPr="00FB1F01">
              <w:rPr>
                <w:rFonts w:ascii="Franklin Gothic Book" w:hAnsi="Franklin Gothic Book"/>
                <w:b/>
                <w:bCs/>
                <w:sz w:val="21"/>
                <w:szCs w:val="21"/>
              </w:rPr>
              <w:t>Oxfam Field Visit:</w:t>
            </w:r>
          </w:p>
          <w:p w:rsidR="001C2592" w:rsidRPr="00FB1F01" w:rsidRDefault="001C2592" w:rsidP="00155DC4">
            <w:pPr>
              <w:rPr>
                <w:rFonts w:ascii="Franklin Gothic Book" w:hAnsi="Franklin Gothic Book"/>
                <w:bCs/>
                <w:i/>
                <w:sz w:val="21"/>
                <w:szCs w:val="21"/>
              </w:rPr>
            </w:pPr>
            <w:r w:rsidRPr="00FB1F01">
              <w:rPr>
                <w:rFonts w:ascii="Franklin Gothic Book" w:hAnsi="Franklin Gothic Book"/>
                <w:bCs/>
                <w:sz w:val="21"/>
                <w:szCs w:val="21"/>
              </w:rPr>
              <w:t xml:space="preserve">Governance, Leadership and Accountability Program with in-country partners </w:t>
            </w:r>
            <w:r w:rsidRPr="00FB1F01">
              <w:rPr>
                <w:rFonts w:ascii="Franklin Gothic Book" w:hAnsi="Franklin Gothic Book"/>
                <w:bCs/>
                <w:i/>
                <w:sz w:val="21"/>
                <w:szCs w:val="21"/>
              </w:rPr>
              <w:t xml:space="preserve">Wan Smol Bag and Youth Challenge Vanuatu (YCV) </w:t>
            </w:r>
          </w:p>
          <w:p w:rsidR="001C2592" w:rsidRPr="00FB1F01" w:rsidRDefault="001C2592" w:rsidP="00155DC4">
            <w:pPr>
              <w:rPr>
                <w:rFonts w:ascii="Franklin Gothic Book" w:hAnsi="Franklin Gothic Book" w:cs="Calibri"/>
                <w:i/>
                <w:sz w:val="21"/>
                <w:szCs w:val="21"/>
              </w:rPr>
            </w:pPr>
          </w:p>
        </w:tc>
        <w:tc>
          <w:tcPr>
            <w:tcW w:w="4894" w:type="dxa"/>
          </w:tcPr>
          <w:p w:rsidR="001C2592" w:rsidRPr="00FB1F01" w:rsidRDefault="001C2592" w:rsidP="00155DC4">
            <w:pPr>
              <w:rPr>
                <w:rFonts w:ascii="Franklin Gothic Book" w:hAnsi="Franklin Gothic Book"/>
                <w:b/>
                <w:bCs/>
                <w:sz w:val="21"/>
                <w:szCs w:val="21"/>
              </w:rPr>
            </w:pPr>
            <w:r w:rsidRPr="00FB1F01">
              <w:rPr>
                <w:rFonts w:ascii="Franklin Gothic Book" w:hAnsi="Franklin Gothic Book"/>
                <w:b/>
                <w:sz w:val="21"/>
                <w:szCs w:val="21"/>
              </w:rPr>
              <w:t xml:space="preserve">Danielle Roubin </w:t>
            </w:r>
            <w:r w:rsidRPr="00FB1F01">
              <w:rPr>
                <w:rFonts w:ascii="Franklin Gothic Book" w:hAnsi="Franklin Gothic Book"/>
                <w:sz w:val="21"/>
                <w:szCs w:val="21"/>
              </w:rPr>
              <w:t>Program Quality and Capacity Development Coordinator</w:t>
            </w:r>
            <w:r>
              <w:rPr>
                <w:rFonts w:ascii="Franklin Gothic Book" w:hAnsi="Franklin Gothic Book"/>
                <w:sz w:val="21"/>
                <w:szCs w:val="21"/>
              </w:rPr>
              <w:t xml:space="preserve"> </w:t>
            </w:r>
          </w:p>
          <w:p w:rsidR="001C2592" w:rsidRPr="00FB1F01" w:rsidRDefault="001C2592" w:rsidP="00155DC4">
            <w:pPr>
              <w:rPr>
                <w:rFonts w:ascii="Franklin Gothic Book" w:hAnsi="Franklin Gothic Book" w:cs="Calibri"/>
                <w:b/>
                <w:bCs/>
                <w:sz w:val="21"/>
                <w:szCs w:val="21"/>
              </w:rPr>
            </w:pPr>
            <w:r w:rsidRPr="00FB1F01">
              <w:rPr>
                <w:rFonts w:ascii="Franklin Gothic Book" w:hAnsi="Franklin Gothic Book"/>
                <w:b/>
                <w:sz w:val="21"/>
                <w:szCs w:val="21"/>
              </w:rPr>
              <w:t>+</w:t>
            </w:r>
            <w:r>
              <w:rPr>
                <w:rFonts w:ascii="Franklin Gothic Book" w:hAnsi="Franklin Gothic Book"/>
                <w:b/>
                <w:sz w:val="21"/>
                <w:szCs w:val="21"/>
              </w:rPr>
              <w:t xml:space="preserve"> </w:t>
            </w:r>
            <w:r w:rsidRPr="00FB1F01">
              <w:rPr>
                <w:rFonts w:ascii="Franklin Gothic Book" w:hAnsi="Franklin Gothic Book"/>
                <w:b/>
                <w:sz w:val="21"/>
                <w:szCs w:val="21"/>
              </w:rPr>
              <w:t>Megan Williams, Elisabeth and Katy Southall</w:t>
            </w:r>
          </w:p>
          <w:p w:rsidR="001C2592" w:rsidRPr="00FB1F01" w:rsidRDefault="001C2592" w:rsidP="00155DC4">
            <w:pPr>
              <w:rPr>
                <w:rFonts w:ascii="Franklin Gothic Book" w:hAnsi="Franklin Gothic Book" w:cs="Calibri"/>
                <w:bCs/>
                <w:sz w:val="21"/>
                <w:szCs w:val="21"/>
              </w:rPr>
            </w:pPr>
            <w:r w:rsidRPr="00FB1F01">
              <w:rPr>
                <w:rFonts w:ascii="Franklin Gothic Book" w:hAnsi="Franklin Gothic Book" w:cs="Calibri"/>
                <w:bCs/>
                <w:sz w:val="21"/>
                <w:szCs w:val="21"/>
              </w:rPr>
              <w:t>Round table with CEO (Michael Tarrakoto) and nine other senior staff</w:t>
            </w:r>
          </w:p>
          <w:p w:rsidR="001C2592" w:rsidRPr="00FB1F01" w:rsidRDefault="001C2592" w:rsidP="00155DC4">
            <w:pPr>
              <w:rPr>
                <w:rFonts w:ascii="Franklin Gothic Book" w:hAnsi="Franklin Gothic Book" w:cs="Calibri"/>
                <w:bCs/>
                <w:sz w:val="21"/>
                <w:szCs w:val="21"/>
              </w:rPr>
            </w:pPr>
            <w:r w:rsidRPr="00FB1F01">
              <w:rPr>
                <w:rFonts w:ascii="Franklin Gothic Book" w:hAnsi="Franklin Gothic Book" w:cs="Calibri"/>
                <w:bCs/>
                <w:sz w:val="21"/>
                <w:szCs w:val="21"/>
              </w:rPr>
              <w:t>Group discussion on YCV and gender programming with nine staff</w:t>
            </w:r>
          </w:p>
          <w:p w:rsidR="001C2592" w:rsidRPr="00FB1F01" w:rsidRDefault="001C2592" w:rsidP="00155DC4">
            <w:pPr>
              <w:rPr>
                <w:rFonts w:ascii="Franklin Gothic Book" w:hAnsi="Franklin Gothic Book" w:cs="Calibri"/>
                <w:b/>
                <w:bCs/>
                <w:sz w:val="21"/>
                <w:szCs w:val="21"/>
              </w:rPr>
            </w:pPr>
          </w:p>
        </w:tc>
      </w:tr>
      <w:tr w:rsidR="001C2592" w:rsidRPr="00FB1F01" w:rsidTr="00155DC4">
        <w:trPr>
          <w:trHeight w:val="229"/>
        </w:trPr>
        <w:tc>
          <w:tcPr>
            <w:tcW w:w="8486" w:type="dxa"/>
            <w:gridSpan w:val="3"/>
            <w:shd w:val="clear" w:color="auto" w:fill="F2F2F2" w:themeFill="background1" w:themeFillShade="F2"/>
          </w:tcPr>
          <w:p w:rsidR="001C2592" w:rsidRPr="00FB1F01" w:rsidRDefault="001C2592" w:rsidP="00155DC4">
            <w:pPr>
              <w:jc w:val="center"/>
              <w:rPr>
                <w:rFonts w:ascii="Franklin Gothic Book" w:hAnsi="Franklin Gothic Book" w:cstheme="minorHAnsi"/>
                <w:b/>
                <w:bCs/>
                <w:sz w:val="21"/>
                <w:szCs w:val="21"/>
              </w:rPr>
            </w:pPr>
            <w:r w:rsidRPr="00FB1F01">
              <w:rPr>
                <w:rFonts w:ascii="Franklin Gothic Book" w:hAnsi="Franklin Gothic Book" w:cstheme="minorHAnsi"/>
                <w:b/>
                <w:bCs/>
                <w:sz w:val="21"/>
                <w:szCs w:val="21"/>
              </w:rPr>
              <w:t>Wednesday 10 September 2014</w:t>
            </w:r>
          </w:p>
        </w:tc>
      </w:tr>
      <w:tr w:rsidR="001C2592" w:rsidRPr="00FB1F01" w:rsidTr="00155DC4">
        <w:trPr>
          <w:trHeight w:val="1081"/>
        </w:trPr>
        <w:tc>
          <w:tcPr>
            <w:tcW w:w="3592" w:type="dxa"/>
            <w:gridSpan w:val="2"/>
          </w:tcPr>
          <w:p w:rsidR="001C2592" w:rsidRPr="00FB1F01" w:rsidRDefault="001C2592" w:rsidP="00155DC4">
            <w:pPr>
              <w:rPr>
                <w:rFonts w:ascii="Franklin Gothic Book" w:hAnsi="Franklin Gothic Book"/>
                <w:b/>
                <w:bCs/>
                <w:sz w:val="21"/>
                <w:szCs w:val="21"/>
              </w:rPr>
            </w:pPr>
            <w:r w:rsidRPr="00FB1F01">
              <w:rPr>
                <w:rFonts w:ascii="Franklin Gothic Book" w:hAnsi="Franklin Gothic Book"/>
                <w:b/>
                <w:bCs/>
                <w:sz w:val="21"/>
                <w:szCs w:val="21"/>
              </w:rPr>
              <w:t>Anglican Overseas Aid (AOA) Field Visit:</w:t>
            </w:r>
          </w:p>
          <w:p w:rsidR="001C2592" w:rsidRPr="00FB1F01" w:rsidRDefault="001C2592" w:rsidP="00155DC4">
            <w:pPr>
              <w:rPr>
                <w:rFonts w:ascii="Franklin Gothic Book" w:hAnsi="Franklin Gothic Book"/>
                <w:bCs/>
                <w:sz w:val="21"/>
                <w:szCs w:val="21"/>
              </w:rPr>
            </w:pPr>
            <w:r w:rsidRPr="00FB1F01">
              <w:rPr>
                <w:rFonts w:ascii="Franklin Gothic Book" w:hAnsi="Franklin Gothic Book"/>
                <w:bCs/>
                <w:sz w:val="21"/>
                <w:szCs w:val="21"/>
              </w:rPr>
              <w:t>Women’s and Youth Empowerment Project in Luganville, Santo, Sanma Province with in-country Partner Anglican Church of Melanesia (ACOM)</w:t>
            </w:r>
          </w:p>
          <w:p w:rsidR="001C2592" w:rsidRPr="00FB1F01" w:rsidRDefault="001C2592" w:rsidP="00155DC4">
            <w:pPr>
              <w:rPr>
                <w:rFonts w:ascii="Franklin Gothic Book" w:hAnsi="Franklin Gothic Book" w:cstheme="minorHAnsi"/>
                <w:sz w:val="21"/>
                <w:szCs w:val="21"/>
                <w:highlight w:val="yellow"/>
              </w:rPr>
            </w:pPr>
          </w:p>
        </w:tc>
        <w:tc>
          <w:tcPr>
            <w:tcW w:w="4894" w:type="dxa"/>
          </w:tcPr>
          <w:p w:rsidR="001C2592" w:rsidRPr="00FB1F01" w:rsidRDefault="001C2592" w:rsidP="00155DC4">
            <w:pPr>
              <w:rPr>
                <w:rFonts w:ascii="Franklin Gothic Book" w:hAnsi="Franklin Gothic Book"/>
                <w:sz w:val="21"/>
                <w:szCs w:val="21"/>
              </w:rPr>
            </w:pPr>
            <w:r w:rsidRPr="00FB1F01">
              <w:rPr>
                <w:rFonts w:ascii="Franklin Gothic Book" w:hAnsi="Franklin Gothic Book"/>
                <w:b/>
                <w:sz w:val="21"/>
                <w:szCs w:val="21"/>
              </w:rPr>
              <w:t xml:space="preserve">Ethel George </w:t>
            </w:r>
            <w:r w:rsidRPr="00FB1F01">
              <w:rPr>
                <w:rFonts w:ascii="Franklin Gothic Book" w:hAnsi="Franklin Gothic Book"/>
                <w:sz w:val="21"/>
                <w:szCs w:val="21"/>
              </w:rPr>
              <w:t>Women’s Desk Officer</w:t>
            </w:r>
          </w:p>
          <w:p w:rsidR="001C2592" w:rsidRPr="00FB1F01" w:rsidRDefault="001C2592" w:rsidP="00155DC4">
            <w:pPr>
              <w:rPr>
                <w:rFonts w:ascii="Franklin Gothic Book" w:hAnsi="Franklin Gothic Book"/>
                <w:sz w:val="21"/>
                <w:szCs w:val="21"/>
              </w:rPr>
            </w:pPr>
          </w:p>
          <w:p w:rsidR="001C2592" w:rsidRPr="00FB1F01" w:rsidRDefault="001C2592" w:rsidP="00155DC4">
            <w:pPr>
              <w:rPr>
                <w:rFonts w:ascii="Franklin Gothic Book" w:hAnsi="Franklin Gothic Book"/>
                <w:sz w:val="21"/>
                <w:szCs w:val="21"/>
              </w:rPr>
            </w:pPr>
            <w:r w:rsidRPr="00FB1F01">
              <w:rPr>
                <w:rFonts w:ascii="Franklin Gothic Book" w:hAnsi="Franklin Gothic Book"/>
                <w:sz w:val="21"/>
                <w:szCs w:val="21"/>
              </w:rPr>
              <w:t xml:space="preserve">Meeting with the Women’s Union </w:t>
            </w:r>
          </w:p>
          <w:p w:rsidR="001C2592" w:rsidRPr="00FB1F01" w:rsidRDefault="001C2592" w:rsidP="00155DC4">
            <w:pPr>
              <w:rPr>
                <w:rFonts w:ascii="Franklin Gothic Book" w:hAnsi="Franklin Gothic Book" w:cstheme="minorHAnsi"/>
                <w:b/>
                <w:bCs/>
                <w:sz w:val="21"/>
                <w:szCs w:val="21"/>
                <w:highlight w:val="yellow"/>
                <w:lang w:eastAsia="en-GB"/>
              </w:rPr>
            </w:pPr>
          </w:p>
        </w:tc>
      </w:tr>
      <w:tr w:rsidR="001C2592" w:rsidRPr="00FB1F01" w:rsidTr="00155DC4">
        <w:trPr>
          <w:trHeight w:val="229"/>
        </w:trPr>
        <w:tc>
          <w:tcPr>
            <w:tcW w:w="8486" w:type="dxa"/>
            <w:gridSpan w:val="3"/>
            <w:shd w:val="clear" w:color="auto" w:fill="F2F2F2" w:themeFill="background1" w:themeFillShade="F2"/>
          </w:tcPr>
          <w:p w:rsidR="001C2592" w:rsidRPr="00FB1F01" w:rsidRDefault="001C2592" w:rsidP="00155DC4">
            <w:pPr>
              <w:jc w:val="center"/>
              <w:rPr>
                <w:rFonts w:ascii="Franklin Gothic Book" w:hAnsi="Franklin Gothic Book" w:cstheme="minorHAnsi"/>
                <w:b/>
                <w:bCs/>
                <w:sz w:val="21"/>
                <w:szCs w:val="21"/>
              </w:rPr>
            </w:pPr>
            <w:r w:rsidRPr="00FB1F01">
              <w:rPr>
                <w:rFonts w:ascii="Franklin Gothic Book" w:hAnsi="Franklin Gothic Book" w:cstheme="minorHAnsi"/>
                <w:b/>
                <w:bCs/>
                <w:sz w:val="21"/>
                <w:szCs w:val="21"/>
              </w:rPr>
              <w:t>Thursday 11 September 2014</w:t>
            </w:r>
          </w:p>
        </w:tc>
      </w:tr>
      <w:tr w:rsidR="001C2592" w:rsidRPr="00FB1F01" w:rsidTr="00155DC4">
        <w:trPr>
          <w:trHeight w:val="215"/>
        </w:trPr>
        <w:tc>
          <w:tcPr>
            <w:tcW w:w="3592" w:type="dxa"/>
            <w:gridSpan w:val="2"/>
          </w:tcPr>
          <w:p w:rsidR="001C2592" w:rsidRPr="00FB1F01" w:rsidRDefault="001C2592" w:rsidP="00155DC4">
            <w:pPr>
              <w:rPr>
                <w:rFonts w:ascii="Franklin Gothic Book" w:hAnsi="Franklin Gothic Book" w:cstheme="minorHAnsi"/>
                <w:b/>
                <w:sz w:val="21"/>
                <w:szCs w:val="21"/>
              </w:rPr>
            </w:pPr>
            <w:r w:rsidRPr="00FB1F01">
              <w:rPr>
                <w:rFonts w:ascii="Franklin Gothic Book" w:hAnsi="Franklin Gothic Book" w:cstheme="minorHAnsi"/>
                <w:b/>
                <w:sz w:val="21"/>
                <w:szCs w:val="21"/>
              </w:rPr>
              <w:t>World Vision Vanuatu</w:t>
            </w:r>
          </w:p>
          <w:p w:rsidR="001C2592" w:rsidRPr="00FB1F01" w:rsidRDefault="001C2592" w:rsidP="00155DC4">
            <w:pPr>
              <w:rPr>
                <w:rFonts w:ascii="Franklin Gothic Book" w:hAnsi="Franklin Gothic Book" w:cstheme="minorHAnsi"/>
                <w:sz w:val="21"/>
                <w:szCs w:val="21"/>
              </w:rPr>
            </w:pPr>
            <w:r w:rsidRPr="00FB1F01">
              <w:rPr>
                <w:rFonts w:ascii="Franklin Gothic Book" w:hAnsi="Franklin Gothic Book" w:cstheme="minorHAnsi"/>
                <w:sz w:val="21"/>
                <w:szCs w:val="21"/>
              </w:rPr>
              <w:t xml:space="preserve">Vanuatu Community-Based Disaster Risk Management Program in Santo, </w:t>
            </w:r>
            <w:r w:rsidRPr="00FB1F01">
              <w:rPr>
                <w:rFonts w:ascii="Franklin Gothic Book" w:hAnsi="Franklin Gothic Book"/>
                <w:bCs/>
                <w:sz w:val="21"/>
                <w:szCs w:val="21"/>
              </w:rPr>
              <w:t>Sanma Province</w:t>
            </w:r>
          </w:p>
          <w:p w:rsidR="001C2592" w:rsidRPr="00FB1F01" w:rsidRDefault="001C2592" w:rsidP="00155DC4">
            <w:pPr>
              <w:rPr>
                <w:rFonts w:ascii="Franklin Gothic Book" w:hAnsi="Franklin Gothic Book" w:cstheme="minorHAnsi"/>
                <w:sz w:val="21"/>
                <w:szCs w:val="21"/>
              </w:rPr>
            </w:pPr>
          </w:p>
        </w:tc>
        <w:tc>
          <w:tcPr>
            <w:tcW w:w="4894" w:type="dxa"/>
          </w:tcPr>
          <w:p w:rsidR="001C2592" w:rsidRPr="00FB1F01" w:rsidRDefault="001C2592" w:rsidP="00155DC4">
            <w:pPr>
              <w:rPr>
                <w:rFonts w:ascii="Franklin Gothic Book" w:hAnsi="Franklin Gothic Book" w:cstheme="minorHAnsi"/>
                <w:sz w:val="21"/>
                <w:szCs w:val="21"/>
              </w:rPr>
            </w:pPr>
            <w:r w:rsidRPr="00FB1F01">
              <w:rPr>
                <w:rFonts w:ascii="Franklin Gothic Book" w:hAnsi="Franklin Gothic Book" w:cstheme="minorHAnsi"/>
                <w:b/>
                <w:sz w:val="21"/>
                <w:szCs w:val="21"/>
              </w:rPr>
              <w:t xml:space="preserve">Vomboe Molly </w:t>
            </w:r>
            <w:r w:rsidRPr="00FB1F01">
              <w:rPr>
                <w:rFonts w:ascii="Franklin Gothic Book" w:hAnsi="Franklin Gothic Book" w:cstheme="minorHAnsi"/>
                <w:sz w:val="21"/>
                <w:szCs w:val="21"/>
              </w:rPr>
              <w:t>Area Program Manager SANMA AP</w:t>
            </w:r>
          </w:p>
          <w:p w:rsidR="001C2592" w:rsidRPr="00FB1F01" w:rsidRDefault="001C2592" w:rsidP="00155DC4">
            <w:pPr>
              <w:rPr>
                <w:rFonts w:ascii="Franklin Gothic Book" w:hAnsi="Franklin Gothic Book" w:cstheme="minorHAnsi"/>
                <w:b/>
                <w:bCs/>
                <w:sz w:val="21"/>
                <w:szCs w:val="21"/>
                <w:lang w:eastAsia="en-GB"/>
              </w:rPr>
            </w:pPr>
          </w:p>
        </w:tc>
      </w:tr>
      <w:tr w:rsidR="001C2592" w:rsidRPr="00FB1F01" w:rsidTr="00155DC4">
        <w:trPr>
          <w:trHeight w:val="229"/>
        </w:trPr>
        <w:tc>
          <w:tcPr>
            <w:tcW w:w="8486" w:type="dxa"/>
            <w:gridSpan w:val="3"/>
            <w:shd w:val="clear" w:color="auto" w:fill="F2F2F2" w:themeFill="background1" w:themeFillShade="F2"/>
          </w:tcPr>
          <w:p w:rsidR="001C2592" w:rsidRPr="00FB1F01" w:rsidRDefault="001C2592" w:rsidP="00155DC4">
            <w:pPr>
              <w:jc w:val="center"/>
              <w:rPr>
                <w:rFonts w:ascii="Franklin Gothic Book" w:hAnsi="Franklin Gothic Book" w:cstheme="minorHAnsi"/>
                <w:b/>
                <w:bCs/>
                <w:sz w:val="21"/>
                <w:szCs w:val="21"/>
              </w:rPr>
            </w:pPr>
            <w:r w:rsidRPr="00FB1F01">
              <w:rPr>
                <w:rFonts w:ascii="Franklin Gothic Book" w:hAnsi="Franklin Gothic Book" w:cstheme="minorHAnsi"/>
                <w:b/>
                <w:bCs/>
                <w:sz w:val="21"/>
                <w:szCs w:val="21"/>
              </w:rPr>
              <w:t>Friday 12 September 2014</w:t>
            </w:r>
          </w:p>
        </w:tc>
      </w:tr>
      <w:tr w:rsidR="001C2592" w:rsidRPr="00FB1F01" w:rsidTr="00155DC4">
        <w:trPr>
          <w:trHeight w:val="1031"/>
        </w:trPr>
        <w:tc>
          <w:tcPr>
            <w:tcW w:w="3592" w:type="dxa"/>
            <w:gridSpan w:val="2"/>
          </w:tcPr>
          <w:p w:rsidR="001C2592" w:rsidRPr="00FB1F01" w:rsidRDefault="001C2592" w:rsidP="00155DC4">
            <w:pPr>
              <w:rPr>
                <w:rFonts w:ascii="Franklin Gothic Book" w:hAnsi="Franklin Gothic Book" w:cstheme="minorHAnsi"/>
                <w:b/>
                <w:sz w:val="21"/>
                <w:szCs w:val="21"/>
              </w:rPr>
            </w:pPr>
            <w:r w:rsidRPr="00FB1F01">
              <w:rPr>
                <w:rFonts w:ascii="Franklin Gothic Book" w:hAnsi="Franklin Gothic Book" w:cstheme="minorHAnsi"/>
                <w:b/>
                <w:sz w:val="21"/>
                <w:szCs w:val="21"/>
              </w:rPr>
              <w:t>CARE hosted ANCP NGO Roundtable</w:t>
            </w:r>
          </w:p>
          <w:p w:rsidR="001C2592" w:rsidRPr="00FB1F01" w:rsidRDefault="001C2592" w:rsidP="00155DC4">
            <w:pPr>
              <w:rPr>
                <w:rFonts w:ascii="Franklin Gothic Book" w:hAnsi="Franklin Gothic Book" w:cstheme="minorHAnsi"/>
                <w:b/>
                <w:sz w:val="21"/>
                <w:szCs w:val="21"/>
              </w:rPr>
            </w:pPr>
          </w:p>
        </w:tc>
        <w:tc>
          <w:tcPr>
            <w:tcW w:w="4894" w:type="dxa"/>
          </w:tcPr>
          <w:p w:rsidR="001C2592" w:rsidRPr="00FB1F01" w:rsidRDefault="001C2592" w:rsidP="00155DC4">
            <w:pPr>
              <w:rPr>
                <w:rFonts w:ascii="Franklin Gothic Book" w:hAnsi="Franklin Gothic Book" w:cstheme="minorHAnsi"/>
                <w:sz w:val="21"/>
                <w:szCs w:val="21"/>
              </w:rPr>
            </w:pPr>
            <w:r w:rsidRPr="00FB1F01">
              <w:rPr>
                <w:rFonts w:ascii="Franklin Gothic Book" w:hAnsi="Franklin Gothic Book" w:cstheme="minorHAnsi"/>
                <w:sz w:val="21"/>
                <w:szCs w:val="21"/>
              </w:rPr>
              <w:t xml:space="preserve">Senior representatives from CARE, WVA, ADRA, Oxfam, Save the Children, Australian High Commission, Act for Peace </w:t>
            </w:r>
          </w:p>
          <w:p w:rsidR="001C2592" w:rsidRPr="00FB1F01" w:rsidRDefault="001C2592" w:rsidP="00155DC4">
            <w:pPr>
              <w:rPr>
                <w:rFonts w:ascii="Franklin Gothic Book" w:hAnsi="Franklin Gothic Book" w:cstheme="minorHAnsi"/>
                <w:sz w:val="21"/>
                <w:szCs w:val="21"/>
              </w:rPr>
            </w:pPr>
          </w:p>
        </w:tc>
      </w:tr>
      <w:tr w:rsidR="001C2592" w:rsidRPr="00FB1F01" w:rsidTr="00155DC4">
        <w:trPr>
          <w:trHeight w:val="1031"/>
        </w:trPr>
        <w:tc>
          <w:tcPr>
            <w:tcW w:w="3592" w:type="dxa"/>
            <w:gridSpan w:val="2"/>
          </w:tcPr>
          <w:p w:rsidR="001C2592" w:rsidRPr="00FB1F01" w:rsidRDefault="001C2592" w:rsidP="00155DC4">
            <w:pPr>
              <w:rPr>
                <w:rFonts w:ascii="Franklin Gothic Book" w:hAnsi="Franklin Gothic Book" w:cstheme="minorHAnsi"/>
                <w:b/>
                <w:sz w:val="21"/>
                <w:szCs w:val="21"/>
              </w:rPr>
            </w:pPr>
            <w:r w:rsidRPr="00FB1F01">
              <w:rPr>
                <w:rFonts w:ascii="Franklin Gothic Book" w:hAnsi="Franklin Gothic Book" w:cstheme="minorHAnsi"/>
                <w:b/>
                <w:sz w:val="21"/>
                <w:szCs w:val="21"/>
              </w:rPr>
              <w:t xml:space="preserve">Australian High Commission </w:t>
            </w:r>
          </w:p>
          <w:p w:rsidR="001C2592" w:rsidRPr="00FB1F01" w:rsidRDefault="001C2592" w:rsidP="00155DC4">
            <w:pPr>
              <w:rPr>
                <w:rFonts w:ascii="Franklin Gothic Book" w:hAnsi="Franklin Gothic Book" w:cstheme="minorHAnsi"/>
                <w:b/>
                <w:sz w:val="21"/>
                <w:szCs w:val="21"/>
              </w:rPr>
            </w:pPr>
          </w:p>
        </w:tc>
        <w:tc>
          <w:tcPr>
            <w:tcW w:w="4894" w:type="dxa"/>
          </w:tcPr>
          <w:p w:rsidR="001C2592" w:rsidRPr="00FB1F01" w:rsidRDefault="001C2592" w:rsidP="00155DC4">
            <w:pPr>
              <w:rPr>
                <w:rFonts w:ascii="Franklin Gothic Book" w:hAnsi="Franklin Gothic Book" w:cstheme="minorHAnsi"/>
                <w:sz w:val="21"/>
                <w:szCs w:val="21"/>
              </w:rPr>
            </w:pPr>
            <w:r w:rsidRPr="00FB1F01">
              <w:rPr>
                <w:rFonts w:ascii="Franklin Gothic Book" w:hAnsi="Franklin Gothic Book" w:cstheme="minorHAnsi"/>
                <w:b/>
                <w:sz w:val="21"/>
                <w:szCs w:val="21"/>
              </w:rPr>
              <w:t xml:space="preserve">Patricia Fred </w:t>
            </w:r>
            <w:r w:rsidRPr="00FB1F01">
              <w:rPr>
                <w:rFonts w:ascii="Franklin Gothic Book" w:hAnsi="Franklin Gothic Book" w:cstheme="minorHAnsi"/>
                <w:sz w:val="21"/>
                <w:szCs w:val="21"/>
              </w:rPr>
              <w:t>Assistant Program Manager Governance</w:t>
            </w:r>
          </w:p>
          <w:p w:rsidR="001C2592" w:rsidRPr="00FB1F01" w:rsidRDefault="001C2592" w:rsidP="00155DC4">
            <w:pPr>
              <w:rPr>
                <w:rFonts w:ascii="Franklin Gothic Book" w:hAnsi="Franklin Gothic Book" w:cstheme="minorHAnsi"/>
                <w:b/>
                <w:sz w:val="21"/>
                <w:szCs w:val="21"/>
              </w:rPr>
            </w:pPr>
            <w:r w:rsidRPr="00FB1F01">
              <w:rPr>
                <w:rFonts w:ascii="Franklin Gothic Book" w:hAnsi="Franklin Gothic Book" w:cstheme="minorHAnsi"/>
                <w:b/>
                <w:sz w:val="21"/>
                <w:szCs w:val="21"/>
              </w:rPr>
              <w:t xml:space="preserve">Helen Corrigan </w:t>
            </w:r>
            <w:r w:rsidRPr="00FB1F01">
              <w:rPr>
                <w:rFonts w:ascii="Franklin Gothic Book" w:hAnsi="Franklin Gothic Book" w:cstheme="minorHAnsi"/>
                <w:sz w:val="21"/>
                <w:szCs w:val="21"/>
              </w:rPr>
              <w:t xml:space="preserve">Manager Law and Governance </w:t>
            </w:r>
          </w:p>
          <w:p w:rsidR="001C2592" w:rsidRPr="00FB1F01" w:rsidRDefault="001C2592" w:rsidP="00155DC4">
            <w:pPr>
              <w:rPr>
                <w:rFonts w:ascii="Franklin Gothic Book" w:hAnsi="Franklin Gothic Book" w:cstheme="minorHAnsi"/>
                <w:sz w:val="21"/>
                <w:szCs w:val="21"/>
              </w:rPr>
            </w:pPr>
            <w:r w:rsidRPr="00FB1F01">
              <w:rPr>
                <w:rFonts w:ascii="Franklin Gothic Book" w:hAnsi="Franklin Gothic Book" w:cstheme="minorHAnsi"/>
                <w:b/>
                <w:sz w:val="21"/>
                <w:szCs w:val="21"/>
              </w:rPr>
              <w:t xml:space="preserve">Alison George </w:t>
            </w:r>
            <w:r w:rsidRPr="00FB1F01">
              <w:rPr>
                <w:rFonts w:ascii="Franklin Gothic Book" w:hAnsi="Franklin Gothic Book" w:cstheme="minorHAnsi"/>
                <w:sz w:val="21"/>
                <w:szCs w:val="21"/>
              </w:rPr>
              <w:t>First Secretary – Development</w:t>
            </w:r>
          </w:p>
          <w:p w:rsidR="001C2592" w:rsidRPr="00FB1F01" w:rsidRDefault="001C2592" w:rsidP="00155DC4">
            <w:pPr>
              <w:rPr>
                <w:rFonts w:ascii="Franklin Gothic Book" w:hAnsi="Franklin Gothic Book" w:cstheme="minorHAnsi"/>
                <w:sz w:val="21"/>
                <w:szCs w:val="21"/>
              </w:rPr>
            </w:pPr>
          </w:p>
        </w:tc>
      </w:tr>
    </w:tbl>
    <w:p w:rsidR="001C2592" w:rsidRPr="00FB1F01" w:rsidRDefault="001C2592" w:rsidP="001C2592">
      <w:pPr>
        <w:pStyle w:val="BodyText"/>
      </w:pPr>
    </w:p>
    <w:p w:rsidR="001C2592" w:rsidRPr="00FB1F01" w:rsidRDefault="001C2592" w:rsidP="001C2592">
      <w:pPr>
        <w:pStyle w:val="Subtitle"/>
        <w:rPr>
          <w:rFonts w:ascii="Franklin Gothic Book" w:hAnsi="Franklin Gothic Book"/>
          <w:sz w:val="21"/>
          <w:lang w:val="en-AU"/>
        </w:rPr>
      </w:pPr>
      <w:r w:rsidRPr="00FB1F01">
        <w:rPr>
          <w:lang w:val="en-AU"/>
        </w:rPr>
        <w:br w:type="page"/>
      </w:r>
    </w:p>
    <w:p w:rsidR="001C2592" w:rsidRPr="00BF1937" w:rsidRDefault="001C2592" w:rsidP="001C2592">
      <w:pPr>
        <w:pStyle w:val="Heading2"/>
        <w:rPr>
          <w:b/>
          <w:sz w:val="32"/>
          <w:szCs w:val="32"/>
        </w:rPr>
      </w:pPr>
      <w:bookmarkStart w:id="257" w:name="_Toc437245166"/>
      <w:bookmarkStart w:id="258" w:name="_Toc444510053"/>
      <w:r w:rsidRPr="00BF1937">
        <w:rPr>
          <w:b/>
          <w:sz w:val="32"/>
          <w:szCs w:val="32"/>
        </w:rPr>
        <w:lastRenderedPageBreak/>
        <w:t xml:space="preserve">Annex </w:t>
      </w:r>
      <w:r w:rsidR="003C46C5">
        <w:rPr>
          <w:b/>
          <w:sz w:val="32"/>
          <w:szCs w:val="32"/>
        </w:rPr>
        <w:t>5</w:t>
      </w:r>
      <w:r w:rsidRPr="00BF1937">
        <w:rPr>
          <w:b/>
          <w:sz w:val="32"/>
          <w:szCs w:val="32"/>
        </w:rPr>
        <w:t>: Self Assessments</w:t>
      </w:r>
      <w:r w:rsidRPr="00E468EE">
        <w:rPr>
          <w:b/>
          <w:sz w:val="32"/>
          <w:szCs w:val="32"/>
          <w:vertAlign w:val="superscript"/>
        </w:rPr>
        <w:footnoteReference w:id="32"/>
      </w:r>
      <w:bookmarkEnd w:id="257"/>
      <w:bookmarkEnd w:id="258"/>
    </w:p>
    <w:p w:rsidR="001C2592" w:rsidRPr="00FB1F01" w:rsidRDefault="001C2592" w:rsidP="001C2592">
      <w:pPr>
        <w:rPr>
          <w:rFonts w:ascii="Franklin Gothic Book" w:hAnsi="Franklin Gothic Book" w:cs="Arial"/>
          <w:i/>
        </w:rPr>
      </w:pPr>
      <w:r w:rsidRPr="00FB1F01">
        <w:rPr>
          <w:rFonts w:ascii="Franklin Gothic Book" w:hAnsi="Franklin Gothic Book" w:cs="Arial"/>
          <w:i/>
        </w:rPr>
        <w:t xml:space="preserve">This brief questionnaire is intended as a prompt and discussion starter for the in-country meetings between the independent review team for the Thematic Review and the Australian NGO and their in-country partners. </w:t>
      </w:r>
      <w:r w:rsidRPr="00FB1F01">
        <w:rPr>
          <w:rFonts w:ascii="Franklin Gothic Book" w:hAnsi="Franklin Gothic Book" w:cs="Arial"/>
          <w:b/>
          <w:i/>
        </w:rPr>
        <w:t>The review team would request ANCP NGOs and in-country partners to attempt this brief survey prior to the review team’s visit.</w:t>
      </w:r>
      <w:r w:rsidRPr="00FB1F01">
        <w:rPr>
          <w:rFonts w:ascii="Franklin Gothic Book" w:hAnsi="Franklin Gothic Book" w:cs="Arial"/>
          <w:i/>
        </w:rPr>
        <w:t xml:space="preserve"> </w:t>
      </w:r>
    </w:p>
    <w:p w:rsidR="001C2592" w:rsidRPr="00FB1F01" w:rsidRDefault="001C2592" w:rsidP="001C2592">
      <w:pPr>
        <w:rPr>
          <w:rFonts w:ascii="Franklin Gothic Book" w:hAnsi="Franklin Gothic Book" w:cs="Arial"/>
        </w:rPr>
      </w:pPr>
    </w:p>
    <w:p w:rsidR="001C2592" w:rsidRPr="00FB1F01" w:rsidRDefault="001C2592" w:rsidP="001C2592">
      <w:pPr>
        <w:rPr>
          <w:rFonts w:ascii="Franklin Gothic Book" w:hAnsi="Franklin Gothic Book" w:cs="Arial"/>
        </w:rPr>
      </w:pPr>
      <w:r w:rsidRPr="00FB1F01">
        <w:rPr>
          <w:rFonts w:ascii="Franklin Gothic Book" w:hAnsi="Franklin Gothic Book" w:cs="Arial"/>
        </w:rPr>
        <w:t>Organisation Name / Location __________________________________________________________</w:t>
      </w:r>
    </w:p>
    <w:p w:rsidR="001C2592" w:rsidRPr="00FB1F01" w:rsidRDefault="001C2592" w:rsidP="001C2592">
      <w:pPr>
        <w:rPr>
          <w:rFonts w:ascii="Franklin Gothic Book" w:hAnsi="Franklin Gothic Book" w:cs="Arial"/>
          <w:b/>
          <w:color w:val="4F81BD" w:themeColor="accent1"/>
          <w:sz w:val="22"/>
          <w:szCs w:val="44"/>
        </w:rPr>
      </w:pPr>
    </w:p>
    <w:tbl>
      <w:tblPr>
        <w:tblW w:w="9841" w:type="dxa"/>
        <w:tblInd w:w="-158" w:type="dxa"/>
        <w:tblLayout w:type="fixed"/>
        <w:tblCellMar>
          <w:left w:w="0" w:type="dxa"/>
          <w:right w:w="0" w:type="dxa"/>
        </w:tblCellMar>
        <w:tblLook w:val="01E0" w:firstRow="1" w:lastRow="1" w:firstColumn="1" w:lastColumn="1" w:noHBand="0" w:noVBand="0"/>
      </w:tblPr>
      <w:tblGrid>
        <w:gridCol w:w="4438"/>
        <w:gridCol w:w="896"/>
        <w:gridCol w:w="895"/>
        <w:gridCol w:w="896"/>
        <w:gridCol w:w="910"/>
        <w:gridCol w:w="924"/>
        <w:gridCol w:w="882"/>
      </w:tblGrid>
      <w:tr w:rsidR="001C2592" w:rsidRPr="00FB1F01" w:rsidTr="00155DC4">
        <w:trPr>
          <w:trHeight w:hRule="exact" w:val="646"/>
        </w:trPr>
        <w:tc>
          <w:tcPr>
            <w:tcW w:w="4438" w:type="dxa"/>
            <w:tcBorders>
              <w:top w:val="single" w:sz="8" w:space="0" w:color="4E81BD"/>
              <w:left w:val="single" w:sz="8" w:space="0" w:color="4E81BD"/>
              <w:bottom w:val="single" w:sz="8" w:space="0" w:color="4E81BD"/>
              <w:right w:val="single" w:sz="8" w:space="0" w:color="4E81BD"/>
            </w:tcBorders>
          </w:tcPr>
          <w:p w:rsidR="001C2592" w:rsidRPr="00FB1F01" w:rsidRDefault="001C2592" w:rsidP="00155DC4">
            <w:pPr>
              <w:rPr>
                <w:rFonts w:ascii="Franklin Gothic Book" w:hAnsi="Franklin Gothic Book" w:cs="Arial"/>
                <w:b/>
                <w:sz w:val="16"/>
                <w:szCs w:val="16"/>
              </w:rPr>
            </w:pPr>
          </w:p>
          <w:p w:rsidR="001C2592" w:rsidRPr="00FB1F01" w:rsidRDefault="001C2592" w:rsidP="00155DC4">
            <w:pPr>
              <w:rPr>
                <w:rFonts w:ascii="Franklin Gothic Book" w:hAnsi="Franklin Gothic Book" w:cs="Arial"/>
                <w:b/>
                <w:sz w:val="20"/>
                <w:szCs w:val="20"/>
              </w:rPr>
            </w:pPr>
            <w:r w:rsidRPr="00FB1F01">
              <w:rPr>
                <w:rFonts w:ascii="Franklin Gothic Book" w:hAnsi="Franklin Gothic Book" w:cs="Arial"/>
                <w:b/>
                <w:sz w:val="20"/>
                <w:szCs w:val="20"/>
              </w:rPr>
              <w:t>Domain 1 : Political Will</w:t>
            </w:r>
          </w:p>
          <w:p w:rsidR="001C2592" w:rsidRPr="00FB1F01" w:rsidRDefault="001C2592" w:rsidP="00155DC4">
            <w:pPr>
              <w:spacing w:after="120"/>
              <w:rPr>
                <w:rFonts w:ascii="Franklin Gothic Book" w:hAnsi="Franklin Gothic Book" w:cs="Arial"/>
                <w:b/>
                <w:sz w:val="16"/>
                <w:szCs w:val="16"/>
              </w:rPr>
            </w:pPr>
          </w:p>
        </w:tc>
        <w:tc>
          <w:tcPr>
            <w:tcW w:w="896" w:type="dxa"/>
            <w:tcBorders>
              <w:top w:val="single" w:sz="8" w:space="0" w:color="4E81BD"/>
              <w:left w:val="single" w:sz="8" w:space="0" w:color="4E81BD"/>
              <w:bottom w:val="single" w:sz="9" w:space="0" w:color="4E81BD"/>
              <w:right w:val="single" w:sz="8" w:space="0" w:color="4E81BD"/>
            </w:tcBorders>
            <w:shd w:val="clear" w:color="auto" w:fill="EDF2F8"/>
          </w:tcPr>
          <w:p w:rsidR="001C2592" w:rsidRPr="00FB1F01" w:rsidRDefault="001C2592" w:rsidP="00155DC4">
            <w:pPr>
              <w:pStyle w:val="TableParagraph"/>
              <w:spacing w:before="31"/>
              <w:ind w:left="5"/>
              <w:jc w:val="center"/>
              <w:rPr>
                <w:rFonts w:ascii="Franklin Gothic Book" w:eastAsia="Arial" w:hAnsi="Franklin Gothic Book" w:cs="Arial"/>
                <w:sz w:val="16"/>
                <w:szCs w:val="16"/>
                <w:lang w:val="en-AU"/>
              </w:rPr>
            </w:pPr>
            <w:r w:rsidRPr="00FB1F01">
              <w:rPr>
                <w:rFonts w:ascii="Franklin Gothic Book" w:hAnsi="Franklin Gothic Book" w:cs="Arial"/>
                <w:b/>
                <w:sz w:val="16"/>
                <w:lang w:val="en-AU"/>
              </w:rPr>
              <w:t>1</w:t>
            </w:r>
          </w:p>
          <w:p w:rsidR="001C2592" w:rsidRPr="00FB1F01" w:rsidRDefault="001C2592" w:rsidP="00155DC4">
            <w:pPr>
              <w:pStyle w:val="TableParagraph"/>
              <w:spacing w:before="51" w:line="158" w:lineRule="exact"/>
              <w:ind w:left="118" w:right="107"/>
              <w:jc w:val="center"/>
              <w:rPr>
                <w:rFonts w:ascii="Franklin Gothic Book" w:eastAsia="Arial" w:hAnsi="Franklin Gothic Book" w:cs="Arial"/>
                <w:sz w:val="14"/>
                <w:szCs w:val="14"/>
                <w:lang w:val="en-AU"/>
              </w:rPr>
            </w:pPr>
            <w:r w:rsidRPr="00FB1F01">
              <w:rPr>
                <w:rFonts w:ascii="Franklin Gothic Book" w:hAnsi="Franklin Gothic Book" w:cs="Arial"/>
                <w:sz w:val="14"/>
                <w:lang w:val="en-AU"/>
              </w:rPr>
              <w:t>Very</w:t>
            </w:r>
            <w:r w:rsidRPr="00FB1F01">
              <w:rPr>
                <w:rFonts w:ascii="Franklin Gothic Book" w:hAnsi="Franklin Gothic Book" w:cs="Arial"/>
                <w:spacing w:val="-10"/>
                <w:sz w:val="14"/>
                <w:lang w:val="en-AU"/>
              </w:rPr>
              <w:t xml:space="preserve"> </w:t>
            </w:r>
            <w:r w:rsidRPr="00FB1F01">
              <w:rPr>
                <w:rFonts w:ascii="Franklin Gothic Book" w:hAnsi="Franklin Gothic Book" w:cs="Arial"/>
                <w:sz w:val="14"/>
                <w:lang w:val="en-AU"/>
              </w:rPr>
              <w:t>small</w:t>
            </w:r>
            <w:r w:rsidRPr="00FB1F01">
              <w:rPr>
                <w:rFonts w:ascii="Franklin Gothic Book" w:hAnsi="Franklin Gothic Book" w:cs="Arial"/>
                <w:w w:val="99"/>
                <w:sz w:val="14"/>
                <w:lang w:val="en-AU"/>
              </w:rPr>
              <w:t xml:space="preserve"> </w:t>
            </w:r>
            <w:r w:rsidRPr="00FB1F01">
              <w:rPr>
                <w:rFonts w:ascii="Franklin Gothic Book" w:hAnsi="Franklin Gothic Book" w:cs="Arial"/>
                <w:spacing w:val="-1"/>
                <w:sz w:val="14"/>
                <w:lang w:val="en-AU"/>
              </w:rPr>
              <w:t>degree</w:t>
            </w:r>
          </w:p>
        </w:tc>
        <w:tc>
          <w:tcPr>
            <w:tcW w:w="895" w:type="dxa"/>
            <w:tcBorders>
              <w:top w:val="single" w:sz="8" w:space="0" w:color="4E81BD"/>
              <w:left w:val="single" w:sz="8" w:space="0" w:color="4E81BD"/>
              <w:bottom w:val="single" w:sz="9" w:space="0" w:color="4E81BD"/>
              <w:right w:val="single" w:sz="8" w:space="0" w:color="4E81BD"/>
            </w:tcBorders>
            <w:shd w:val="clear" w:color="auto" w:fill="EDF2F8"/>
          </w:tcPr>
          <w:p w:rsidR="001C2592" w:rsidRPr="00FB1F01" w:rsidRDefault="001C2592" w:rsidP="00155DC4">
            <w:pPr>
              <w:pStyle w:val="TableParagraph"/>
              <w:spacing w:before="31"/>
              <w:ind w:left="2"/>
              <w:jc w:val="center"/>
              <w:rPr>
                <w:rFonts w:ascii="Franklin Gothic Book" w:eastAsia="Arial" w:hAnsi="Franklin Gothic Book" w:cs="Arial"/>
                <w:sz w:val="16"/>
                <w:szCs w:val="16"/>
                <w:lang w:val="en-AU"/>
              </w:rPr>
            </w:pPr>
            <w:r w:rsidRPr="00FB1F01">
              <w:rPr>
                <w:rFonts w:ascii="Franklin Gothic Book" w:hAnsi="Franklin Gothic Book" w:cs="Arial"/>
                <w:b/>
                <w:sz w:val="16"/>
                <w:lang w:val="en-AU"/>
              </w:rPr>
              <w:t>2</w:t>
            </w:r>
          </w:p>
          <w:p w:rsidR="001C2592" w:rsidRPr="00FB1F01" w:rsidRDefault="001C2592" w:rsidP="00155DC4">
            <w:pPr>
              <w:pStyle w:val="TableParagraph"/>
              <w:spacing w:before="51" w:line="158" w:lineRule="exact"/>
              <w:ind w:left="226" w:right="222" w:firstLine="1"/>
              <w:jc w:val="center"/>
              <w:rPr>
                <w:rFonts w:ascii="Franklin Gothic Book" w:eastAsia="Arial" w:hAnsi="Franklin Gothic Book" w:cs="Arial"/>
                <w:sz w:val="14"/>
                <w:szCs w:val="14"/>
                <w:lang w:val="en-AU"/>
              </w:rPr>
            </w:pPr>
            <w:r w:rsidRPr="00FB1F01">
              <w:rPr>
                <w:rFonts w:ascii="Franklin Gothic Book" w:hAnsi="Franklin Gothic Book" w:cs="Arial"/>
                <w:sz w:val="14"/>
                <w:lang w:val="en-AU"/>
              </w:rPr>
              <w:t>Small</w:t>
            </w:r>
            <w:r w:rsidRPr="00FB1F01">
              <w:rPr>
                <w:rFonts w:ascii="Franklin Gothic Book" w:hAnsi="Franklin Gothic Book" w:cs="Arial"/>
                <w:w w:val="99"/>
                <w:sz w:val="14"/>
                <w:lang w:val="en-AU"/>
              </w:rPr>
              <w:t xml:space="preserve"> </w:t>
            </w:r>
            <w:r w:rsidRPr="00FB1F01">
              <w:rPr>
                <w:rFonts w:ascii="Franklin Gothic Book" w:hAnsi="Franklin Gothic Book" w:cs="Arial"/>
                <w:spacing w:val="-1"/>
                <w:w w:val="95"/>
                <w:sz w:val="14"/>
                <w:lang w:val="en-AU"/>
              </w:rPr>
              <w:t>degree</w:t>
            </w:r>
          </w:p>
        </w:tc>
        <w:tc>
          <w:tcPr>
            <w:tcW w:w="896" w:type="dxa"/>
            <w:tcBorders>
              <w:top w:val="single" w:sz="8" w:space="0" w:color="4E81BD"/>
              <w:left w:val="single" w:sz="8" w:space="0" w:color="4E81BD"/>
              <w:bottom w:val="single" w:sz="9" w:space="0" w:color="4E81BD"/>
              <w:right w:val="single" w:sz="8" w:space="0" w:color="4E81BD"/>
            </w:tcBorders>
            <w:shd w:val="clear" w:color="auto" w:fill="EDF2F8"/>
          </w:tcPr>
          <w:p w:rsidR="001C2592" w:rsidRPr="00FB1F01" w:rsidRDefault="001C2592" w:rsidP="00155DC4">
            <w:pPr>
              <w:pStyle w:val="TableParagraph"/>
              <w:spacing w:before="31"/>
              <w:ind w:right="1"/>
              <w:jc w:val="center"/>
              <w:rPr>
                <w:rFonts w:ascii="Franklin Gothic Book" w:eastAsia="Arial" w:hAnsi="Franklin Gothic Book" w:cs="Arial"/>
                <w:sz w:val="16"/>
                <w:szCs w:val="16"/>
                <w:lang w:val="en-AU"/>
              </w:rPr>
            </w:pPr>
            <w:r w:rsidRPr="00FB1F01">
              <w:rPr>
                <w:rFonts w:ascii="Franklin Gothic Book" w:hAnsi="Franklin Gothic Book" w:cs="Arial"/>
                <w:b/>
                <w:sz w:val="16"/>
                <w:lang w:val="en-AU"/>
              </w:rPr>
              <w:t>3</w:t>
            </w:r>
          </w:p>
          <w:p w:rsidR="001C2592" w:rsidRPr="00FB1F01" w:rsidRDefault="001C2592" w:rsidP="00155DC4">
            <w:pPr>
              <w:pStyle w:val="TableParagraph"/>
              <w:spacing w:before="51" w:line="158" w:lineRule="exact"/>
              <w:ind w:left="150" w:right="150"/>
              <w:jc w:val="center"/>
              <w:rPr>
                <w:rFonts w:ascii="Franklin Gothic Book" w:eastAsia="Arial" w:hAnsi="Franklin Gothic Book" w:cs="Arial"/>
                <w:sz w:val="14"/>
                <w:szCs w:val="14"/>
                <w:lang w:val="en-AU"/>
              </w:rPr>
            </w:pPr>
            <w:r w:rsidRPr="00FB1F01">
              <w:rPr>
                <w:rFonts w:ascii="Franklin Gothic Book" w:hAnsi="Franklin Gothic Book" w:cs="Arial"/>
                <w:spacing w:val="-1"/>
                <w:w w:val="95"/>
                <w:sz w:val="14"/>
                <w:lang w:val="en-AU"/>
              </w:rPr>
              <w:t>Moderate</w:t>
            </w:r>
            <w:r w:rsidRPr="00FB1F01">
              <w:rPr>
                <w:rFonts w:ascii="Franklin Gothic Book" w:hAnsi="Franklin Gothic Book" w:cs="Arial"/>
                <w:spacing w:val="25"/>
                <w:w w:val="99"/>
                <w:sz w:val="14"/>
                <w:lang w:val="en-AU"/>
              </w:rPr>
              <w:t xml:space="preserve"> </w:t>
            </w:r>
            <w:r w:rsidRPr="00FB1F01">
              <w:rPr>
                <w:rFonts w:ascii="Franklin Gothic Book" w:hAnsi="Franklin Gothic Book" w:cs="Arial"/>
                <w:spacing w:val="-1"/>
                <w:sz w:val="14"/>
                <w:lang w:val="en-AU"/>
              </w:rPr>
              <w:t>degree</w:t>
            </w:r>
          </w:p>
        </w:tc>
        <w:tc>
          <w:tcPr>
            <w:tcW w:w="910" w:type="dxa"/>
            <w:tcBorders>
              <w:top w:val="single" w:sz="8" w:space="0" w:color="4E81BD"/>
              <w:left w:val="single" w:sz="8" w:space="0" w:color="4E81BD"/>
              <w:bottom w:val="single" w:sz="9" w:space="0" w:color="4E81BD"/>
              <w:right w:val="single" w:sz="8" w:space="0" w:color="4E81BD"/>
            </w:tcBorders>
            <w:shd w:val="clear" w:color="auto" w:fill="EDF2F8"/>
          </w:tcPr>
          <w:p w:rsidR="001C2592" w:rsidRPr="00FB1F01" w:rsidRDefault="001C2592" w:rsidP="00155DC4">
            <w:pPr>
              <w:pStyle w:val="TableParagraph"/>
              <w:spacing w:before="31"/>
              <w:jc w:val="center"/>
              <w:rPr>
                <w:rFonts w:ascii="Franklin Gothic Book" w:eastAsia="Arial" w:hAnsi="Franklin Gothic Book" w:cs="Arial"/>
                <w:sz w:val="16"/>
                <w:szCs w:val="16"/>
                <w:lang w:val="en-AU"/>
              </w:rPr>
            </w:pPr>
            <w:r w:rsidRPr="00FB1F01">
              <w:rPr>
                <w:rFonts w:ascii="Franklin Gothic Book" w:hAnsi="Franklin Gothic Book" w:cs="Arial"/>
                <w:b/>
                <w:sz w:val="16"/>
                <w:lang w:val="en-AU"/>
              </w:rPr>
              <w:t>4</w:t>
            </w:r>
          </w:p>
          <w:p w:rsidR="001C2592" w:rsidRPr="00FB1F01" w:rsidRDefault="001C2592" w:rsidP="00155DC4">
            <w:pPr>
              <w:pStyle w:val="TableParagraph"/>
              <w:spacing w:before="51" w:line="158" w:lineRule="exact"/>
              <w:ind w:left="224" w:right="222" w:firstLine="2"/>
              <w:jc w:val="center"/>
              <w:rPr>
                <w:rFonts w:ascii="Franklin Gothic Book" w:eastAsia="Arial" w:hAnsi="Franklin Gothic Book" w:cs="Arial"/>
                <w:sz w:val="14"/>
                <w:szCs w:val="14"/>
                <w:lang w:val="en-AU"/>
              </w:rPr>
            </w:pPr>
            <w:r w:rsidRPr="00FB1F01">
              <w:rPr>
                <w:rFonts w:ascii="Franklin Gothic Book" w:hAnsi="Franklin Gothic Book" w:cs="Arial"/>
                <w:spacing w:val="-1"/>
                <w:sz w:val="14"/>
                <w:lang w:val="en-AU"/>
              </w:rPr>
              <w:t>Good</w:t>
            </w:r>
            <w:r w:rsidRPr="00FB1F01">
              <w:rPr>
                <w:rFonts w:ascii="Franklin Gothic Book" w:hAnsi="Franklin Gothic Book" w:cs="Arial"/>
                <w:spacing w:val="23"/>
                <w:w w:val="99"/>
                <w:sz w:val="14"/>
                <w:lang w:val="en-AU"/>
              </w:rPr>
              <w:t xml:space="preserve"> </w:t>
            </w:r>
            <w:r w:rsidRPr="00FB1F01">
              <w:rPr>
                <w:rFonts w:ascii="Franklin Gothic Book" w:hAnsi="Franklin Gothic Book" w:cs="Arial"/>
                <w:spacing w:val="-1"/>
                <w:w w:val="95"/>
                <w:sz w:val="14"/>
                <w:lang w:val="en-AU"/>
              </w:rPr>
              <w:t>degree</w:t>
            </w:r>
          </w:p>
        </w:tc>
        <w:tc>
          <w:tcPr>
            <w:tcW w:w="924" w:type="dxa"/>
            <w:tcBorders>
              <w:top w:val="single" w:sz="8" w:space="0" w:color="4E81BD"/>
              <w:left w:val="single" w:sz="8" w:space="0" w:color="4E81BD"/>
              <w:bottom w:val="single" w:sz="9" w:space="0" w:color="4E81BD"/>
              <w:right w:val="single" w:sz="8" w:space="0" w:color="4E81BD"/>
            </w:tcBorders>
            <w:shd w:val="clear" w:color="auto" w:fill="EDF2F8"/>
          </w:tcPr>
          <w:p w:rsidR="001C2592" w:rsidRPr="00FB1F01" w:rsidRDefault="001C2592" w:rsidP="00155DC4">
            <w:pPr>
              <w:pStyle w:val="TableParagraph"/>
              <w:spacing w:before="31"/>
              <w:jc w:val="center"/>
              <w:rPr>
                <w:rFonts w:ascii="Franklin Gothic Book" w:eastAsia="Arial" w:hAnsi="Franklin Gothic Book" w:cs="Arial"/>
                <w:sz w:val="16"/>
                <w:szCs w:val="16"/>
                <w:lang w:val="en-AU"/>
              </w:rPr>
            </w:pPr>
            <w:r w:rsidRPr="00FB1F01">
              <w:rPr>
                <w:rFonts w:ascii="Franklin Gothic Book" w:hAnsi="Franklin Gothic Book" w:cs="Arial"/>
                <w:b/>
                <w:sz w:val="16"/>
                <w:lang w:val="en-AU"/>
              </w:rPr>
              <w:t>5</w:t>
            </w:r>
          </w:p>
          <w:p w:rsidR="001C2592" w:rsidRPr="00FB1F01" w:rsidRDefault="001C2592" w:rsidP="00155DC4">
            <w:pPr>
              <w:pStyle w:val="TableParagraph"/>
              <w:spacing w:before="51" w:line="158" w:lineRule="exact"/>
              <w:ind w:left="224" w:right="222" w:hanging="1"/>
              <w:jc w:val="center"/>
              <w:rPr>
                <w:rFonts w:ascii="Franklin Gothic Book" w:eastAsia="Arial" w:hAnsi="Franklin Gothic Book" w:cs="Arial"/>
                <w:sz w:val="14"/>
                <w:szCs w:val="14"/>
                <w:lang w:val="en-AU"/>
              </w:rPr>
            </w:pPr>
            <w:r w:rsidRPr="00FB1F01">
              <w:rPr>
                <w:rFonts w:ascii="Franklin Gothic Book" w:hAnsi="Franklin Gothic Book" w:cs="Arial"/>
                <w:spacing w:val="-1"/>
                <w:sz w:val="14"/>
                <w:lang w:val="en-AU"/>
              </w:rPr>
              <w:t>Great</w:t>
            </w:r>
            <w:r w:rsidRPr="00FB1F01">
              <w:rPr>
                <w:rFonts w:ascii="Franklin Gothic Book" w:hAnsi="Franklin Gothic Book" w:cs="Arial"/>
                <w:spacing w:val="23"/>
                <w:w w:val="99"/>
                <w:sz w:val="14"/>
                <w:lang w:val="en-AU"/>
              </w:rPr>
              <w:t xml:space="preserve"> </w:t>
            </w:r>
            <w:r w:rsidRPr="00FB1F01">
              <w:rPr>
                <w:rFonts w:ascii="Franklin Gothic Book" w:hAnsi="Franklin Gothic Book" w:cs="Arial"/>
                <w:spacing w:val="-1"/>
                <w:w w:val="95"/>
                <w:sz w:val="14"/>
                <w:lang w:val="en-AU"/>
              </w:rPr>
              <w:t>degree</w:t>
            </w:r>
          </w:p>
        </w:tc>
        <w:tc>
          <w:tcPr>
            <w:tcW w:w="882" w:type="dxa"/>
            <w:vMerge w:val="restart"/>
            <w:tcBorders>
              <w:top w:val="single" w:sz="8" w:space="0" w:color="4E81BD"/>
              <w:left w:val="single" w:sz="8" w:space="0" w:color="4E81BD"/>
              <w:right w:val="single" w:sz="8" w:space="0" w:color="4E81BD"/>
            </w:tcBorders>
          </w:tcPr>
          <w:p w:rsidR="001C2592" w:rsidRPr="00FB1F01" w:rsidRDefault="001C2592" w:rsidP="00155DC4">
            <w:pPr>
              <w:rPr>
                <w:rFonts w:ascii="Franklin Gothic Book" w:hAnsi="Franklin Gothic Book" w:cs="Arial"/>
              </w:rPr>
            </w:pPr>
          </w:p>
        </w:tc>
      </w:tr>
      <w:tr w:rsidR="001C2592" w:rsidRPr="00FB1F01" w:rsidTr="00155DC4">
        <w:trPr>
          <w:trHeight w:hRule="exact" w:val="578"/>
        </w:trPr>
        <w:tc>
          <w:tcPr>
            <w:tcW w:w="4438" w:type="dxa"/>
            <w:tcBorders>
              <w:top w:val="single" w:sz="8" w:space="0" w:color="4E81BD"/>
              <w:left w:val="single" w:sz="8" w:space="0" w:color="4E81BD"/>
              <w:bottom w:val="single" w:sz="8" w:space="0" w:color="4E81BD"/>
              <w:right w:val="single" w:sz="8" w:space="0" w:color="4E81BD"/>
            </w:tcBorders>
          </w:tcPr>
          <w:p w:rsidR="001C2592" w:rsidRPr="00FB1F01" w:rsidRDefault="001C2592" w:rsidP="00155DC4">
            <w:pPr>
              <w:pStyle w:val="TableParagraph"/>
              <w:spacing w:before="91" w:line="309" w:lineRule="auto"/>
              <w:ind w:left="122" w:right="255"/>
              <w:rPr>
                <w:rFonts w:ascii="Franklin Gothic Book" w:eastAsia="Arial" w:hAnsi="Franklin Gothic Book" w:cs="Arial"/>
                <w:sz w:val="16"/>
                <w:szCs w:val="16"/>
                <w:lang w:val="en-AU"/>
              </w:rPr>
            </w:pPr>
            <w:r w:rsidRPr="00FB1F01">
              <w:rPr>
                <w:rFonts w:ascii="Franklin Gothic Book" w:hAnsi="Franklin Gothic Book" w:cs="Arial"/>
                <w:spacing w:val="-1"/>
                <w:sz w:val="16"/>
                <w:lang w:val="en-AU"/>
              </w:rPr>
              <w:t xml:space="preserve">My organisation </w:t>
            </w:r>
            <w:r w:rsidRPr="00FB1F01">
              <w:rPr>
                <w:rFonts w:ascii="Franklin Gothic Book" w:hAnsi="Franklin Gothic Book" w:cs="Arial"/>
                <w:spacing w:val="-2"/>
                <w:sz w:val="16"/>
                <w:lang w:val="en-AU"/>
              </w:rPr>
              <w:t>has</w:t>
            </w:r>
            <w:r w:rsidRPr="00FB1F01">
              <w:rPr>
                <w:rFonts w:ascii="Franklin Gothic Book" w:hAnsi="Franklin Gothic Book" w:cs="Arial"/>
                <w:spacing w:val="2"/>
                <w:sz w:val="16"/>
                <w:lang w:val="en-AU"/>
              </w:rPr>
              <w:t xml:space="preserve"> </w:t>
            </w:r>
            <w:r w:rsidRPr="00FB1F01">
              <w:rPr>
                <w:rFonts w:ascii="Franklin Gothic Book" w:hAnsi="Franklin Gothic Book" w:cs="Arial"/>
                <w:sz w:val="16"/>
                <w:lang w:val="en-AU"/>
              </w:rPr>
              <w:t>a</w:t>
            </w:r>
            <w:r w:rsidRPr="00FB1F01">
              <w:rPr>
                <w:rFonts w:ascii="Franklin Gothic Book" w:hAnsi="Franklin Gothic Book" w:cs="Arial"/>
                <w:spacing w:val="-2"/>
                <w:sz w:val="16"/>
                <w:lang w:val="en-AU"/>
              </w:rPr>
              <w:t xml:space="preserve"> </w:t>
            </w:r>
            <w:r w:rsidRPr="00FB1F01">
              <w:rPr>
                <w:rFonts w:ascii="Franklin Gothic Book" w:hAnsi="Franklin Gothic Book" w:cs="Arial"/>
                <w:spacing w:val="-1"/>
                <w:sz w:val="16"/>
                <w:lang w:val="en-AU"/>
              </w:rPr>
              <w:t>written</w:t>
            </w:r>
            <w:r w:rsidRPr="00FB1F01">
              <w:rPr>
                <w:rFonts w:ascii="Franklin Gothic Book" w:hAnsi="Franklin Gothic Book" w:cs="Arial"/>
                <w:spacing w:val="-2"/>
                <w:sz w:val="16"/>
                <w:lang w:val="en-AU"/>
              </w:rPr>
              <w:t xml:space="preserve"> </w:t>
            </w:r>
            <w:r w:rsidRPr="00FB1F01">
              <w:rPr>
                <w:rFonts w:ascii="Franklin Gothic Book" w:hAnsi="Franklin Gothic Book" w:cs="Arial"/>
                <w:spacing w:val="-1"/>
                <w:sz w:val="16"/>
                <w:lang w:val="en-AU"/>
              </w:rPr>
              <w:t>gender</w:t>
            </w:r>
            <w:r w:rsidRPr="00FB1F01">
              <w:rPr>
                <w:rFonts w:ascii="Franklin Gothic Book" w:hAnsi="Franklin Gothic Book" w:cs="Arial"/>
                <w:sz w:val="16"/>
                <w:lang w:val="en-AU"/>
              </w:rPr>
              <w:t xml:space="preserve"> </w:t>
            </w:r>
            <w:r w:rsidRPr="00FB1F01">
              <w:rPr>
                <w:rFonts w:ascii="Franklin Gothic Book" w:hAnsi="Franklin Gothic Book" w:cs="Arial"/>
                <w:spacing w:val="-1"/>
                <w:sz w:val="16"/>
                <w:lang w:val="en-AU"/>
              </w:rPr>
              <w:t>policy that</w:t>
            </w:r>
            <w:r w:rsidRPr="00FB1F01">
              <w:rPr>
                <w:rFonts w:ascii="Franklin Gothic Book" w:hAnsi="Franklin Gothic Book" w:cs="Arial"/>
                <w:spacing w:val="2"/>
                <w:sz w:val="16"/>
                <w:lang w:val="en-AU"/>
              </w:rPr>
              <w:t xml:space="preserve"> </w:t>
            </w:r>
            <w:r w:rsidRPr="00FB1F01">
              <w:rPr>
                <w:rFonts w:ascii="Franklin Gothic Book" w:hAnsi="Franklin Gothic Book" w:cs="Arial"/>
                <w:spacing w:val="-1"/>
                <w:sz w:val="16"/>
                <w:lang w:val="en-AU"/>
              </w:rPr>
              <w:t>affirms</w:t>
            </w:r>
            <w:r w:rsidRPr="00FB1F01">
              <w:rPr>
                <w:rFonts w:ascii="Franklin Gothic Book" w:hAnsi="Franklin Gothic Book" w:cs="Arial"/>
                <w:spacing w:val="33"/>
                <w:sz w:val="16"/>
                <w:lang w:val="en-AU"/>
              </w:rPr>
              <w:t xml:space="preserve"> </w:t>
            </w:r>
            <w:r w:rsidRPr="00FB1F01">
              <w:rPr>
                <w:rFonts w:ascii="Franklin Gothic Book" w:hAnsi="Franklin Gothic Book" w:cs="Arial"/>
                <w:sz w:val="16"/>
                <w:lang w:val="en-AU"/>
              </w:rPr>
              <w:t xml:space="preserve">a </w:t>
            </w:r>
            <w:r w:rsidRPr="00FB1F01">
              <w:rPr>
                <w:rFonts w:ascii="Franklin Gothic Book" w:hAnsi="Franklin Gothic Book" w:cs="Arial"/>
                <w:spacing w:val="-1"/>
                <w:sz w:val="16"/>
                <w:lang w:val="en-AU"/>
              </w:rPr>
              <w:t xml:space="preserve">commitment </w:t>
            </w:r>
            <w:r w:rsidRPr="00FB1F01">
              <w:rPr>
                <w:rFonts w:ascii="Franklin Gothic Book" w:hAnsi="Franklin Gothic Book" w:cs="Arial"/>
                <w:sz w:val="16"/>
                <w:lang w:val="en-AU"/>
              </w:rPr>
              <w:t>to</w:t>
            </w:r>
            <w:r w:rsidRPr="00FB1F01">
              <w:rPr>
                <w:rFonts w:ascii="Franklin Gothic Book" w:hAnsi="Franklin Gothic Book" w:cs="Arial"/>
                <w:spacing w:val="-2"/>
                <w:sz w:val="16"/>
                <w:lang w:val="en-AU"/>
              </w:rPr>
              <w:t xml:space="preserve"> </w:t>
            </w:r>
            <w:r w:rsidRPr="00FB1F01">
              <w:rPr>
                <w:rFonts w:ascii="Franklin Gothic Book" w:hAnsi="Franklin Gothic Book" w:cs="Arial"/>
                <w:spacing w:val="-1"/>
                <w:sz w:val="16"/>
                <w:lang w:val="en-AU"/>
              </w:rPr>
              <w:t>gender</w:t>
            </w:r>
            <w:r w:rsidRPr="00FB1F01">
              <w:rPr>
                <w:rFonts w:ascii="Franklin Gothic Book" w:hAnsi="Franklin Gothic Book" w:cs="Arial"/>
                <w:sz w:val="16"/>
                <w:lang w:val="en-AU"/>
              </w:rPr>
              <w:t xml:space="preserve"> </w:t>
            </w:r>
            <w:r w:rsidRPr="00FB1F01">
              <w:rPr>
                <w:rFonts w:ascii="Franklin Gothic Book" w:hAnsi="Franklin Gothic Book" w:cs="Arial"/>
                <w:spacing w:val="-1"/>
                <w:sz w:val="16"/>
                <w:lang w:val="en-AU"/>
              </w:rPr>
              <w:t>equality</w:t>
            </w:r>
          </w:p>
        </w:tc>
        <w:tc>
          <w:tcPr>
            <w:tcW w:w="896" w:type="dxa"/>
            <w:tcBorders>
              <w:top w:val="single" w:sz="9" w:space="0" w:color="4E81BD"/>
              <w:left w:val="single" w:sz="8" w:space="0" w:color="4E81BD"/>
              <w:bottom w:val="single" w:sz="8" w:space="0" w:color="4E81BD"/>
              <w:right w:val="single" w:sz="8" w:space="0" w:color="4E81BD"/>
            </w:tcBorders>
            <w:shd w:val="clear" w:color="auto" w:fill="A7BFDE"/>
          </w:tcPr>
          <w:p w:rsidR="001C2592" w:rsidRPr="00FB1F01" w:rsidRDefault="001C2592" w:rsidP="00155DC4">
            <w:pPr>
              <w:rPr>
                <w:rFonts w:ascii="Franklin Gothic Book" w:hAnsi="Franklin Gothic Book" w:cs="Arial"/>
              </w:rPr>
            </w:pPr>
          </w:p>
        </w:tc>
        <w:tc>
          <w:tcPr>
            <w:tcW w:w="895" w:type="dxa"/>
            <w:tcBorders>
              <w:top w:val="single" w:sz="9" w:space="0" w:color="4E81BD"/>
              <w:left w:val="single" w:sz="8" w:space="0" w:color="4E81BD"/>
              <w:bottom w:val="single" w:sz="8" w:space="0" w:color="4E81BD"/>
              <w:right w:val="single" w:sz="8" w:space="0" w:color="4E81BD"/>
            </w:tcBorders>
            <w:shd w:val="clear" w:color="auto" w:fill="A7BFDE"/>
          </w:tcPr>
          <w:p w:rsidR="001C2592" w:rsidRPr="00FB1F01" w:rsidRDefault="001C2592" w:rsidP="00155DC4">
            <w:pPr>
              <w:rPr>
                <w:rFonts w:ascii="Franklin Gothic Book" w:hAnsi="Franklin Gothic Book" w:cs="Arial"/>
              </w:rPr>
            </w:pPr>
          </w:p>
        </w:tc>
        <w:tc>
          <w:tcPr>
            <w:tcW w:w="896" w:type="dxa"/>
            <w:tcBorders>
              <w:top w:val="single" w:sz="9" w:space="0" w:color="4E81BD"/>
              <w:left w:val="single" w:sz="8" w:space="0" w:color="4E81BD"/>
              <w:bottom w:val="single" w:sz="8" w:space="0" w:color="4E81BD"/>
              <w:right w:val="single" w:sz="8" w:space="0" w:color="4E81BD"/>
            </w:tcBorders>
            <w:shd w:val="clear" w:color="auto" w:fill="A7BFDE"/>
          </w:tcPr>
          <w:p w:rsidR="001C2592" w:rsidRPr="00FB1F01" w:rsidRDefault="001C2592" w:rsidP="00155DC4">
            <w:pPr>
              <w:rPr>
                <w:rFonts w:ascii="Franklin Gothic Book" w:hAnsi="Franklin Gothic Book" w:cs="Arial"/>
              </w:rPr>
            </w:pPr>
          </w:p>
        </w:tc>
        <w:tc>
          <w:tcPr>
            <w:tcW w:w="910" w:type="dxa"/>
            <w:tcBorders>
              <w:top w:val="single" w:sz="9" w:space="0" w:color="4E81BD"/>
              <w:left w:val="single" w:sz="8" w:space="0" w:color="4E81BD"/>
              <w:bottom w:val="single" w:sz="8" w:space="0" w:color="4E81BD"/>
              <w:right w:val="single" w:sz="8" w:space="0" w:color="4E81BD"/>
            </w:tcBorders>
            <w:shd w:val="clear" w:color="auto" w:fill="A7BFDE"/>
          </w:tcPr>
          <w:p w:rsidR="001C2592" w:rsidRPr="00FB1F01" w:rsidRDefault="001C2592" w:rsidP="00155DC4">
            <w:pPr>
              <w:rPr>
                <w:rFonts w:ascii="Franklin Gothic Book" w:hAnsi="Franklin Gothic Book" w:cs="Arial"/>
              </w:rPr>
            </w:pPr>
          </w:p>
        </w:tc>
        <w:tc>
          <w:tcPr>
            <w:tcW w:w="924" w:type="dxa"/>
            <w:tcBorders>
              <w:top w:val="single" w:sz="9" w:space="0" w:color="4E81BD"/>
              <w:left w:val="single" w:sz="8" w:space="0" w:color="4E81BD"/>
              <w:bottom w:val="single" w:sz="8" w:space="0" w:color="4E81BD"/>
              <w:right w:val="single" w:sz="8" w:space="0" w:color="4E81BD"/>
            </w:tcBorders>
            <w:shd w:val="clear" w:color="auto" w:fill="A7BFDE"/>
          </w:tcPr>
          <w:p w:rsidR="001C2592" w:rsidRPr="00FB1F01" w:rsidRDefault="001C2592" w:rsidP="00155DC4">
            <w:pPr>
              <w:rPr>
                <w:rFonts w:ascii="Franklin Gothic Book" w:hAnsi="Franklin Gothic Book" w:cs="Arial"/>
              </w:rPr>
            </w:pPr>
          </w:p>
        </w:tc>
        <w:tc>
          <w:tcPr>
            <w:tcW w:w="882" w:type="dxa"/>
            <w:vMerge/>
            <w:tcBorders>
              <w:left w:val="single" w:sz="8" w:space="0" w:color="4E81BD"/>
              <w:right w:val="single" w:sz="8" w:space="0" w:color="4E81BD"/>
            </w:tcBorders>
          </w:tcPr>
          <w:p w:rsidR="001C2592" w:rsidRPr="00FB1F01" w:rsidRDefault="001C2592" w:rsidP="00155DC4">
            <w:pPr>
              <w:rPr>
                <w:rFonts w:ascii="Franklin Gothic Book" w:hAnsi="Franklin Gothic Book" w:cs="Arial"/>
              </w:rPr>
            </w:pPr>
          </w:p>
        </w:tc>
      </w:tr>
      <w:tr w:rsidR="001C2592" w:rsidRPr="00FB1F01" w:rsidTr="00155DC4">
        <w:trPr>
          <w:trHeight w:hRule="exact" w:val="847"/>
        </w:trPr>
        <w:tc>
          <w:tcPr>
            <w:tcW w:w="4438" w:type="dxa"/>
            <w:tcBorders>
              <w:top w:val="single" w:sz="8" w:space="0" w:color="4E81BD"/>
              <w:left w:val="single" w:sz="8" w:space="0" w:color="4E81BD"/>
              <w:bottom w:val="single" w:sz="8" w:space="0" w:color="4E81BD"/>
              <w:right w:val="single" w:sz="8" w:space="0" w:color="4E81BD"/>
            </w:tcBorders>
          </w:tcPr>
          <w:p w:rsidR="001C2592" w:rsidRPr="00FB1F01" w:rsidRDefault="001C2592" w:rsidP="00155DC4">
            <w:pPr>
              <w:pStyle w:val="TableParagraph"/>
              <w:spacing w:before="91" w:line="312" w:lineRule="auto"/>
              <w:ind w:left="122" w:right="96"/>
              <w:rPr>
                <w:rFonts w:ascii="Franklin Gothic Book" w:eastAsia="Arial" w:hAnsi="Franklin Gothic Book" w:cs="Arial"/>
                <w:sz w:val="16"/>
                <w:szCs w:val="16"/>
                <w:lang w:val="en-AU"/>
              </w:rPr>
            </w:pPr>
            <w:r w:rsidRPr="00FB1F01">
              <w:rPr>
                <w:rFonts w:ascii="Franklin Gothic Book" w:eastAsia="Arial" w:hAnsi="Franklin Gothic Book" w:cs="Arial"/>
                <w:sz w:val="16"/>
                <w:szCs w:val="16"/>
                <w:lang w:val="en-AU"/>
              </w:rPr>
              <w:t>For each project/ program is there is a needs assessment including an analysis of gender roles and responsibilities in the targeted community</w:t>
            </w:r>
          </w:p>
        </w:tc>
        <w:tc>
          <w:tcPr>
            <w:tcW w:w="896" w:type="dxa"/>
            <w:tcBorders>
              <w:top w:val="single" w:sz="8" w:space="0" w:color="4E81BD"/>
              <w:left w:val="single" w:sz="8" w:space="0" w:color="4E81BD"/>
              <w:bottom w:val="single" w:sz="8" w:space="0" w:color="4E81BD"/>
              <w:right w:val="single" w:sz="8" w:space="0" w:color="4E81BD"/>
            </w:tcBorders>
            <w:shd w:val="clear" w:color="auto" w:fill="D3DFEE"/>
          </w:tcPr>
          <w:p w:rsidR="001C2592" w:rsidRPr="00FB1F01" w:rsidRDefault="001C2592" w:rsidP="00155DC4">
            <w:pPr>
              <w:rPr>
                <w:rFonts w:ascii="Franklin Gothic Book" w:hAnsi="Franklin Gothic Book" w:cs="Arial"/>
              </w:rPr>
            </w:pPr>
          </w:p>
        </w:tc>
        <w:tc>
          <w:tcPr>
            <w:tcW w:w="895" w:type="dxa"/>
            <w:tcBorders>
              <w:top w:val="single" w:sz="8" w:space="0" w:color="4E81BD"/>
              <w:left w:val="single" w:sz="8" w:space="0" w:color="4E81BD"/>
              <w:bottom w:val="single" w:sz="8" w:space="0" w:color="4E81BD"/>
              <w:right w:val="single" w:sz="8" w:space="0" w:color="4E81BD"/>
            </w:tcBorders>
            <w:shd w:val="clear" w:color="auto" w:fill="D3DFEE"/>
          </w:tcPr>
          <w:p w:rsidR="001C2592" w:rsidRPr="00FB1F01" w:rsidRDefault="001C2592" w:rsidP="00155DC4">
            <w:pPr>
              <w:rPr>
                <w:rFonts w:ascii="Franklin Gothic Book" w:hAnsi="Franklin Gothic Book" w:cs="Arial"/>
              </w:rPr>
            </w:pPr>
          </w:p>
        </w:tc>
        <w:tc>
          <w:tcPr>
            <w:tcW w:w="896" w:type="dxa"/>
            <w:tcBorders>
              <w:top w:val="single" w:sz="8" w:space="0" w:color="4E81BD"/>
              <w:left w:val="single" w:sz="8" w:space="0" w:color="4E81BD"/>
              <w:bottom w:val="single" w:sz="8" w:space="0" w:color="4E81BD"/>
              <w:right w:val="single" w:sz="8" w:space="0" w:color="4E81BD"/>
            </w:tcBorders>
            <w:shd w:val="clear" w:color="auto" w:fill="D3DFEE"/>
          </w:tcPr>
          <w:p w:rsidR="001C2592" w:rsidRPr="00FB1F01" w:rsidRDefault="001C2592" w:rsidP="00155DC4">
            <w:pPr>
              <w:rPr>
                <w:rFonts w:ascii="Franklin Gothic Book" w:hAnsi="Franklin Gothic Book" w:cs="Arial"/>
              </w:rPr>
            </w:pPr>
          </w:p>
        </w:tc>
        <w:tc>
          <w:tcPr>
            <w:tcW w:w="910" w:type="dxa"/>
            <w:tcBorders>
              <w:top w:val="single" w:sz="8" w:space="0" w:color="4E81BD"/>
              <w:left w:val="single" w:sz="8" w:space="0" w:color="4E81BD"/>
              <w:bottom w:val="single" w:sz="8" w:space="0" w:color="4E81BD"/>
              <w:right w:val="single" w:sz="8" w:space="0" w:color="4E81BD"/>
            </w:tcBorders>
            <w:shd w:val="clear" w:color="auto" w:fill="D3DFEE"/>
          </w:tcPr>
          <w:p w:rsidR="001C2592" w:rsidRPr="00FB1F01" w:rsidRDefault="001C2592" w:rsidP="00155DC4">
            <w:pPr>
              <w:rPr>
                <w:rFonts w:ascii="Franklin Gothic Book" w:hAnsi="Franklin Gothic Book" w:cs="Arial"/>
              </w:rPr>
            </w:pPr>
          </w:p>
        </w:tc>
        <w:tc>
          <w:tcPr>
            <w:tcW w:w="924" w:type="dxa"/>
            <w:tcBorders>
              <w:top w:val="single" w:sz="8" w:space="0" w:color="4E81BD"/>
              <w:left w:val="single" w:sz="8" w:space="0" w:color="4E81BD"/>
              <w:bottom w:val="single" w:sz="8" w:space="0" w:color="4E81BD"/>
              <w:right w:val="single" w:sz="8" w:space="0" w:color="4E81BD"/>
            </w:tcBorders>
            <w:shd w:val="clear" w:color="auto" w:fill="D3DFEE"/>
          </w:tcPr>
          <w:p w:rsidR="001C2592" w:rsidRPr="00FB1F01" w:rsidRDefault="001C2592" w:rsidP="00155DC4">
            <w:pPr>
              <w:rPr>
                <w:rFonts w:ascii="Franklin Gothic Book" w:hAnsi="Franklin Gothic Book" w:cs="Arial"/>
              </w:rPr>
            </w:pPr>
          </w:p>
        </w:tc>
        <w:tc>
          <w:tcPr>
            <w:tcW w:w="882" w:type="dxa"/>
            <w:vMerge/>
            <w:tcBorders>
              <w:left w:val="single" w:sz="8" w:space="0" w:color="4E81BD"/>
              <w:right w:val="single" w:sz="8" w:space="0" w:color="4E81BD"/>
            </w:tcBorders>
          </w:tcPr>
          <w:p w:rsidR="001C2592" w:rsidRPr="00FB1F01" w:rsidRDefault="001C2592" w:rsidP="00155DC4">
            <w:pPr>
              <w:rPr>
                <w:rFonts w:ascii="Franklin Gothic Book" w:hAnsi="Franklin Gothic Book" w:cs="Arial"/>
              </w:rPr>
            </w:pPr>
          </w:p>
        </w:tc>
      </w:tr>
      <w:tr w:rsidR="001C2592" w:rsidRPr="00FB1F01" w:rsidTr="00155DC4">
        <w:trPr>
          <w:trHeight w:hRule="exact" w:val="588"/>
        </w:trPr>
        <w:tc>
          <w:tcPr>
            <w:tcW w:w="4438" w:type="dxa"/>
            <w:tcBorders>
              <w:top w:val="single" w:sz="8" w:space="0" w:color="4E81BD"/>
              <w:left w:val="single" w:sz="8" w:space="0" w:color="4E81BD"/>
              <w:bottom w:val="single" w:sz="8" w:space="0" w:color="4E81BD"/>
              <w:right w:val="single" w:sz="8" w:space="0" w:color="4E81BD"/>
            </w:tcBorders>
          </w:tcPr>
          <w:p w:rsidR="001C2592" w:rsidRPr="00FB1F01" w:rsidRDefault="001C2592" w:rsidP="00155DC4">
            <w:pPr>
              <w:pStyle w:val="TableParagraph"/>
              <w:spacing w:before="91" w:line="312" w:lineRule="auto"/>
              <w:ind w:left="122" w:right="67"/>
              <w:rPr>
                <w:rFonts w:ascii="Franklin Gothic Book" w:eastAsia="Arial" w:hAnsi="Franklin Gothic Book" w:cs="Arial"/>
                <w:sz w:val="16"/>
                <w:szCs w:val="16"/>
                <w:lang w:val="en-AU"/>
              </w:rPr>
            </w:pPr>
            <w:r w:rsidRPr="00FB1F01">
              <w:rPr>
                <w:rFonts w:ascii="Franklin Gothic Book" w:eastAsia="Arial" w:hAnsi="Franklin Gothic Book" w:cs="Arial"/>
                <w:sz w:val="16"/>
                <w:szCs w:val="16"/>
                <w:lang w:val="en-AU"/>
              </w:rPr>
              <w:t xml:space="preserve">There are gender goals and objectives included in project / program designs </w:t>
            </w:r>
          </w:p>
        </w:tc>
        <w:tc>
          <w:tcPr>
            <w:tcW w:w="896" w:type="dxa"/>
            <w:tcBorders>
              <w:top w:val="single" w:sz="8" w:space="0" w:color="4E81BD"/>
              <w:left w:val="single" w:sz="8" w:space="0" w:color="4E81BD"/>
              <w:bottom w:val="single" w:sz="8" w:space="0" w:color="4E81BD"/>
              <w:right w:val="single" w:sz="8" w:space="0" w:color="4E81BD"/>
            </w:tcBorders>
            <w:shd w:val="clear" w:color="auto" w:fill="A7BFDE"/>
          </w:tcPr>
          <w:p w:rsidR="001C2592" w:rsidRPr="00FB1F01" w:rsidRDefault="001C2592" w:rsidP="00155DC4">
            <w:pPr>
              <w:rPr>
                <w:rFonts w:ascii="Franklin Gothic Book" w:hAnsi="Franklin Gothic Book" w:cs="Arial"/>
              </w:rPr>
            </w:pPr>
          </w:p>
        </w:tc>
        <w:tc>
          <w:tcPr>
            <w:tcW w:w="895" w:type="dxa"/>
            <w:tcBorders>
              <w:top w:val="single" w:sz="8" w:space="0" w:color="4E81BD"/>
              <w:left w:val="single" w:sz="8" w:space="0" w:color="4E81BD"/>
              <w:bottom w:val="single" w:sz="8" w:space="0" w:color="4E81BD"/>
              <w:right w:val="single" w:sz="8" w:space="0" w:color="4E81BD"/>
            </w:tcBorders>
            <w:shd w:val="clear" w:color="auto" w:fill="A7BFDE"/>
          </w:tcPr>
          <w:p w:rsidR="001C2592" w:rsidRPr="00FB1F01" w:rsidRDefault="001C2592" w:rsidP="00155DC4">
            <w:pPr>
              <w:rPr>
                <w:rFonts w:ascii="Franklin Gothic Book" w:hAnsi="Franklin Gothic Book" w:cs="Arial"/>
              </w:rPr>
            </w:pPr>
          </w:p>
        </w:tc>
        <w:tc>
          <w:tcPr>
            <w:tcW w:w="896" w:type="dxa"/>
            <w:tcBorders>
              <w:top w:val="single" w:sz="8" w:space="0" w:color="4E81BD"/>
              <w:left w:val="single" w:sz="8" w:space="0" w:color="4E81BD"/>
              <w:bottom w:val="single" w:sz="8" w:space="0" w:color="4E81BD"/>
              <w:right w:val="single" w:sz="8" w:space="0" w:color="4E81BD"/>
            </w:tcBorders>
            <w:shd w:val="clear" w:color="auto" w:fill="A7BFDE"/>
          </w:tcPr>
          <w:p w:rsidR="001C2592" w:rsidRPr="00FB1F01" w:rsidRDefault="001C2592" w:rsidP="00155DC4">
            <w:pPr>
              <w:rPr>
                <w:rFonts w:ascii="Franklin Gothic Book" w:hAnsi="Franklin Gothic Book" w:cs="Arial"/>
              </w:rPr>
            </w:pPr>
          </w:p>
        </w:tc>
        <w:tc>
          <w:tcPr>
            <w:tcW w:w="910" w:type="dxa"/>
            <w:tcBorders>
              <w:top w:val="single" w:sz="8" w:space="0" w:color="4E81BD"/>
              <w:left w:val="single" w:sz="8" w:space="0" w:color="4E81BD"/>
              <w:bottom w:val="single" w:sz="8" w:space="0" w:color="4E81BD"/>
              <w:right w:val="single" w:sz="8" w:space="0" w:color="4E81BD"/>
            </w:tcBorders>
            <w:shd w:val="clear" w:color="auto" w:fill="A7BFDE"/>
          </w:tcPr>
          <w:p w:rsidR="001C2592" w:rsidRPr="00FB1F01" w:rsidRDefault="001C2592" w:rsidP="00155DC4">
            <w:pPr>
              <w:rPr>
                <w:rFonts w:ascii="Franklin Gothic Book" w:hAnsi="Franklin Gothic Book" w:cs="Arial"/>
              </w:rPr>
            </w:pPr>
          </w:p>
        </w:tc>
        <w:tc>
          <w:tcPr>
            <w:tcW w:w="924" w:type="dxa"/>
            <w:tcBorders>
              <w:top w:val="single" w:sz="8" w:space="0" w:color="4E81BD"/>
              <w:left w:val="single" w:sz="8" w:space="0" w:color="4E81BD"/>
              <w:bottom w:val="single" w:sz="8" w:space="0" w:color="4E81BD"/>
              <w:right w:val="single" w:sz="8" w:space="0" w:color="4E81BD"/>
            </w:tcBorders>
            <w:shd w:val="clear" w:color="auto" w:fill="A7BFDE"/>
          </w:tcPr>
          <w:p w:rsidR="001C2592" w:rsidRPr="00FB1F01" w:rsidRDefault="001C2592" w:rsidP="00155DC4">
            <w:pPr>
              <w:rPr>
                <w:rFonts w:ascii="Franklin Gothic Book" w:hAnsi="Franklin Gothic Book" w:cs="Arial"/>
              </w:rPr>
            </w:pPr>
          </w:p>
        </w:tc>
        <w:tc>
          <w:tcPr>
            <w:tcW w:w="882" w:type="dxa"/>
            <w:vMerge/>
            <w:tcBorders>
              <w:left w:val="single" w:sz="8" w:space="0" w:color="4E81BD"/>
              <w:right w:val="single" w:sz="8" w:space="0" w:color="4E81BD"/>
            </w:tcBorders>
          </w:tcPr>
          <w:p w:rsidR="001C2592" w:rsidRPr="00FB1F01" w:rsidRDefault="001C2592" w:rsidP="00155DC4">
            <w:pPr>
              <w:rPr>
                <w:rFonts w:ascii="Franklin Gothic Book" w:hAnsi="Franklin Gothic Book" w:cs="Arial"/>
              </w:rPr>
            </w:pPr>
          </w:p>
        </w:tc>
      </w:tr>
      <w:tr w:rsidR="001C2592" w:rsidRPr="00FB1F01" w:rsidTr="00155DC4">
        <w:trPr>
          <w:trHeight w:hRule="exact" w:val="850"/>
        </w:trPr>
        <w:tc>
          <w:tcPr>
            <w:tcW w:w="4438" w:type="dxa"/>
            <w:tcBorders>
              <w:top w:val="single" w:sz="8" w:space="0" w:color="4E81BD"/>
              <w:left w:val="single" w:sz="8" w:space="0" w:color="4E81BD"/>
              <w:bottom w:val="single" w:sz="8" w:space="0" w:color="4E81BD"/>
              <w:right w:val="single" w:sz="8" w:space="0" w:color="4E81BD"/>
            </w:tcBorders>
          </w:tcPr>
          <w:p w:rsidR="001C2592" w:rsidRPr="00FB1F01" w:rsidRDefault="001C2592" w:rsidP="00155DC4">
            <w:pPr>
              <w:pStyle w:val="TableParagraph"/>
              <w:spacing w:before="91" w:line="309" w:lineRule="auto"/>
              <w:ind w:left="122" w:right="58"/>
              <w:rPr>
                <w:rFonts w:ascii="Franklin Gothic Book" w:eastAsia="Arial" w:hAnsi="Franklin Gothic Book" w:cs="Arial"/>
                <w:sz w:val="16"/>
                <w:szCs w:val="16"/>
                <w:lang w:val="en-AU"/>
              </w:rPr>
            </w:pPr>
            <w:r w:rsidRPr="00FB1F01">
              <w:rPr>
                <w:rFonts w:ascii="Franklin Gothic Book" w:eastAsia="Arial" w:hAnsi="Franklin Gothic Book" w:cs="Arial"/>
                <w:sz w:val="16"/>
                <w:szCs w:val="16"/>
                <w:lang w:val="en-AU"/>
              </w:rPr>
              <w:t xml:space="preserve">The organisation’s gender policy has a clear operational plan that includes allocation of responsibility for monitoring and evaluation </w:t>
            </w:r>
          </w:p>
        </w:tc>
        <w:tc>
          <w:tcPr>
            <w:tcW w:w="896" w:type="dxa"/>
            <w:tcBorders>
              <w:top w:val="single" w:sz="8" w:space="0" w:color="4E81BD"/>
              <w:left w:val="single" w:sz="8" w:space="0" w:color="4E81BD"/>
              <w:bottom w:val="single" w:sz="8" w:space="0" w:color="4E81BD"/>
              <w:right w:val="single" w:sz="8" w:space="0" w:color="4E81BD"/>
            </w:tcBorders>
            <w:shd w:val="clear" w:color="auto" w:fill="D3DFEE"/>
          </w:tcPr>
          <w:p w:rsidR="001C2592" w:rsidRPr="00FB1F01" w:rsidRDefault="001C2592" w:rsidP="00155DC4">
            <w:pPr>
              <w:rPr>
                <w:rFonts w:ascii="Franklin Gothic Book" w:hAnsi="Franklin Gothic Book" w:cs="Arial"/>
              </w:rPr>
            </w:pPr>
          </w:p>
        </w:tc>
        <w:tc>
          <w:tcPr>
            <w:tcW w:w="895" w:type="dxa"/>
            <w:tcBorders>
              <w:top w:val="single" w:sz="8" w:space="0" w:color="4E81BD"/>
              <w:left w:val="single" w:sz="8" w:space="0" w:color="4E81BD"/>
              <w:bottom w:val="single" w:sz="8" w:space="0" w:color="4E81BD"/>
              <w:right w:val="single" w:sz="8" w:space="0" w:color="4E81BD"/>
            </w:tcBorders>
            <w:shd w:val="clear" w:color="auto" w:fill="D3DFEE"/>
          </w:tcPr>
          <w:p w:rsidR="001C2592" w:rsidRPr="00FB1F01" w:rsidRDefault="001C2592" w:rsidP="00155DC4">
            <w:pPr>
              <w:rPr>
                <w:rFonts w:ascii="Franklin Gothic Book" w:hAnsi="Franklin Gothic Book" w:cs="Arial"/>
              </w:rPr>
            </w:pPr>
          </w:p>
        </w:tc>
        <w:tc>
          <w:tcPr>
            <w:tcW w:w="896" w:type="dxa"/>
            <w:tcBorders>
              <w:top w:val="single" w:sz="8" w:space="0" w:color="4E81BD"/>
              <w:left w:val="single" w:sz="8" w:space="0" w:color="4E81BD"/>
              <w:bottom w:val="single" w:sz="8" w:space="0" w:color="4E81BD"/>
              <w:right w:val="single" w:sz="8" w:space="0" w:color="4E81BD"/>
            </w:tcBorders>
            <w:shd w:val="clear" w:color="auto" w:fill="D3DFEE"/>
          </w:tcPr>
          <w:p w:rsidR="001C2592" w:rsidRPr="00FB1F01" w:rsidRDefault="001C2592" w:rsidP="00155DC4">
            <w:pPr>
              <w:rPr>
                <w:rFonts w:ascii="Franklin Gothic Book" w:hAnsi="Franklin Gothic Book" w:cs="Arial"/>
              </w:rPr>
            </w:pPr>
          </w:p>
        </w:tc>
        <w:tc>
          <w:tcPr>
            <w:tcW w:w="910" w:type="dxa"/>
            <w:tcBorders>
              <w:top w:val="single" w:sz="8" w:space="0" w:color="4E81BD"/>
              <w:left w:val="single" w:sz="8" w:space="0" w:color="4E81BD"/>
              <w:bottom w:val="single" w:sz="8" w:space="0" w:color="4E81BD"/>
              <w:right w:val="single" w:sz="8" w:space="0" w:color="4E81BD"/>
            </w:tcBorders>
            <w:shd w:val="clear" w:color="auto" w:fill="D3DFEE"/>
          </w:tcPr>
          <w:p w:rsidR="001C2592" w:rsidRPr="00FB1F01" w:rsidRDefault="001C2592" w:rsidP="00155DC4">
            <w:pPr>
              <w:rPr>
                <w:rFonts w:ascii="Franklin Gothic Book" w:hAnsi="Franklin Gothic Book" w:cs="Arial"/>
              </w:rPr>
            </w:pPr>
          </w:p>
        </w:tc>
        <w:tc>
          <w:tcPr>
            <w:tcW w:w="924" w:type="dxa"/>
            <w:tcBorders>
              <w:top w:val="single" w:sz="8" w:space="0" w:color="4E81BD"/>
              <w:left w:val="single" w:sz="8" w:space="0" w:color="4E81BD"/>
              <w:bottom w:val="single" w:sz="8" w:space="0" w:color="4E81BD"/>
              <w:right w:val="single" w:sz="8" w:space="0" w:color="4E81BD"/>
            </w:tcBorders>
            <w:shd w:val="clear" w:color="auto" w:fill="D3DFEE"/>
          </w:tcPr>
          <w:p w:rsidR="001C2592" w:rsidRPr="00FB1F01" w:rsidRDefault="001C2592" w:rsidP="00155DC4">
            <w:pPr>
              <w:rPr>
                <w:rFonts w:ascii="Franklin Gothic Book" w:hAnsi="Franklin Gothic Book" w:cs="Arial"/>
              </w:rPr>
            </w:pPr>
          </w:p>
        </w:tc>
        <w:tc>
          <w:tcPr>
            <w:tcW w:w="882" w:type="dxa"/>
            <w:vMerge/>
            <w:tcBorders>
              <w:left w:val="single" w:sz="8" w:space="0" w:color="4E81BD"/>
              <w:bottom w:val="single" w:sz="8" w:space="0" w:color="4E81BD"/>
              <w:right w:val="single" w:sz="8" w:space="0" w:color="4E81BD"/>
            </w:tcBorders>
          </w:tcPr>
          <w:p w:rsidR="001C2592" w:rsidRPr="00FB1F01" w:rsidRDefault="001C2592" w:rsidP="00155DC4">
            <w:pPr>
              <w:rPr>
                <w:rFonts w:ascii="Franklin Gothic Book" w:hAnsi="Franklin Gothic Book" w:cs="Arial"/>
              </w:rPr>
            </w:pPr>
          </w:p>
        </w:tc>
      </w:tr>
      <w:tr w:rsidR="001C2592" w:rsidRPr="00FB1F01" w:rsidTr="00155DC4">
        <w:trPr>
          <w:trHeight w:hRule="exact" w:val="581"/>
        </w:trPr>
        <w:tc>
          <w:tcPr>
            <w:tcW w:w="4438" w:type="dxa"/>
            <w:tcBorders>
              <w:top w:val="single" w:sz="8" w:space="0" w:color="4E81BD"/>
              <w:left w:val="single" w:sz="8" w:space="0" w:color="4E81BD"/>
              <w:bottom w:val="single" w:sz="8" w:space="0" w:color="4E81BD"/>
              <w:right w:val="single" w:sz="8" w:space="0" w:color="4E81BD"/>
            </w:tcBorders>
            <w:shd w:val="clear" w:color="auto" w:fill="FFFFFF"/>
          </w:tcPr>
          <w:p w:rsidR="001C2592" w:rsidRPr="00FB1F01" w:rsidRDefault="001C2592" w:rsidP="00155DC4">
            <w:pPr>
              <w:pStyle w:val="TableParagraph"/>
              <w:spacing w:before="91" w:line="312" w:lineRule="auto"/>
              <w:ind w:left="122" w:right="520"/>
              <w:rPr>
                <w:rFonts w:ascii="Franklin Gothic Book" w:eastAsia="Arial" w:hAnsi="Franklin Gothic Book" w:cs="Arial"/>
                <w:sz w:val="16"/>
                <w:szCs w:val="16"/>
                <w:lang w:val="en-AU"/>
              </w:rPr>
            </w:pPr>
            <w:r w:rsidRPr="00FB1F01">
              <w:rPr>
                <w:rFonts w:ascii="Franklin Gothic Book" w:hAnsi="Franklin Gothic Book" w:cs="Arial"/>
                <w:spacing w:val="-1"/>
                <w:sz w:val="16"/>
                <w:lang w:val="en-AU"/>
              </w:rPr>
              <w:t xml:space="preserve">My organisation </w:t>
            </w:r>
            <w:r w:rsidRPr="00FB1F01">
              <w:rPr>
                <w:rFonts w:ascii="Franklin Gothic Book" w:hAnsi="Franklin Gothic Book" w:cs="Arial"/>
                <w:spacing w:val="-2"/>
                <w:sz w:val="16"/>
                <w:lang w:val="en-AU"/>
              </w:rPr>
              <w:t>has</w:t>
            </w:r>
            <w:r w:rsidRPr="00FB1F01">
              <w:rPr>
                <w:rFonts w:ascii="Franklin Gothic Book" w:hAnsi="Franklin Gothic Book" w:cs="Arial"/>
                <w:spacing w:val="2"/>
                <w:sz w:val="16"/>
                <w:lang w:val="en-AU"/>
              </w:rPr>
              <w:t xml:space="preserve"> </w:t>
            </w:r>
            <w:r w:rsidRPr="00FB1F01">
              <w:rPr>
                <w:rFonts w:ascii="Franklin Gothic Book" w:hAnsi="Franklin Gothic Book" w:cs="Arial"/>
                <w:spacing w:val="-1"/>
                <w:sz w:val="16"/>
                <w:lang w:val="en-AU"/>
              </w:rPr>
              <w:t>budgeted</w:t>
            </w:r>
            <w:r w:rsidRPr="00FB1F01">
              <w:rPr>
                <w:rFonts w:ascii="Franklin Gothic Book" w:hAnsi="Franklin Gothic Book" w:cs="Arial"/>
                <w:spacing w:val="-2"/>
                <w:sz w:val="16"/>
                <w:lang w:val="en-AU"/>
              </w:rPr>
              <w:t xml:space="preserve"> </w:t>
            </w:r>
            <w:r w:rsidRPr="00FB1F01">
              <w:rPr>
                <w:rFonts w:ascii="Franklin Gothic Book" w:hAnsi="Franklin Gothic Book" w:cs="Arial"/>
                <w:spacing w:val="-1"/>
                <w:sz w:val="16"/>
                <w:lang w:val="en-AU"/>
              </w:rPr>
              <w:t>adequate</w:t>
            </w:r>
            <w:r w:rsidRPr="00FB1F01">
              <w:rPr>
                <w:rFonts w:ascii="Franklin Gothic Book" w:hAnsi="Franklin Gothic Book" w:cs="Arial"/>
                <w:sz w:val="16"/>
                <w:lang w:val="en-AU"/>
              </w:rPr>
              <w:t xml:space="preserve"> </w:t>
            </w:r>
            <w:r w:rsidRPr="00FB1F01">
              <w:rPr>
                <w:rFonts w:ascii="Franklin Gothic Book" w:hAnsi="Franklin Gothic Book" w:cs="Arial"/>
                <w:spacing w:val="-1"/>
                <w:sz w:val="16"/>
                <w:lang w:val="en-AU"/>
              </w:rPr>
              <w:t>financial</w:t>
            </w:r>
            <w:r w:rsidRPr="00FB1F01">
              <w:rPr>
                <w:rFonts w:ascii="Franklin Gothic Book" w:hAnsi="Franklin Gothic Book" w:cs="Arial"/>
                <w:spacing w:val="35"/>
                <w:sz w:val="16"/>
                <w:lang w:val="en-AU"/>
              </w:rPr>
              <w:t xml:space="preserve"> </w:t>
            </w:r>
            <w:r w:rsidRPr="00FB1F01">
              <w:rPr>
                <w:rFonts w:ascii="Franklin Gothic Book" w:hAnsi="Franklin Gothic Book" w:cs="Arial"/>
                <w:spacing w:val="-1"/>
                <w:sz w:val="16"/>
                <w:lang w:val="en-AU"/>
              </w:rPr>
              <w:t xml:space="preserve">resources </w:t>
            </w:r>
            <w:r w:rsidRPr="00FB1F01">
              <w:rPr>
                <w:rFonts w:ascii="Franklin Gothic Book" w:hAnsi="Franklin Gothic Book" w:cs="Arial"/>
                <w:sz w:val="16"/>
                <w:lang w:val="en-AU"/>
              </w:rPr>
              <w:t>to</w:t>
            </w:r>
            <w:r w:rsidRPr="00FB1F01">
              <w:rPr>
                <w:rFonts w:ascii="Franklin Gothic Book" w:hAnsi="Franklin Gothic Book" w:cs="Arial"/>
                <w:spacing w:val="-2"/>
                <w:sz w:val="16"/>
                <w:lang w:val="en-AU"/>
              </w:rPr>
              <w:t xml:space="preserve"> </w:t>
            </w:r>
            <w:r w:rsidRPr="00FB1F01">
              <w:rPr>
                <w:rFonts w:ascii="Franklin Gothic Book" w:hAnsi="Franklin Gothic Book" w:cs="Arial"/>
                <w:spacing w:val="-1"/>
                <w:sz w:val="16"/>
                <w:lang w:val="en-AU"/>
              </w:rPr>
              <w:t>support our</w:t>
            </w:r>
            <w:r w:rsidRPr="00FB1F01">
              <w:rPr>
                <w:rFonts w:ascii="Franklin Gothic Book" w:hAnsi="Franklin Gothic Book" w:cs="Arial"/>
                <w:sz w:val="16"/>
                <w:lang w:val="en-AU"/>
              </w:rPr>
              <w:t xml:space="preserve"> </w:t>
            </w:r>
            <w:r w:rsidRPr="00FB1F01">
              <w:rPr>
                <w:rFonts w:ascii="Franklin Gothic Book" w:hAnsi="Franklin Gothic Book" w:cs="Arial"/>
                <w:spacing w:val="-1"/>
                <w:sz w:val="16"/>
                <w:lang w:val="en-AU"/>
              </w:rPr>
              <w:t>gender</w:t>
            </w:r>
            <w:r w:rsidRPr="00FB1F01">
              <w:rPr>
                <w:rFonts w:ascii="Franklin Gothic Book" w:hAnsi="Franklin Gothic Book" w:cs="Arial"/>
                <w:spacing w:val="-2"/>
                <w:sz w:val="16"/>
                <w:lang w:val="en-AU"/>
              </w:rPr>
              <w:t xml:space="preserve"> </w:t>
            </w:r>
            <w:r w:rsidRPr="00FB1F01">
              <w:rPr>
                <w:rFonts w:ascii="Franklin Gothic Book" w:hAnsi="Franklin Gothic Book" w:cs="Arial"/>
                <w:spacing w:val="-1"/>
                <w:sz w:val="16"/>
                <w:lang w:val="en-AU"/>
              </w:rPr>
              <w:t>mainstreaming.</w:t>
            </w:r>
          </w:p>
        </w:tc>
        <w:tc>
          <w:tcPr>
            <w:tcW w:w="896" w:type="dxa"/>
            <w:tcBorders>
              <w:top w:val="single" w:sz="8" w:space="0" w:color="4E81BD"/>
              <w:left w:val="single" w:sz="8" w:space="0" w:color="4E81BD"/>
              <w:bottom w:val="single" w:sz="8" w:space="0" w:color="4E81BD"/>
              <w:right w:val="single" w:sz="8" w:space="0" w:color="4E81BD"/>
            </w:tcBorders>
            <w:shd w:val="clear" w:color="auto" w:fill="A7BFDE"/>
          </w:tcPr>
          <w:p w:rsidR="001C2592" w:rsidRPr="00FB1F01" w:rsidRDefault="001C2592" w:rsidP="00155DC4">
            <w:pPr>
              <w:rPr>
                <w:rFonts w:ascii="Franklin Gothic Book" w:hAnsi="Franklin Gothic Book" w:cs="Arial"/>
              </w:rPr>
            </w:pPr>
          </w:p>
        </w:tc>
        <w:tc>
          <w:tcPr>
            <w:tcW w:w="895" w:type="dxa"/>
            <w:tcBorders>
              <w:top w:val="single" w:sz="8" w:space="0" w:color="4E81BD"/>
              <w:left w:val="single" w:sz="8" w:space="0" w:color="4E81BD"/>
              <w:bottom w:val="single" w:sz="8" w:space="0" w:color="4E81BD"/>
              <w:right w:val="single" w:sz="8" w:space="0" w:color="4E81BD"/>
            </w:tcBorders>
            <w:shd w:val="clear" w:color="auto" w:fill="A7BFDE"/>
          </w:tcPr>
          <w:p w:rsidR="001C2592" w:rsidRPr="00FB1F01" w:rsidRDefault="001C2592" w:rsidP="00155DC4">
            <w:pPr>
              <w:rPr>
                <w:rFonts w:ascii="Franklin Gothic Book" w:hAnsi="Franklin Gothic Book" w:cs="Arial"/>
              </w:rPr>
            </w:pPr>
          </w:p>
        </w:tc>
        <w:tc>
          <w:tcPr>
            <w:tcW w:w="896" w:type="dxa"/>
            <w:tcBorders>
              <w:top w:val="single" w:sz="8" w:space="0" w:color="4E81BD"/>
              <w:left w:val="single" w:sz="8" w:space="0" w:color="4E81BD"/>
              <w:bottom w:val="single" w:sz="8" w:space="0" w:color="4E81BD"/>
              <w:right w:val="single" w:sz="8" w:space="0" w:color="4E81BD"/>
            </w:tcBorders>
            <w:shd w:val="clear" w:color="auto" w:fill="A7BFDE"/>
          </w:tcPr>
          <w:p w:rsidR="001C2592" w:rsidRPr="00FB1F01" w:rsidRDefault="001C2592" w:rsidP="00155DC4">
            <w:pPr>
              <w:rPr>
                <w:rFonts w:ascii="Franklin Gothic Book" w:hAnsi="Franklin Gothic Book" w:cs="Arial"/>
              </w:rPr>
            </w:pPr>
          </w:p>
        </w:tc>
        <w:tc>
          <w:tcPr>
            <w:tcW w:w="910" w:type="dxa"/>
            <w:tcBorders>
              <w:top w:val="single" w:sz="8" w:space="0" w:color="4E81BD"/>
              <w:left w:val="single" w:sz="8" w:space="0" w:color="4E81BD"/>
              <w:bottom w:val="single" w:sz="8" w:space="0" w:color="4E81BD"/>
              <w:right w:val="single" w:sz="8" w:space="0" w:color="4E81BD"/>
            </w:tcBorders>
            <w:shd w:val="clear" w:color="auto" w:fill="A7BFDE"/>
          </w:tcPr>
          <w:p w:rsidR="001C2592" w:rsidRPr="00FB1F01" w:rsidRDefault="001C2592" w:rsidP="00155DC4">
            <w:pPr>
              <w:rPr>
                <w:rFonts w:ascii="Franklin Gothic Book" w:hAnsi="Franklin Gothic Book" w:cs="Arial"/>
              </w:rPr>
            </w:pPr>
          </w:p>
        </w:tc>
        <w:tc>
          <w:tcPr>
            <w:tcW w:w="924" w:type="dxa"/>
            <w:tcBorders>
              <w:top w:val="single" w:sz="8" w:space="0" w:color="4E81BD"/>
              <w:left w:val="single" w:sz="8" w:space="0" w:color="4E81BD"/>
              <w:bottom w:val="single" w:sz="8" w:space="0" w:color="4E81BD"/>
              <w:right w:val="single" w:sz="8" w:space="0" w:color="4E81BD"/>
            </w:tcBorders>
            <w:shd w:val="clear" w:color="auto" w:fill="A7BFDE"/>
          </w:tcPr>
          <w:p w:rsidR="001C2592" w:rsidRPr="00FB1F01" w:rsidRDefault="001C2592" w:rsidP="00155DC4">
            <w:pPr>
              <w:rPr>
                <w:rFonts w:ascii="Franklin Gothic Book" w:hAnsi="Franklin Gothic Book" w:cs="Arial"/>
              </w:rPr>
            </w:pPr>
          </w:p>
        </w:tc>
        <w:tc>
          <w:tcPr>
            <w:tcW w:w="882" w:type="dxa"/>
            <w:tcBorders>
              <w:top w:val="single" w:sz="8" w:space="0" w:color="4E81BD"/>
              <w:left w:val="single" w:sz="8" w:space="0" w:color="4E81BD"/>
              <w:bottom w:val="single" w:sz="8" w:space="0" w:color="4E81BD"/>
              <w:right w:val="single" w:sz="8" w:space="0" w:color="4E81BD"/>
            </w:tcBorders>
            <w:shd w:val="clear" w:color="auto" w:fill="A7BFDE"/>
          </w:tcPr>
          <w:p w:rsidR="001C2592" w:rsidRPr="00FB1F01" w:rsidRDefault="001C2592" w:rsidP="00155DC4">
            <w:pPr>
              <w:pStyle w:val="TableParagraph"/>
              <w:spacing w:before="89"/>
              <w:ind w:left="178"/>
              <w:rPr>
                <w:rFonts w:ascii="Franklin Gothic Book" w:eastAsia="Arial" w:hAnsi="Franklin Gothic Book" w:cs="Arial"/>
                <w:sz w:val="16"/>
                <w:szCs w:val="16"/>
                <w:lang w:val="en-AU"/>
              </w:rPr>
            </w:pPr>
            <w:r w:rsidRPr="00FB1F01">
              <w:rPr>
                <w:rFonts w:ascii="Franklin Gothic Book" w:hAnsi="Franklin Gothic Book" w:cs="Arial"/>
                <w:b/>
                <w:spacing w:val="-2"/>
                <w:sz w:val="16"/>
                <w:lang w:val="en-AU"/>
              </w:rPr>
              <w:t>TOTAL</w:t>
            </w:r>
          </w:p>
          <w:p w:rsidR="001C2592" w:rsidRPr="00FB1F01" w:rsidRDefault="001C2592" w:rsidP="00155DC4">
            <w:pPr>
              <w:pStyle w:val="TableParagraph"/>
              <w:spacing w:before="82"/>
              <w:ind w:left="109"/>
              <w:rPr>
                <w:rFonts w:ascii="Franklin Gothic Book" w:eastAsia="Arial" w:hAnsi="Franklin Gothic Book" w:cs="Arial"/>
                <w:sz w:val="14"/>
                <w:szCs w:val="14"/>
                <w:lang w:val="en-AU"/>
              </w:rPr>
            </w:pPr>
            <w:r w:rsidRPr="00FB1F01">
              <w:rPr>
                <w:rFonts w:ascii="Franklin Gothic Book" w:hAnsi="Franklin Gothic Book" w:cs="Arial"/>
                <w:spacing w:val="-1"/>
                <w:sz w:val="14"/>
                <w:lang w:val="en-AU"/>
              </w:rPr>
              <w:t>divide</w:t>
            </w:r>
            <w:r w:rsidRPr="00FB1F01">
              <w:rPr>
                <w:rFonts w:ascii="Franklin Gothic Book" w:hAnsi="Franklin Gothic Book" w:cs="Arial"/>
                <w:spacing w:val="-3"/>
                <w:sz w:val="14"/>
                <w:lang w:val="en-AU"/>
              </w:rPr>
              <w:t xml:space="preserve"> </w:t>
            </w:r>
            <w:r w:rsidRPr="00FB1F01">
              <w:rPr>
                <w:rFonts w:ascii="Franklin Gothic Book" w:hAnsi="Franklin Gothic Book" w:cs="Arial"/>
                <w:sz w:val="14"/>
                <w:lang w:val="en-AU"/>
              </w:rPr>
              <w:t>by</w:t>
            </w:r>
            <w:r w:rsidRPr="00FB1F01">
              <w:rPr>
                <w:rFonts w:ascii="Franklin Gothic Book" w:hAnsi="Franklin Gothic Book" w:cs="Arial"/>
                <w:spacing w:val="-3"/>
                <w:sz w:val="14"/>
                <w:lang w:val="en-AU"/>
              </w:rPr>
              <w:t xml:space="preserve"> </w:t>
            </w:r>
            <w:r w:rsidRPr="00FB1F01">
              <w:rPr>
                <w:rFonts w:ascii="Franklin Gothic Book" w:hAnsi="Franklin Gothic Book" w:cs="Arial"/>
                <w:sz w:val="14"/>
                <w:lang w:val="en-AU"/>
              </w:rPr>
              <w:t>5</w:t>
            </w:r>
          </w:p>
        </w:tc>
      </w:tr>
      <w:tr w:rsidR="001C2592" w:rsidRPr="00FB1F01" w:rsidTr="00155DC4">
        <w:trPr>
          <w:trHeight w:hRule="exact" w:val="455"/>
        </w:trPr>
        <w:tc>
          <w:tcPr>
            <w:tcW w:w="4438" w:type="dxa"/>
            <w:tcBorders>
              <w:top w:val="single" w:sz="8" w:space="0" w:color="4E81BD"/>
              <w:left w:val="single" w:sz="8" w:space="0" w:color="4E81BD"/>
              <w:bottom w:val="single" w:sz="8" w:space="0" w:color="4E81BD"/>
              <w:right w:val="single" w:sz="8" w:space="0" w:color="4E81BD"/>
            </w:tcBorders>
            <w:shd w:val="clear" w:color="auto" w:fill="FFFFFF"/>
          </w:tcPr>
          <w:p w:rsidR="001C2592" w:rsidRPr="00FB1F01" w:rsidRDefault="001C2592" w:rsidP="00155DC4">
            <w:pPr>
              <w:pStyle w:val="TableParagraph"/>
              <w:rPr>
                <w:rFonts w:ascii="Franklin Gothic Book" w:eastAsia="Arial" w:hAnsi="Franklin Gothic Book" w:cs="Arial"/>
                <w:b/>
                <w:bCs/>
                <w:sz w:val="16"/>
                <w:szCs w:val="16"/>
                <w:lang w:val="en-AU"/>
              </w:rPr>
            </w:pPr>
          </w:p>
          <w:p w:rsidR="001C2592" w:rsidRPr="00FB1F01" w:rsidRDefault="001C2592" w:rsidP="00155DC4">
            <w:pPr>
              <w:pStyle w:val="TableParagraph"/>
              <w:ind w:left="122"/>
              <w:rPr>
                <w:rFonts w:ascii="Franklin Gothic Book" w:eastAsia="Arial" w:hAnsi="Franklin Gothic Book" w:cs="Arial"/>
                <w:sz w:val="16"/>
                <w:szCs w:val="16"/>
                <w:lang w:val="en-AU"/>
              </w:rPr>
            </w:pPr>
            <w:r w:rsidRPr="00FB1F01">
              <w:rPr>
                <w:rFonts w:ascii="Franklin Gothic Book" w:hAnsi="Franklin Gothic Book" w:cs="Arial"/>
                <w:b/>
                <w:spacing w:val="-1"/>
                <w:sz w:val="16"/>
                <w:lang w:val="en-AU"/>
              </w:rPr>
              <w:t>SUB</w:t>
            </w:r>
            <w:r w:rsidRPr="00FB1F01">
              <w:rPr>
                <w:rFonts w:ascii="Franklin Gothic Book" w:hAnsi="Franklin Gothic Book" w:cs="Arial"/>
                <w:b/>
                <w:sz w:val="16"/>
                <w:lang w:val="en-AU"/>
              </w:rPr>
              <w:t xml:space="preserve"> </w:t>
            </w:r>
            <w:r w:rsidRPr="00FB1F01">
              <w:rPr>
                <w:rFonts w:ascii="Franklin Gothic Book" w:hAnsi="Franklin Gothic Book" w:cs="Arial"/>
                <w:b/>
                <w:spacing w:val="-2"/>
                <w:sz w:val="16"/>
                <w:lang w:val="en-AU"/>
              </w:rPr>
              <w:t>TOTALS</w:t>
            </w:r>
          </w:p>
        </w:tc>
        <w:tc>
          <w:tcPr>
            <w:tcW w:w="896" w:type="dxa"/>
            <w:tcBorders>
              <w:top w:val="single" w:sz="8" w:space="0" w:color="4E81BD"/>
              <w:left w:val="single" w:sz="8" w:space="0" w:color="4E81BD"/>
              <w:bottom w:val="single" w:sz="8" w:space="0" w:color="4E81BD"/>
              <w:right w:val="single" w:sz="8" w:space="0" w:color="4E81BD"/>
            </w:tcBorders>
            <w:shd w:val="clear" w:color="auto" w:fill="D3DFEE"/>
          </w:tcPr>
          <w:p w:rsidR="001C2592" w:rsidRPr="00FB1F01" w:rsidRDefault="001C2592" w:rsidP="00155DC4">
            <w:pPr>
              <w:rPr>
                <w:rFonts w:ascii="Franklin Gothic Book" w:hAnsi="Franklin Gothic Book" w:cs="Arial"/>
              </w:rPr>
            </w:pPr>
          </w:p>
        </w:tc>
        <w:tc>
          <w:tcPr>
            <w:tcW w:w="895" w:type="dxa"/>
            <w:tcBorders>
              <w:top w:val="single" w:sz="8" w:space="0" w:color="4E81BD"/>
              <w:left w:val="single" w:sz="8" w:space="0" w:color="4E81BD"/>
              <w:bottom w:val="single" w:sz="8" w:space="0" w:color="4E81BD"/>
              <w:right w:val="single" w:sz="8" w:space="0" w:color="4E81BD"/>
            </w:tcBorders>
            <w:shd w:val="clear" w:color="auto" w:fill="D3DFEE"/>
          </w:tcPr>
          <w:p w:rsidR="001C2592" w:rsidRPr="00FB1F01" w:rsidRDefault="001C2592" w:rsidP="00155DC4">
            <w:pPr>
              <w:rPr>
                <w:rFonts w:ascii="Franklin Gothic Book" w:hAnsi="Franklin Gothic Book" w:cs="Arial"/>
              </w:rPr>
            </w:pPr>
          </w:p>
        </w:tc>
        <w:tc>
          <w:tcPr>
            <w:tcW w:w="896" w:type="dxa"/>
            <w:tcBorders>
              <w:top w:val="single" w:sz="8" w:space="0" w:color="4E81BD"/>
              <w:left w:val="single" w:sz="8" w:space="0" w:color="4E81BD"/>
              <w:bottom w:val="single" w:sz="8" w:space="0" w:color="4E81BD"/>
              <w:right w:val="single" w:sz="8" w:space="0" w:color="4E81BD"/>
            </w:tcBorders>
            <w:shd w:val="clear" w:color="auto" w:fill="D3DFEE"/>
          </w:tcPr>
          <w:p w:rsidR="001C2592" w:rsidRPr="00FB1F01" w:rsidRDefault="001C2592" w:rsidP="00155DC4">
            <w:pPr>
              <w:rPr>
                <w:rFonts w:ascii="Franklin Gothic Book" w:hAnsi="Franklin Gothic Book" w:cs="Arial"/>
              </w:rPr>
            </w:pPr>
          </w:p>
        </w:tc>
        <w:tc>
          <w:tcPr>
            <w:tcW w:w="910" w:type="dxa"/>
            <w:tcBorders>
              <w:top w:val="single" w:sz="8" w:space="0" w:color="4E81BD"/>
              <w:left w:val="single" w:sz="8" w:space="0" w:color="4E81BD"/>
              <w:bottom w:val="single" w:sz="8" w:space="0" w:color="4E81BD"/>
              <w:right w:val="single" w:sz="8" w:space="0" w:color="4E81BD"/>
            </w:tcBorders>
            <w:shd w:val="clear" w:color="auto" w:fill="D3DFEE"/>
          </w:tcPr>
          <w:p w:rsidR="001C2592" w:rsidRPr="00FB1F01" w:rsidRDefault="001C2592" w:rsidP="00155DC4">
            <w:pPr>
              <w:rPr>
                <w:rFonts w:ascii="Franklin Gothic Book" w:hAnsi="Franklin Gothic Book" w:cs="Arial"/>
              </w:rPr>
            </w:pPr>
          </w:p>
        </w:tc>
        <w:tc>
          <w:tcPr>
            <w:tcW w:w="924" w:type="dxa"/>
            <w:tcBorders>
              <w:top w:val="single" w:sz="8" w:space="0" w:color="4E81BD"/>
              <w:left w:val="single" w:sz="8" w:space="0" w:color="4E81BD"/>
              <w:bottom w:val="single" w:sz="8" w:space="0" w:color="4E81BD"/>
              <w:right w:val="single" w:sz="8" w:space="0" w:color="4E81BD"/>
            </w:tcBorders>
            <w:shd w:val="clear" w:color="auto" w:fill="D3DFEE"/>
          </w:tcPr>
          <w:p w:rsidR="001C2592" w:rsidRPr="00FB1F01" w:rsidRDefault="001C2592" w:rsidP="00155DC4">
            <w:pPr>
              <w:rPr>
                <w:rFonts w:ascii="Franklin Gothic Book" w:hAnsi="Franklin Gothic Book" w:cs="Arial"/>
              </w:rPr>
            </w:pPr>
          </w:p>
        </w:tc>
        <w:tc>
          <w:tcPr>
            <w:tcW w:w="882" w:type="dxa"/>
            <w:tcBorders>
              <w:top w:val="single" w:sz="8" w:space="0" w:color="4E81BD"/>
              <w:left w:val="single" w:sz="8" w:space="0" w:color="4E81BD"/>
              <w:bottom w:val="single" w:sz="8" w:space="0" w:color="4E81BD"/>
              <w:right w:val="single" w:sz="8" w:space="0" w:color="4E81BD"/>
            </w:tcBorders>
            <w:shd w:val="clear" w:color="auto" w:fill="D3DFEE"/>
          </w:tcPr>
          <w:p w:rsidR="001C2592" w:rsidRPr="00FB1F01" w:rsidRDefault="001C2592" w:rsidP="00155DC4">
            <w:pPr>
              <w:rPr>
                <w:rFonts w:ascii="Franklin Gothic Book" w:hAnsi="Franklin Gothic Book" w:cs="Arial"/>
              </w:rPr>
            </w:pPr>
          </w:p>
        </w:tc>
      </w:tr>
    </w:tbl>
    <w:tbl>
      <w:tblPr>
        <w:tblpPr w:leftFromText="180" w:rightFromText="180" w:vertAnchor="text" w:horzAnchor="margin" w:tblpX="-132" w:tblpY="351"/>
        <w:tblW w:w="9870" w:type="dxa"/>
        <w:tblLayout w:type="fixed"/>
        <w:tblCellMar>
          <w:left w:w="0" w:type="dxa"/>
          <w:right w:w="0" w:type="dxa"/>
        </w:tblCellMar>
        <w:tblLook w:val="01E0" w:firstRow="1" w:lastRow="1" w:firstColumn="1" w:lastColumn="1" w:noHBand="0" w:noVBand="0"/>
      </w:tblPr>
      <w:tblGrid>
        <w:gridCol w:w="4440"/>
        <w:gridCol w:w="898"/>
        <w:gridCol w:w="905"/>
        <w:gridCol w:w="905"/>
        <w:gridCol w:w="907"/>
        <w:gridCol w:w="905"/>
        <w:gridCol w:w="910"/>
      </w:tblGrid>
      <w:tr w:rsidR="001C2592" w:rsidRPr="00FB1F01" w:rsidTr="00155DC4">
        <w:trPr>
          <w:trHeight w:hRule="exact" w:val="646"/>
        </w:trPr>
        <w:tc>
          <w:tcPr>
            <w:tcW w:w="4440" w:type="dxa"/>
            <w:tcBorders>
              <w:top w:val="single" w:sz="8" w:space="0" w:color="4E81BD"/>
              <w:left w:val="single" w:sz="8" w:space="0" w:color="4E81BD"/>
              <w:bottom w:val="single" w:sz="8" w:space="0" w:color="4E81BD"/>
              <w:right w:val="single" w:sz="8" w:space="0" w:color="4E81BD"/>
            </w:tcBorders>
            <w:shd w:val="clear" w:color="auto" w:fill="FFFFFF"/>
          </w:tcPr>
          <w:p w:rsidR="001C2592" w:rsidRPr="00FB1F01" w:rsidRDefault="001C2592" w:rsidP="00155DC4">
            <w:pPr>
              <w:rPr>
                <w:rFonts w:ascii="Franklin Gothic Book" w:hAnsi="Franklin Gothic Book" w:cs="Arial"/>
                <w:b/>
              </w:rPr>
            </w:pPr>
          </w:p>
          <w:p w:rsidR="001C2592" w:rsidRPr="00FB1F01" w:rsidRDefault="001C2592" w:rsidP="00155DC4">
            <w:pPr>
              <w:rPr>
                <w:rFonts w:ascii="Franklin Gothic Book" w:hAnsi="Franklin Gothic Book" w:cs="Arial"/>
                <w:sz w:val="20"/>
                <w:szCs w:val="20"/>
              </w:rPr>
            </w:pPr>
            <w:r w:rsidRPr="00FB1F01">
              <w:rPr>
                <w:rFonts w:ascii="Franklin Gothic Book" w:hAnsi="Franklin Gothic Book" w:cs="Arial"/>
                <w:b/>
                <w:sz w:val="20"/>
                <w:szCs w:val="20"/>
              </w:rPr>
              <w:t>Domain 2: Organisational Culture</w:t>
            </w:r>
          </w:p>
        </w:tc>
        <w:tc>
          <w:tcPr>
            <w:tcW w:w="898" w:type="dxa"/>
            <w:tcBorders>
              <w:top w:val="single" w:sz="8" w:space="0" w:color="4E81BD"/>
              <w:left w:val="single" w:sz="8" w:space="0" w:color="4E81BD"/>
              <w:bottom w:val="single" w:sz="10" w:space="0" w:color="4E81BD"/>
              <w:right w:val="single" w:sz="8" w:space="0" w:color="4E81BD"/>
            </w:tcBorders>
            <w:shd w:val="clear" w:color="auto" w:fill="EDF2F8"/>
          </w:tcPr>
          <w:p w:rsidR="001C2592" w:rsidRPr="00FB1F01" w:rsidRDefault="001C2592" w:rsidP="00155DC4">
            <w:pPr>
              <w:pStyle w:val="TableParagraph"/>
              <w:spacing w:before="31"/>
              <w:ind w:right="1"/>
              <w:jc w:val="center"/>
              <w:rPr>
                <w:rFonts w:ascii="Franklin Gothic Book" w:eastAsia="Arial" w:hAnsi="Franklin Gothic Book" w:cs="Arial"/>
                <w:sz w:val="16"/>
                <w:szCs w:val="16"/>
                <w:lang w:val="en-AU"/>
              </w:rPr>
            </w:pPr>
            <w:r w:rsidRPr="00FB1F01">
              <w:rPr>
                <w:rFonts w:ascii="Franklin Gothic Book" w:hAnsi="Franklin Gothic Book" w:cs="Arial"/>
                <w:b/>
                <w:sz w:val="16"/>
                <w:lang w:val="en-AU"/>
              </w:rPr>
              <w:t>1</w:t>
            </w:r>
          </w:p>
          <w:p w:rsidR="001C2592" w:rsidRPr="00FB1F01" w:rsidRDefault="001C2592" w:rsidP="00155DC4">
            <w:pPr>
              <w:pStyle w:val="TableParagraph"/>
              <w:spacing w:before="51" w:line="158" w:lineRule="exact"/>
              <w:ind w:left="116" w:right="107"/>
              <w:jc w:val="center"/>
              <w:rPr>
                <w:rFonts w:ascii="Franklin Gothic Book" w:eastAsia="Arial" w:hAnsi="Franklin Gothic Book" w:cs="Arial"/>
                <w:sz w:val="14"/>
                <w:szCs w:val="14"/>
                <w:lang w:val="en-AU"/>
              </w:rPr>
            </w:pPr>
            <w:r w:rsidRPr="00FB1F01">
              <w:rPr>
                <w:rFonts w:ascii="Franklin Gothic Book" w:hAnsi="Franklin Gothic Book" w:cs="Arial"/>
                <w:sz w:val="14"/>
                <w:lang w:val="en-AU"/>
              </w:rPr>
              <w:t>Very</w:t>
            </w:r>
            <w:r w:rsidRPr="00FB1F01">
              <w:rPr>
                <w:rFonts w:ascii="Franklin Gothic Book" w:hAnsi="Franklin Gothic Book" w:cs="Arial"/>
                <w:spacing w:val="-10"/>
                <w:sz w:val="14"/>
                <w:lang w:val="en-AU"/>
              </w:rPr>
              <w:t xml:space="preserve"> </w:t>
            </w:r>
            <w:r w:rsidRPr="00FB1F01">
              <w:rPr>
                <w:rFonts w:ascii="Franklin Gothic Book" w:hAnsi="Franklin Gothic Book" w:cs="Arial"/>
                <w:sz w:val="14"/>
                <w:lang w:val="en-AU"/>
              </w:rPr>
              <w:t>small</w:t>
            </w:r>
            <w:r w:rsidRPr="00FB1F01">
              <w:rPr>
                <w:rFonts w:ascii="Franklin Gothic Book" w:hAnsi="Franklin Gothic Book" w:cs="Arial"/>
                <w:w w:val="99"/>
                <w:sz w:val="14"/>
                <w:lang w:val="en-AU"/>
              </w:rPr>
              <w:t xml:space="preserve"> </w:t>
            </w:r>
            <w:r w:rsidRPr="00FB1F01">
              <w:rPr>
                <w:rFonts w:ascii="Franklin Gothic Book" w:hAnsi="Franklin Gothic Book" w:cs="Arial"/>
                <w:spacing w:val="-1"/>
                <w:sz w:val="14"/>
                <w:lang w:val="en-AU"/>
              </w:rPr>
              <w:t>degree</w:t>
            </w:r>
          </w:p>
        </w:tc>
        <w:tc>
          <w:tcPr>
            <w:tcW w:w="905" w:type="dxa"/>
            <w:tcBorders>
              <w:top w:val="single" w:sz="8" w:space="0" w:color="4E81BD"/>
              <w:left w:val="single" w:sz="8" w:space="0" w:color="4E81BD"/>
              <w:bottom w:val="single" w:sz="10" w:space="0" w:color="4E81BD"/>
              <w:right w:val="single" w:sz="8" w:space="0" w:color="4E81BD"/>
            </w:tcBorders>
            <w:shd w:val="clear" w:color="auto" w:fill="EDF2F8"/>
          </w:tcPr>
          <w:p w:rsidR="001C2592" w:rsidRPr="00FB1F01" w:rsidRDefault="001C2592" w:rsidP="00155DC4">
            <w:pPr>
              <w:pStyle w:val="TableParagraph"/>
              <w:spacing w:before="31"/>
              <w:jc w:val="center"/>
              <w:rPr>
                <w:rFonts w:ascii="Franklin Gothic Book" w:eastAsia="Arial" w:hAnsi="Franklin Gothic Book" w:cs="Arial"/>
                <w:sz w:val="16"/>
                <w:szCs w:val="16"/>
                <w:lang w:val="en-AU"/>
              </w:rPr>
            </w:pPr>
            <w:r w:rsidRPr="00FB1F01">
              <w:rPr>
                <w:rFonts w:ascii="Franklin Gothic Book" w:hAnsi="Franklin Gothic Book" w:cs="Arial"/>
                <w:b/>
                <w:sz w:val="16"/>
                <w:lang w:val="en-AU"/>
              </w:rPr>
              <w:t>2</w:t>
            </w:r>
          </w:p>
          <w:p w:rsidR="001C2592" w:rsidRPr="00FB1F01" w:rsidRDefault="001C2592" w:rsidP="00155DC4">
            <w:pPr>
              <w:pStyle w:val="TableParagraph"/>
              <w:spacing w:before="51" w:line="158" w:lineRule="exact"/>
              <w:ind w:left="224" w:right="222" w:firstLine="1"/>
              <w:jc w:val="center"/>
              <w:rPr>
                <w:rFonts w:ascii="Franklin Gothic Book" w:eastAsia="Arial" w:hAnsi="Franklin Gothic Book" w:cs="Arial"/>
                <w:sz w:val="14"/>
                <w:szCs w:val="14"/>
                <w:lang w:val="en-AU"/>
              </w:rPr>
            </w:pPr>
            <w:r w:rsidRPr="00FB1F01">
              <w:rPr>
                <w:rFonts w:ascii="Franklin Gothic Book" w:hAnsi="Franklin Gothic Book" w:cs="Arial"/>
                <w:sz w:val="14"/>
                <w:lang w:val="en-AU"/>
              </w:rPr>
              <w:t>Small</w:t>
            </w:r>
            <w:r w:rsidRPr="00FB1F01">
              <w:rPr>
                <w:rFonts w:ascii="Franklin Gothic Book" w:hAnsi="Franklin Gothic Book" w:cs="Arial"/>
                <w:w w:val="99"/>
                <w:sz w:val="14"/>
                <w:lang w:val="en-AU"/>
              </w:rPr>
              <w:t xml:space="preserve"> </w:t>
            </w:r>
            <w:r w:rsidRPr="00FB1F01">
              <w:rPr>
                <w:rFonts w:ascii="Franklin Gothic Book" w:hAnsi="Franklin Gothic Book" w:cs="Arial"/>
                <w:spacing w:val="-1"/>
                <w:w w:val="95"/>
                <w:sz w:val="14"/>
                <w:lang w:val="en-AU"/>
              </w:rPr>
              <w:t>degree</w:t>
            </w:r>
          </w:p>
        </w:tc>
        <w:tc>
          <w:tcPr>
            <w:tcW w:w="905" w:type="dxa"/>
            <w:tcBorders>
              <w:top w:val="single" w:sz="8" w:space="0" w:color="4E81BD"/>
              <w:left w:val="single" w:sz="8" w:space="0" w:color="4E81BD"/>
              <w:bottom w:val="single" w:sz="10" w:space="0" w:color="4E81BD"/>
              <w:right w:val="single" w:sz="8" w:space="0" w:color="4E81BD"/>
            </w:tcBorders>
            <w:shd w:val="clear" w:color="auto" w:fill="EDF2F8"/>
          </w:tcPr>
          <w:p w:rsidR="001C2592" w:rsidRPr="00FB1F01" w:rsidRDefault="001C2592" w:rsidP="00155DC4">
            <w:pPr>
              <w:pStyle w:val="TableParagraph"/>
              <w:spacing w:before="31"/>
              <w:jc w:val="center"/>
              <w:rPr>
                <w:rFonts w:ascii="Franklin Gothic Book" w:eastAsia="Arial" w:hAnsi="Franklin Gothic Book" w:cs="Arial"/>
                <w:sz w:val="16"/>
                <w:szCs w:val="16"/>
                <w:lang w:val="en-AU"/>
              </w:rPr>
            </w:pPr>
            <w:r w:rsidRPr="00FB1F01">
              <w:rPr>
                <w:rFonts w:ascii="Franklin Gothic Book" w:hAnsi="Franklin Gothic Book" w:cs="Arial"/>
                <w:b/>
                <w:sz w:val="16"/>
                <w:lang w:val="en-AU"/>
              </w:rPr>
              <w:t>3</w:t>
            </w:r>
          </w:p>
          <w:p w:rsidR="001C2592" w:rsidRPr="00FB1F01" w:rsidRDefault="001C2592" w:rsidP="00155DC4">
            <w:pPr>
              <w:pStyle w:val="TableParagraph"/>
              <w:spacing w:before="51" w:line="158" w:lineRule="exact"/>
              <w:ind w:left="145" w:right="147"/>
              <w:jc w:val="center"/>
              <w:rPr>
                <w:rFonts w:ascii="Franklin Gothic Book" w:eastAsia="Arial" w:hAnsi="Franklin Gothic Book" w:cs="Arial"/>
                <w:sz w:val="14"/>
                <w:szCs w:val="14"/>
                <w:lang w:val="en-AU"/>
              </w:rPr>
            </w:pPr>
            <w:r w:rsidRPr="00FB1F01">
              <w:rPr>
                <w:rFonts w:ascii="Franklin Gothic Book" w:hAnsi="Franklin Gothic Book" w:cs="Arial"/>
                <w:spacing w:val="-1"/>
                <w:w w:val="95"/>
                <w:sz w:val="14"/>
                <w:lang w:val="en-AU"/>
              </w:rPr>
              <w:t>Moderate</w:t>
            </w:r>
            <w:r w:rsidRPr="00FB1F01">
              <w:rPr>
                <w:rFonts w:ascii="Franklin Gothic Book" w:hAnsi="Franklin Gothic Book" w:cs="Arial"/>
                <w:spacing w:val="25"/>
                <w:w w:val="99"/>
                <w:sz w:val="14"/>
                <w:lang w:val="en-AU"/>
              </w:rPr>
              <w:t xml:space="preserve"> </w:t>
            </w:r>
            <w:r w:rsidRPr="00FB1F01">
              <w:rPr>
                <w:rFonts w:ascii="Franklin Gothic Book" w:hAnsi="Franklin Gothic Book" w:cs="Arial"/>
                <w:spacing w:val="-1"/>
                <w:sz w:val="14"/>
                <w:lang w:val="en-AU"/>
              </w:rPr>
              <w:t>degree</w:t>
            </w:r>
          </w:p>
        </w:tc>
        <w:tc>
          <w:tcPr>
            <w:tcW w:w="907" w:type="dxa"/>
            <w:tcBorders>
              <w:top w:val="single" w:sz="8" w:space="0" w:color="4E81BD"/>
              <w:left w:val="single" w:sz="8" w:space="0" w:color="4E81BD"/>
              <w:bottom w:val="single" w:sz="10" w:space="0" w:color="4E81BD"/>
              <w:right w:val="single" w:sz="8" w:space="0" w:color="4E81BD"/>
            </w:tcBorders>
            <w:shd w:val="clear" w:color="auto" w:fill="EDF2F8"/>
          </w:tcPr>
          <w:p w:rsidR="001C2592" w:rsidRPr="00FB1F01" w:rsidRDefault="001C2592" w:rsidP="00155DC4">
            <w:pPr>
              <w:pStyle w:val="TableParagraph"/>
              <w:spacing w:before="31"/>
              <w:ind w:right="1"/>
              <w:jc w:val="center"/>
              <w:rPr>
                <w:rFonts w:ascii="Franklin Gothic Book" w:eastAsia="Arial" w:hAnsi="Franklin Gothic Book" w:cs="Arial"/>
                <w:sz w:val="16"/>
                <w:szCs w:val="16"/>
                <w:lang w:val="en-AU"/>
              </w:rPr>
            </w:pPr>
            <w:r w:rsidRPr="00FB1F01">
              <w:rPr>
                <w:rFonts w:ascii="Franklin Gothic Book" w:hAnsi="Franklin Gothic Book" w:cs="Arial"/>
                <w:b/>
                <w:sz w:val="16"/>
                <w:lang w:val="en-AU"/>
              </w:rPr>
              <w:t>4</w:t>
            </w:r>
          </w:p>
          <w:p w:rsidR="001C2592" w:rsidRPr="00FB1F01" w:rsidRDefault="001C2592" w:rsidP="00155DC4">
            <w:pPr>
              <w:pStyle w:val="TableParagraph"/>
              <w:spacing w:before="51" w:line="158" w:lineRule="exact"/>
              <w:ind w:left="224" w:right="224" w:firstLine="2"/>
              <w:jc w:val="center"/>
              <w:rPr>
                <w:rFonts w:ascii="Franklin Gothic Book" w:eastAsia="Arial" w:hAnsi="Franklin Gothic Book" w:cs="Arial"/>
                <w:sz w:val="14"/>
                <w:szCs w:val="14"/>
                <w:lang w:val="en-AU"/>
              </w:rPr>
            </w:pPr>
            <w:r w:rsidRPr="00FB1F01">
              <w:rPr>
                <w:rFonts w:ascii="Franklin Gothic Book" w:hAnsi="Franklin Gothic Book" w:cs="Arial"/>
                <w:spacing w:val="-1"/>
                <w:sz w:val="14"/>
                <w:lang w:val="en-AU"/>
              </w:rPr>
              <w:t>Good</w:t>
            </w:r>
            <w:r w:rsidRPr="00FB1F01">
              <w:rPr>
                <w:rFonts w:ascii="Franklin Gothic Book" w:hAnsi="Franklin Gothic Book" w:cs="Arial"/>
                <w:spacing w:val="23"/>
                <w:w w:val="99"/>
                <w:sz w:val="14"/>
                <w:lang w:val="en-AU"/>
              </w:rPr>
              <w:t xml:space="preserve"> </w:t>
            </w:r>
            <w:r w:rsidRPr="00FB1F01">
              <w:rPr>
                <w:rFonts w:ascii="Franklin Gothic Book" w:hAnsi="Franklin Gothic Book" w:cs="Arial"/>
                <w:spacing w:val="-1"/>
                <w:w w:val="95"/>
                <w:sz w:val="14"/>
                <w:lang w:val="en-AU"/>
              </w:rPr>
              <w:t>degree</w:t>
            </w:r>
          </w:p>
        </w:tc>
        <w:tc>
          <w:tcPr>
            <w:tcW w:w="905" w:type="dxa"/>
            <w:tcBorders>
              <w:top w:val="single" w:sz="8" w:space="0" w:color="4E81BD"/>
              <w:left w:val="single" w:sz="8" w:space="0" w:color="4E81BD"/>
              <w:bottom w:val="single" w:sz="10" w:space="0" w:color="4E81BD"/>
              <w:right w:val="single" w:sz="8" w:space="0" w:color="4E81BD"/>
            </w:tcBorders>
            <w:shd w:val="clear" w:color="auto" w:fill="EDF2F8"/>
          </w:tcPr>
          <w:p w:rsidR="001C2592" w:rsidRPr="00FB1F01" w:rsidRDefault="001C2592" w:rsidP="00155DC4">
            <w:pPr>
              <w:pStyle w:val="TableParagraph"/>
              <w:spacing w:before="31"/>
              <w:jc w:val="center"/>
              <w:rPr>
                <w:rFonts w:ascii="Franklin Gothic Book" w:eastAsia="Arial" w:hAnsi="Franklin Gothic Book" w:cs="Arial"/>
                <w:sz w:val="16"/>
                <w:szCs w:val="16"/>
                <w:lang w:val="en-AU"/>
              </w:rPr>
            </w:pPr>
            <w:r w:rsidRPr="00FB1F01">
              <w:rPr>
                <w:rFonts w:ascii="Franklin Gothic Book" w:hAnsi="Franklin Gothic Book" w:cs="Arial"/>
                <w:b/>
                <w:sz w:val="16"/>
                <w:lang w:val="en-AU"/>
              </w:rPr>
              <w:t>5</w:t>
            </w:r>
          </w:p>
          <w:p w:rsidR="001C2592" w:rsidRPr="00FB1F01" w:rsidRDefault="001C2592" w:rsidP="00155DC4">
            <w:pPr>
              <w:pStyle w:val="TableParagraph"/>
              <w:spacing w:before="51" w:line="158" w:lineRule="exact"/>
              <w:ind w:left="224" w:right="222" w:hanging="1"/>
              <w:jc w:val="center"/>
              <w:rPr>
                <w:rFonts w:ascii="Franklin Gothic Book" w:eastAsia="Arial" w:hAnsi="Franklin Gothic Book" w:cs="Arial"/>
                <w:sz w:val="14"/>
                <w:szCs w:val="14"/>
                <w:lang w:val="en-AU"/>
              </w:rPr>
            </w:pPr>
            <w:r w:rsidRPr="00FB1F01">
              <w:rPr>
                <w:rFonts w:ascii="Franklin Gothic Book" w:hAnsi="Franklin Gothic Book" w:cs="Arial"/>
                <w:spacing w:val="-1"/>
                <w:sz w:val="14"/>
                <w:lang w:val="en-AU"/>
              </w:rPr>
              <w:t>Great</w:t>
            </w:r>
            <w:r w:rsidRPr="00FB1F01">
              <w:rPr>
                <w:rFonts w:ascii="Franklin Gothic Book" w:hAnsi="Franklin Gothic Book" w:cs="Arial"/>
                <w:spacing w:val="23"/>
                <w:w w:val="99"/>
                <w:sz w:val="14"/>
                <w:lang w:val="en-AU"/>
              </w:rPr>
              <w:t xml:space="preserve"> </w:t>
            </w:r>
            <w:r w:rsidRPr="00FB1F01">
              <w:rPr>
                <w:rFonts w:ascii="Franklin Gothic Book" w:hAnsi="Franklin Gothic Book" w:cs="Arial"/>
                <w:spacing w:val="-1"/>
                <w:w w:val="95"/>
                <w:sz w:val="14"/>
                <w:lang w:val="en-AU"/>
              </w:rPr>
              <w:t>degree</w:t>
            </w:r>
          </w:p>
        </w:tc>
        <w:tc>
          <w:tcPr>
            <w:tcW w:w="910" w:type="dxa"/>
            <w:vMerge w:val="restart"/>
            <w:tcBorders>
              <w:top w:val="single" w:sz="8" w:space="0" w:color="4E81BD"/>
              <w:left w:val="single" w:sz="8" w:space="0" w:color="4E81BD"/>
              <w:right w:val="single" w:sz="8" w:space="0" w:color="4E81BD"/>
            </w:tcBorders>
          </w:tcPr>
          <w:p w:rsidR="001C2592" w:rsidRPr="00FB1F01" w:rsidRDefault="001C2592" w:rsidP="00155DC4">
            <w:pPr>
              <w:rPr>
                <w:rFonts w:ascii="Franklin Gothic Book" w:hAnsi="Franklin Gothic Book" w:cs="Arial"/>
              </w:rPr>
            </w:pPr>
          </w:p>
        </w:tc>
      </w:tr>
      <w:tr w:rsidR="001C2592" w:rsidRPr="00FB1F01" w:rsidTr="00155DC4">
        <w:trPr>
          <w:trHeight w:hRule="exact" w:val="578"/>
        </w:trPr>
        <w:tc>
          <w:tcPr>
            <w:tcW w:w="4440" w:type="dxa"/>
            <w:tcBorders>
              <w:top w:val="single" w:sz="8" w:space="0" w:color="4E81BD"/>
              <w:left w:val="single" w:sz="8" w:space="0" w:color="4E81BD"/>
              <w:bottom w:val="single" w:sz="8" w:space="0" w:color="4E81BD"/>
              <w:right w:val="single" w:sz="8" w:space="0" w:color="4E81BD"/>
            </w:tcBorders>
            <w:shd w:val="clear" w:color="auto" w:fill="FFFFFF"/>
          </w:tcPr>
          <w:p w:rsidR="001C2592" w:rsidRPr="00FB1F01" w:rsidRDefault="001C2592" w:rsidP="00155DC4">
            <w:pPr>
              <w:pStyle w:val="TableParagraph"/>
              <w:spacing w:before="91" w:line="309" w:lineRule="auto"/>
              <w:ind w:left="122" w:right="300"/>
              <w:rPr>
                <w:rFonts w:ascii="Franklin Gothic Book" w:eastAsia="Arial" w:hAnsi="Franklin Gothic Book" w:cs="Arial"/>
                <w:sz w:val="16"/>
                <w:szCs w:val="16"/>
                <w:lang w:val="en-AU"/>
              </w:rPr>
            </w:pPr>
            <w:r w:rsidRPr="00FB1F01">
              <w:rPr>
                <w:rFonts w:ascii="Franklin Gothic Book" w:hAnsi="Franklin Gothic Book" w:cs="Arial"/>
                <w:spacing w:val="-1"/>
                <w:sz w:val="16"/>
                <w:lang w:val="en-AU"/>
              </w:rPr>
              <w:t>Gender</w:t>
            </w:r>
            <w:r w:rsidRPr="00FB1F01">
              <w:rPr>
                <w:rFonts w:ascii="Franklin Gothic Book" w:hAnsi="Franklin Gothic Book" w:cs="Arial"/>
                <w:sz w:val="16"/>
                <w:lang w:val="en-AU"/>
              </w:rPr>
              <w:t xml:space="preserve"> </w:t>
            </w:r>
            <w:r w:rsidRPr="00FB1F01">
              <w:rPr>
                <w:rFonts w:ascii="Franklin Gothic Book" w:hAnsi="Franklin Gothic Book" w:cs="Arial"/>
                <w:spacing w:val="-1"/>
                <w:sz w:val="16"/>
                <w:lang w:val="en-AU"/>
              </w:rPr>
              <w:t>issues are</w:t>
            </w:r>
            <w:r w:rsidRPr="00FB1F01">
              <w:rPr>
                <w:rFonts w:ascii="Franklin Gothic Book" w:hAnsi="Franklin Gothic Book" w:cs="Arial"/>
                <w:sz w:val="16"/>
                <w:lang w:val="en-AU"/>
              </w:rPr>
              <w:t xml:space="preserve"> </w:t>
            </w:r>
            <w:r w:rsidRPr="00FB1F01">
              <w:rPr>
                <w:rFonts w:ascii="Franklin Gothic Book" w:hAnsi="Franklin Gothic Book" w:cs="Arial"/>
                <w:spacing w:val="-1"/>
                <w:sz w:val="16"/>
                <w:lang w:val="en-AU"/>
              </w:rPr>
              <w:t>taken</w:t>
            </w:r>
            <w:r w:rsidRPr="00FB1F01">
              <w:rPr>
                <w:rFonts w:ascii="Franklin Gothic Book" w:hAnsi="Franklin Gothic Book" w:cs="Arial"/>
                <w:spacing w:val="-2"/>
                <w:sz w:val="16"/>
                <w:lang w:val="en-AU"/>
              </w:rPr>
              <w:t xml:space="preserve"> </w:t>
            </w:r>
            <w:r w:rsidRPr="00FB1F01">
              <w:rPr>
                <w:rFonts w:ascii="Franklin Gothic Book" w:hAnsi="Franklin Gothic Book" w:cs="Arial"/>
                <w:spacing w:val="-1"/>
                <w:sz w:val="16"/>
                <w:lang w:val="en-AU"/>
              </w:rPr>
              <w:t>seriously</w:t>
            </w:r>
            <w:r w:rsidRPr="00FB1F01">
              <w:rPr>
                <w:rFonts w:ascii="Franklin Gothic Book" w:hAnsi="Franklin Gothic Book" w:cs="Arial"/>
                <w:spacing w:val="-3"/>
                <w:sz w:val="16"/>
                <w:lang w:val="en-AU"/>
              </w:rPr>
              <w:t xml:space="preserve"> </w:t>
            </w:r>
            <w:r w:rsidRPr="00FB1F01">
              <w:rPr>
                <w:rFonts w:ascii="Franklin Gothic Book" w:hAnsi="Franklin Gothic Book" w:cs="Arial"/>
                <w:spacing w:val="-1"/>
                <w:sz w:val="16"/>
                <w:lang w:val="en-AU"/>
              </w:rPr>
              <w:t>and</w:t>
            </w:r>
            <w:r w:rsidRPr="00FB1F01">
              <w:rPr>
                <w:rFonts w:ascii="Franklin Gothic Book" w:hAnsi="Franklin Gothic Book" w:cs="Arial"/>
                <w:sz w:val="16"/>
                <w:lang w:val="en-AU"/>
              </w:rPr>
              <w:t xml:space="preserve"> </w:t>
            </w:r>
            <w:r w:rsidRPr="00FB1F01">
              <w:rPr>
                <w:rFonts w:ascii="Franklin Gothic Book" w:hAnsi="Franklin Gothic Book" w:cs="Arial"/>
                <w:spacing w:val="-1"/>
                <w:sz w:val="16"/>
                <w:lang w:val="en-AU"/>
              </w:rPr>
              <w:t>discussed</w:t>
            </w:r>
            <w:r w:rsidRPr="00FB1F01">
              <w:rPr>
                <w:rFonts w:ascii="Franklin Gothic Book" w:hAnsi="Franklin Gothic Book" w:cs="Arial"/>
                <w:spacing w:val="-2"/>
                <w:sz w:val="16"/>
                <w:lang w:val="en-AU"/>
              </w:rPr>
              <w:t xml:space="preserve"> </w:t>
            </w:r>
            <w:r w:rsidRPr="00FB1F01">
              <w:rPr>
                <w:rFonts w:ascii="Franklin Gothic Book" w:hAnsi="Franklin Gothic Book" w:cs="Arial"/>
                <w:spacing w:val="-1"/>
                <w:sz w:val="16"/>
                <w:lang w:val="en-AU"/>
              </w:rPr>
              <w:t>openly</w:t>
            </w:r>
            <w:r w:rsidRPr="00FB1F01">
              <w:rPr>
                <w:rFonts w:ascii="Franklin Gothic Book" w:hAnsi="Franklin Gothic Book" w:cs="Arial"/>
                <w:spacing w:val="45"/>
                <w:sz w:val="16"/>
                <w:lang w:val="en-AU"/>
              </w:rPr>
              <w:t xml:space="preserve"> </w:t>
            </w:r>
            <w:r w:rsidRPr="00FB1F01">
              <w:rPr>
                <w:rFonts w:ascii="Franklin Gothic Book" w:hAnsi="Franklin Gothic Book" w:cs="Arial"/>
                <w:spacing w:val="-1"/>
                <w:sz w:val="16"/>
                <w:lang w:val="en-AU"/>
              </w:rPr>
              <w:t>by</w:t>
            </w:r>
            <w:r w:rsidRPr="00FB1F01">
              <w:rPr>
                <w:rFonts w:ascii="Franklin Gothic Book" w:hAnsi="Franklin Gothic Book" w:cs="Arial"/>
                <w:spacing w:val="-3"/>
                <w:sz w:val="16"/>
                <w:lang w:val="en-AU"/>
              </w:rPr>
              <w:t xml:space="preserve"> </w:t>
            </w:r>
            <w:r w:rsidRPr="00FB1F01">
              <w:rPr>
                <w:rFonts w:ascii="Franklin Gothic Book" w:hAnsi="Franklin Gothic Book" w:cs="Arial"/>
                <w:sz w:val="16"/>
                <w:lang w:val="en-AU"/>
              </w:rPr>
              <w:t xml:space="preserve">men </w:t>
            </w:r>
            <w:r w:rsidRPr="00FB1F01">
              <w:rPr>
                <w:rFonts w:ascii="Franklin Gothic Book" w:hAnsi="Franklin Gothic Book" w:cs="Arial"/>
                <w:spacing w:val="-1"/>
                <w:sz w:val="16"/>
                <w:lang w:val="en-AU"/>
              </w:rPr>
              <w:t>and</w:t>
            </w:r>
            <w:r w:rsidRPr="00FB1F01">
              <w:rPr>
                <w:rFonts w:ascii="Franklin Gothic Book" w:hAnsi="Franklin Gothic Book" w:cs="Arial"/>
                <w:sz w:val="16"/>
                <w:lang w:val="en-AU"/>
              </w:rPr>
              <w:t xml:space="preserve"> </w:t>
            </w:r>
            <w:r w:rsidRPr="00FB1F01">
              <w:rPr>
                <w:rFonts w:ascii="Franklin Gothic Book" w:hAnsi="Franklin Gothic Book" w:cs="Arial"/>
                <w:spacing w:val="-1"/>
                <w:sz w:val="16"/>
                <w:lang w:val="en-AU"/>
              </w:rPr>
              <w:t>women</w:t>
            </w:r>
            <w:r w:rsidRPr="00FB1F01">
              <w:rPr>
                <w:rFonts w:ascii="Franklin Gothic Book" w:hAnsi="Franklin Gothic Book" w:cs="Arial"/>
                <w:spacing w:val="-2"/>
                <w:sz w:val="16"/>
                <w:lang w:val="en-AU"/>
              </w:rPr>
              <w:t xml:space="preserve"> </w:t>
            </w:r>
            <w:r w:rsidRPr="00FB1F01">
              <w:rPr>
                <w:rFonts w:ascii="Franklin Gothic Book" w:hAnsi="Franklin Gothic Book" w:cs="Arial"/>
                <w:sz w:val="16"/>
                <w:lang w:val="en-AU"/>
              </w:rPr>
              <w:t>in</w:t>
            </w:r>
            <w:r w:rsidRPr="00FB1F01">
              <w:rPr>
                <w:rFonts w:ascii="Franklin Gothic Book" w:hAnsi="Franklin Gothic Book" w:cs="Arial"/>
                <w:spacing w:val="-2"/>
                <w:sz w:val="16"/>
                <w:lang w:val="en-AU"/>
              </w:rPr>
              <w:t xml:space="preserve"> </w:t>
            </w:r>
            <w:r w:rsidRPr="00FB1F01">
              <w:rPr>
                <w:rFonts w:ascii="Franklin Gothic Book" w:hAnsi="Franklin Gothic Book" w:cs="Arial"/>
                <w:spacing w:val="1"/>
                <w:sz w:val="16"/>
                <w:lang w:val="en-AU"/>
              </w:rPr>
              <w:t>my organisation</w:t>
            </w:r>
          </w:p>
        </w:tc>
        <w:tc>
          <w:tcPr>
            <w:tcW w:w="898" w:type="dxa"/>
            <w:tcBorders>
              <w:top w:val="single" w:sz="10" w:space="0" w:color="4E81BD"/>
              <w:left w:val="single" w:sz="8" w:space="0" w:color="4E81BD"/>
              <w:bottom w:val="single" w:sz="8" w:space="0" w:color="4E81BD"/>
              <w:right w:val="single" w:sz="8" w:space="0" w:color="4E81BD"/>
            </w:tcBorders>
            <w:shd w:val="clear" w:color="auto" w:fill="A7BFDE"/>
          </w:tcPr>
          <w:p w:rsidR="001C2592" w:rsidRPr="00FB1F01" w:rsidRDefault="001C2592" w:rsidP="00155DC4">
            <w:pPr>
              <w:rPr>
                <w:rFonts w:ascii="Franklin Gothic Book" w:hAnsi="Franklin Gothic Book" w:cs="Arial"/>
              </w:rPr>
            </w:pPr>
          </w:p>
        </w:tc>
        <w:tc>
          <w:tcPr>
            <w:tcW w:w="905" w:type="dxa"/>
            <w:tcBorders>
              <w:top w:val="single" w:sz="10" w:space="0" w:color="4E81BD"/>
              <w:left w:val="single" w:sz="8" w:space="0" w:color="4E81BD"/>
              <w:bottom w:val="single" w:sz="8" w:space="0" w:color="4E81BD"/>
              <w:right w:val="single" w:sz="8" w:space="0" w:color="4E81BD"/>
            </w:tcBorders>
            <w:shd w:val="clear" w:color="auto" w:fill="A7BFDE"/>
          </w:tcPr>
          <w:p w:rsidR="001C2592" w:rsidRPr="00FB1F01" w:rsidRDefault="001C2592" w:rsidP="00155DC4">
            <w:pPr>
              <w:rPr>
                <w:rFonts w:ascii="Franklin Gothic Book" w:hAnsi="Franklin Gothic Book" w:cs="Arial"/>
              </w:rPr>
            </w:pPr>
          </w:p>
        </w:tc>
        <w:tc>
          <w:tcPr>
            <w:tcW w:w="905" w:type="dxa"/>
            <w:tcBorders>
              <w:top w:val="single" w:sz="10" w:space="0" w:color="4E81BD"/>
              <w:left w:val="single" w:sz="8" w:space="0" w:color="4E81BD"/>
              <w:bottom w:val="single" w:sz="8" w:space="0" w:color="4E81BD"/>
              <w:right w:val="single" w:sz="8" w:space="0" w:color="4E81BD"/>
            </w:tcBorders>
            <w:shd w:val="clear" w:color="auto" w:fill="A7BFDE"/>
          </w:tcPr>
          <w:p w:rsidR="001C2592" w:rsidRPr="00FB1F01" w:rsidRDefault="001C2592" w:rsidP="00155DC4">
            <w:pPr>
              <w:rPr>
                <w:rFonts w:ascii="Franklin Gothic Book" w:hAnsi="Franklin Gothic Book" w:cs="Arial"/>
              </w:rPr>
            </w:pPr>
          </w:p>
        </w:tc>
        <w:tc>
          <w:tcPr>
            <w:tcW w:w="907" w:type="dxa"/>
            <w:tcBorders>
              <w:top w:val="single" w:sz="10" w:space="0" w:color="4E81BD"/>
              <w:left w:val="single" w:sz="8" w:space="0" w:color="4E81BD"/>
              <w:bottom w:val="single" w:sz="8" w:space="0" w:color="4E81BD"/>
              <w:right w:val="single" w:sz="8" w:space="0" w:color="4E81BD"/>
            </w:tcBorders>
            <w:shd w:val="clear" w:color="auto" w:fill="A7BFDE"/>
          </w:tcPr>
          <w:p w:rsidR="001C2592" w:rsidRPr="00FB1F01" w:rsidRDefault="001C2592" w:rsidP="00155DC4">
            <w:pPr>
              <w:rPr>
                <w:rFonts w:ascii="Franklin Gothic Book" w:hAnsi="Franklin Gothic Book" w:cs="Arial"/>
              </w:rPr>
            </w:pPr>
          </w:p>
        </w:tc>
        <w:tc>
          <w:tcPr>
            <w:tcW w:w="905" w:type="dxa"/>
            <w:tcBorders>
              <w:top w:val="single" w:sz="10" w:space="0" w:color="4E81BD"/>
              <w:left w:val="single" w:sz="8" w:space="0" w:color="4E81BD"/>
              <w:bottom w:val="single" w:sz="8" w:space="0" w:color="4E81BD"/>
              <w:right w:val="single" w:sz="8" w:space="0" w:color="4E81BD"/>
            </w:tcBorders>
            <w:shd w:val="clear" w:color="auto" w:fill="A7BFDE"/>
          </w:tcPr>
          <w:p w:rsidR="001C2592" w:rsidRPr="00FB1F01" w:rsidRDefault="001C2592" w:rsidP="00155DC4">
            <w:pPr>
              <w:rPr>
                <w:rFonts w:ascii="Franklin Gothic Book" w:hAnsi="Franklin Gothic Book" w:cs="Arial"/>
              </w:rPr>
            </w:pPr>
          </w:p>
        </w:tc>
        <w:tc>
          <w:tcPr>
            <w:tcW w:w="910" w:type="dxa"/>
            <w:vMerge/>
            <w:tcBorders>
              <w:left w:val="single" w:sz="8" w:space="0" w:color="4E81BD"/>
              <w:right w:val="single" w:sz="8" w:space="0" w:color="4E81BD"/>
            </w:tcBorders>
          </w:tcPr>
          <w:p w:rsidR="001C2592" w:rsidRPr="00FB1F01" w:rsidRDefault="001C2592" w:rsidP="00155DC4">
            <w:pPr>
              <w:rPr>
                <w:rFonts w:ascii="Franklin Gothic Book" w:hAnsi="Franklin Gothic Book" w:cs="Arial"/>
              </w:rPr>
            </w:pPr>
          </w:p>
        </w:tc>
      </w:tr>
      <w:tr w:rsidR="001C2592" w:rsidRPr="00FB1F01" w:rsidTr="00155DC4">
        <w:trPr>
          <w:trHeight w:hRule="exact" w:val="821"/>
        </w:trPr>
        <w:tc>
          <w:tcPr>
            <w:tcW w:w="4440" w:type="dxa"/>
            <w:tcBorders>
              <w:top w:val="single" w:sz="8" w:space="0" w:color="4E81BD"/>
              <w:left w:val="single" w:sz="8" w:space="0" w:color="4E81BD"/>
              <w:bottom w:val="single" w:sz="8" w:space="0" w:color="4E81BD"/>
              <w:right w:val="single" w:sz="8" w:space="0" w:color="4E81BD"/>
            </w:tcBorders>
            <w:shd w:val="clear" w:color="auto" w:fill="FFFFFF"/>
          </w:tcPr>
          <w:p w:rsidR="001C2592" w:rsidRPr="00FB1F01" w:rsidRDefault="001C2592" w:rsidP="00155DC4">
            <w:pPr>
              <w:pStyle w:val="TableParagraph"/>
              <w:spacing w:before="91" w:line="312" w:lineRule="auto"/>
              <w:ind w:left="122" w:right="174"/>
              <w:rPr>
                <w:rFonts w:ascii="Franklin Gothic Book" w:eastAsia="Arial" w:hAnsi="Franklin Gothic Book" w:cs="Arial"/>
                <w:sz w:val="16"/>
                <w:szCs w:val="16"/>
                <w:lang w:val="en-AU"/>
              </w:rPr>
            </w:pPr>
            <w:r w:rsidRPr="00FB1F01">
              <w:rPr>
                <w:rFonts w:ascii="Franklin Gothic Book" w:hAnsi="Franklin Gothic Book" w:cs="Arial"/>
                <w:spacing w:val="-1"/>
                <w:sz w:val="16"/>
                <w:lang w:val="en-AU"/>
              </w:rPr>
              <w:t xml:space="preserve">My organisation </w:t>
            </w:r>
            <w:r w:rsidRPr="00FB1F01">
              <w:rPr>
                <w:rFonts w:ascii="Franklin Gothic Book" w:hAnsi="Franklin Gothic Book" w:cs="Arial"/>
                <w:spacing w:val="-2"/>
                <w:sz w:val="16"/>
                <w:lang w:val="en-AU"/>
              </w:rPr>
              <w:t>has</w:t>
            </w:r>
            <w:r w:rsidRPr="00FB1F01">
              <w:rPr>
                <w:rFonts w:ascii="Franklin Gothic Book" w:hAnsi="Franklin Gothic Book" w:cs="Arial"/>
                <w:spacing w:val="2"/>
                <w:sz w:val="16"/>
                <w:lang w:val="en-AU"/>
              </w:rPr>
              <w:t xml:space="preserve"> </w:t>
            </w:r>
            <w:r w:rsidRPr="00FB1F01">
              <w:rPr>
                <w:rFonts w:ascii="Franklin Gothic Book" w:hAnsi="Franklin Gothic Book" w:cs="Arial"/>
                <w:sz w:val="16"/>
                <w:lang w:val="en-AU"/>
              </w:rPr>
              <w:t>a</w:t>
            </w:r>
            <w:r w:rsidRPr="00FB1F01">
              <w:rPr>
                <w:rFonts w:ascii="Franklin Gothic Book" w:hAnsi="Franklin Gothic Book" w:cs="Arial"/>
                <w:spacing w:val="-2"/>
                <w:sz w:val="16"/>
                <w:lang w:val="en-AU"/>
              </w:rPr>
              <w:t xml:space="preserve"> </w:t>
            </w:r>
            <w:r w:rsidRPr="00FB1F01">
              <w:rPr>
                <w:rFonts w:ascii="Franklin Gothic Book" w:hAnsi="Franklin Gothic Book" w:cs="Arial"/>
                <w:spacing w:val="-1"/>
                <w:sz w:val="16"/>
                <w:lang w:val="en-AU"/>
              </w:rPr>
              <w:t>reputation</w:t>
            </w:r>
            <w:r w:rsidRPr="00FB1F01">
              <w:rPr>
                <w:rFonts w:ascii="Franklin Gothic Book" w:hAnsi="Franklin Gothic Book" w:cs="Arial"/>
                <w:sz w:val="16"/>
                <w:lang w:val="en-AU"/>
              </w:rPr>
              <w:t xml:space="preserve"> </w:t>
            </w:r>
            <w:r w:rsidRPr="00FB1F01">
              <w:rPr>
                <w:rFonts w:ascii="Franklin Gothic Book" w:hAnsi="Franklin Gothic Book" w:cs="Arial"/>
                <w:spacing w:val="-1"/>
                <w:sz w:val="16"/>
                <w:lang w:val="en-AU"/>
              </w:rPr>
              <w:t>for</w:t>
            </w:r>
            <w:r w:rsidRPr="00FB1F01">
              <w:rPr>
                <w:rFonts w:ascii="Franklin Gothic Book" w:hAnsi="Franklin Gothic Book" w:cs="Arial"/>
                <w:sz w:val="16"/>
                <w:lang w:val="en-AU"/>
              </w:rPr>
              <w:t xml:space="preserve"> </w:t>
            </w:r>
            <w:r w:rsidRPr="00FB1F01">
              <w:rPr>
                <w:rFonts w:ascii="Franklin Gothic Book" w:hAnsi="Franklin Gothic Book" w:cs="Arial"/>
                <w:spacing w:val="-1"/>
                <w:sz w:val="16"/>
                <w:lang w:val="en-AU"/>
              </w:rPr>
              <w:t>integrity and</w:t>
            </w:r>
            <w:r w:rsidRPr="00FB1F01">
              <w:rPr>
                <w:rFonts w:ascii="Franklin Gothic Book" w:hAnsi="Franklin Gothic Book" w:cs="Arial"/>
                <w:spacing w:val="33"/>
                <w:sz w:val="16"/>
                <w:lang w:val="en-AU"/>
              </w:rPr>
              <w:t xml:space="preserve"> </w:t>
            </w:r>
            <w:r w:rsidRPr="00FB1F01">
              <w:rPr>
                <w:rFonts w:ascii="Franklin Gothic Book" w:hAnsi="Franklin Gothic Book" w:cs="Arial"/>
                <w:spacing w:val="-1"/>
                <w:sz w:val="16"/>
                <w:lang w:val="en-AU"/>
              </w:rPr>
              <w:t>competence</w:t>
            </w:r>
            <w:r w:rsidRPr="00FB1F01">
              <w:rPr>
                <w:rFonts w:ascii="Franklin Gothic Book" w:hAnsi="Franklin Gothic Book" w:cs="Arial"/>
                <w:sz w:val="16"/>
                <w:lang w:val="en-AU"/>
              </w:rPr>
              <w:t xml:space="preserve"> in</w:t>
            </w:r>
            <w:r w:rsidRPr="00FB1F01">
              <w:rPr>
                <w:rFonts w:ascii="Franklin Gothic Book" w:hAnsi="Franklin Gothic Book" w:cs="Arial"/>
                <w:spacing w:val="-2"/>
                <w:sz w:val="16"/>
                <w:lang w:val="en-AU"/>
              </w:rPr>
              <w:t xml:space="preserve"> </w:t>
            </w:r>
            <w:r w:rsidRPr="00FB1F01">
              <w:rPr>
                <w:rFonts w:ascii="Franklin Gothic Book" w:hAnsi="Franklin Gothic Book" w:cs="Arial"/>
                <w:spacing w:val="-1"/>
                <w:sz w:val="16"/>
                <w:lang w:val="en-AU"/>
              </w:rPr>
              <w:t>gender</w:t>
            </w:r>
            <w:r w:rsidRPr="00FB1F01">
              <w:rPr>
                <w:rFonts w:ascii="Franklin Gothic Book" w:hAnsi="Franklin Gothic Book" w:cs="Arial"/>
                <w:sz w:val="16"/>
                <w:lang w:val="en-AU"/>
              </w:rPr>
              <w:t xml:space="preserve"> </w:t>
            </w:r>
            <w:r w:rsidRPr="00FB1F01">
              <w:rPr>
                <w:rFonts w:ascii="Franklin Gothic Book" w:hAnsi="Franklin Gothic Book" w:cs="Arial"/>
                <w:spacing w:val="-1"/>
                <w:sz w:val="16"/>
                <w:lang w:val="en-AU"/>
              </w:rPr>
              <w:t>issues</w:t>
            </w:r>
            <w:r w:rsidRPr="00FB1F01">
              <w:rPr>
                <w:rFonts w:ascii="Franklin Gothic Book" w:hAnsi="Franklin Gothic Book" w:cs="Arial"/>
                <w:sz w:val="16"/>
                <w:lang w:val="en-AU"/>
              </w:rPr>
              <w:t xml:space="preserve"> </w:t>
            </w:r>
            <w:r w:rsidRPr="00FB1F01">
              <w:rPr>
                <w:rFonts w:ascii="Franklin Gothic Book" w:hAnsi="Franklin Gothic Book" w:cs="Arial"/>
                <w:spacing w:val="-1"/>
                <w:sz w:val="16"/>
                <w:lang w:val="en-AU"/>
              </w:rPr>
              <w:t>amongst leaders</w:t>
            </w:r>
            <w:r w:rsidRPr="00FB1F01">
              <w:rPr>
                <w:rFonts w:ascii="Franklin Gothic Book" w:hAnsi="Franklin Gothic Book" w:cs="Arial"/>
                <w:spacing w:val="2"/>
                <w:sz w:val="16"/>
                <w:lang w:val="en-AU"/>
              </w:rPr>
              <w:t xml:space="preserve"> </w:t>
            </w:r>
            <w:r w:rsidRPr="00FB1F01">
              <w:rPr>
                <w:rFonts w:ascii="Franklin Gothic Book" w:hAnsi="Franklin Gothic Book" w:cs="Arial"/>
                <w:sz w:val="16"/>
                <w:lang w:val="en-AU"/>
              </w:rPr>
              <w:t>in</w:t>
            </w:r>
            <w:r w:rsidRPr="00FB1F01">
              <w:rPr>
                <w:rFonts w:ascii="Franklin Gothic Book" w:hAnsi="Franklin Gothic Book" w:cs="Arial"/>
                <w:spacing w:val="-2"/>
                <w:sz w:val="16"/>
                <w:lang w:val="en-AU"/>
              </w:rPr>
              <w:t xml:space="preserve"> </w:t>
            </w:r>
            <w:r w:rsidRPr="00FB1F01">
              <w:rPr>
                <w:rFonts w:ascii="Franklin Gothic Book" w:hAnsi="Franklin Gothic Book" w:cs="Arial"/>
                <w:spacing w:val="-1"/>
                <w:sz w:val="16"/>
                <w:lang w:val="en-AU"/>
              </w:rPr>
              <w:t>the</w:t>
            </w:r>
            <w:r w:rsidRPr="00FB1F01">
              <w:rPr>
                <w:rFonts w:ascii="Franklin Gothic Book" w:hAnsi="Franklin Gothic Book" w:cs="Arial"/>
                <w:spacing w:val="-2"/>
                <w:sz w:val="16"/>
                <w:lang w:val="en-AU"/>
              </w:rPr>
              <w:t xml:space="preserve"> </w:t>
            </w:r>
            <w:r w:rsidRPr="00FB1F01">
              <w:rPr>
                <w:rFonts w:ascii="Franklin Gothic Book" w:hAnsi="Franklin Gothic Book" w:cs="Arial"/>
                <w:spacing w:val="-1"/>
                <w:sz w:val="16"/>
                <w:lang w:val="en-AU"/>
              </w:rPr>
              <w:t>field</w:t>
            </w:r>
            <w:r w:rsidRPr="00FB1F01">
              <w:rPr>
                <w:rFonts w:ascii="Franklin Gothic Book" w:hAnsi="Franklin Gothic Book" w:cs="Arial"/>
                <w:spacing w:val="35"/>
                <w:sz w:val="16"/>
                <w:lang w:val="en-AU"/>
              </w:rPr>
              <w:t xml:space="preserve"> </w:t>
            </w:r>
            <w:r w:rsidRPr="00FB1F01">
              <w:rPr>
                <w:rFonts w:ascii="Franklin Gothic Book" w:hAnsi="Franklin Gothic Book" w:cs="Arial"/>
                <w:spacing w:val="-1"/>
                <w:sz w:val="16"/>
                <w:lang w:val="en-AU"/>
              </w:rPr>
              <w:t>of</w:t>
            </w:r>
            <w:r w:rsidRPr="00FB1F01">
              <w:rPr>
                <w:rFonts w:ascii="Franklin Gothic Book" w:hAnsi="Franklin Gothic Book" w:cs="Arial"/>
                <w:spacing w:val="2"/>
                <w:sz w:val="16"/>
                <w:lang w:val="en-AU"/>
              </w:rPr>
              <w:t xml:space="preserve"> </w:t>
            </w:r>
            <w:r w:rsidRPr="00FB1F01">
              <w:rPr>
                <w:rFonts w:ascii="Franklin Gothic Book" w:hAnsi="Franklin Gothic Book" w:cs="Arial"/>
                <w:spacing w:val="-1"/>
                <w:sz w:val="16"/>
                <w:lang w:val="en-AU"/>
              </w:rPr>
              <w:t>gender</w:t>
            </w:r>
            <w:r w:rsidRPr="00FB1F01">
              <w:rPr>
                <w:rFonts w:ascii="Franklin Gothic Book" w:hAnsi="Franklin Gothic Book" w:cs="Arial"/>
                <w:sz w:val="16"/>
                <w:lang w:val="en-AU"/>
              </w:rPr>
              <w:t xml:space="preserve"> </w:t>
            </w:r>
            <w:r w:rsidRPr="00FB1F01">
              <w:rPr>
                <w:rFonts w:ascii="Franklin Gothic Book" w:hAnsi="Franklin Gothic Book" w:cs="Arial"/>
                <w:spacing w:val="-1"/>
                <w:sz w:val="16"/>
                <w:lang w:val="en-AU"/>
              </w:rPr>
              <w:t>and</w:t>
            </w:r>
            <w:r w:rsidRPr="00FB1F01">
              <w:rPr>
                <w:rFonts w:ascii="Franklin Gothic Book" w:hAnsi="Franklin Gothic Book" w:cs="Arial"/>
                <w:sz w:val="16"/>
                <w:lang w:val="en-AU"/>
              </w:rPr>
              <w:t xml:space="preserve"> </w:t>
            </w:r>
            <w:r w:rsidRPr="00FB1F01">
              <w:rPr>
                <w:rFonts w:ascii="Franklin Gothic Book" w:hAnsi="Franklin Gothic Book" w:cs="Arial"/>
                <w:spacing w:val="-1"/>
                <w:sz w:val="16"/>
                <w:lang w:val="en-AU"/>
              </w:rPr>
              <w:t>development</w:t>
            </w:r>
          </w:p>
        </w:tc>
        <w:tc>
          <w:tcPr>
            <w:tcW w:w="898" w:type="dxa"/>
            <w:tcBorders>
              <w:top w:val="single" w:sz="8" w:space="0" w:color="4E81BD"/>
              <w:left w:val="single" w:sz="8" w:space="0" w:color="4E81BD"/>
              <w:bottom w:val="single" w:sz="8" w:space="0" w:color="4E81BD"/>
              <w:right w:val="single" w:sz="8" w:space="0" w:color="4E81BD"/>
            </w:tcBorders>
            <w:shd w:val="clear" w:color="auto" w:fill="D3DFEE"/>
          </w:tcPr>
          <w:p w:rsidR="001C2592" w:rsidRPr="00FB1F01" w:rsidRDefault="001C2592" w:rsidP="00155DC4">
            <w:pPr>
              <w:rPr>
                <w:rFonts w:ascii="Franklin Gothic Book" w:hAnsi="Franklin Gothic Book" w:cs="Arial"/>
              </w:rPr>
            </w:pPr>
          </w:p>
        </w:tc>
        <w:tc>
          <w:tcPr>
            <w:tcW w:w="905" w:type="dxa"/>
            <w:tcBorders>
              <w:top w:val="single" w:sz="8" w:space="0" w:color="4E81BD"/>
              <w:left w:val="single" w:sz="8" w:space="0" w:color="4E81BD"/>
              <w:bottom w:val="single" w:sz="8" w:space="0" w:color="4E81BD"/>
              <w:right w:val="single" w:sz="8" w:space="0" w:color="4E81BD"/>
            </w:tcBorders>
            <w:shd w:val="clear" w:color="auto" w:fill="D3DFEE"/>
          </w:tcPr>
          <w:p w:rsidR="001C2592" w:rsidRPr="00FB1F01" w:rsidRDefault="001C2592" w:rsidP="00155DC4">
            <w:pPr>
              <w:rPr>
                <w:rFonts w:ascii="Franklin Gothic Book" w:hAnsi="Franklin Gothic Book" w:cs="Arial"/>
              </w:rPr>
            </w:pPr>
          </w:p>
        </w:tc>
        <w:tc>
          <w:tcPr>
            <w:tcW w:w="905" w:type="dxa"/>
            <w:tcBorders>
              <w:top w:val="single" w:sz="8" w:space="0" w:color="4E81BD"/>
              <w:left w:val="single" w:sz="8" w:space="0" w:color="4E81BD"/>
              <w:bottom w:val="single" w:sz="8" w:space="0" w:color="4E81BD"/>
              <w:right w:val="single" w:sz="8" w:space="0" w:color="4E81BD"/>
            </w:tcBorders>
            <w:shd w:val="clear" w:color="auto" w:fill="D3DFEE"/>
          </w:tcPr>
          <w:p w:rsidR="001C2592" w:rsidRPr="00FB1F01" w:rsidRDefault="001C2592" w:rsidP="00155DC4">
            <w:pPr>
              <w:rPr>
                <w:rFonts w:ascii="Franklin Gothic Book" w:hAnsi="Franklin Gothic Book" w:cs="Arial"/>
              </w:rPr>
            </w:pPr>
          </w:p>
        </w:tc>
        <w:tc>
          <w:tcPr>
            <w:tcW w:w="907" w:type="dxa"/>
            <w:tcBorders>
              <w:top w:val="single" w:sz="8" w:space="0" w:color="4E81BD"/>
              <w:left w:val="single" w:sz="8" w:space="0" w:color="4E81BD"/>
              <w:bottom w:val="single" w:sz="8" w:space="0" w:color="4E81BD"/>
              <w:right w:val="single" w:sz="8" w:space="0" w:color="4E81BD"/>
            </w:tcBorders>
            <w:shd w:val="clear" w:color="auto" w:fill="D3DFEE"/>
          </w:tcPr>
          <w:p w:rsidR="001C2592" w:rsidRPr="00FB1F01" w:rsidRDefault="001C2592" w:rsidP="00155DC4">
            <w:pPr>
              <w:rPr>
                <w:rFonts w:ascii="Franklin Gothic Book" w:hAnsi="Franklin Gothic Book" w:cs="Arial"/>
              </w:rPr>
            </w:pPr>
          </w:p>
        </w:tc>
        <w:tc>
          <w:tcPr>
            <w:tcW w:w="905" w:type="dxa"/>
            <w:tcBorders>
              <w:top w:val="single" w:sz="8" w:space="0" w:color="4E81BD"/>
              <w:left w:val="single" w:sz="8" w:space="0" w:color="4E81BD"/>
              <w:bottom w:val="single" w:sz="8" w:space="0" w:color="4E81BD"/>
              <w:right w:val="single" w:sz="8" w:space="0" w:color="4E81BD"/>
            </w:tcBorders>
            <w:shd w:val="clear" w:color="auto" w:fill="D3DFEE"/>
          </w:tcPr>
          <w:p w:rsidR="001C2592" w:rsidRPr="00FB1F01" w:rsidRDefault="001C2592" w:rsidP="00155DC4">
            <w:pPr>
              <w:rPr>
                <w:rFonts w:ascii="Franklin Gothic Book" w:hAnsi="Franklin Gothic Book" w:cs="Arial"/>
              </w:rPr>
            </w:pPr>
          </w:p>
        </w:tc>
        <w:tc>
          <w:tcPr>
            <w:tcW w:w="910" w:type="dxa"/>
            <w:vMerge/>
            <w:tcBorders>
              <w:left w:val="single" w:sz="8" w:space="0" w:color="4E81BD"/>
              <w:right w:val="single" w:sz="8" w:space="0" w:color="4E81BD"/>
            </w:tcBorders>
          </w:tcPr>
          <w:p w:rsidR="001C2592" w:rsidRPr="00FB1F01" w:rsidRDefault="001C2592" w:rsidP="00155DC4">
            <w:pPr>
              <w:rPr>
                <w:rFonts w:ascii="Franklin Gothic Book" w:hAnsi="Franklin Gothic Book" w:cs="Arial"/>
              </w:rPr>
            </w:pPr>
          </w:p>
        </w:tc>
      </w:tr>
      <w:tr w:rsidR="001C2592" w:rsidRPr="00FB1F01" w:rsidTr="00155DC4">
        <w:trPr>
          <w:trHeight w:hRule="exact" w:val="581"/>
        </w:trPr>
        <w:tc>
          <w:tcPr>
            <w:tcW w:w="4440" w:type="dxa"/>
            <w:tcBorders>
              <w:top w:val="single" w:sz="8" w:space="0" w:color="4E81BD"/>
              <w:left w:val="single" w:sz="8" w:space="0" w:color="4E81BD"/>
              <w:bottom w:val="single" w:sz="9" w:space="0" w:color="4E81BD"/>
              <w:right w:val="single" w:sz="8" w:space="0" w:color="4E81BD"/>
            </w:tcBorders>
            <w:shd w:val="clear" w:color="auto" w:fill="FFFFFF"/>
          </w:tcPr>
          <w:p w:rsidR="001C2592" w:rsidRPr="00FB1F01" w:rsidRDefault="001C2592" w:rsidP="00155DC4">
            <w:pPr>
              <w:pStyle w:val="TableParagraph"/>
              <w:spacing w:before="91" w:line="312" w:lineRule="auto"/>
              <w:ind w:left="122" w:right="576"/>
              <w:rPr>
                <w:rFonts w:ascii="Franklin Gothic Book" w:eastAsia="Arial" w:hAnsi="Franklin Gothic Book" w:cs="Arial"/>
                <w:sz w:val="16"/>
                <w:szCs w:val="16"/>
                <w:lang w:val="en-AU"/>
              </w:rPr>
            </w:pPr>
            <w:r w:rsidRPr="00FB1F01">
              <w:rPr>
                <w:rFonts w:ascii="Franklin Gothic Book" w:hAnsi="Franklin Gothic Book" w:cs="Arial"/>
                <w:spacing w:val="-1"/>
                <w:sz w:val="16"/>
                <w:lang w:val="en-AU"/>
              </w:rPr>
              <w:t>The</w:t>
            </w:r>
            <w:r w:rsidRPr="00FB1F01">
              <w:rPr>
                <w:rFonts w:ascii="Franklin Gothic Book" w:hAnsi="Franklin Gothic Book" w:cs="Arial"/>
                <w:sz w:val="16"/>
                <w:lang w:val="en-AU"/>
              </w:rPr>
              <w:t xml:space="preserve"> </w:t>
            </w:r>
            <w:r w:rsidRPr="00FB1F01">
              <w:rPr>
                <w:rFonts w:ascii="Franklin Gothic Book" w:hAnsi="Franklin Gothic Book" w:cs="Arial"/>
                <w:spacing w:val="-1"/>
                <w:sz w:val="16"/>
                <w:lang w:val="en-AU"/>
              </w:rPr>
              <w:t>working</w:t>
            </w:r>
            <w:r w:rsidRPr="00FB1F01">
              <w:rPr>
                <w:rFonts w:ascii="Franklin Gothic Book" w:hAnsi="Franklin Gothic Book" w:cs="Arial"/>
                <w:sz w:val="16"/>
                <w:lang w:val="en-AU"/>
              </w:rPr>
              <w:t xml:space="preserve"> </w:t>
            </w:r>
            <w:r w:rsidRPr="00FB1F01">
              <w:rPr>
                <w:rFonts w:ascii="Franklin Gothic Book" w:hAnsi="Franklin Gothic Book" w:cs="Arial"/>
                <w:spacing w:val="-1"/>
                <w:sz w:val="16"/>
                <w:lang w:val="en-AU"/>
              </w:rPr>
              <w:t xml:space="preserve">environment </w:t>
            </w:r>
            <w:r w:rsidRPr="00FB1F01">
              <w:rPr>
                <w:rFonts w:ascii="Franklin Gothic Book" w:hAnsi="Franklin Gothic Book" w:cs="Arial"/>
                <w:sz w:val="16"/>
                <w:lang w:val="en-AU"/>
              </w:rPr>
              <w:t>in</w:t>
            </w:r>
            <w:r w:rsidRPr="00FB1F01">
              <w:rPr>
                <w:rFonts w:ascii="Franklin Gothic Book" w:hAnsi="Franklin Gothic Book" w:cs="Arial"/>
                <w:spacing w:val="-2"/>
                <w:sz w:val="16"/>
                <w:lang w:val="en-AU"/>
              </w:rPr>
              <w:t xml:space="preserve"> </w:t>
            </w:r>
            <w:r w:rsidRPr="00FB1F01">
              <w:rPr>
                <w:rFonts w:ascii="Franklin Gothic Book" w:hAnsi="Franklin Gothic Book" w:cs="Arial"/>
                <w:sz w:val="16"/>
                <w:lang w:val="en-AU"/>
              </w:rPr>
              <w:t>my</w:t>
            </w:r>
            <w:r w:rsidRPr="00FB1F01">
              <w:rPr>
                <w:rFonts w:ascii="Franklin Gothic Book" w:hAnsi="Franklin Gothic Book" w:cs="Arial"/>
                <w:spacing w:val="-1"/>
                <w:sz w:val="16"/>
                <w:lang w:val="en-AU"/>
              </w:rPr>
              <w:t xml:space="preserve"> organisation has</w:t>
            </w:r>
            <w:r w:rsidRPr="00FB1F01">
              <w:rPr>
                <w:rFonts w:ascii="Franklin Gothic Book" w:hAnsi="Franklin Gothic Book" w:cs="Arial"/>
                <w:spacing w:val="25"/>
                <w:sz w:val="16"/>
                <w:lang w:val="en-AU"/>
              </w:rPr>
              <w:t xml:space="preserve"> </w:t>
            </w:r>
            <w:r w:rsidRPr="00FB1F01">
              <w:rPr>
                <w:rFonts w:ascii="Franklin Gothic Book" w:hAnsi="Franklin Gothic Book" w:cs="Arial"/>
                <w:spacing w:val="-1"/>
                <w:sz w:val="16"/>
                <w:lang w:val="en-AU"/>
              </w:rPr>
              <w:t>improved</w:t>
            </w:r>
            <w:r w:rsidRPr="00FB1F01">
              <w:rPr>
                <w:rFonts w:ascii="Franklin Gothic Book" w:hAnsi="Franklin Gothic Book" w:cs="Arial"/>
                <w:sz w:val="16"/>
                <w:lang w:val="en-AU"/>
              </w:rPr>
              <w:t xml:space="preserve"> </w:t>
            </w:r>
            <w:r w:rsidRPr="00FB1F01">
              <w:rPr>
                <w:rFonts w:ascii="Franklin Gothic Book" w:hAnsi="Franklin Gothic Book" w:cs="Arial"/>
                <w:spacing w:val="-1"/>
                <w:sz w:val="16"/>
                <w:lang w:val="en-AU"/>
              </w:rPr>
              <w:t>for</w:t>
            </w:r>
            <w:r w:rsidRPr="00FB1F01">
              <w:rPr>
                <w:rFonts w:ascii="Franklin Gothic Book" w:hAnsi="Franklin Gothic Book" w:cs="Arial"/>
                <w:sz w:val="16"/>
                <w:lang w:val="en-AU"/>
              </w:rPr>
              <w:t xml:space="preserve"> </w:t>
            </w:r>
            <w:r w:rsidRPr="00FB1F01">
              <w:rPr>
                <w:rFonts w:ascii="Franklin Gothic Book" w:hAnsi="Franklin Gothic Book" w:cs="Arial"/>
                <w:spacing w:val="-1"/>
                <w:sz w:val="16"/>
                <w:lang w:val="en-AU"/>
              </w:rPr>
              <w:t>women</w:t>
            </w:r>
            <w:r w:rsidRPr="00FB1F01">
              <w:rPr>
                <w:rFonts w:ascii="Franklin Gothic Book" w:hAnsi="Franklin Gothic Book" w:cs="Arial"/>
                <w:sz w:val="16"/>
                <w:lang w:val="en-AU"/>
              </w:rPr>
              <w:t xml:space="preserve"> </w:t>
            </w:r>
            <w:r w:rsidRPr="00FB1F01">
              <w:rPr>
                <w:rFonts w:ascii="Franklin Gothic Book" w:hAnsi="Franklin Gothic Book" w:cs="Arial"/>
                <w:spacing w:val="-1"/>
                <w:sz w:val="16"/>
                <w:lang w:val="en-AU"/>
              </w:rPr>
              <w:t>over</w:t>
            </w:r>
            <w:r w:rsidRPr="00FB1F01">
              <w:rPr>
                <w:rFonts w:ascii="Franklin Gothic Book" w:hAnsi="Franklin Gothic Book" w:cs="Arial"/>
                <w:spacing w:val="-2"/>
                <w:sz w:val="16"/>
                <w:lang w:val="en-AU"/>
              </w:rPr>
              <w:t xml:space="preserve"> </w:t>
            </w:r>
            <w:r w:rsidRPr="00FB1F01">
              <w:rPr>
                <w:rFonts w:ascii="Franklin Gothic Book" w:hAnsi="Franklin Gothic Book" w:cs="Arial"/>
                <w:spacing w:val="-1"/>
                <w:sz w:val="16"/>
                <w:lang w:val="en-AU"/>
              </w:rPr>
              <w:t>the</w:t>
            </w:r>
            <w:r w:rsidRPr="00FB1F01">
              <w:rPr>
                <w:rFonts w:ascii="Franklin Gothic Book" w:hAnsi="Franklin Gothic Book" w:cs="Arial"/>
                <w:sz w:val="16"/>
                <w:lang w:val="en-AU"/>
              </w:rPr>
              <w:t xml:space="preserve"> </w:t>
            </w:r>
            <w:r w:rsidRPr="00FB1F01">
              <w:rPr>
                <w:rFonts w:ascii="Franklin Gothic Book" w:hAnsi="Franklin Gothic Book" w:cs="Arial"/>
                <w:spacing w:val="-1"/>
                <w:sz w:val="16"/>
                <w:lang w:val="en-AU"/>
              </w:rPr>
              <w:t xml:space="preserve">past </w:t>
            </w:r>
            <w:r w:rsidRPr="00FB1F01">
              <w:rPr>
                <w:rFonts w:ascii="Franklin Gothic Book" w:hAnsi="Franklin Gothic Book" w:cs="Arial"/>
                <w:spacing w:val="-2"/>
                <w:sz w:val="16"/>
                <w:lang w:val="en-AU"/>
              </w:rPr>
              <w:t>two</w:t>
            </w:r>
            <w:r w:rsidRPr="00FB1F01">
              <w:rPr>
                <w:rFonts w:ascii="Franklin Gothic Book" w:hAnsi="Franklin Gothic Book" w:cs="Arial"/>
                <w:sz w:val="16"/>
                <w:lang w:val="en-AU"/>
              </w:rPr>
              <w:t xml:space="preserve"> </w:t>
            </w:r>
            <w:r w:rsidRPr="00FB1F01">
              <w:rPr>
                <w:rFonts w:ascii="Franklin Gothic Book" w:hAnsi="Franklin Gothic Book" w:cs="Arial"/>
                <w:spacing w:val="-1"/>
                <w:sz w:val="16"/>
                <w:lang w:val="en-AU"/>
              </w:rPr>
              <w:t>years</w:t>
            </w:r>
          </w:p>
        </w:tc>
        <w:tc>
          <w:tcPr>
            <w:tcW w:w="898" w:type="dxa"/>
            <w:tcBorders>
              <w:top w:val="single" w:sz="8" w:space="0" w:color="4E81BD"/>
              <w:left w:val="single" w:sz="8" w:space="0" w:color="4E81BD"/>
              <w:bottom w:val="single" w:sz="8" w:space="0" w:color="4E81BD"/>
              <w:right w:val="single" w:sz="8" w:space="0" w:color="4E81BD"/>
            </w:tcBorders>
            <w:shd w:val="clear" w:color="auto" w:fill="A7BFDE"/>
          </w:tcPr>
          <w:p w:rsidR="001C2592" w:rsidRPr="00FB1F01" w:rsidRDefault="001C2592" w:rsidP="00155DC4">
            <w:pPr>
              <w:rPr>
                <w:rFonts w:ascii="Franklin Gothic Book" w:hAnsi="Franklin Gothic Book" w:cs="Arial"/>
              </w:rPr>
            </w:pPr>
          </w:p>
        </w:tc>
        <w:tc>
          <w:tcPr>
            <w:tcW w:w="905" w:type="dxa"/>
            <w:tcBorders>
              <w:top w:val="single" w:sz="8" w:space="0" w:color="4E81BD"/>
              <w:left w:val="single" w:sz="8" w:space="0" w:color="4E81BD"/>
              <w:bottom w:val="single" w:sz="8" w:space="0" w:color="4E81BD"/>
              <w:right w:val="single" w:sz="8" w:space="0" w:color="4E81BD"/>
            </w:tcBorders>
            <w:shd w:val="clear" w:color="auto" w:fill="A7BFDE"/>
          </w:tcPr>
          <w:p w:rsidR="001C2592" w:rsidRPr="00FB1F01" w:rsidRDefault="001C2592" w:rsidP="00155DC4">
            <w:pPr>
              <w:rPr>
                <w:rFonts w:ascii="Franklin Gothic Book" w:hAnsi="Franklin Gothic Book" w:cs="Arial"/>
              </w:rPr>
            </w:pPr>
          </w:p>
        </w:tc>
        <w:tc>
          <w:tcPr>
            <w:tcW w:w="905" w:type="dxa"/>
            <w:tcBorders>
              <w:top w:val="single" w:sz="8" w:space="0" w:color="4E81BD"/>
              <w:left w:val="single" w:sz="8" w:space="0" w:color="4E81BD"/>
              <w:bottom w:val="single" w:sz="8" w:space="0" w:color="4E81BD"/>
              <w:right w:val="single" w:sz="8" w:space="0" w:color="4E81BD"/>
            </w:tcBorders>
            <w:shd w:val="clear" w:color="auto" w:fill="A7BFDE"/>
          </w:tcPr>
          <w:p w:rsidR="001C2592" w:rsidRPr="00FB1F01" w:rsidRDefault="001C2592" w:rsidP="00155DC4">
            <w:pPr>
              <w:rPr>
                <w:rFonts w:ascii="Franklin Gothic Book" w:hAnsi="Franklin Gothic Book" w:cs="Arial"/>
              </w:rPr>
            </w:pPr>
          </w:p>
        </w:tc>
        <w:tc>
          <w:tcPr>
            <w:tcW w:w="907" w:type="dxa"/>
            <w:tcBorders>
              <w:top w:val="single" w:sz="8" w:space="0" w:color="4E81BD"/>
              <w:left w:val="single" w:sz="8" w:space="0" w:color="4E81BD"/>
              <w:bottom w:val="single" w:sz="8" w:space="0" w:color="4E81BD"/>
              <w:right w:val="single" w:sz="8" w:space="0" w:color="4E81BD"/>
            </w:tcBorders>
            <w:shd w:val="clear" w:color="auto" w:fill="A7BFDE"/>
          </w:tcPr>
          <w:p w:rsidR="001C2592" w:rsidRPr="00FB1F01" w:rsidRDefault="001C2592" w:rsidP="00155DC4">
            <w:pPr>
              <w:rPr>
                <w:rFonts w:ascii="Franklin Gothic Book" w:hAnsi="Franklin Gothic Book" w:cs="Arial"/>
              </w:rPr>
            </w:pPr>
          </w:p>
        </w:tc>
        <w:tc>
          <w:tcPr>
            <w:tcW w:w="905" w:type="dxa"/>
            <w:tcBorders>
              <w:top w:val="single" w:sz="8" w:space="0" w:color="4E81BD"/>
              <w:left w:val="single" w:sz="8" w:space="0" w:color="4E81BD"/>
              <w:bottom w:val="single" w:sz="8" w:space="0" w:color="4E81BD"/>
              <w:right w:val="single" w:sz="8" w:space="0" w:color="4E81BD"/>
            </w:tcBorders>
            <w:shd w:val="clear" w:color="auto" w:fill="A7BFDE"/>
          </w:tcPr>
          <w:p w:rsidR="001C2592" w:rsidRPr="00FB1F01" w:rsidRDefault="001C2592" w:rsidP="00155DC4">
            <w:pPr>
              <w:rPr>
                <w:rFonts w:ascii="Franklin Gothic Book" w:hAnsi="Franklin Gothic Book" w:cs="Arial"/>
              </w:rPr>
            </w:pPr>
          </w:p>
        </w:tc>
        <w:tc>
          <w:tcPr>
            <w:tcW w:w="910" w:type="dxa"/>
            <w:vMerge/>
            <w:tcBorders>
              <w:left w:val="single" w:sz="8" w:space="0" w:color="4E81BD"/>
              <w:right w:val="single" w:sz="8" w:space="0" w:color="4E81BD"/>
            </w:tcBorders>
          </w:tcPr>
          <w:p w:rsidR="001C2592" w:rsidRPr="00FB1F01" w:rsidRDefault="001C2592" w:rsidP="00155DC4">
            <w:pPr>
              <w:rPr>
                <w:rFonts w:ascii="Franklin Gothic Book" w:hAnsi="Franklin Gothic Book" w:cs="Arial"/>
              </w:rPr>
            </w:pPr>
          </w:p>
        </w:tc>
      </w:tr>
      <w:tr w:rsidR="001C2592" w:rsidRPr="00FB1F01" w:rsidTr="00155DC4">
        <w:trPr>
          <w:trHeight w:hRule="exact" w:val="578"/>
        </w:trPr>
        <w:tc>
          <w:tcPr>
            <w:tcW w:w="4440" w:type="dxa"/>
            <w:tcBorders>
              <w:top w:val="single" w:sz="9" w:space="0" w:color="4E81BD"/>
              <w:left w:val="single" w:sz="8" w:space="0" w:color="4E81BD"/>
              <w:bottom w:val="single" w:sz="8" w:space="0" w:color="4E81BD"/>
              <w:right w:val="single" w:sz="8" w:space="0" w:color="4E81BD"/>
            </w:tcBorders>
            <w:shd w:val="clear" w:color="auto" w:fill="FFFFFF"/>
          </w:tcPr>
          <w:p w:rsidR="001C2592" w:rsidRPr="00FB1F01" w:rsidRDefault="001C2592" w:rsidP="00155DC4">
            <w:pPr>
              <w:pStyle w:val="TableParagraph"/>
              <w:spacing w:before="90" w:line="309" w:lineRule="auto"/>
              <w:ind w:left="122" w:right="843"/>
              <w:rPr>
                <w:rFonts w:ascii="Franklin Gothic Book" w:eastAsia="Arial" w:hAnsi="Franklin Gothic Book" w:cs="Arial"/>
                <w:sz w:val="16"/>
                <w:szCs w:val="16"/>
                <w:lang w:val="en-AU"/>
              </w:rPr>
            </w:pPr>
            <w:r w:rsidRPr="00FB1F01">
              <w:rPr>
                <w:rFonts w:ascii="Franklin Gothic Book" w:hAnsi="Franklin Gothic Book" w:cs="Arial"/>
                <w:spacing w:val="-1"/>
                <w:sz w:val="16"/>
                <w:lang w:val="en-AU"/>
              </w:rPr>
              <w:t xml:space="preserve">Staff </w:t>
            </w:r>
            <w:r w:rsidRPr="00FB1F01">
              <w:rPr>
                <w:rFonts w:ascii="Franklin Gothic Book" w:hAnsi="Franklin Gothic Book" w:cs="Arial"/>
                <w:sz w:val="16"/>
                <w:lang w:val="en-AU"/>
              </w:rPr>
              <w:t>in</w:t>
            </w:r>
            <w:r w:rsidRPr="00FB1F01">
              <w:rPr>
                <w:rFonts w:ascii="Franklin Gothic Book" w:hAnsi="Franklin Gothic Book" w:cs="Arial"/>
                <w:spacing w:val="-2"/>
                <w:sz w:val="16"/>
                <w:lang w:val="en-AU"/>
              </w:rPr>
              <w:t xml:space="preserve"> </w:t>
            </w:r>
            <w:r w:rsidRPr="00FB1F01">
              <w:rPr>
                <w:rFonts w:ascii="Franklin Gothic Book" w:hAnsi="Franklin Gothic Book" w:cs="Arial"/>
                <w:spacing w:val="1"/>
                <w:sz w:val="16"/>
                <w:lang w:val="en-AU"/>
              </w:rPr>
              <w:t>my</w:t>
            </w:r>
            <w:r w:rsidRPr="00FB1F01">
              <w:rPr>
                <w:rFonts w:ascii="Franklin Gothic Book" w:hAnsi="Franklin Gothic Book" w:cs="Arial"/>
                <w:spacing w:val="-3"/>
                <w:sz w:val="16"/>
                <w:lang w:val="en-AU"/>
              </w:rPr>
              <w:t xml:space="preserve"> </w:t>
            </w:r>
            <w:r w:rsidRPr="00FB1F01">
              <w:rPr>
                <w:rFonts w:ascii="Franklin Gothic Book" w:hAnsi="Franklin Gothic Book" w:cs="Arial"/>
                <w:spacing w:val="-1"/>
                <w:sz w:val="16"/>
                <w:lang w:val="en-AU"/>
              </w:rPr>
              <w:t>organisation are</w:t>
            </w:r>
            <w:r w:rsidRPr="00FB1F01">
              <w:rPr>
                <w:rFonts w:ascii="Franklin Gothic Book" w:hAnsi="Franklin Gothic Book" w:cs="Arial"/>
                <w:spacing w:val="-2"/>
                <w:sz w:val="16"/>
                <w:lang w:val="en-AU"/>
              </w:rPr>
              <w:t xml:space="preserve"> </w:t>
            </w:r>
            <w:r w:rsidRPr="00FB1F01">
              <w:rPr>
                <w:rFonts w:ascii="Franklin Gothic Book" w:hAnsi="Franklin Gothic Book" w:cs="Arial"/>
                <w:spacing w:val="-1"/>
                <w:sz w:val="16"/>
                <w:lang w:val="en-AU"/>
              </w:rPr>
              <w:t>committed</w:t>
            </w:r>
            <w:r w:rsidRPr="00FB1F01">
              <w:rPr>
                <w:rFonts w:ascii="Franklin Gothic Book" w:hAnsi="Franklin Gothic Book" w:cs="Arial"/>
                <w:spacing w:val="-2"/>
                <w:sz w:val="16"/>
                <w:lang w:val="en-AU"/>
              </w:rPr>
              <w:t xml:space="preserve"> </w:t>
            </w:r>
            <w:r w:rsidRPr="00FB1F01">
              <w:rPr>
                <w:rFonts w:ascii="Franklin Gothic Book" w:hAnsi="Franklin Gothic Book" w:cs="Arial"/>
                <w:sz w:val="16"/>
                <w:lang w:val="en-AU"/>
              </w:rPr>
              <w:t>to</w:t>
            </w:r>
            <w:r w:rsidRPr="00FB1F01">
              <w:rPr>
                <w:rFonts w:ascii="Franklin Gothic Book" w:hAnsi="Franklin Gothic Book" w:cs="Arial"/>
                <w:spacing w:val="-2"/>
                <w:sz w:val="16"/>
                <w:lang w:val="en-AU"/>
              </w:rPr>
              <w:t xml:space="preserve"> </w:t>
            </w:r>
            <w:r w:rsidRPr="00FB1F01">
              <w:rPr>
                <w:rFonts w:ascii="Franklin Gothic Book" w:hAnsi="Franklin Gothic Book" w:cs="Arial"/>
                <w:spacing w:val="-1"/>
                <w:sz w:val="16"/>
                <w:lang w:val="en-AU"/>
              </w:rPr>
              <w:t>the</w:t>
            </w:r>
            <w:r w:rsidRPr="00FB1F01">
              <w:rPr>
                <w:rFonts w:ascii="Franklin Gothic Book" w:hAnsi="Franklin Gothic Book" w:cs="Arial"/>
                <w:spacing w:val="31"/>
                <w:sz w:val="16"/>
                <w:lang w:val="en-AU"/>
              </w:rPr>
              <w:t xml:space="preserve"> </w:t>
            </w:r>
            <w:r w:rsidRPr="00FB1F01">
              <w:rPr>
                <w:rFonts w:ascii="Franklin Gothic Book" w:hAnsi="Franklin Gothic Book" w:cs="Arial"/>
                <w:spacing w:val="-1"/>
                <w:sz w:val="16"/>
                <w:lang w:val="en-AU"/>
              </w:rPr>
              <w:t>advancement</w:t>
            </w:r>
            <w:r w:rsidRPr="00FB1F01">
              <w:rPr>
                <w:rFonts w:ascii="Franklin Gothic Book" w:hAnsi="Franklin Gothic Book" w:cs="Arial"/>
                <w:spacing w:val="2"/>
                <w:sz w:val="16"/>
                <w:lang w:val="en-AU"/>
              </w:rPr>
              <w:t xml:space="preserve"> </w:t>
            </w:r>
            <w:r w:rsidRPr="00FB1F01">
              <w:rPr>
                <w:rFonts w:ascii="Franklin Gothic Book" w:hAnsi="Franklin Gothic Book" w:cs="Arial"/>
                <w:spacing w:val="-2"/>
                <w:sz w:val="16"/>
                <w:lang w:val="en-AU"/>
              </w:rPr>
              <w:t>of</w:t>
            </w:r>
            <w:r w:rsidRPr="00FB1F01">
              <w:rPr>
                <w:rFonts w:ascii="Franklin Gothic Book" w:hAnsi="Franklin Gothic Book" w:cs="Arial"/>
                <w:spacing w:val="2"/>
                <w:sz w:val="16"/>
                <w:lang w:val="en-AU"/>
              </w:rPr>
              <w:t xml:space="preserve"> </w:t>
            </w:r>
            <w:r w:rsidRPr="00FB1F01">
              <w:rPr>
                <w:rFonts w:ascii="Franklin Gothic Book" w:hAnsi="Franklin Gothic Book" w:cs="Arial"/>
                <w:spacing w:val="-1"/>
                <w:sz w:val="16"/>
                <w:lang w:val="en-AU"/>
              </w:rPr>
              <w:t>gender</w:t>
            </w:r>
            <w:r w:rsidRPr="00FB1F01">
              <w:rPr>
                <w:rFonts w:ascii="Franklin Gothic Book" w:hAnsi="Franklin Gothic Book" w:cs="Arial"/>
                <w:sz w:val="16"/>
                <w:lang w:val="en-AU"/>
              </w:rPr>
              <w:t xml:space="preserve"> </w:t>
            </w:r>
            <w:r w:rsidRPr="00FB1F01">
              <w:rPr>
                <w:rFonts w:ascii="Franklin Gothic Book" w:hAnsi="Franklin Gothic Book" w:cs="Arial"/>
                <w:spacing w:val="-1"/>
                <w:sz w:val="16"/>
                <w:lang w:val="en-AU"/>
              </w:rPr>
              <w:t>equality</w:t>
            </w:r>
          </w:p>
        </w:tc>
        <w:tc>
          <w:tcPr>
            <w:tcW w:w="898" w:type="dxa"/>
            <w:tcBorders>
              <w:top w:val="single" w:sz="8" w:space="0" w:color="4E81BD"/>
              <w:left w:val="single" w:sz="8" w:space="0" w:color="4E81BD"/>
              <w:bottom w:val="single" w:sz="8" w:space="0" w:color="4E81BD"/>
              <w:right w:val="single" w:sz="8" w:space="0" w:color="4E81BD"/>
            </w:tcBorders>
            <w:shd w:val="clear" w:color="auto" w:fill="D3DFEE"/>
          </w:tcPr>
          <w:p w:rsidR="001C2592" w:rsidRPr="00FB1F01" w:rsidRDefault="001C2592" w:rsidP="00155DC4">
            <w:pPr>
              <w:rPr>
                <w:rFonts w:ascii="Franklin Gothic Book" w:hAnsi="Franklin Gothic Book" w:cs="Arial"/>
              </w:rPr>
            </w:pPr>
          </w:p>
        </w:tc>
        <w:tc>
          <w:tcPr>
            <w:tcW w:w="905" w:type="dxa"/>
            <w:tcBorders>
              <w:top w:val="single" w:sz="8" w:space="0" w:color="4E81BD"/>
              <w:left w:val="single" w:sz="8" w:space="0" w:color="4E81BD"/>
              <w:bottom w:val="single" w:sz="8" w:space="0" w:color="4E81BD"/>
              <w:right w:val="single" w:sz="8" w:space="0" w:color="4E81BD"/>
            </w:tcBorders>
            <w:shd w:val="clear" w:color="auto" w:fill="D3DFEE"/>
          </w:tcPr>
          <w:p w:rsidR="001C2592" w:rsidRPr="00FB1F01" w:rsidRDefault="001C2592" w:rsidP="00155DC4">
            <w:pPr>
              <w:rPr>
                <w:rFonts w:ascii="Franklin Gothic Book" w:hAnsi="Franklin Gothic Book" w:cs="Arial"/>
              </w:rPr>
            </w:pPr>
          </w:p>
        </w:tc>
        <w:tc>
          <w:tcPr>
            <w:tcW w:w="905" w:type="dxa"/>
            <w:tcBorders>
              <w:top w:val="single" w:sz="8" w:space="0" w:color="4E81BD"/>
              <w:left w:val="single" w:sz="8" w:space="0" w:color="4E81BD"/>
              <w:bottom w:val="single" w:sz="8" w:space="0" w:color="4E81BD"/>
              <w:right w:val="single" w:sz="8" w:space="0" w:color="4E81BD"/>
            </w:tcBorders>
            <w:shd w:val="clear" w:color="auto" w:fill="D3DFEE"/>
          </w:tcPr>
          <w:p w:rsidR="001C2592" w:rsidRPr="00FB1F01" w:rsidRDefault="001C2592" w:rsidP="00155DC4">
            <w:pPr>
              <w:rPr>
                <w:rFonts w:ascii="Franklin Gothic Book" w:hAnsi="Franklin Gothic Book" w:cs="Arial"/>
              </w:rPr>
            </w:pPr>
          </w:p>
        </w:tc>
        <w:tc>
          <w:tcPr>
            <w:tcW w:w="907" w:type="dxa"/>
            <w:tcBorders>
              <w:top w:val="single" w:sz="8" w:space="0" w:color="4E81BD"/>
              <w:left w:val="single" w:sz="8" w:space="0" w:color="4E81BD"/>
              <w:bottom w:val="single" w:sz="8" w:space="0" w:color="4E81BD"/>
              <w:right w:val="single" w:sz="8" w:space="0" w:color="4E81BD"/>
            </w:tcBorders>
            <w:shd w:val="clear" w:color="auto" w:fill="D3DFEE"/>
          </w:tcPr>
          <w:p w:rsidR="001C2592" w:rsidRPr="00FB1F01" w:rsidRDefault="001C2592" w:rsidP="00155DC4">
            <w:pPr>
              <w:rPr>
                <w:rFonts w:ascii="Franklin Gothic Book" w:hAnsi="Franklin Gothic Book" w:cs="Arial"/>
              </w:rPr>
            </w:pPr>
          </w:p>
        </w:tc>
        <w:tc>
          <w:tcPr>
            <w:tcW w:w="905" w:type="dxa"/>
            <w:tcBorders>
              <w:top w:val="single" w:sz="8" w:space="0" w:color="4E81BD"/>
              <w:left w:val="single" w:sz="8" w:space="0" w:color="4E81BD"/>
              <w:bottom w:val="single" w:sz="8" w:space="0" w:color="4E81BD"/>
              <w:right w:val="single" w:sz="8" w:space="0" w:color="4E81BD"/>
            </w:tcBorders>
            <w:shd w:val="clear" w:color="auto" w:fill="D3DFEE"/>
          </w:tcPr>
          <w:p w:rsidR="001C2592" w:rsidRPr="00FB1F01" w:rsidRDefault="001C2592" w:rsidP="00155DC4">
            <w:pPr>
              <w:rPr>
                <w:rFonts w:ascii="Franklin Gothic Book" w:hAnsi="Franklin Gothic Book" w:cs="Arial"/>
              </w:rPr>
            </w:pPr>
          </w:p>
        </w:tc>
        <w:tc>
          <w:tcPr>
            <w:tcW w:w="910" w:type="dxa"/>
            <w:vMerge/>
            <w:tcBorders>
              <w:left w:val="single" w:sz="8" w:space="0" w:color="4E81BD"/>
              <w:bottom w:val="single" w:sz="8" w:space="0" w:color="4E81BD"/>
              <w:right w:val="single" w:sz="8" w:space="0" w:color="4E81BD"/>
            </w:tcBorders>
          </w:tcPr>
          <w:p w:rsidR="001C2592" w:rsidRPr="00FB1F01" w:rsidRDefault="001C2592" w:rsidP="00155DC4">
            <w:pPr>
              <w:rPr>
                <w:rFonts w:ascii="Franklin Gothic Book" w:hAnsi="Franklin Gothic Book" w:cs="Arial"/>
              </w:rPr>
            </w:pPr>
          </w:p>
        </w:tc>
      </w:tr>
      <w:tr w:rsidR="001C2592" w:rsidRPr="00FB1F01" w:rsidTr="00155DC4">
        <w:trPr>
          <w:trHeight w:hRule="exact" w:val="581"/>
        </w:trPr>
        <w:tc>
          <w:tcPr>
            <w:tcW w:w="4440" w:type="dxa"/>
            <w:tcBorders>
              <w:top w:val="single" w:sz="8" w:space="0" w:color="4E81BD"/>
              <w:left w:val="single" w:sz="8" w:space="0" w:color="4E81BD"/>
              <w:bottom w:val="single" w:sz="8" w:space="0" w:color="4E81BD"/>
              <w:right w:val="single" w:sz="8" w:space="0" w:color="4E81BD"/>
            </w:tcBorders>
            <w:shd w:val="clear" w:color="auto" w:fill="FFFFFF"/>
          </w:tcPr>
          <w:p w:rsidR="001C2592" w:rsidRPr="00FB1F01" w:rsidRDefault="001C2592" w:rsidP="00155DC4">
            <w:pPr>
              <w:pStyle w:val="TableParagraph"/>
              <w:spacing w:before="91" w:line="312" w:lineRule="auto"/>
              <w:ind w:left="122" w:right="104"/>
              <w:rPr>
                <w:rFonts w:ascii="Franklin Gothic Book" w:eastAsia="Arial" w:hAnsi="Franklin Gothic Book" w:cs="Arial"/>
                <w:sz w:val="16"/>
                <w:szCs w:val="16"/>
                <w:lang w:val="en-AU"/>
              </w:rPr>
            </w:pPr>
            <w:r w:rsidRPr="00FB1F01">
              <w:rPr>
                <w:rFonts w:ascii="Franklin Gothic Book" w:hAnsi="Franklin Gothic Book" w:cs="Arial"/>
                <w:spacing w:val="-1"/>
                <w:sz w:val="16"/>
                <w:lang w:val="en-AU"/>
              </w:rPr>
              <w:t xml:space="preserve">My organisation </w:t>
            </w:r>
            <w:r w:rsidRPr="00FB1F01">
              <w:rPr>
                <w:rFonts w:ascii="Franklin Gothic Book" w:hAnsi="Franklin Gothic Book" w:cs="Arial"/>
                <w:spacing w:val="-2"/>
                <w:sz w:val="16"/>
                <w:lang w:val="en-AU"/>
              </w:rPr>
              <w:t>has</w:t>
            </w:r>
            <w:r w:rsidRPr="00FB1F01">
              <w:rPr>
                <w:rFonts w:ascii="Franklin Gothic Book" w:hAnsi="Franklin Gothic Book" w:cs="Arial"/>
                <w:spacing w:val="-1"/>
                <w:sz w:val="16"/>
                <w:lang w:val="en-AU"/>
              </w:rPr>
              <w:t xml:space="preserve"> made</w:t>
            </w:r>
            <w:r w:rsidRPr="00FB1F01">
              <w:rPr>
                <w:rFonts w:ascii="Franklin Gothic Book" w:hAnsi="Franklin Gothic Book" w:cs="Arial"/>
                <w:spacing w:val="-2"/>
                <w:sz w:val="16"/>
                <w:lang w:val="en-AU"/>
              </w:rPr>
              <w:t xml:space="preserve"> </w:t>
            </w:r>
            <w:r w:rsidRPr="00FB1F01">
              <w:rPr>
                <w:rFonts w:ascii="Franklin Gothic Book" w:hAnsi="Franklin Gothic Book" w:cs="Arial"/>
                <w:spacing w:val="-1"/>
                <w:sz w:val="16"/>
                <w:lang w:val="en-AU"/>
              </w:rPr>
              <w:t>significant</w:t>
            </w:r>
            <w:r w:rsidRPr="00FB1F01">
              <w:rPr>
                <w:rFonts w:ascii="Franklin Gothic Book" w:hAnsi="Franklin Gothic Book" w:cs="Arial"/>
                <w:spacing w:val="2"/>
                <w:sz w:val="16"/>
                <w:lang w:val="en-AU"/>
              </w:rPr>
              <w:t xml:space="preserve"> </w:t>
            </w:r>
            <w:r w:rsidRPr="00FB1F01">
              <w:rPr>
                <w:rFonts w:ascii="Franklin Gothic Book" w:hAnsi="Franklin Gothic Book" w:cs="Arial"/>
                <w:spacing w:val="-1"/>
                <w:sz w:val="16"/>
                <w:lang w:val="en-AU"/>
              </w:rPr>
              <w:t>progress</w:t>
            </w:r>
            <w:r w:rsidRPr="00FB1F01">
              <w:rPr>
                <w:rFonts w:ascii="Franklin Gothic Book" w:hAnsi="Franklin Gothic Book" w:cs="Arial"/>
                <w:spacing w:val="2"/>
                <w:sz w:val="16"/>
                <w:lang w:val="en-AU"/>
              </w:rPr>
              <w:t xml:space="preserve"> </w:t>
            </w:r>
            <w:r w:rsidRPr="00FB1F01">
              <w:rPr>
                <w:rFonts w:ascii="Franklin Gothic Book" w:hAnsi="Franklin Gothic Book" w:cs="Arial"/>
                <w:sz w:val="16"/>
                <w:lang w:val="en-AU"/>
              </w:rPr>
              <w:t>in</w:t>
            </w:r>
            <w:r w:rsidRPr="00FB1F01">
              <w:rPr>
                <w:rFonts w:ascii="Franklin Gothic Book" w:hAnsi="Franklin Gothic Book" w:cs="Arial"/>
                <w:spacing w:val="-5"/>
                <w:sz w:val="16"/>
                <w:lang w:val="en-AU"/>
              </w:rPr>
              <w:t xml:space="preserve"> </w:t>
            </w:r>
            <w:r w:rsidRPr="00FB1F01">
              <w:rPr>
                <w:rFonts w:ascii="Franklin Gothic Book" w:hAnsi="Franklin Gothic Book" w:cs="Arial"/>
                <w:sz w:val="16"/>
                <w:lang w:val="en-AU"/>
              </w:rPr>
              <w:t>main-</w:t>
            </w:r>
            <w:r w:rsidRPr="00FB1F01">
              <w:rPr>
                <w:rFonts w:ascii="Franklin Gothic Book" w:hAnsi="Franklin Gothic Book" w:cs="Arial"/>
                <w:spacing w:val="33"/>
                <w:sz w:val="16"/>
                <w:lang w:val="en-AU"/>
              </w:rPr>
              <w:t xml:space="preserve"> </w:t>
            </w:r>
            <w:r w:rsidRPr="00FB1F01">
              <w:rPr>
                <w:rFonts w:ascii="Franklin Gothic Book" w:hAnsi="Franklin Gothic Book" w:cs="Arial"/>
                <w:spacing w:val="-1"/>
                <w:sz w:val="16"/>
                <w:lang w:val="en-AU"/>
              </w:rPr>
              <w:t>streaming</w:t>
            </w:r>
            <w:r w:rsidRPr="00FB1F01">
              <w:rPr>
                <w:rFonts w:ascii="Franklin Gothic Book" w:hAnsi="Franklin Gothic Book" w:cs="Arial"/>
                <w:spacing w:val="-2"/>
                <w:sz w:val="16"/>
                <w:lang w:val="en-AU"/>
              </w:rPr>
              <w:t xml:space="preserve"> </w:t>
            </w:r>
            <w:r w:rsidRPr="00FB1F01">
              <w:rPr>
                <w:rFonts w:ascii="Franklin Gothic Book" w:hAnsi="Franklin Gothic Book" w:cs="Arial"/>
                <w:spacing w:val="-1"/>
                <w:sz w:val="16"/>
                <w:lang w:val="en-AU"/>
              </w:rPr>
              <w:t>gender</w:t>
            </w:r>
            <w:r w:rsidRPr="00FB1F01">
              <w:rPr>
                <w:rFonts w:ascii="Franklin Gothic Book" w:hAnsi="Franklin Gothic Book" w:cs="Arial"/>
                <w:sz w:val="16"/>
                <w:lang w:val="en-AU"/>
              </w:rPr>
              <w:t xml:space="preserve"> </w:t>
            </w:r>
            <w:r w:rsidRPr="00FB1F01">
              <w:rPr>
                <w:rFonts w:ascii="Franklin Gothic Book" w:hAnsi="Franklin Gothic Book" w:cs="Arial"/>
                <w:spacing w:val="-1"/>
                <w:sz w:val="16"/>
                <w:lang w:val="en-AU"/>
              </w:rPr>
              <w:t>into</w:t>
            </w:r>
            <w:r w:rsidRPr="00FB1F01">
              <w:rPr>
                <w:rFonts w:ascii="Franklin Gothic Book" w:hAnsi="Franklin Gothic Book" w:cs="Arial"/>
                <w:spacing w:val="-2"/>
                <w:sz w:val="16"/>
                <w:lang w:val="en-AU"/>
              </w:rPr>
              <w:t xml:space="preserve"> </w:t>
            </w:r>
            <w:r w:rsidRPr="00FB1F01">
              <w:rPr>
                <w:rFonts w:ascii="Franklin Gothic Book" w:hAnsi="Franklin Gothic Book" w:cs="Arial"/>
                <w:spacing w:val="-1"/>
                <w:sz w:val="16"/>
                <w:lang w:val="en-AU"/>
              </w:rPr>
              <w:t>our</w:t>
            </w:r>
            <w:r w:rsidRPr="00FB1F01">
              <w:rPr>
                <w:rFonts w:ascii="Franklin Gothic Book" w:hAnsi="Franklin Gothic Book" w:cs="Arial"/>
                <w:sz w:val="16"/>
                <w:lang w:val="en-AU"/>
              </w:rPr>
              <w:t xml:space="preserve"> </w:t>
            </w:r>
            <w:r w:rsidRPr="00FB1F01">
              <w:rPr>
                <w:rFonts w:ascii="Franklin Gothic Book" w:hAnsi="Franklin Gothic Book" w:cs="Arial"/>
                <w:spacing w:val="-1"/>
                <w:sz w:val="16"/>
                <w:lang w:val="en-AU"/>
              </w:rPr>
              <w:t>operations</w:t>
            </w:r>
            <w:r w:rsidRPr="00FB1F01">
              <w:rPr>
                <w:rFonts w:ascii="Franklin Gothic Book" w:hAnsi="Franklin Gothic Book" w:cs="Arial"/>
                <w:spacing w:val="2"/>
                <w:sz w:val="16"/>
                <w:lang w:val="en-AU"/>
              </w:rPr>
              <w:t xml:space="preserve"> </w:t>
            </w:r>
            <w:r w:rsidRPr="00FB1F01">
              <w:rPr>
                <w:rFonts w:ascii="Franklin Gothic Book" w:hAnsi="Franklin Gothic Book" w:cs="Arial"/>
                <w:spacing w:val="-1"/>
                <w:sz w:val="16"/>
                <w:lang w:val="en-AU"/>
              </w:rPr>
              <w:t>and</w:t>
            </w:r>
            <w:r w:rsidRPr="00FB1F01">
              <w:rPr>
                <w:rFonts w:ascii="Franklin Gothic Book" w:hAnsi="Franklin Gothic Book" w:cs="Arial"/>
                <w:sz w:val="16"/>
                <w:lang w:val="en-AU"/>
              </w:rPr>
              <w:t xml:space="preserve"> </w:t>
            </w:r>
            <w:r w:rsidRPr="00FB1F01">
              <w:rPr>
                <w:rFonts w:ascii="Franklin Gothic Book" w:hAnsi="Franklin Gothic Book" w:cs="Arial"/>
                <w:spacing w:val="-1"/>
                <w:sz w:val="16"/>
                <w:lang w:val="en-AU"/>
              </w:rPr>
              <w:t>programs</w:t>
            </w:r>
          </w:p>
        </w:tc>
        <w:tc>
          <w:tcPr>
            <w:tcW w:w="898" w:type="dxa"/>
            <w:tcBorders>
              <w:top w:val="single" w:sz="8" w:space="0" w:color="4E81BD"/>
              <w:left w:val="single" w:sz="8" w:space="0" w:color="4E81BD"/>
              <w:bottom w:val="single" w:sz="8" w:space="0" w:color="4E81BD"/>
              <w:right w:val="single" w:sz="8" w:space="0" w:color="4E81BD"/>
            </w:tcBorders>
            <w:shd w:val="clear" w:color="auto" w:fill="A7BFDE"/>
          </w:tcPr>
          <w:p w:rsidR="001C2592" w:rsidRPr="00FB1F01" w:rsidRDefault="001C2592" w:rsidP="00155DC4">
            <w:pPr>
              <w:rPr>
                <w:rFonts w:ascii="Franklin Gothic Book" w:hAnsi="Franklin Gothic Book" w:cs="Arial"/>
              </w:rPr>
            </w:pPr>
          </w:p>
        </w:tc>
        <w:tc>
          <w:tcPr>
            <w:tcW w:w="905" w:type="dxa"/>
            <w:tcBorders>
              <w:top w:val="single" w:sz="8" w:space="0" w:color="4E81BD"/>
              <w:left w:val="single" w:sz="8" w:space="0" w:color="4E81BD"/>
              <w:bottom w:val="single" w:sz="8" w:space="0" w:color="4E81BD"/>
              <w:right w:val="single" w:sz="8" w:space="0" w:color="4E81BD"/>
            </w:tcBorders>
            <w:shd w:val="clear" w:color="auto" w:fill="A7BFDE"/>
          </w:tcPr>
          <w:p w:rsidR="001C2592" w:rsidRPr="00FB1F01" w:rsidRDefault="001C2592" w:rsidP="00155DC4">
            <w:pPr>
              <w:rPr>
                <w:rFonts w:ascii="Franklin Gothic Book" w:hAnsi="Franklin Gothic Book" w:cs="Arial"/>
              </w:rPr>
            </w:pPr>
          </w:p>
        </w:tc>
        <w:tc>
          <w:tcPr>
            <w:tcW w:w="905" w:type="dxa"/>
            <w:tcBorders>
              <w:top w:val="single" w:sz="8" w:space="0" w:color="4E81BD"/>
              <w:left w:val="single" w:sz="8" w:space="0" w:color="4E81BD"/>
              <w:bottom w:val="single" w:sz="8" w:space="0" w:color="4E81BD"/>
              <w:right w:val="single" w:sz="8" w:space="0" w:color="4E81BD"/>
            </w:tcBorders>
            <w:shd w:val="clear" w:color="auto" w:fill="A7BFDE"/>
          </w:tcPr>
          <w:p w:rsidR="001C2592" w:rsidRPr="00FB1F01" w:rsidRDefault="001C2592" w:rsidP="00155DC4">
            <w:pPr>
              <w:rPr>
                <w:rFonts w:ascii="Franklin Gothic Book" w:hAnsi="Franklin Gothic Book" w:cs="Arial"/>
              </w:rPr>
            </w:pPr>
          </w:p>
        </w:tc>
        <w:tc>
          <w:tcPr>
            <w:tcW w:w="907" w:type="dxa"/>
            <w:tcBorders>
              <w:top w:val="single" w:sz="8" w:space="0" w:color="4E81BD"/>
              <w:left w:val="single" w:sz="8" w:space="0" w:color="4E81BD"/>
              <w:bottom w:val="single" w:sz="8" w:space="0" w:color="4E81BD"/>
              <w:right w:val="single" w:sz="8" w:space="0" w:color="4E81BD"/>
            </w:tcBorders>
            <w:shd w:val="clear" w:color="auto" w:fill="A7BFDE"/>
          </w:tcPr>
          <w:p w:rsidR="001C2592" w:rsidRPr="00FB1F01" w:rsidRDefault="001C2592" w:rsidP="00155DC4">
            <w:pPr>
              <w:rPr>
                <w:rFonts w:ascii="Franklin Gothic Book" w:hAnsi="Franklin Gothic Book" w:cs="Arial"/>
              </w:rPr>
            </w:pPr>
          </w:p>
        </w:tc>
        <w:tc>
          <w:tcPr>
            <w:tcW w:w="905" w:type="dxa"/>
            <w:tcBorders>
              <w:top w:val="single" w:sz="8" w:space="0" w:color="4E81BD"/>
              <w:left w:val="single" w:sz="8" w:space="0" w:color="4E81BD"/>
              <w:bottom w:val="single" w:sz="8" w:space="0" w:color="4E81BD"/>
              <w:right w:val="single" w:sz="8" w:space="0" w:color="4E81BD"/>
            </w:tcBorders>
            <w:shd w:val="clear" w:color="auto" w:fill="A7BFDE"/>
          </w:tcPr>
          <w:p w:rsidR="001C2592" w:rsidRPr="00FB1F01" w:rsidRDefault="001C2592" w:rsidP="00155DC4">
            <w:pPr>
              <w:rPr>
                <w:rFonts w:ascii="Franklin Gothic Book" w:hAnsi="Franklin Gothic Book" w:cs="Arial"/>
              </w:rPr>
            </w:pPr>
          </w:p>
        </w:tc>
        <w:tc>
          <w:tcPr>
            <w:tcW w:w="910" w:type="dxa"/>
            <w:tcBorders>
              <w:top w:val="single" w:sz="8" w:space="0" w:color="4E81BD"/>
              <w:left w:val="single" w:sz="8" w:space="0" w:color="4E81BD"/>
              <w:bottom w:val="single" w:sz="8" w:space="0" w:color="4E81BD"/>
              <w:right w:val="single" w:sz="8" w:space="0" w:color="4E81BD"/>
            </w:tcBorders>
            <w:shd w:val="clear" w:color="auto" w:fill="A7BFDE"/>
          </w:tcPr>
          <w:p w:rsidR="001C2592" w:rsidRPr="00FB1F01" w:rsidRDefault="001C2592" w:rsidP="00155DC4">
            <w:pPr>
              <w:pStyle w:val="TableParagraph"/>
              <w:spacing w:before="89"/>
              <w:ind w:left="178"/>
              <w:rPr>
                <w:rFonts w:ascii="Franklin Gothic Book" w:eastAsia="Arial" w:hAnsi="Franklin Gothic Book" w:cs="Arial"/>
                <w:sz w:val="16"/>
                <w:szCs w:val="16"/>
                <w:lang w:val="en-AU"/>
              </w:rPr>
            </w:pPr>
            <w:r w:rsidRPr="00FB1F01">
              <w:rPr>
                <w:rFonts w:ascii="Franklin Gothic Book" w:hAnsi="Franklin Gothic Book" w:cs="Arial"/>
                <w:b/>
                <w:spacing w:val="-2"/>
                <w:sz w:val="16"/>
                <w:lang w:val="en-AU"/>
              </w:rPr>
              <w:t>TOTAL</w:t>
            </w:r>
          </w:p>
          <w:p w:rsidR="001C2592" w:rsidRPr="00FB1F01" w:rsidRDefault="001C2592" w:rsidP="00155DC4">
            <w:pPr>
              <w:pStyle w:val="TableParagraph"/>
              <w:spacing w:before="82"/>
              <w:ind w:left="109"/>
              <w:rPr>
                <w:rFonts w:ascii="Franklin Gothic Book" w:eastAsia="Arial" w:hAnsi="Franklin Gothic Book" w:cs="Arial"/>
                <w:sz w:val="14"/>
                <w:szCs w:val="14"/>
                <w:lang w:val="en-AU"/>
              </w:rPr>
            </w:pPr>
            <w:r w:rsidRPr="00FB1F01">
              <w:rPr>
                <w:rFonts w:ascii="Franklin Gothic Book" w:hAnsi="Franklin Gothic Book" w:cs="Arial"/>
                <w:spacing w:val="-1"/>
                <w:sz w:val="14"/>
                <w:lang w:val="en-AU"/>
              </w:rPr>
              <w:t>divide</w:t>
            </w:r>
            <w:r w:rsidRPr="00FB1F01">
              <w:rPr>
                <w:rFonts w:ascii="Franklin Gothic Book" w:hAnsi="Franklin Gothic Book" w:cs="Arial"/>
                <w:spacing w:val="-3"/>
                <w:sz w:val="14"/>
                <w:lang w:val="en-AU"/>
              </w:rPr>
              <w:t xml:space="preserve"> </w:t>
            </w:r>
            <w:r w:rsidRPr="00FB1F01">
              <w:rPr>
                <w:rFonts w:ascii="Franklin Gothic Book" w:hAnsi="Franklin Gothic Book" w:cs="Arial"/>
                <w:sz w:val="14"/>
                <w:lang w:val="en-AU"/>
              </w:rPr>
              <w:t>by</w:t>
            </w:r>
            <w:r w:rsidRPr="00FB1F01">
              <w:rPr>
                <w:rFonts w:ascii="Franklin Gothic Book" w:hAnsi="Franklin Gothic Book" w:cs="Arial"/>
                <w:spacing w:val="-3"/>
                <w:sz w:val="14"/>
                <w:lang w:val="en-AU"/>
              </w:rPr>
              <w:t xml:space="preserve"> </w:t>
            </w:r>
            <w:r w:rsidRPr="00FB1F01">
              <w:rPr>
                <w:rFonts w:ascii="Franklin Gothic Book" w:hAnsi="Franklin Gothic Book" w:cs="Arial"/>
                <w:sz w:val="14"/>
                <w:lang w:val="en-AU"/>
              </w:rPr>
              <w:t>5</w:t>
            </w:r>
          </w:p>
        </w:tc>
      </w:tr>
      <w:tr w:rsidR="001C2592" w:rsidRPr="00FB1F01" w:rsidTr="00155DC4">
        <w:trPr>
          <w:trHeight w:hRule="exact" w:val="581"/>
        </w:trPr>
        <w:tc>
          <w:tcPr>
            <w:tcW w:w="4440" w:type="dxa"/>
            <w:tcBorders>
              <w:top w:val="single" w:sz="8" w:space="0" w:color="4E81BD"/>
              <w:left w:val="single" w:sz="8" w:space="0" w:color="4E81BD"/>
              <w:bottom w:val="single" w:sz="8" w:space="0" w:color="4E81BD"/>
              <w:right w:val="single" w:sz="8" w:space="0" w:color="4E81BD"/>
            </w:tcBorders>
          </w:tcPr>
          <w:p w:rsidR="001C2592" w:rsidRPr="00FB1F01" w:rsidRDefault="001C2592" w:rsidP="00155DC4">
            <w:pPr>
              <w:pStyle w:val="TableParagraph"/>
              <w:rPr>
                <w:rFonts w:ascii="Franklin Gothic Book" w:eastAsia="Arial" w:hAnsi="Franklin Gothic Book" w:cs="Arial"/>
                <w:b/>
                <w:bCs/>
                <w:sz w:val="16"/>
                <w:szCs w:val="16"/>
                <w:lang w:val="en-AU"/>
              </w:rPr>
            </w:pPr>
          </w:p>
          <w:p w:rsidR="001C2592" w:rsidRPr="00FB1F01" w:rsidRDefault="001C2592" w:rsidP="00155DC4">
            <w:pPr>
              <w:pStyle w:val="TableParagraph"/>
              <w:spacing w:before="7"/>
              <w:rPr>
                <w:rFonts w:ascii="Franklin Gothic Book" w:eastAsia="Arial" w:hAnsi="Franklin Gothic Book" w:cs="Arial"/>
                <w:b/>
                <w:bCs/>
                <w:sz w:val="12"/>
                <w:szCs w:val="12"/>
                <w:lang w:val="en-AU"/>
              </w:rPr>
            </w:pPr>
          </w:p>
          <w:p w:rsidR="001C2592" w:rsidRPr="00FB1F01" w:rsidRDefault="001C2592" w:rsidP="00155DC4">
            <w:pPr>
              <w:pStyle w:val="TableParagraph"/>
              <w:ind w:left="122"/>
              <w:rPr>
                <w:rFonts w:ascii="Franklin Gothic Book" w:eastAsia="Arial" w:hAnsi="Franklin Gothic Book" w:cs="Arial"/>
                <w:sz w:val="16"/>
                <w:szCs w:val="16"/>
                <w:lang w:val="en-AU"/>
              </w:rPr>
            </w:pPr>
            <w:r w:rsidRPr="00FB1F01">
              <w:rPr>
                <w:rFonts w:ascii="Franklin Gothic Book" w:hAnsi="Franklin Gothic Book" w:cs="Arial"/>
                <w:b/>
                <w:spacing w:val="-1"/>
                <w:sz w:val="16"/>
                <w:lang w:val="en-AU"/>
              </w:rPr>
              <w:t>SUB</w:t>
            </w:r>
            <w:r w:rsidRPr="00FB1F01">
              <w:rPr>
                <w:rFonts w:ascii="Franklin Gothic Book" w:hAnsi="Franklin Gothic Book" w:cs="Arial"/>
                <w:b/>
                <w:sz w:val="16"/>
                <w:lang w:val="en-AU"/>
              </w:rPr>
              <w:t xml:space="preserve"> </w:t>
            </w:r>
            <w:r w:rsidRPr="00FB1F01">
              <w:rPr>
                <w:rFonts w:ascii="Franklin Gothic Book" w:hAnsi="Franklin Gothic Book" w:cs="Arial"/>
                <w:b/>
                <w:spacing w:val="-2"/>
                <w:sz w:val="16"/>
                <w:lang w:val="en-AU"/>
              </w:rPr>
              <w:t>TOTALS</w:t>
            </w:r>
          </w:p>
        </w:tc>
        <w:tc>
          <w:tcPr>
            <w:tcW w:w="898" w:type="dxa"/>
            <w:tcBorders>
              <w:top w:val="single" w:sz="8" w:space="0" w:color="4E81BD"/>
              <w:left w:val="single" w:sz="8" w:space="0" w:color="4E81BD"/>
              <w:bottom w:val="single" w:sz="8" w:space="0" w:color="4E81BD"/>
              <w:right w:val="single" w:sz="8" w:space="0" w:color="4E81BD"/>
            </w:tcBorders>
            <w:shd w:val="clear" w:color="auto" w:fill="D3DFEE"/>
          </w:tcPr>
          <w:p w:rsidR="001C2592" w:rsidRPr="00FB1F01" w:rsidRDefault="001C2592" w:rsidP="00155DC4">
            <w:pPr>
              <w:rPr>
                <w:rFonts w:ascii="Franklin Gothic Book" w:hAnsi="Franklin Gothic Book" w:cs="Arial"/>
              </w:rPr>
            </w:pPr>
          </w:p>
        </w:tc>
        <w:tc>
          <w:tcPr>
            <w:tcW w:w="905" w:type="dxa"/>
            <w:tcBorders>
              <w:top w:val="single" w:sz="8" w:space="0" w:color="4E81BD"/>
              <w:left w:val="single" w:sz="8" w:space="0" w:color="4E81BD"/>
              <w:bottom w:val="single" w:sz="8" w:space="0" w:color="4E81BD"/>
              <w:right w:val="single" w:sz="8" w:space="0" w:color="4E81BD"/>
            </w:tcBorders>
            <w:shd w:val="clear" w:color="auto" w:fill="D3DFEE"/>
          </w:tcPr>
          <w:p w:rsidR="001C2592" w:rsidRPr="00FB1F01" w:rsidRDefault="001C2592" w:rsidP="00155DC4">
            <w:pPr>
              <w:rPr>
                <w:rFonts w:ascii="Franklin Gothic Book" w:hAnsi="Franklin Gothic Book" w:cs="Arial"/>
              </w:rPr>
            </w:pPr>
          </w:p>
        </w:tc>
        <w:tc>
          <w:tcPr>
            <w:tcW w:w="905" w:type="dxa"/>
            <w:tcBorders>
              <w:top w:val="single" w:sz="8" w:space="0" w:color="4E81BD"/>
              <w:left w:val="single" w:sz="8" w:space="0" w:color="4E81BD"/>
              <w:bottom w:val="single" w:sz="8" w:space="0" w:color="4E81BD"/>
              <w:right w:val="single" w:sz="8" w:space="0" w:color="4E81BD"/>
            </w:tcBorders>
            <w:shd w:val="clear" w:color="auto" w:fill="D3DFEE"/>
          </w:tcPr>
          <w:p w:rsidR="001C2592" w:rsidRPr="00FB1F01" w:rsidRDefault="001C2592" w:rsidP="00155DC4">
            <w:pPr>
              <w:rPr>
                <w:rFonts w:ascii="Franklin Gothic Book" w:hAnsi="Franklin Gothic Book" w:cs="Arial"/>
              </w:rPr>
            </w:pPr>
          </w:p>
        </w:tc>
        <w:tc>
          <w:tcPr>
            <w:tcW w:w="907" w:type="dxa"/>
            <w:tcBorders>
              <w:top w:val="single" w:sz="8" w:space="0" w:color="4E81BD"/>
              <w:left w:val="single" w:sz="8" w:space="0" w:color="4E81BD"/>
              <w:bottom w:val="single" w:sz="8" w:space="0" w:color="4E81BD"/>
              <w:right w:val="single" w:sz="8" w:space="0" w:color="4E81BD"/>
            </w:tcBorders>
            <w:shd w:val="clear" w:color="auto" w:fill="D3DFEE"/>
          </w:tcPr>
          <w:p w:rsidR="001C2592" w:rsidRPr="00FB1F01" w:rsidRDefault="001C2592" w:rsidP="00155DC4">
            <w:pPr>
              <w:rPr>
                <w:rFonts w:ascii="Franklin Gothic Book" w:hAnsi="Franklin Gothic Book" w:cs="Arial"/>
              </w:rPr>
            </w:pPr>
          </w:p>
        </w:tc>
        <w:tc>
          <w:tcPr>
            <w:tcW w:w="905" w:type="dxa"/>
            <w:tcBorders>
              <w:top w:val="single" w:sz="8" w:space="0" w:color="4E81BD"/>
              <w:left w:val="single" w:sz="8" w:space="0" w:color="4E81BD"/>
              <w:bottom w:val="single" w:sz="8" w:space="0" w:color="4E81BD"/>
              <w:right w:val="single" w:sz="8" w:space="0" w:color="4E81BD"/>
            </w:tcBorders>
            <w:shd w:val="clear" w:color="auto" w:fill="D3DFEE"/>
          </w:tcPr>
          <w:p w:rsidR="001C2592" w:rsidRPr="00FB1F01" w:rsidRDefault="001C2592" w:rsidP="00155DC4">
            <w:pPr>
              <w:rPr>
                <w:rFonts w:ascii="Franklin Gothic Book" w:hAnsi="Franklin Gothic Book" w:cs="Arial"/>
              </w:rPr>
            </w:pPr>
          </w:p>
        </w:tc>
        <w:tc>
          <w:tcPr>
            <w:tcW w:w="910" w:type="dxa"/>
            <w:tcBorders>
              <w:top w:val="single" w:sz="8" w:space="0" w:color="4E81BD"/>
              <w:left w:val="single" w:sz="8" w:space="0" w:color="4E81BD"/>
              <w:bottom w:val="single" w:sz="8" w:space="0" w:color="4E81BD"/>
              <w:right w:val="single" w:sz="8" w:space="0" w:color="4E81BD"/>
            </w:tcBorders>
            <w:shd w:val="clear" w:color="auto" w:fill="D3DFEE"/>
          </w:tcPr>
          <w:p w:rsidR="001C2592" w:rsidRPr="00FB1F01" w:rsidRDefault="001C2592" w:rsidP="00155DC4">
            <w:pPr>
              <w:rPr>
                <w:rFonts w:ascii="Franklin Gothic Book" w:hAnsi="Franklin Gothic Book" w:cs="Arial"/>
              </w:rPr>
            </w:pPr>
          </w:p>
        </w:tc>
      </w:tr>
    </w:tbl>
    <w:p w:rsidR="001C2592" w:rsidRDefault="001C2592" w:rsidP="001C2592">
      <w:pPr>
        <w:rPr>
          <w:rFonts w:ascii="Franklin Gothic Book" w:hAnsi="Franklin Gothic Book" w:cs="Arial"/>
          <w:b/>
          <w:color w:val="4F81BD" w:themeColor="accent1"/>
        </w:rPr>
      </w:pPr>
    </w:p>
    <w:p w:rsidR="001C2592" w:rsidRDefault="001C2592" w:rsidP="001C2592">
      <w:pPr>
        <w:rPr>
          <w:rFonts w:ascii="Franklin Gothic Book" w:hAnsi="Franklin Gothic Book" w:cs="Arial"/>
          <w:b/>
          <w:color w:val="4F81BD" w:themeColor="accent1"/>
        </w:rPr>
      </w:pPr>
    </w:p>
    <w:tbl>
      <w:tblPr>
        <w:tblpPr w:leftFromText="180" w:rightFromText="180" w:vertAnchor="text" w:horzAnchor="margin" w:tblpX="-264" w:tblpY="301"/>
        <w:tblW w:w="10002" w:type="dxa"/>
        <w:tblBorders>
          <w:top w:val="single" w:sz="8" w:space="0" w:color="4E81BD"/>
          <w:left w:val="single" w:sz="8" w:space="0" w:color="4E81BD"/>
          <w:bottom w:val="single" w:sz="8" w:space="0" w:color="4E81BD"/>
          <w:right w:val="single" w:sz="8" w:space="0" w:color="4E81BD"/>
          <w:insideH w:val="single" w:sz="8" w:space="0" w:color="4E81BD"/>
          <w:insideV w:val="single" w:sz="8" w:space="0" w:color="4E81BD"/>
        </w:tblBorders>
        <w:tblLayout w:type="fixed"/>
        <w:tblCellMar>
          <w:left w:w="0" w:type="dxa"/>
          <w:right w:w="0" w:type="dxa"/>
        </w:tblCellMar>
        <w:tblLook w:val="01E0" w:firstRow="1" w:lastRow="1" w:firstColumn="1" w:lastColumn="1" w:noHBand="0" w:noVBand="0"/>
      </w:tblPr>
      <w:tblGrid>
        <w:gridCol w:w="4572"/>
        <w:gridCol w:w="898"/>
        <w:gridCol w:w="905"/>
        <w:gridCol w:w="905"/>
        <w:gridCol w:w="907"/>
        <w:gridCol w:w="905"/>
        <w:gridCol w:w="910"/>
      </w:tblGrid>
      <w:tr w:rsidR="001C2592" w:rsidRPr="00FB1F01" w:rsidTr="00155DC4">
        <w:trPr>
          <w:trHeight w:hRule="exact" w:val="646"/>
        </w:trPr>
        <w:tc>
          <w:tcPr>
            <w:tcW w:w="4572" w:type="dxa"/>
          </w:tcPr>
          <w:p w:rsidR="001C2592" w:rsidRPr="004925EC" w:rsidRDefault="001C2592" w:rsidP="00155DC4">
            <w:pPr>
              <w:pStyle w:val="Heading3"/>
            </w:pPr>
            <w:bookmarkStart w:id="259" w:name="_Toc438126809"/>
            <w:bookmarkStart w:id="260" w:name="_Toc438129374"/>
            <w:bookmarkStart w:id="261" w:name="_Toc443299144"/>
            <w:bookmarkStart w:id="262" w:name="_Toc443657940"/>
            <w:bookmarkStart w:id="263" w:name="_Toc444510054"/>
            <w:r w:rsidRPr="004925EC">
              <w:t>Domain 3: Accountability</w:t>
            </w:r>
            <w:bookmarkEnd w:id="259"/>
            <w:bookmarkEnd w:id="260"/>
            <w:bookmarkEnd w:id="261"/>
            <w:bookmarkEnd w:id="262"/>
            <w:bookmarkEnd w:id="263"/>
            <w:r w:rsidRPr="004925EC">
              <w:t xml:space="preserve"> </w:t>
            </w:r>
          </w:p>
        </w:tc>
        <w:tc>
          <w:tcPr>
            <w:tcW w:w="898" w:type="dxa"/>
            <w:shd w:val="clear" w:color="auto" w:fill="EDF2F8"/>
          </w:tcPr>
          <w:p w:rsidR="001C2592" w:rsidRPr="004925EC" w:rsidRDefault="001C2592" w:rsidP="00155DC4">
            <w:pPr>
              <w:pStyle w:val="Heading3"/>
            </w:pPr>
            <w:bookmarkStart w:id="264" w:name="_Toc438126810"/>
            <w:bookmarkStart w:id="265" w:name="_Toc438129375"/>
            <w:bookmarkStart w:id="266" w:name="_Toc443299145"/>
            <w:bookmarkStart w:id="267" w:name="_Toc443657941"/>
            <w:bookmarkStart w:id="268" w:name="_Toc444510055"/>
            <w:r w:rsidRPr="004925EC">
              <w:t>1</w:t>
            </w:r>
            <w:bookmarkEnd w:id="264"/>
            <w:bookmarkEnd w:id="265"/>
            <w:bookmarkEnd w:id="266"/>
            <w:bookmarkEnd w:id="267"/>
            <w:bookmarkEnd w:id="268"/>
          </w:p>
          <w:p w:rsidR="001C2592" w:rsidRPr="004925EC" w:rsidRDefault="001C2592" w:rsidP="00155DC4">
            <w:pPr>
              <w:pStyle w:val="Heading3"/>
            </w:pPr>
            <w:bookmarkStart w:id="269" w:name="_Toc438126811"/>
            <w:bookmarkStart w:id="270" w:name="_Toc438129376"/>
            <w:bookmarkStart w:id="271" w:name="_Toc443299146"/>
            <w:bookmarkStart w:id="272" w:name="_Toc443657942"/>
            <w:bookmarkStart w:id="273" w:name="_Toc444510056"/>
            <w:r w:rsidRPr="004925EC">
              <w:t>Very small degree</w:t>
            </w:r>
            <w:bookmarkEnd w:id="269"/>
            <w:bookmarkEnd w:id="270"/>
            <w:bookmarkEnd w:id="271"/>
            <w:bookmarkEnd w:id="272"/>
            <w:bookmarkEnd w:id="273"/>
          </w:p>
        </w:tc>
        <w:tc>
          <w:tcPr>
            <w:tcW w:w="905" w:type="dxa"/>
            <w:shd w:val="clear" w:color="auto" w:fill="EDF2F8"/>
          </w:tcPr>
          <w:p w:rsidR="001C2592" w:rsidRPr="004925EC" w:rsidRDefault="001C2592" w:rsidP="00155DC4">
            <w:pPr>
              <w:pStyle w:val="Heading3"/>
            </w:pPr>
            <w:bookmarkStart w:id="274" w:name="_Toc438126812"/>
            <w:bookmarkStart w:id="275" w:name="_Toc438129377"/>
            <w:bookmarkStart w:id="276" w:name="_Toc443299147"/>
            <w:bookmarkStart w:id="277" w:name="_Toc443657943"/>
            <w:bookmarkStart w:id="278" w:name="_Toc444510057"/>
            <w:r w:rsidRPr="004925EC">
              <w:t>2</w:t>
            </w:r>
            <w:bookmarkEnd w:id="274"/>
            <w:bookmarkEnd w:id="275"/>
            <w:bookmarkEnd w:id="276"/>
            <w:bookmarkEnd w:id="277"/>
            <w:bookmarkEnd w:id="278"/>
          </w:p>
          <w:p w:rsidR="001C2592" w:rsidRPr="004925EC" w:rsidRDefault="001C2592" w:rsidP="00155DC4">
            <w:pPr>
              <w:pStyle w:val="Heading3"/>
            </w:pPr>
            <w:bookmarkStart w:id="279" w:name="_Toc438126813"/>
            <w:bookmarkStart w:id="280" w:name="_Toc438129378"/>
            <w:bookmarkStart w:id="281" w:name="_Toc443299148"/>
            <w:bookmarkStart w:id="282" w:name="_Toc443657944"/>
            <w:bookmarkStart w:id="283" w:name="_Toc444510058"/>
            <w:r w:rsidRPr="004925EC">
              <w:t>Small degree</w:t>
            </w:r>
            <w:bookmarkEnd w:id="279"/>
            <w:bookmarkEnd w:id="280"/>
            <w:bookmarkEnd w:id="281"/>
            <w:bookmarkEnd w:id="282"/>
            <w:bookmarkEnd w:id="283"/>
          </w:p>
        </w:tc>
        <w:tc>
          <w:tcPr>
            <w:tcW w:w="905" w:type="dxa"/>
            <w:shd w:val="clear" w:color="auto" w:fill="EDF2F8"/>
          </w:tcPr>
          <w:p w:rsidR="001C2592" w:rsidRPr="004925EC" w:rsidRDefault="001C2592" w:rsidP="00155DC4">
            <w:pPr>
              <w:pStyle w:val="Heading3"/>
            </w:pPr>
            <w:bookmarkStart w:id="284" w:name="_Toc438126814"/>
            <w:bookmarkStart w:id="285" w:name="_Toc438129379"/>
            <w:bookmarkStart w:id="286" w:name="_Toc443299149"/>
            <w:bookmarkStart w:id="287" w:name="_Toc443657945"/>
            <w:bookmarkStart w:id="288" w:name="_Toc444510059"/>
            <w:r w:rsidRPr="004925EC">
              <w:t>3</w:t>
            </w:r>
            <w:bookmarkEnd w:id="284"/>
            <w:bookmarkEnd w:id="285"/>
            <w:bookmarkEnd w:id="286"/>
            <w:bookmarkEnd w:id="287"/>
            <w:bookmarkEnd w:id="288"/>
          </w:p>
          <w:p w:rsidR="001C2592" w:rsidRPr="004925EC" w:rsidRDefault="001C2592" w:rsidP="00155DC4">
            <w:pPr>
              <w:pStyle w:val="Heading3"/>
            </w:pPr>
            <w:bookmarkStart w:id="289" w:name="_Toc438126815"/>
            <w:bookmarkStart w:id="290" w:name="_Toc438129380"/>
            <w:bookmarkStart w:id="291" w:name="_Toc443299150"/>
            <w:bookmarkStart w:id="292" w:name="_Toc443657946"/>
            <w:bookmarkStart w:id="293" w:name="_Toc444510060"/>
            <w:r w:rsidRPr="004925EC">
              <w:t>Moderate degree</w:t>
            </w:r>
            <w:bookmarkEnd w:id="289"/>
            <w:bookmarkEnd w:id="290"/>
            <w:bookmarkEnd w:id="291"/>
            <w:bookmarkEnd w:id="292"/>
            <w:bookmarkEnd w:id="293"/>
          </w:p>
        </w:tc>
        <w:tc>
          <w:tcPr>
            <w:tcW w:w="907" w:type="dxa"/>
            <w:shd w:val="clear" w:color="auto" w:fill="EDF2F8"/>
          </w:tcPr>
          <w:p w:rsidR="001C2592" w:rsidRPr="004925EC" w:rsidRDefault="001C2592" w:rsidP="00155DC4">
            <w:pPr>
              <w:pStyle w:val="Heading3"/>
            </w:pPr>
            <w:bookmarkStart w:id="294" w:name="_Toc438126816"/>
            <w:bookmarkStart w:id="295" w:name="_Toc438129381"/>
            <w:bookmarkStart w:id="296" w:name="_Toc443299151"/>
            <w:bookmarkStart w:id="297" w:name="_Toc443657947"/>
            <w:bookmarkStart w:id="298" w:name="_Toc444510061"/>
            <w:r w:rsidRPr="004925EC">
              <w:t>4</w:t>
            </w:r>
            <w:bookmarkEnd w:id="294"/>
            <w:bookmarkEnd w:id="295"/>
            <w:bookmarkEnd w:id="296"/>
            <w:bookmarkEnd w:id="297"/>
            <w:bookmarkEnd w:id="298"/>
          </w:p>
          <w:p w:rsidR="001C2592" w:rsidRPr="004925EC" w:rsidRDefault="001C2592" w:rsidP="00155DC4">
            <w:pPr>
              <w:pStyle w:val="Heading3"/>
            </w:pPr>
            <w:bookmarkStart w:id="299" w:name="_Toc438126817"/>
            <w:bookmarkStart w:id="300" w:name="_Toc438129382"/>
            <w:bookmarkStart w:id="301" w:name="_Toc443299152"/>
            <w:bookmarkStart w:id="302" w:name="_Toc443657948"/>
            <w:bookmarkStart w:id="303" w:name="_Toc444510062"/>
            <w:r w:rsidRPr="004925EC">
              <w:t>Good degree</w:t>
            </w:r>
            <w:bookmarkEnd w:id="299"/>
            <w:bookmarkEnd w:id="300"/>
            <w:bookmarkEnd w:id="301"/>
            <w:bookmarkEnd w:id="302"/>
            <w:bookmarkEnd w:id="303"/>
          </w:p>
        </w:tc>
        <w:tc>
          <w:tcPr>
            <w:tcW w:w="905" w:type="dxa"/>
            <w:shd w:val="clear" w:color="auto" w:fill="EDF2F8"/>
          </w:tcPr>
          <w:p w:rsidR="001C2592" w:rsidRPr="004925EC" w:rsidRDefault="001C2592" w:rsidP="00155DC4">
            <w:pPr>
              <w:pStyle w:val="Heading3"/>
            </w:pPr>
            <w:bookmarkStart w:id="304" w:name="_Toc438126818"/>
            <w:bookmarkStart w:id="305" w:name="_Toc438129383"/>
            <w:bookmarkStart w:id="306" w:name="_Toc443299153"/>
            <w:bookmarkStart w:id="307" w:name="_Toc443657949"/>
            <w:bookmarkStart w:id="308" w:name="_Toc444510063"/>
            <w:r w:rsidRPr="004925EC">
              <w:t>5</w:t>
            </w:r>
            <w:bookmarkEnd w:id="304"/>
            <w:bookmarkEnd w:id="305"/>
            <w:bookmarkEnd w:id="306"/>
            <w:bookmarkEnd w:id="307"/>
            <w:bookmarkEnd w:id="308"/>
          </w:p>
          <w:p w:rsidR="001C2592" w:rsidRPr="004925EC" w:rsidRDefault="001C2592" w:rsidP="00155DC4">
            <w:pPr>
              <w:pStyle w:val="Heading3"/>
            </w:pPr>
            <w:bookmarkStart w:id="309" w:name="_Toc438126819"/>
            <w:bookmarkStart w:id="310" w:name="_Toc438129384"/>
            <w:bookmarkStart w:id="311" w:name="_Toc443299154"/>
            <w:bookmarkStart w:id="312" w:name="_Toc443657950"/>
            <w:bookmarkStart w:id="313" w:name="_Toc444510064"/>
            <w:r w:rsidRPr="004925EC">
              <w:t>Great degree</w:t>
            </w:r>
            <w:bookmarkEnd w:id="309"/>
            <w:bookmarkEnd w:id="310"/>
            <w:bookmarkEnd w:id="311"/>
            <w:bookmarkEnd w:id="312"/>
            <w:bookmarkEnd w:id="313"/>
          </w:p>
        </w:tc>
        <w:tc>
          <w:tcPr>
            <w:tcW w:w="910" w:type="dxa"/>
            <w:vMerge w:val="restart"/>
          </w:tcPr>
          <w:p w:rsidR="001C2592" w:rsidRPr="004925EC" w:rsidRDefault="001C2592" w:rsidP="00155DC4">
            <w:pPr>
              <w:pStyle w:val="Heading3"/>
            </w:pPr>
          </w:p>
        </w:tc>
      </w:tr>
      <w:tr w:rsidR="001C2592" w:rsidRPr="00FB1F01" w:rsidTr="00155DC4">
        <w:trPr>
          <w:trHeight w:hRule="exact" w:val="581"/>
        </w:trPr>
        <w:tc>
          <w:tcPr>
            <w:tcW w:w="4572" w:type="dxa"/>
          </w:tcPr>
          <w:p w:rsidR="001C2592" w:rsidRPr="00FB1F01" w:rsidRDefault="001C2592" w:rsidP="00155DC4">
            <w:pPr>
              <w:pStyle w:val="Heading3"/>
              <w:rPr>
                <w:rFonts w:ascii="Franklin Gothic Book" w:eastAsia="Arial" w:hAnsi="Franklin Gothic Book"/>
                <w:sz w:val="16"/>
                <w:szCs w:val="16"/>
              </w:rPr>
            </w:pPr>
            <w:bookmarkStart w:id="314" w:name="_Toc438126820"/>
            <w:bookmarkStart w:id="315" w:name="_Toc438129385"/>
            <w:bookmarkStart w:id="316" w:name="_Toc443299155"/>
            <w:bookmarkStart w:id="317" w:name="_Toc443657951"/>
            <w:bookmarkStart w:id="318" w:name="_Toc444510065"/>
            <w:r w:rsidRPr="00FB1F01">
              <w:rPr>
                <w:rFonts w:ascii="Franklin Gothic Book" w:hAnsi="Franklin Gothic Book"/>
                <w:spacing w:val="-1"/>
                <w:sz w:val="16"/>
              </w:rPr>
              <w:lastRenderedPageBreak/>
              <w:t>Data</w:t>
            </w:r>
            <w:r w:rsidRPr="00FB1F01">
              <w:rPr>
                <w:rFonts w:ascii="Franklin Gothic Book" w:hAnsi="Franklin Gothic Book"/>
                <w:sz w:val="16"/>
              </w:rPr>
              <w:t xml:space="preserve"> </w:t>
            </w:r>
            <w:r w:rsidRPr="00FB1F01">
              <w:rPr>
                <w:rFonts w:ascii="Franklin Gothic Book" w:hAnsi="Franklin Gothic Book"/>
                <w:spacing w:val="-1"/>
                <w:sz w:val="16"/>
              </w:rPr>
              <w:t>collected</w:t>
            </w:r>
            <w:r w:rsidRPr="00FB1F01">
              <w:rPr>
                <w:rFonts w:ascii="Franklin Gothic Book" w:hAnsi="Franklin Gothic Book"/>
                <w:sz w:val="16"/>
              </w:rPr>
              <w:t xml:space="preserve"> </w:t>
            </w:r>
            <w:r w:rsidRPr="00FB1F01">
              <w:rPr>
                <w:rFonts w:ascii="Franklin Gothic Book" w:hAnsi="Franklin Gothic Book"/>
                <w:spacing w:val="-1"/>
                <w:sz w:val="16"/>
              </w:rPr>
              <w:t>for</w:t>
            </w:r>
            <w:r w:rsidRPr="00FB1F01">
              <w:rPr>
                <w:rFonts w:ascii="Franklin Gothic Book" w:hAnsi="Franklin Gothic Book"/>
                <w:spacing w:val="-2"/>
                <w:sz w:val="16"/>
              </w:rPr>
              <w:t xml:space="preserve"> </w:t>
            </w:r>
            <w:r w:rsidRPr="004925EC">
              <w:t>programs</w:t>
            </w:r>
            <w:r w:rsidRPr="00FB1F01">
              <w:rPr>
                <w:rFonts w:ascii="Franklin Gothic Book" w:hAnsi="Franklin Gothic Book"/>
                <w:spacing w:val="-1"/>
                <w:sz w:val="16"/>
              </w:rPr>
              <w:t xml:space="preserve"> and</w:t>
            </w:r>
            <w:r w:rsidRPr="00FB1F01">
              <w:rPr>
                <w:rFonts w:ascii="Franklin Gothic Book" w:hAnsi="Franklin Gothic Book"/>
                <w:sz w:val="16"/>
              </w:rPr>
              <w:t xml:space="preserve"> </w:t>
            </w:r>
            <w:r w:rsidRPr="00FB1F01">
              <w:rPr>
                <w:rFonts w:ascii="Franklin Gothic Book" w:hAnsi="Franklin Gothic Book"/>
                <w:spacing w:val="-1"/>
                <w:sz w:val="16"/>
              </w:rPr>
              <w:t>projects</w:t>
            </w:r>
            <w:r w:rsidRPr="00FB1F01">
              <w:rPr>
                <w:rFonts w:ascii="Franklin Gothic Book" w:hAnsi="Franklin Gothic Book"/>
                <w:spacing w:val="2"/>
                <w:sz w:val="16"/>
              </w:rPr>
              <w:t xml:space="preserve"> </w:t>
            </w:r>
            <w:r w:rsidRPr="00FB1F01">
              <w:rPr>
                <w:rFonts w:ascii="Franklin Gothic Book" w:hAnsi="Franklin Gothic Book"/>
                <w:spacing w:val="-1"/>
                <w:sz w:val="16"/>
              </w:rPr>
              <w:t>are</w:t>
            </w:r>
            <w:r w:rsidRPr="00FB1F01">
              <w:rPr>
                <w:rFonts w:ascii="Franklin Gothic Book" w:hAnsi="Franklin Gothic Book"/>
                <w:sz w:val="16"/>
              </w:rPr>
              <w:t xml:space="preserve"> </w:t>
            </w:r>
            <w:r w:rsidRPr="00FB1F01">
              <w:rPr>
                <w:rFonts w:ascii="Franklin Gothic Book" w:hAnsi="Franklin Gothic Book"/>
                <w:spacing w:val="-1"/>
                <w:sz w:val="16"/>
              </w:rPr>
              <w:t>disaggregated</w:t>
            </w:r>
            <w:r w:rsidRPr="00FB1F01">
              <w:rPr>
                <w:rFonts w:ascii="Franklin Gothic Book" w:hAnsi="Franklin Gothic Book"/>
                <w:spacing w:val="27"/>
                <w:sz w:val="16"/>
              </w:rPr>
              <w:t xml:space="preserve"> </w:t>
            </w:r>
            <w:r w:rsidRPr="00FB1F01">
              <w:rPr>
                <w:rFonts w:ascii="Franklin Gothic Book" w:hAnsi="Franklin Gothic Book"/>
                <w:spacing w:val="-1"/>
                <w:sz w:val="16"/>
              </w:rPr>
              <w:t xml:space="preserve">by </w:t>
            </w:r>
            <w:r w:rsidRPr="00FB1F01">
              <w:rPr>
                <w:rFonts w:ascii="Franklin Gothic Book" w:hAnsi="Franklin Gothic Book"/>
                <w:sz w:val="16"/>
              </w:rPr>
              <w:t>sex</w:t>
            </w:r>
            <w:bookmarkEnd w:id="314"/>
            <w:bookmarkEnd w:id="315"/>
            <w:bookmarkEnd w:id="316"/>
            <w:bookmarkEnd w:id="317"/>
            <w:bookmarkEnd w:id="318"/>
          </w:p>
        </w:tc>
        <w:tc>
          <w:tcPr>
            <w:tcW w:w="898" w:type="dxa"/>
            <w:shd w:val="clear" w:color="auto" w:fill="A7BFDE"/>
          </w:tcPr>
          <w:p w:rsidR="001C2592" w:rsidRPr="00FB1F01" w:rsidRDefault="001C2592" w:rsidP="00155DC4">
            <w:pPr>
              <w:rPr>
                <w:rFonts w:ascii="Franklin Gothic Book" w:hAnsi="Franklin Gothic Book" w:cs="Arial"/>
              </w:rPr>
            </w:pPr>
          </w:p>
        </w:tc>
        <w:tc>
          <w:tcPr>
            <w:tcW w:w="905" w:type="dxa"/>
            <w:shd w:val="clear" w:color="auto" w:fill="A7BFDE"/>
          </w:tcPr>
          <w:p w:rsidR="001C2592" w:rsidRPr="00FB1F01" w:rsidRDefault="001C2592" w:rsidP="00155DC4">
            <w:pPr>
              <w:rPr>
                <w:rFonts w:ascii="Franklin Gothic Book" w:hAnsi="Franklin Gothic Book" w:cs="Arial"/>
              </w:rPr>
            </w:pPr>
          </w:p>
        </w:tc>
        <w:tc>
          <w:tcPr>
            <w:tcW w:w="905" w:type="dxa"/>
            <w:shd w:val="clear" w:color="auto" w:fill="A7BFDE"/>
          </w:tcPr>
          <w:p w:rsidR="001C2592" w:rsidRPr="00FB1F01" w:rsidRDefault="001C2592" w:rsidP="00155DC4">
            <w:pPr>
              <w:pStyle w:val="Heading3"/>
              <w:rPr>
                <w:rFonts w:ascii="Franklin Gothic Book" w:hAnsi="Franklin Gothic Book"/>
              </w:rPr>
            </w:pPr>
          </w:p>
        </w:tc>
        <w:tc>
          <w:tcPr>
            <w:tcW w:w="907" w:type="dxa"/>
            <w:shd w:val="clear" w:color="auto" w:fill="A7BFDE"/>
          </w:tcPr>
          <w:p w:rsidR="001C2592" w:rsidRPr="00FB1F01" w:rsidRDefault="001C2592" w:rsidP="00155DC4">
            <w:pPr>
              <w:rPr>
                <w:rFonts w:ascii="Franklin Gothic Book" w:hAnsi="Franklin Gothic Book" w:cs="Arial"/>
              </w:rPr>
            </w:pPr>
          </w:p>
        </w:tc>
        <w:tc>
          <w:tcPr>
            <w:tcW w:w="905" w:type="dxa"/>
            <w:shd w:val="clear" w:color="auto" w:fill="A7BFDE"/>
          </w:tcPr>
          <w:p w:rsidR="001C2592" w:rsidRPr="00FB1F01" w:rsidRDefault="001C2592" w:rsidP="00155DC4">
            <w:pPr>
              <w:rPr>
                <w:rFonts w:ascii="Franklin Gothic Book" w:hAnsi="Franklin Gothic Book" w:cs="Arial"/>
              </w:rPr>
            </w:pPr>
          </w:p>
        </w:tc>
        <w:tc>
          <w:tcPr>
            <w:tcW w:w="910" w:type="dxa"/>
            <w:vMerge/>
          </w:tcPr>
          <w:p w:rsidR="001C2592" w:rsidRPr="00FB1F01" w:rsidRDefault="001C2592" w:rsidP="00155DC4">
            <w:pPr>
              <w:rPr>
                <w:rFonts w:ascii="Franklin Gothic Book" w:hAnsi="Franklin Gothic Book" w:cs="Arial"/>
              </w:rPr>
            </w:pPr>
          </w:p>
        </w:tc>
      </w:tr>
      <w:tr w:rsidR="001C2592" w:rsidRPr="00FB1F01" w:rsidTr="00155DC4">
        <w:trPr>
          <w:trHeight w:hRule="exact" w:val="581"/>
        </w:trPr>
        <w:tc>
          <w:tcPr>
            <w:tcW w:w="4572" w:type="dxa"/>
          </w:tcPr>
          <w:p w:rsidR="001C2592" w:rsidRPr="00FB1F01" w:rsidRDefault="001C2592" w:rsidP="00155DC4">
            <w:pPr>
              <w:pStyle w:val="TableParagraph"/>
              <w:spacing w:before="91" w:line="312" w:lineRule="auto"/>
              <w:ind w:left="122" w:right="238"/>
              <w:rPr>
                <w:rFonts w:ascii="Franklin Gothic Book" w:hAnsi="Franklin Gothic Book" w:cs="Arial"/>
                <w:spacing w:val="-1"/>
                <w:sz w:val="16"/>
                <w:lang w:val="en-AU"/>
              </w:rPr>
            </w:pPr>
            <w:r w:rsidRPr="00FB1F01">
              <w:rPr>
                <w:rFonts w:ascii="Franklin Gothic Book" w:hAnsi="Franklin Gothic Book" w:cs="Arial"/>
                <w:spacing w:val="-1"/>
                <w:sz w:val="16"/>
                <w:lang w:val="en-AU"/>
              </w:rPr>
              <w:t xml:space="preserve">Gender disaggregated data provides useful information and informs progress monitoring and evaluation. </w:t>
            </w:r>
          </w:p>
        </w:tc>
        <w:tc>
          <w:tcPr>
            <w:tcW w:w="898" w:type="dxa"/>
            <w:shd w:val="clear" w:color="auto" w:fill="D3DFEE"/>
          </w:tcPr>
          <w:p w:rsidR="001C2592" w:rsidRPr="00FB1F01" w:rsidRDefault="001C2592" w:rsidP="00155DC4">
            <w:pPr>
              <w:rPr>
                <w:rFonts w:ascii="Franklin Gothic Book" w:hAnsi="Franklin Gothic Book" w:cs="Arial"/>
              </w:rPr>
            </w:pPr>
          </w:p>
        </w:tc>
        <w:tc>
          <w:tcPr>
            <w:tcW w:w="905" w:type="dxa"/>
            <w:shd w:val="clear" w:color="auto" w:fill="D3DFEE"/>
          </w:tcPr>
          <w:p w:rsidR="001C2592" w:rsidRPr="00FB1F01" w:rsidRDefault="001C2592" w:rsidP="00155DC4">
            <w:pPr>
              <w:rPr>
                <w:rFonts w:ascii="Franklin Gothic Book" w:hAnsi="Franklin Gothic Book" w:cs="Arial"/>
              </w:rPr>
            </w:pPr>
          </w:p>
        </w:tc>
        <w:tc>
          <w:tcPr>
            <w:tcW w:w="905" w:type="dxa"/>
            <w:shd w:val="clear" w:color="auto" w:fill="D3DFEE"/>
          </w:tcPr>
          <w:p w:rsidR="001C2592" w:rsidRPr="00FB1F01" w:rsidRDefault="001C2592" w:rsidP="00155DC4">
            <w:pPr>
              <w:rPr>
                <w:rFonts w:ascii="Franklin Gothic Book" w:hAnsi="Franklin Gothic Book" w:cs="Arial"/>
              </w:rPr>
            </w:pPr>
          </w:p>
        </w:tc>
        <w:tc>
          <w:tcPr>
            <w:tcW w:w="907" w:type="dxa"/>
            <w:shd w:val="clear" w:color="auto" w:fill="D3DFEE"/>
          </w:tcPr>
          <w:p w:rsidR="001C2592" w:rsidRPr="00FB1F01" w:rsidRDefault="001C2592" w:rsidP="00155DC4">
            <w:pPr>
              <w:rPr>
                <w:rFonts w:ascii="Franklin Gothic Book" w:hAnsi="Franklin Gothic Book" w:cs="Arial"/>
              </w:rPr>
            </w:pPr>
          </w:p>
        </w:tc>
        <w:tc>
          <w:tcPr>
            <w:tcW w:w="905" w:type="dxa"/>
            <w:shd w:val="clear" w:color="auto" w:fill="D3DFEE"/>
          </w:tcPr>
          <w:p w:rsidR="001C2592" w:rsidRPr="00FB1F01" w:rsidRDefault="001C2592" w:rsidP="00155DC4">
            <w:pPr>
              <w:rPr>
                <w:rFonts w:ascii="Franklin Gothic Book" w:hAnsi="Franklin Gothic Book" w:cs="Arial"/>
              </w:rPr>
            </w:pPr>
          </w:p>
        </w:tc>
        <w:tc>
          <w:tcPr>
            <w:tcW w:w="910" w:type="dxa"/>
            <w:vMerge/>
          </w:tcPr>
          <w:p w:rsidR="001C2592" w:rsidRPr="00FB1F01" w:rsidRDefault="001C2592" w:rsidP="00155DC4">
            <w:pPr>
              <w:rPr>
                <w:rFonts w:ascii="Franklin Gothic Book" w:hAnsi="Franklin Gothic Book" w:cs="Arial"/>
              </w:rPr>
            </w:pPr>
          </w:p>
        </w:tc>
      </w:tr>
      <w:tr w:rsidR="001C2592" w:rsidRPr="00FB1F01" w:rsidTr="00155DC4">
        <w:trPr>
          <w:trHeight w:hRule="exact" w:val="581"/>
        </w:trPr>
        <w:tc>
          <w:tcPr>
            <w:tcW w:w="4572" w:type="dxa"/>
          </w:tcPr>
          <w:p w:rsidR="001C2592" w:rsidRPr="00FB1F01" w:rsidRDefault="001C2592" w:rsidP="00155DC4">
            <w:pPr>
              <w:pStyle w:val="TableParagraph"/>
              <w:spacing w:before="91" w:line="312" w:lineRule="auto"/>
              <w:ind w:left="122" w:right="238"/>
              <w:rPr>
                <w:rFonts w:ascii="Franklin Gothic Book" w:eastAsia="Arial" w:hAnsi="Franklin Gothic Book" w:cs="Arial"/>
                <w:sz w:val="16"/>
                <w:szCs w:val="16"/>
                <w:lang w:val="en-AU"/>
              </w:rPr>
            </w:pPr>
            <w:r w:rsidRPr="00FB1F01">
              <w:rPr>
                <w:rFonts w:ascii="Franklin Gothic Book" w:hAnsi="Franklin Gothic Book" w:cs="Arial"/>
                <w:spacing w:val="-1"/>
                <w:sz w:val="16"/>
                <w:lang w:val="en-AU"/>
              </w:rPr>
              <w:t>The</w:t>
            </w:r>
            <w:r w:rsidRPr="00FB1F01">
              <w:rPr>
                <w:rFonts w:ascii="Franklin Gothic Book" w:hAnsi="Franklin Gothic Book" w:cs="Arial"/>
                <w:sz w:val="16"/>
                <w:lang w:val="en-AU"/>
              </w:rPr>
              <w:t xml:space="preserve"> </w:t>
            </w:r>
            <w:r w:rsidRPr="00FB1F01">
              <w:rPr>
                <w:rFonts w:ascii="Franklin Gothic Book" w:hAnsi="Franklin Gothic Book" w:cs="Arial"/>
                <w:spacing w:val="-1"/>
                <w:sz w:val="16"/>
                <w:lang w:val="en-AU"/>
              </w:rPr>
              <w:t>gender</w:t>
            </w:r>
            <w:r w:rsidRPr="00FB1F01">
              <w:rPr>
                <w:rFonts w:ascii="Franklin Gothic Book" w:hAnsi="Franklin Gothic Book" w:cs="Arial"/>
                <w:sz w:val="16"/>
                <w:lang w:val="en-AU"/>
              </w:rPr>
              <w:t xml:space="preserve"> </w:t>
            </w:r>
            <w:r w:rsidRPr="00FB1F01">
              <w:rPr>
                <w:rFonts w:ascii="Franklin Gothic Book" w:hAnsi="Franklin Gothic Book" w:cs="Arial"/>
                <w:spacing w:val="-1"/>
                <w:sz w:val="16"/>
                <w:lang w:val="en-AU"/>
              </w:rPr>
              <w:t>impact of</w:t>
            </w:r>
            <w:r w:rsidRPr="00FB1F01">
              <w:rPr>
                <w:rFonts w:ascii="Franklin Gothic Book" w:hAnsi="Franklin Gothic Book" w:cs="Arial"/>
                <w:spacing w:val="2"/>
                <w:sz w:val="16"/>
                <w:lang w:val="en-AU"/>
              </w:rPr>
              <w:t xml:space="preserve"> </w:t>
            </w:r>
            <w:r w:rsidRPr="00FB1F01">
              <w:rPr>
                <w:rFonts w:ascii="Franklin Gothic Book" w:hAnsi="Franklin Gothic Book" w:cs="Arial"/>
                <w:spacing w:val="-1"/>
                <w:sz w:val="16"/>
                <w:lang w:val="en-AU"/>
              </w:rPr>
              <w:t>projects</w:t>
            </w:r>
            <w:r w:rsidRPr="00FB1F01">
              <w:rPr>
                <w:rFonts w:ascii="Franklin Gothic Book" w:hAnsi="Franklin Gothic Book" w:cs="Arial"/>
                <w:spacing w:val="2"/>
                <w:sz w:val="16"/>
                <w:lang w:val="en-AU"/>
              </w:rPr>
              <w:t xml:space="preserve"> </w:t>
            </w:r>
            <w:r w:rsidRPr="00FB1F01">
              <w:rPr>
                <w:rFonts w:ascii="Franklin Gothic Book" w:hAnsi="Franklin Gothic Book" w:cs="Arial"/>
                <w:spacing w:val="-1"/>
                <w:sz w:val="16"/>
                <w:lang w:val="en-AU"/>
              </w:rPr>
              <w:t>and</w:t>
            </w:r>
            <w:r w:rsidRPr="00FB1F01">
              <w:rPr>
                <w:rFonts w:ascii="Franklin Gothic Book" w:hAnsi="Franklin Gothic Book" w:cs="Arial"/>
                <w:spacing w:val="-2"/>
                <w:sz w:val="16"/>
                <w:lang w:val="en-AU"/>
              </w:rPr>
              <w:t xml:space="preserve"> </w:t>
            </w:r>
            <w:r w:rsidRPr="00FB1F01">
              <w:rPr>
                <w:rFonts w:ascii="Franklin Gothic Book" w:hAnsi="Franklin Gothic Book" w:cs="Arial"/>
                <w:spacing w:val="-1"/>
                <w:sz w:val="16"/>
                <w:lang w:val="en-AU"/>
              </w:rPr>
              <w:t xml:space="preserve">programs </w:t>
            </w:r>
            <w:r w:rsidRPr="00FB1F01">
              <w:rPr>
                <w:rFonts w:ascii="Franklin Gothic Book" w:hAnsi="Franklin Gothic Book" w:cs="Arial"/>
                <w:sz w:val="16"/>
                <w:lang w:val="en-AU"/>
              </w:rPr>
              <w:t>is</w:t>
            </w:r>
            <w:r w:rsidRPr="00FB1F01">
              <w:rPr>
                <w:rFonts w:ascii="Franklin Gothic Book" w:hAnsi="Franklin Gothic Book" w:cs="Arial"/>
                <w:spacing w:val="-3"/>
                <w:sz w:val="16"/>
                <w:lang w:val="en-AU"/>
              </w:rPr>
              <w:t xml:space="preserve"> </w:t>
            </w:r>
            <w:r w:rsidRPr="00FB1F01">
              <w:rPr>
                <w:rFonts w:ascii="Franklin Gothic Book" w:hAnsi="Franklin Gothic Book" w:cs="Arial"/>
                <w:spacing w:val="-1"/>
                <w:sz w:val="16"/>
                <w:lang w:val="en-AU"/>
              </w:rPr>
              <w:t>monitored</w:t>
            </w:r>
            <w:r w:rsidRPr="00FB1F01">
              <w:rPr>
                <w:rFonts w:ascii="Franklin Gothic Book" w:hAnsi="Franklin Gothic Book" w:cs="Arial"/>
                <w:spacing w:val="27"/>
                <w:sz w:val="16"/>
                <w:lang w:val="en-AU"/>
              </w:rPr>
              <w:t xml:space="preserve"> </w:t>
            </w:r>
            <w:r w:rsidRPr="00FB1F01">
              <w:rPr>
                <w:rFonts w:ascii="Franklin Gothic Book" w:hAnsi="Franklin Gothic Book" w:cs="Arial"/>
                <w:spacing w:val="-1"/>
                <w:sz w:val="16"/>
                <w:lang w:val="en-AU"/>
              </w:rPr>
              <w:t>and</w:t>
            </w:r>
            <w:r w:rsidRPr="00FB1F01">
              <w:rPr>
                <w:rFonts w:ascii="Franklin Gothic Book" w:hAnsi="Franklin Gothic Book" w:cs="Arial"/>
                <w:sz w:val="16"/>
                <w:lang w:val="en-AU"/>
              </w:rPr>
              <w:t xml:space="preserve"> </w:t>
            </w:r>
            <w:r w:rsidRPr="00FB1F01">
              <w:rPr>
                <w:rFonts w:ascii="Franklin Gothic Book" w:hAnsi="Franklin Gothic Book" w:cs="Arial"/>
                <w:spacing w:val="-1"/>
                <w:sz w:val="16"/>
                <w:lang w:val="en-AU"/>
              </w:rPr>
              <w:t>evaluated</w:t>
            </w:r>
          </w:p>
        </w:tc>
        <w:tc>
          <w:tcPr>
            <w:tcW w:w="898" w:type="dxa"/>
            <w:shd w:val="clear" w:color="auto" w:fill="D3DFEE"/>
          </w:tcPr>
          <w:p w:rsidR="001C2592" w:rsidRPr="00FB1F01" w:rsidRDefault="001C2592" w:rsidP="00155DC4">
            <w:pPr>
              <w:rPr>
                <w:rFonts w:ascii="Franklin Gothic Book" w:hAnsi="Franklin Gothic Book" w:cs="Arial"/>
              </w:rPr>
            </w:pPr>
          </w:p>
        </w:tc>
        <w:tc>
          <w:tcPr>
            <w:tcW w:w="905" w:type="dxa"/>
            <w:shd w:val="clear" w:color="auto" w:fill="D3DFEE"/>
          </w:tcPr>
          <w:p w:rsidR="001C2592" w:rsidRPr="00FB1F01" w:rsidRDefault="001C2592" w:rsidP="00155DC4">
            <w:pPr>
              <w:rPr>
                <w:rFonts w:ascii="Franklin Gothic Book" w:hAnsi="Franklin Gothic Book" w:cs="Arial"/>
              </w:rPr>
            </w:pPr>
          </w:p>
        </w:tc>
        <w:tc>
          <w:tcPr>
            <w:tcW w:w="905" w:type="dxa"/>
            <w:shd w:val="clear" w:color="auto" w:fill="D3DFEE"/>
          </w:tcPr>
          <w:p w:rsidR="001C2592" w:rsidRPr="00FB1F01" w:rsidRDefault="001C2592" w:rsidP="00155DC4">
            <w:pPr>
              <w:rPr>
                <w:rFonts w:ascii="Franklin Gothic Book" w:hAnsi="Franklin Gothic Book" w:cs="Arial"/>
              </w:rPr>
            </w:pPr>
          </w:p>
        </w:tc>
        <w:tc>
          <w:tcPr>
            <w:tcW w:w="907" w:type="dxa"/>
            <w:shd w:val="clear" w:color="auto" w:fill="D3DFEE"/>
          </w:tcPr>
          <w:p w:rsidR="001C2592" w:rsidRPr="00FB1F01" w:rsidRDefault="001C2592" w:rsidP="00155DC4">
            <w:pPr>
              <w:rPr>
                <w:rFonts w:ascii="Franklin Gothic Book" w:hAnsi="Franklin Gothic Book" w:cs="Arial"/>
              </w:rPr>
            </w:pPr>
          </w:p>
        </w:tc>
        <w:tc>
          <w:tcPr>
            <w:tcW w:w="905" w:type="dxa"/>
            <w:shd w:val="clear" w:color="auto" w:fill="D3DFEE"/>
          </w:tcPr>
          <w:p w:rsidR="001C2592" w:rsidRPr="00FB1F01" w:rsidRDefault="001C2592" w:rsidP="00155DC4">
            <w:pPr>
              <w:rPr>
                <w:rFonts w:ascii="Franklin Gothic Book" w:hAnsi="Franklin Gothic Book" w:cs="Arial"/>
              </w:rPr>
            </w:pPr>
          </w:p>
        </w:tc>
        <w:tc>
          <w:tcPr>
            <w:tcW w:w="910" w:type="dxa"/>
            <w:vMerge/>
          </w:tcPr>
          <w:p w:rsidR="001C2592" w:rsidRPr="00FB1F01" w:rsidRDefault="001C2592" w:rsidP="00155DC4">
            <w:pPr>
              <w:rPr>
                <w:rFonts w:ascii="Franklin Gothic Book" w:hAnsi="Franklin Gothic Book" w:cs="Arial"/>
              </w:rPr>
            </w:pPr>
          </w:p>
        </w:tc>
      </w:tr>
      <w:tr w:rsidR="001C2592" w:rsidRPr="00FB1F01" w:rsidTr="00155DC4">
        <w:trPr>
          <w:trHeight w:hRule="exact" w:val="589"/>
        </w:trPr>
        <w:tc>
          <w:tcPr>
            <w:tcW w:w="4572" w:type="dxa"/>
          </w:tcPr>
          <w:p w:rsidR="001C2592" w:rsidRPr="00FB1F01" w:rsidRDefault="001C2592" w:rsidP="00155DC4">
            <w:pPr>
              <w:pStyle w:val="TableParagraph"/>
              <w:spacing w:before="91" w:line="311" w:lineRule="auto"/>
              <w:ind w:left="122" w:right="334"/>
              <w:jc w:val="both"/>
              <w:rPr>
                <w:rFonts w:ascii="Franklin Gothic Book" w:eastAsia="Arial" w:hAnsi="Franklin Gothic Book" w:cs="Arial"/>
                <w:sz w:val="16"/>
                <w:szCs w:val="16"/>
                <w:lang w:val="en-AU"/>
              </w:rPr>
            </w:pPr>
            <w:r w:rsidRPr="00FB1F01">
              <w:rPr>
                <w:rFonts w:ascii="Franklin Gothic Book" w:eastAsia="Arial" w:hAnsi="Franklin Gothic Book" w:cs="Arial"/>
                <w:sz w:val="16"/>
                <w:szCs w:val="16"/>
                <w:lang w:val="en-AU"/>
              </w:rPr>
              <w:t xml:space="preserve">Organisation has sector specific indicators that include a gender dimension (gender sensitive indicators) </w:t>
            </w:r>
          </w:p>
        </w:tc>
        <w:tc>
          <w:tcPr>
            <w:tcW w:w="898" w:type="dxa"/>
            <w:shd w:val="clear" w:color="auto" w:fill="A7BFDE"/>
          </w:tcPr>
          <w:p w:rsidR="001C2592" w:rsidRPr="00FB1F01" w:rsidRDefault="001C2592" w:rsidP="00155DC4">
            <w:pPr>
              <w:rPr>
                <w:rFonts w:ascii="Franklin Gothic Book" w:hAnsi="Franklin Gothic Book" w:cs="Arial"/>
              </w:rPr>
            </w:pPr>
          </w:p>
        </w:tc>
        <w:tc>
          <w:tcPr>
            <w:tcW w:w="905" w:type="dxa"/>
            <w:shd w:val="clear" w:color="auto" w:fill="A7BFDE"/>
          </w:tcPr>
          <w:p w:rsidR="001C2592" w:rsidRPr="00FB1F01" w:rsidRDefault="001C2592" w:rsidP="00155DC4">
            <w:pPr>
              <w:rPr>
                <w:rFonts w:ascii="Franklin Gothic Book" w:hAnsi="Franklin Gothic Book" w:cs="Arial"/>
              </w:rPr>
            </w:pPr>
          </w:p>
        </w:tc>
        <w:tc>
          <w:tcPr>
            <w:tcW w:w="905" w:type="dxa"/>
            <w:shd w:val="clear" w:color="auto" w:fill="A7BFDE"/>
          </w:tcPr>
          <w:p w:rsidR="001C2592" w:rsidRPr="00FB1F01" w:rsidRDefault="001C2592" w:rsidP="00155DC4">
            <w:pPr>
              <w:rPr>
                <w:rFonts w:ascii="Franklin Gothic Book" w:hAnsi="Franklin Gothic Book" w:cs="Arial"/>
              </w:rPr>
            </w:pPr>
          </w:p>
        </w:tc>
        <w:tc>
          <w:tcPr>
            <w:tcW w:w="907" w:type="dxa"/>
            <w:shd w:val="clear" w:color="auto" w:fill="A7BFDE"/>
          </w:tcPr>
          <w:p w:rsidR="001C2592" w:rsidRPr="00FB1F01" w:rsidRDefault="001C2592" w:rsidP="00155DC4">
            <w:pPr>
              <w:rPr>
                <w:rFonts w:ascii="Franklin Gothic Book" w:hAnsi="Franklin Gothic Book" w:cs="Arial"/>
              </w:rPr>
            </w:pPr>
          </w:p>
        </w:tc>
        <w:tc>
          <w:tcPr>
            <w:tcW w:w="905" w:type="dxa"/>
            <w:shd w:val="clear" w:color="auto" w:fill="A7BFDE"/>
          </w:tcPr>
          <w:p w:rsidR="001C2592" w:rsidRPr="00FB1F01" w:rsidRDefault="001C2592" w:rsidP="00155DC4">
            <w:pPr>
              <w:rPr>
                <w:rFonts w:ascii="Franklin Gothic Book" w:hAnsi="Franklin Gothic Book" w:cs="Arial"/>
              </w:rPr>
            </w:pPr>
          </w:p>
        </w:tc>
        <w:tc>
          <w:tcPr>
            <w:tcW w:w="910" w:type="dxa"/>
            <w:vMerge/>
          </w:tcPr>
          <w:p w:rsidR="001C2592" w:rsidRPr="00FB1F01" w:rsidRDefault="001C2592" w:rsidP="00155DC4">
            <w:pPr>
              <w:rPr>
                <w:rFonts w:ascii="Franklin Gothic Book" w:hAnsi="Franklin Gothic Book" w:cs="Arial"/>
              </w:rPr>
            </w:pPr>
          </w:p>
        </w:tc>
      </w:tr>
      <w:tr w:rsidR="001C2592" w:rsidRPr="00FB1F01" w:rsidTr="00155DC4">
        <w:trPr>
          <w:trHeight w:hRule="exact" w:val="840"/>
        </w:trPr>
        <w:tc>
          <w:tcPr>
            <w:tcW w:w="4572" w:type="dxa"/>
          </w:tcPr>
          <w:p w:rsidR="001C2592" w:rsidRPr="00FB1F01" w:rsidRDefault="001C2592" w:rsidP="00155DC4">
            <w:pPr>
              <w:pStyle w:val="TableParagraph"/>
              <w:spacing w:before="91" w:line="312" w:lineRule="auto"/>
              <w:ind w:left="122" w:right="157"/>
              <w:rPr>
                <w:rFonts w:ascii="Franklin Gothic Book" w:eastAsia="Arial" w:hAnsi="Franklin Gothic Book" w:cs="Arial"/>
                <w:sz w:val="16"/>
                <w:szCs w:val="16"/>
                <w:lang w:val="en-AU"/>
              </w:rPr>
            </w:pPr>
            <w:r w:rsidRPr="00FB1F01">
              <w:rPr>
                <w:rFonts w:ascii="Franklin Gothic Book" w:hAnsi="Franklin Gothic Book" w:cs="Arial"/>
                <w:spacing w:val="-1"/>
                <w:sz w:val="16"/>
                <w:lang w:val="en-AU"/>
              </w:rPr>
              <w:t xml:space="preserve">My organisation’s programs contribute to the empowerment of women and girls and the changing of unequal gender relations. </w:t>
            </w:r>
          </w:p>
        </w:tc>
        <w:tc>
          <w:tcPr>
            <w:tcW w:w="898" w:type="dxa"/>
            <w:shd w:val="clear" w:color="auto" w:fill="D3DFEE"/>
          </w:tcPr>
          <w:p w:rsidR="001C2592" w:rsidRPr="00FB1F01" w:rsidRDefault="001C2592" w:rsidP="00155DC4">
            <w:pPr>
              <w:rPr>
                <w:rFonts w:ascii="Franklin Gothic Book" w:hAnsi="Franklin Gothic Book" w:cs="Arial"/>
              </w:rPr>
            </w:pPr>
          </w:p>
        </w:tc>
        <w:tc>
          <w:tcPr>
            <w:tcW w:w="905" w:type="dxa"/>
            <w:shd w:val="clear" w:color="auto" w:fill="D3DFEE"/>
          </w:tcPr>
          <w:p w:rsidR="001C2592" w:rsidRPr="00FB1F01" w:rsidRDefault="001C2592" w:rsidP="00155DC4">
            <w:pPr>
              <w:rPr>
                <w:rFonts w:ascii="Franklin Gothic Book" w:hAnsi="Franklin Gothic Book" w:cs="Arial"/>
              </w:rPr>
            </w:pPr>
          </w:p>
        </w:tc>
        <w:tc>
          <w:tcPr>
            <w:tcW w:w="905" w:type="dxa"/>
            <w:shd w:val="clear" w:color="auto" w:fill="D3DFEE"/>
          </w:tcPr>
          <w:p w:rsidR="001C2592" w:rsidRPr="00FB1F01" w:rsidRDefault="001C2592" w:rsidP="00155DC4">
            <w:pPr>
              <w:rPr>
                <w:rFonts w:ascii="Franklin Gothic Book" w:hAnsi="Franklin Gothic Book" w:cs="Arial"/>
              </w:rPr>
            </w:pPr>
          </w:p>
        </w:tc>
        <w:tc>
          <w:tcPr>
            <w:tcW w:w="907" w:type="dxa"/>
            <w:shd w:val="clear" w:color="auto" w:fill="D3DFEE"/>
          </w:tcPr>
          <w:p w:rsidR="001C2592" w:rsidRPr="00FB1F01" w:rsidRDefault="001C2592" w:rsidP="00155DC4">
            <w:pPr>
              <w:rPr>
                <w:rFonts w:ascii="Franklin Gothic Book" w:hAnsi="Franklin Gothic Book" w:cs="Arial"/>
              </w:rPr>
            </w:pPr>
          </w:p>
        </w:tc>
        <w:tc>
          <w:tcPr>
            <w:tcW w:w="905" w:type="dxa"/>
            <w:shd w:val="clear" w:color="auto" w:fill="D3DFEE"/>
          </w:tcPr>
          <w:p w:rsidR="001C2592" w:rsidRPr="00FB1F01" w:rsidRDefault="001C2592" w:rsidP="00155DC4">
            <w:pPr>
              <w:rPr>
                <w:rFonts w:ascii="Franklin Gothic Book" w:hAnsi="Franklin Gothic Book" w:cs="Arial"/>
              </w:rPr>
            </w:pPr>
          </w:p>
        </w:tc>
        <w:tc>
          <w:tcPr>
            <w:tcW w:w="910" w:type="dxa"/>
            <w:shd w:val="clear" w:color="auto" w:fill="D3DFEE"/>
          </w:tcPr>
          <w:p w:rsidR="001C2592" w:rsidRPr="00FB1F01" w:rsidRDefault="001C2592" w:rsidP="00155DC4">
            <w:pPr>
              <w:pStyle w:val="TableParagraph"/>
              <w:spacing w:before="89"/>
              <w:ind w:left="178"/>
              <w:rPr>
                <w:rFonts w:ascii="Franklin Gothic Book" w:eastAsia="Arial" w:hAnsi="Franklin Gothic Book" w:cs="Arial"/>
                <w:sz w:val="16"/>
                <w:szCs w:val="16"/>
                <w:lang w:val="en-AU"/>
              </w:rPr>
            </w:pPr>
            <w:r w:rsidRPr="00FB1F01">
              <w:rPr>
                <w:rFonts w:ascii="Franklin Gothic Book" w:hAnsi="Franklin Gothic Book" w:cs="Arial"/>
                <w:b/>
                <w:spacing w:val="-2"/>
                <w:sz w:val="16"/>
                <w:lang w:val="en-AU"/>
              </w:rPr>
              <w:t>TOTAL</w:t>
            </w:r>
          </w:p>
          <w:p w:rsidR="001C2592" w:rsidRPr="00FB1F01" w:rsidRDefault="001C2592" w:rsidP="00155DC4">
            <w:pPr>
              <w:pStyle w:val="TableParagraph"/>
              <w:spacing w:before="82"/>
              <w:ind w:left="109"/>
              <w:rPr>
                <w:rFonts w:ascii="Franklin Gothic Book" w:eastAsia="Arial" w:hAnsi="Franklin Gothic Book" w:cs="Arial"/>
                <w:sz w:val="14"/>
                <w:szCs w:val="14"/>
                <w:lang w:val="en-AU"/>
              </w:rPr>
            </w:pPr>
            <w:r w:rsidRPr="00FB1F01">
              <w:rPr>
                <w:rFonts w:ascii="Franklin Gothic Book" w:hAnsi="Franklin Gothic Book" w:cs="Arial"/>
                <w:spacing w:val="-1"/>
                <w:sz w:val="14"/>
                <w:lang w:val="en-AU"/>
              </w:rPr>
              <w:t>divide</w:t>
            </w:r>
            <w:r w:rsidRPr="00FB1F01">
              <w:rPr>
                <w:rFonts w:ascii="Franklin Gothic Book" w:hAnsi="Franklin Gothic Book" w:cs="Arial"/>
                <w:spacing w:val="-3"/>
                <w:sz w:val="14"/>
                <w:lang w:val="en-AU"/>
              </w:rPr>
              <w:t xml:space="preserve"> </w:t>
            </w:r>
            <w:r w:rsidRPr="00FB1F01">
              <w:rPr>
                <w:rFonts w:ascii="Franklin Gothic Book" w:hAnsi="Franklin Gothic Book" w:cs="Arial"/>
                <w:sz w:val="14"/>
                <w:lang w:val="en-AU"/>
              </w:rPr>
              <w:t>by</w:t>
            </w:r>
            <w:r w:rsidRPr="00FB1F01">
              <w:rPr>
                <w:rFonts w:ascii="Franklin Gothic Book" w:hAnsi="Franklin Gothic Book" w:cs="Arial"/>
                <w:spacing w:val="-3"/>
                <w:sz w:val="14"/>
                <w:lang w:val="en-AU"/>
              </w:rPr>
              <w:t xml:space="preserve"> </w:t>
            </w:r>
            <w:r w:rsidRPr="00FB1F01">
              <w:rPr>
                <w:rFonts w:ascii="Franklin Gothic Book" w:hAnsi="Franklin Gothic Book" w:cs="Arial"/>
                <w:sz w:val="14"/>
                <w:lang w:val="en-AU"/>
              </w:rPr>
              <w:t>5</w:t>
            </w:r>
          </w:p>
        </w:tc>
      </w:tr>
      <w:tr w:rsidR="001C2592" w:rsidRPr="00FB1F01" w:rsidTr="00155DC4">
        <w:trPr>
          <w:trHeight w:hRule="exact" w:val="581"/>
        </w:trPr>
        <w:tc>
          <w:tcPr>
            <w:tcW w:w="4572" w:type="dxa"/>
          </w:tcPr>
          <w:p w:rsidR="001C2592" w:rsidRPr="00FB1F01" w:rsidRDefault="001C2592" w:rsidP="00155DC4">
            <w:pPr>
              <w:pStyle w:val="TableParagraph"/>
              <w:rPr>
                <w:rFonts w:ascii="Franklin Gothic Book" w:eastAsia="Arial" w:hAnsi="Franklin Gothic Book" w:cs="Arial"/>
                <w:sz w:val="16"/>
                <w:szCs w:val="16"/>
                <w:lang w:val="en-AU"/>
              </w:rPr>
            </w:pPr>
          </w:p>
          <w:p w:rsidR="001C2592" w:rsidRPr="00FB1F01" w:rsidRDefault="001C2592" w:rsidP="00155DC4">
            <w:pPr>
              <w:pStyle w:val="TableParagraph"/>
              <w:spacing w:before="7"/>
              <w:rPr>
                <w:rFonts w:ascii="Franklin Gothic Book" w:eastAsia="Arial" w:hAnsi="Franklin Gothic Book" w:cs="Arial"/>
                <w:sz w:val="12"/>
                <w:szCs w:val="12"/>
                <w:lang w:val="en-AU"/>
              </w:rPr>
            </w:pPr>
          </w:p>
          <w:p w:rsidR="001C2592" w:rsidRPr="00FB1F01" w:rsidRDefault="001C2592" w:rsidP="00155DC4">
            <w:pPr>
              <w:pStyle w:val="Heading3"/>
              <w:rPr>
                <w:rFonts w:ascii="Franklin Gothic Book" w:eastAsia="Arial" w:hAnsi="Franklin Gothic Book"/>
                <w:sz w:val="16"/>
                <w:szCs w:val="16"/>
              </w:rPr>
            </w:pPr>
            <w:bookmarkStart w:id="319" w:name="_Toc438126821"/>
            <w:bookmarkStart w:id="320" w:name="_Toc438129386"/>
            <w:bookmarkStart w:id="321" w:name="_Toc443299156"/>
            <w:bookmarkStart w:id="322" w:name="_Toc443657952"/>
            <w:bookmarkStart w:id="323" w:name="_Toc444510066"/>
            <w:r w:rsidRPr="00FB1F01">
              <w:rPr>
                <w:rFonts w:ascii="Franklin Gothic Book" w:hAnsi="Franklin Gothic Book"/>
                <w:b/>
                <w:spacing w:val="-1"/>
                <w:sz w:val="16"/>
              </w:rPr>
              <w:t>SUB</w:t>
            </w:r>
            <w:r w:rsidRPr="00FB1F01">
              <w:rPr>
                <w:rFonts w:ascii="Franklin Gothic Book" w:hAnsi="Franklin Gothic Book"/>
                <w:b/>
                <w:sz w:val="16"/>
              </w:rPr>
              <w:t xml:space="preserve"> </w:t>
            </w:r>
            <w:r w:rsidRPr="00FB1F01">
              <w:rPr>
                <w:rFonts w:ascii="Franklin Gothic Book" w:hAnsi="Franklin Gothic Book"/>
                <w:b/>
                <w:spacing w:val="-2"/>
                <w:sz w:val="16"/>
              </w:rPr>
              <w:t>TOTALS</w:t>
            </w:r>
            <w:bookmarkEnd w:id="319"/>
            <w:bookmarkEnd w:id="320"/>
            <w:bookmarkEnd w:id="321"/>
            <w:bookmarkEnd w:id="322"/>
            <w:bookmarkEnd w:id="323"/>
          </w:p>
        </w:tc>
        <w:tc>
          <w:tcPr>
            <w:tcW w:w="898" w:type="dxa"/>
            <w:shd w:val="clear" w:color="auto" w:fill="A7BFDE"/>
          </w:tcPr>
          <w:p w:rsidR="001C2592" w:rsidRPr="00FB1F01" w:rsidRDefault="001C2592" w:rsidP="00155DC4">
            <w:pPr>
              <w:rPr>
                <w:rFonts w:ascii="Franklin Gothic Book" w:hAnsi="Franklin Gothic Book" w:cs="Arial"/>
              </w:rPr>
            </w:pPr>
          </w:p>
        </w:tc>
        <w:tc>
          <w:tcPr>
            <w:tcW w:w="905" w:type="dxa"/>
            <w:shd w:val="clear" w:color="auto" w:fill="A7BFDE"/>
          </w:tcPr>
          <w:p w:rsidR="001C2592" w:rsidRPr="00FB1F01" w:rsidRDefault="001C2592" w:rsidP="00155DC4">
            <w:pPr>
              <w:rPr>
                <w:rFonts w:ascii="Franklin Gothic Book" w:hAnsi="Franklin Gothic Book" w:cs="Arial"/>
              </w:rPr>
            </w:pPr>
          </w:p>
        </w:tc>
        <w:tc>
          <w:tcPr>
            <w:tcW w:w="905" w:type="dxa"/>
            <w:shd w:val="clear" w:color="auto" w:fill="A7BFDE"/>
          </w:tcPr>
          <w:p w:rsidR="001C2592" w:rsidRPr="00FB1F01" w:rsidRDefault="001C2592" w:rsidP="00155DC4">
            <w:pPr>
              <w:rPr>
                <w:rFonts w:ascii="Franklin Gothic Book" w:hAnsi="Franklin Gothic Book" w:cs="Arial"/>
              </w:rPr>
            </w:pPr>
          </w:p>
        </w:tc>
        <w:tc>
          <w:tcPr>
            <w:tcW w:w="907" w:type="dxa"/>
            <w:shd w:val="clear" w:color="auto" w:fill="A7BFDE"/>
          </w:tcPr>
          <w:p w:rsidR="001C2592" w:rsidRPr="00FB1F01" w:rsidRDefault="001C2592" w:rsidP="00155DC4">
            <w:pPr>
              <w:rPr>
                <w:rFonts w:ascii="Franklin Gothic Book" w:hAnsi="Franklin Gothic Book" w:cs="Arial"/>
              </w:rPr>
            </w:pPr>
          </w:p>
        </w:tc>
        <w:tc>
          <w:tcPr>
            <w:tcW w:w="905" w:type="dxa"/>
            <w:shd w:val="clear" w:color="auto" w:fill="A7BFDE"/>
          </w:tcPr>
          <w:p w:rsidR="001C2592" w:rsidRPr="00FB1F01" w:rsidRDefault="001C2592" w:rsidP="00155DC4">
            <w:pPr>
              <w:rPr>
                <w:rFonts w:ascii="Franklin Gothic Book" w:hAnsi="Franklin Gothic Book" w:cs="Arial"/>
              </w:rPr>
            </w:pPr>
          </w:p>
        </w:tc>
        <w:tc>
          <w:tcPr>
            <w:tcW w:w="910" w:type="dxa"/>
            <w:shd w:val="clear" w:color="auto" w:fill="A7BFDE"/>
          </w:tcPr>
          <w:p w:rsidR="001C2592" w:rsidRPr="00FB1F01" w:rsidRDefault="001C2592" w:rsidP="00155DC4">
            <w:pPr>
              <w:rPr>
                <w:rFonts w:ascii="Franklin Gothic Book" w:hAnsi="Franklin Gothic Book" w:cs="Arial"/>
              </w:rPr>
            </w:pPr>
          </w:p>
        </w:tc>
      </w:tr>
    </w:tbl>
    <w:p w:rsidR="001C2592" w:rsidRPr="000E53E8" w:rsidRDefault="001C2592" w:rsidP="001C2592">
      <w:pPr>
        <w:rPr>
          <w:rFonts w:ascii="Franklin Gothic Book" w:hAnsi="Franklin Gothic Book" w:cs="Arial"/>
          <w:b/>
          <w:color w:val="4F81BD" w:themeColor="accent1"/>
        </w:rPr>
      </w:pPr>
    </w:p>
    <w:p w:rsidR="001C2592" w:rsidRDefault="001C2592" w:rsidP="001C2592">
      <w:pPr>
        <w:rPr>
          <w:rFonts w:ascii="Franklin Gothic Book" w:hAnsi="Franklin Gothic Book" w:cs="Arial"/>
          <w:b/>
          <w:color w:val="4F81BD" w:themeColor="accent1"/>
          <w:sz w:val="44"/>
          <w:szCs w:val="44"/>
        </w:rPr>
      </w:pPr>
    </w:p>
    <w:tbl>
      <w:tblPr>
        <w:tblW w:w="9869" w:type="dxa"/>
        <w:tblInd w:w="10" w:type="dxa"/>
        <w:tblBorders>
          <w:top w:val="single" w:sz="8" w:space="0" w:color="4E81BD"/>
          <w:left w:val="single" w:sz="8" w:space="0" w:color="4E81BD"/>
          <w:bottom w:val="single" w:sz="8" w:space="0" w:color="4E81BD"/>
          <w:right w:val="single" w:sz="8" w:space="0" w:color="4E81BD"/>
          <w:insideH w:val="single" w:sz="8" w:space="0" w:color="4E81BD"/>
          <w:insideV w:val="single" w:sz="8" w:space="0" w:color="4E81BD"/>
        </w:tblBorders>
        <w:tblLayout w:type="fixed"/>
        <w:tblCellMar>
          <w:left w:w="0" w:type="dxa"/>
          <w:right w:w="0" w:type="dxa"/>
        </w:tblCellMar>
        <w:tblLook w:val="01E0" w:firstRow="1" w:lastRow="1" w:firstColumn="1" w:lastColumn="1" w:noHBand="0" w:noVBand="0"/>
      </w:tblPr>
      <w:tblGrid>
        <w:gridCol w:w="4430"/>
        <w:gridCol w:w="900"/>
        <w:gridCol w:w="907"/>
        <w:gridCol w:w="910"/>
        <w:gridCol w:w="907"/>
        <w:gridCol w:w="905"/>
        <w:gridCol w:w="910"/>
      </w:tblGrid>
      <w:tr w:rsidR="001C2592" w:rsidTr="00155DC4">
        <w:trPr>
          <w:trHeight w:hRule="exact" w:val="646"/>
        </w:trPr>
        <w:tc>
          <w:tcPr>
            <w:tcW w:w="4430" w:type="dxa"/>
          </w:tcPr>
          <w:p w:rsidR="001C2592" w:rsidRPr="00BA0C97" w:rsidRDefault="001C2592" w:rsidP="00155DC4">
            <w:pPr>
              <w:rPr>
                <w:rFonts w:ascii="Calibri" w:hAnsi="Calibri" w:cs="Arial"/>
                <w:b/>
                <w:sz w:val="20"/>
                <w:szCs w:val="20"/>
              </w:rPr>
            </w:pPr>
            <w:r w:rsidRPr="00BA0C97">
              <w:rPr>
                <w:rFonts w:ascii="Calibri" w:hAnsi="Calibri" w:cs="Arial"/>
                <w:b/>
                <w:sz w:val="20"/>
                <w:szCs w:val="20"/>
              </w:rPr>
              <w:t xml:space="preserve">Domain 4: Technical Capacity </w:t>
            </w:r>
          </w:p>
        </w:tc>
        <w:tc>
          <w:tcPr>
            <w:tcW w:w="900" w:type="dxa"/>
            <w:shd w:val="clear" w:color="auto" w:fill="EDF2F8"/>
          </w:tcPr>
          <w:p w:rsidR="001C2592" w:rsidRDefault="001C2592" w:rsidP="00155DC4">
            <w:pPr>
              <w:pStyle w:val="TableParagraph"/>
              <w:spacing w:before="31"/>
              <w:ind w:left="5"/>
              <w:jc w:val="center"/>
              <w:rPr>
                <w:rFonts w:ascii="Arial" w:eastAsia="Arial" w:hAnsi="Arial" w:cs="Arial"/>
                <w:sz w:val="16"/>
                <w:szCs w:val="16"/>
              </w:rPr>
            </w:pPr>
            <w:r>
              <w:rPr>
                <w:rFonts w:ascii="Arial"/>
                <w:b/>
                <w:sz w:val="16"/>
              </w:rPr>
              <w:t>1</w:t>
            </w:r>
          </w:p>
          <w:p w:rsidR="001C2592" w:rsidRDefault="001C2592" w:rsidP="00155DC4">
            <w:pPr>
              <w:pStyle w:val="TableParagraph"/>
              <w:spacing w:before="51" w:line="158" w:lineRule="exact"/>
              <w:ind w:left="118" w:right="107"/>
              <w:jc w:val="center"/>
              <w:rPr>
                <w:rFonts w:ascii="Arial" w:eastAsia="Arial" w:hAnsi="Arial" w:cs="Arial"/>
                <w:sz w:val="14"/>
                <w:szCs w:val="14"/>
              </w:rPr>
            </w:pPr>
            <w:r>
              <w:rPr>
                <w:rFonts w:ascii="Arial"/>
                <w:sz w:val="14"/>
              </w:rPr>
              <w:t>Very</w:t>
            </w:r>
            <w:r>
              <w:rPr>
                <w:rFonts w:ascii="Arial"/>
                <w:spacing w:val="-10"/>
                <w:sz w:val="14"/>
              </w:rPr>
              <w:t xml:space="preserve"> </w:t>
            </w:r>
            <w:r>
              <w:rPr>
                <w:rFonts w:ascii="Arial"/>
                <w:sz w:val="14"/>
              </w:rPr>
              <w:t>small</w:t>
            </w:r>
            <w:r>
              <w:rPr>
                <w:rFonts w:ascii="Arial"/>
                <w:w w:val="99"/>
                <w:sz w:val="14"/>
              </w:rPr>
              <w:t xml:space="preserve"> </w:t>
            </w:r>
            <w:r>
              <w:rPr>
                <w:rFonts w:ascii="Arial"/>
                <w:spacing w:val="-1"/>
                <w:sz w:val="14"/>
              </w:rPr>
              <w:t>degree</w:t>
            </w:r>
          </w:p>
        </w:tc>
        <w:tc>
          <w:tcPr>
            <w:tcW w:w="907" w:type="dxa"/>
            <w:shd w:val="clear" w:color="auto" w:fill="EDF2F8"/>
          </w:tcPr>
          <w:p w:rsidR="001C2592" w:rsidRDefault="001C2592" w:rsidP="00155DC4">
            <w:pPr>
              <w:pStyle w:val="TableParagraph"/>
              <w:spacing w:before="31"/>
              <w:ind w:left="2"/>
              <w:jc w:val="center"/>
              <w:rPr>
                <w:rFonts w:ascii="Arial" w:eastAsia="Arial" w:hAnsi="Arial" w:cs="Arial"/>
                <w:sz w:val="16"/>
                <w:szCs w:val="16"/>
              </w:rPr>
            </w:pPr>
            <w:r>
              <w:rPr>
                <w:rFonts w:ascii="Arial"/>
                <w:b/>
                <w:sz w:val="16"/>
              </w:rPr>
              <w:t>2</w:t>
            </w:r>
          </w:p>
          <w:p w:rsidR="001C2592" w:rsidRDefault="001C2592" w:rsidP="00155DC4">
            <w:pPr>
              <w:pStyle w:val="TableParagraph"/>
              <w:spacing w:before="51" w:line="158" w:lineRule="exact"/>
              <w:ind w:left="226" w:right="222" w:firstLine="1"/>
              <w:jc w:val="center"/>
              <w:rPr>
                <w:rFonts w:ascii="Arial" w:eastAsia="Arial" w:hAnsi="Arial" w:cs="Arial"/>
                <w:sz w:val="14"/>
                <w:szCs w:val="14"/>
              </w:rPr>
            </w:pPr>
            <w:r>
              <w:rPr>
                <w:rFonts w:ascii="Arial"/>
                <w:sz w:val="14"/>
              </w:rPr>
              <w:t>Small</w:t>
            </w:r>
            <w:r>
              <w:rPr>
                <w:rFonts w:ascii="Arial"/>
                <w:w w:val="99"/>
                <w:sz w:val="14"/>
              </w:rPr>
              <w:t xml:space="preserve"> </w:t>
            </w:r>
            <w:r>
              <w:rPr>
                <w:rFonts w:ascii="Arial"/>
                <w:spacing w:val="-1"/>
                <w:w w:val="95"/>
                <w:sz w:val="14"/>
              </w:rPr>
              <w:t>degree</w:t>
            </w:r>
          </w:p>
        </w:tc>
        <w:tc>
          <w:tcPr>
            <w:tcW w:w="910" w:type="dxa"/>
            <w:shd w:val="clear" w:color="auto" w:fill="EDF2F8"/>
          </w:tcPr>
          <w:p w:rsidR="001C2592" w:rsidRDefault="001C2592" w:rsidP="00155DC4">
            <w:pPr>
              <w:pStyle w:val="TableParagraph"/>
              <w:spacing w:before="31"/>
              <w:jc w:val="center"/>
              <w:rPr>
                <w:rFonts w:ascii="Arial" w:eastAsia="Arial" w:hAnsi="Arial" w:cs="Arial"/>
                <w:sz w:val="16"/>
                <w:szCs w:val="16"/>
              </w:rPr>
            </w:pPr>
            <w:r>
              <w:rPr>
                <w:rFonts w:ascii="Arial"/>
                <w:b/>
                <w:sz w:val="16"/>
              </w:rPr>
              <w:t>3</w:t>
            </w:r>
          </w:p>
          <w:p w:rsidR="001C2592" w:rsidRDefault="001C2592" w:rsidP="00155DC4">
            <w:pPr>
              <w:pStyle w:val="TableParagraph"/>
              <w:spacing w:before="51" w:line="158" w:lineRule="exact"/>
              <w:ind w:left="150" w:right="147"/>
              <w:jc w:val="center"/>
              <w:rPr>
                <w:rFonts w:ascii="Arial" w:eastAsia="Arial" w:hAnsi="Arial" w:cs="Arial"/>
                <w:sz w:val="14"/>
                <w:szCs w:val="14"/>
              </w:rPr>
            </w:pPr>
            <w:r>
              <w:rPr>
                <w:rFonts w:ascii="Arial"/>
                <w:spacing w:val="-1"/>
                <w:w w:val="95"/>
                <w:sz w:val="14"/>
              </w:rPr>
              <w:t>Moderate</w:t>
            </w:r>
            <w:r>
              <w:rPr>
                <w:rFonts w:ascii="Arial"/>
                <w:spacing w:val="25"/>
                <w:w w:val="99"/>
                <w:sz w:val="14"/>
              </w:rPr>
              <w:t xml:space="preserve"> </w:t>
            </w:r>
            <w:r>
              <w:rPr>
                <w:rFonts w:ascii="Arial"/>
                <w:spacing w:val="-1"/>
                <w:sz w:val="14"/>
              </w:rPr>
              <w:t>degree</w:t>
            </w:r>
          </w:p>
        </w:tc>
        <w:tc>
          <w:tcPr>
            <w:tcW w:w="907" w:type="dxa"/>
            <w:shd w:val="clear" w:color="auto" w:fill="EDF2F8"/>
          </w:tcPr>
          <w:p w:rsidR="001C2592" w:rsidRDefault="001C2592" w:rsidP="00155DC4">
            <w:pPr>
              <w:pStyle w:val="TableParagraph"/>
              <w:spacing w:before="31"/>
              <w:ind w:right="1"/>
              <w:jc w:val="center"/>
              <w:rPr>
                <w:rFonts w:ascii="Arial" w:eastAsia="Arial" w:hAnsi="Arial" w:cs="Arial"/>
                <w:sz w:val="16"/>
                <w:szCs w:val="16"/>
              </w:rPr>
            </w:pPr>
            <w:r>
              <w:rPr>
                <w:rFonts w:ascii="Arial"/>
                <w:b/>
                <w:sz w:val="16"/>
              </w:rPr>
              <w:t>4</w:t>
            </w:r>
          </w:p>
          <w:p w:rsidR="001C2592" w:rsidRDefault="001C2592" w:rsidP="00155DC4">
            <w:pPr>
              <w:pStyle w:val="TableParagraph"/>
              <w:spacing w:before="51" w:line="158" w:lineRule="exact"/>
              <w:ind w:left="224" w:right="224" w:firstLine="2"/>
              <w:jc w:val="center"/>
              <w:rPr>
                <w:rFonts w:ascii="Arial" w:eastAsia="Arial" w:hAnsi="Arial" w:cs="Arial"/>
                <w:sz w:val="14"/>
                <w:szCs w:val="14"/>
              </w:rPr>
            </w:pPr>
            <w:r>
              <w:rPr>
                <w:rFonts w:ascii="Arial"/>
                <w:spacing w:val="-1"/>
                <w:sz w:val="14"/>
              </w:rPr>
              <w:t>Good</w:t>
            </w:r>
            <w:r>
              <w:rPr>
                <w:rFonts w:ascii="Arial"/>
                <w:spacing w:val="23"/>
                <w:w w:val="99"/>
                <w:sz w:val="14"/>
              </w:rPr>
              <w:t xml:space="preserve"> </w:t>
            </w:r>
            <w:r>
              <w:rPr>
                <w:rFonts w:ascii="Arial"/>
                <w:spacing w:val="-1"/>
                <w:w w:val="95"/>
                <w:sz w:val="14"/>
              </w:rPr>
              <w:t>degree</w:t>
            </w:r>
          </w:p>
        </w:tc>
        <w:tc>
          <w:tcPr>
            <w:tcW w:w="905" w:type="dxa"/>
            <w:shd w:val="clear" w:color="auto" w:fill="EDF2F8"/>
          </w:tcPr>
          <w:p w:rsidR="001C2592" w:rsidRDefault="001C2592" w:rsidP="00155DC4">
            <w:pPr>
              <w:pStyle w:val="TableParagraph"/>
              <w:spacing w:before="31"/>
              <w:jc w:val="center"/>
              <w:rPr>
                <w:rFonts w:ascii="Arial" w:eastAsia="Arial" w:hAnsi="Arial" w:cs="Arial"/>
                <w:sz w:val="16"/>
                <w:szCs w:val="16"/>
              </w:rPr>
            </w:pPr>
            <w:r>
              <w:rPr>
                <w:rFonts w:ascii="Arial"/>
                <w:b/>
                <w:sz w:val="16"/>
              </w:rPr>
              <w:t>5</w:t>
            </w:r>
          </w:p>
          <w:p w:rsidR="001C2592" w:rsidRDefault="001C2592" w:rsidP="00155DC4">
            <w:pPr>
              <w:pStyle w:val="TableParagraph"/>
              <w:spacing w:before="51" w:line="158" w:lineRule="exact"/>
              <w:ind w:left="224" w:right="222" w:hanging="1"/>
              <w:jc w:val="center"/>
              <w:rPr>
                <w:rFonts w:ascii="Arial" w:eastAsia="Arial" w:hAnsi="Arial" w:cs="Arial"/>
                <w:sz w:val="14"/>
                <w:szCs w:val="14"/>
              </w:rPr>
            </w:pPr>
            <w:r>
              <w:rPr>
                <w:rFonts w:ascii="Arial"/>
                <w:spacing w:val="-1"/>
                <w:sz w:val="14"/>
              </w:rPr>
              <w:t>Great</w:t>
            </w:r>
            <w:r>
              <w:rPr>
                <w:rFonts w:ascii="Arial"/>
                <w:spacing w:val="23"/>
                <w:w w:val="99"/>
                <w:sz w:val="14"/>
              </w:rPr>
              <w:t xml:space="preserve"> </w:t>
            </w:r>
            <w:r>
              <w:rPr>
                <w:rFonts w:ascii="Arial"/>
                <w:spacing w:val="-1"/>
                <w:w w:val="95"/>
                <w:sz w:val="14"/>
              </w:rPr>
              <w:t>degree</w:t>
            </w:r>
          </w:p>
        </w:tc>
        <w:tc>
          <w:tcPr>
            <w:tcW w:w="910" w:type="dxa"/>
            <w:vMerge w:val="restart"/>
          </w:tcPr>
          <w:p w:rsidR="001C2592" w:rsidRDefault="001C2592" w:rsidP="00155DC4"/>
        </w:tc>
      </w:tr>
      <w:tr w:rsidR="001C2592" w:rsidTr="00155DC4">
        <w:trPr>
          <w:trHeight w:hRule="exact" w:val="581"/>
        </w:trPr>
        <w:tc>
          <w:tcPr>
            <w:tcW w:w="4430" w:type="dxa"/>
          </w:tcPr>
          <w:p w:rsidR="001C2592" w:rsidRPr="00BA0C97" w:rsidRDefault="001C2592" w:rsidP="00155DC4">
            <w:pPr>
              <w:pStyle w:val="TableParagraph"/>
              <w:spacing w:before="91" w:line="312" w:lineRule="auto"/>
              <w:ind w:left="122" w:right="164"/>
              <w:rPr>
                <w:rFonts w:ascii="Calibri" w:eastAsia="Arial" w:hAnsi="Calibri" w:cs="Arial"/>
                <w:sz w:val="16"/>
                <w:szCs w:val="16"/>
              </w:rPr>
            </w:pPr>
            <w:r w:rsidRPr="00BA0C97">
              <w:rPr>
                <w:rFonts w:ascii="Calibri" w:hAnsi="Calibri"/>
                <w:spacing w:val="-1"/>
                <w:sz w:val="16"/>
              </w:rPr>
              <w:t>There</w:t>
            </w:r>
            <w:r w:rsidRPr="00BA0C97">
              <w:rPr>
                <w:rFonts w:ascii="Calibri" w:hAnsi="Calibri"/>
                <w:sz w:val="16"/>
              </w:rPr>
              <w:t xml:space="preserve"> is</w:t>
            </w:r>
            <w:r w:rsidRPr="00BA0C97">
              <w:rPr>
                <w:rFonts w:ascii="Calibri" w:hAnsi="Calibri"/>
                <w:spacing w:val="-1"/>
                <w:sz w:val="16"/>
              </w:rPr>
              <w:t xml:space="preserve"> </w:t>
            </w:r>
            <w:r w:rsidRPr="00BA0C97">
              <w:rPr>
                <w:rFonts w:ascii="Calibri" w:hAnsi="Calibri"/>
                <w:sz w:val="16"/>
              </w:rPr>
              <w:t xml:space="preserve">a </w:t>
            </w:r>
            <w:r w:rsidRPr="00BA0C97">
              <w:rPr>
                <w:rFonts w:ascii="Calibri" w:hAnsi="Calibri"/>
                <w:spacing w:val="-1"/>
                <w:sz w:val="16"/>
              </w:rPr>
              <w:t>person</w:t>
            </w:r>
            <w:r w:rsidRPr="00BA0C97">
              <w:rPr>
                <w:rFonts w:ascii="Calibri" w:hAnsi="Calibri"/>
                <w:spacing w:val="-2"/>
                <w:sz w:val="16"/>
              </w:rPr>
              <w:t xml:space="preserve"> </w:t>
            </w:r>
            <w:r w:rsidRPr="00BA0C97">
              <w:rPr>
                <w:rFonts w:ascii="Calibri" w:hAnsi="Calibri"/>
                <w:spacing w:val="-1"/>
                <w:sz w:val="16"/>
              </w:rPr>
              <w:t>and/or</w:t>
            </w:r>
            <w:r w:rsidRPr="00BA0C97">
              <w:rPr>
                <w:rFonts w:ascii="Calibri" w:hAnsi="Calibri"/>
                <w:sz w:val="16"/>
              </w:rPr>
              <w:t xml:space="preserve"> </w:t>
            </w:r>
            <w:r w:rsidRPr="00BA0C97">
              <w:rPr>
                <w:rFonts w:ascii="Calibri" w:hAnsi="Calibri"/>
                <w:spacing w:val="-1"/>
                <w:sz w:val="16"/>
              </w:rPr>
              <w:t>division</w:t>
            </w:r>
            <w:r w:rsidRPr="00BA0C97">
              <w:rPr>
                <w:rFonts w:ascii="Calibri" w:hAnsi="Calibri"/>
                <w:sz w:val="16"/>
              </w:rPr>
              <w:t xml:space="preserve"> </w:t>
            </w:r>
            <w:r w:rsidRPr="00BA0C97">
              <w:rPr>
                <w:rFonts w:ascii="Calibri" w:hAnsi="Calibri"/>
                <w:spacing w:val="-1"/>
                <w:sz w:val="16"/>
              </w:rPr>
              <w:t>responsible</w:t>
            </w:r>
            <w:r w:rsidRPr="00BA0C97">
              <w:rPr>
                <w:rFonts w:ascii="Calibri" w:hAnsi="Calibri"/>
                <w:spacing w:val="-2"/>
                <w:sz w:val="16"/>
              </w:rPr>
              <w:t xml:space="preserve"> </w:t>
            </w:r>
            <w:r w:rsidRPr="00BA0C97">
              <w:rPr>
                <w:rFonts w:ascii="Calibri" w:hAnsi="Calibri"/>
                <w:spacing w:val="-1"/>
                <w:sz w:val="16"/>
              </w:rPr>
              <w:t>for</w:t>
            </w:r>
            <w:r w:rsidRPr="00BA0C97">
              <w:rPr>
                <w:rFonts w:ascii="Calibri" w:hAnsi="Calibri"/>
                <w:sz w:val="16"/>
              </w:rPr>
              <w:t xml:space="preserve"> </w:t>
            </w:r>
            <w:r w:rsidRPr="00BA0C97">
              <w:rPr>
                <w:rFonts w:ascii="Calibri" w:hAnsi="Calibri"/>
                <w:spacing w:val="-1"/>
                <w:sz w:val="16"/>
              </w:rPr>
              <w:t>gender</w:t>
            </w:r>
            <w:r w:rsidRPr="00BA0C97">
              <w:rPr>
                <w:rFonts w:ascii="Calibri" w:hAnsi="Calibri"/>
                <w:sz w:val="16"/>
              </w:rPr>
              <w:t xml:space="preserve"> in</w:t>
            </w:r>
            <w:r w:rsidRPr="00BA0C97">
              <w:rPr>
                <w:rFonts w:ascii="Calibri" w:hAnsi="Calibri"/>
                <w:spacing w:val="33"/>
                <w:sz w:val="16"/>
              </w:rPr>
              <w:t xml:space="preserve"> </w:t>
            </w:r>
            <w:r w:rsidRPr="00BA0C97">
              <w:rPr>
                <w:rFonts w:ascii="Calibri" w:hAnsi="Calibri"/>
                <w:spacing w:val="1"/>
                <w:sz w:val="16"/>
              </w:rPr>
              <w:t>my</w:t>
            </w:r>
            <w:r w:rsidRPr="00BA0C97">
              <w:rPr>
                <w:rFonts w:ascii="Calibri" w:hAnsi="Calibri"/>
                <w:spacing w:val="-3"/>
                <w:sz w:val="16"/>
              </w:rPr>
              <w:t xml:space="preserve"> organization</w:t>
            </w:r>
          </w:p>
        </w:tc>
        <w:tc>
          <w:tcPr>
            <w:tcW w:w="900" w:type="dxa"/>
            <w:shd w:val="clear" w:color="auto" w:fill="A7BFDE"/>
          </w:tcPr>
          <w:p w:rsidR="001C2592" w:rsidRDefault="001C2592" w:rsidP="00155DC4"/>
        </w:tc>
        <w:tc>
          <w:tcPr>
            <w:tcW w:w="907" w:type="dxa"/>
            <w:shd w:val="clear" w:color="auto" w:fill="A7BFDE"/>
          </w:tcPr>
          <w:p w:rsidR="001C2592" w:rsidRDefault="001C2592" w:rsidP="00155DC4"/>
        </w:tc>
        <w:tc>
          <w:tcPr>
            <w:tcW w:w="910" w:type="dxa"/>
            <w:shd w:val="clear" w:color="auto" w:fill="A7BFDE"/>
          </w:tcPr>
          <w:p w:rsidR="001C2592" w:rsidRDefault="001C2592" w:rsidP="00155DC4"/>
        </w:tc>
        <w:tc>
          <w:tcPr>
            <w:tcW w:w="907" w:type="dxa"/>
            <w:shd w:val="clear" w:color="auto" w:fill="A7BFDE"/>
          </w:tcPr>
          <w:p w:rsidR="001C2592" w:rsidRDefault="001C2592" w:rsidP="00155DC4"/>
        </w:tc>
        <w:tc>
          <w:tcPr>
            <w:tcW w:w="905" w:type="dxa"/>
            <w:shd w:val="clear" w:color="auto" w:fill="A7BFDE"/>
          </w:tcPr>
          <w:p w:rsidR="001C2592" w:rsidRDefault="001C2592" w:rsidP="00155DC4"/>
        </w:tc>
        <w:tc>
          <w:tcPr>
            <w:tcW w:w="910" w:type="dxa"/>
            <w:vMerge/>
          </w:tcPr>
          <w:p w:rsidR="001C2592" w:rsidRDefault="001C2592" w:rsidP="00155DC4"/>
        </w:tc>
      </w:tr>
      <w:tr w:rsidR="001C2592" w:rsidTr="00155DC4">
        <w:trPr>
          <w:trHeight w:hRule="exact" w:val="581"/>
        </w:trPr>
        <w:tc>
          <w:tcPr>
            <w:tcW w:w="4430" w:type="dxa"/>
          </w:tcPr>
          <w:p w:rsidR="001C2592" w:rsidRPr="00BA0C97" w:rsidRDefault="001C2592" w:rsidP="00155DC4">
            <w:pPr>
              <w:pStyle w:val="TableParagraph"/>
              <w:spacing w:before="91" w:line="312" w:lineRule="auto"/>
              <w:ind w:left="122" w:right="222"/>
              <w:rPr>
                <w:rFonts w:ascii="Calibri" w:eastAsia="Arial" w:hAnsi="Calibri" w:cs="Arial"/>
                <w:sz w:val="16"/>
                <w:szCs w:val="16"/>
              </w:rPr>
            </w:pPr>
            <w:r w:rsidRPr="00BA0C97">
              <w:rPr>
                <w:rFonts w:ascii="Calibri" w:hAnsi="Calibri"/>
                <w:spacing w:val="-1"/>
                <w:sz w:val="16"/>
              </w:rPr>
              <w:t>Staff</w:t>
            </w:r>
            <w:r w:rsidRPr="00BA0C97">
              <w:rPr>
                <w:rFonts w:ascii="Calibri" w:hAnsi="Calibri"/>
                <w:spacing w:val="2"/>
                <w:sz w:val="16"/>
              </w:rPr>
              <w:t xml:space="preserve"> </w:t>
            </w:r>
            <w:r w:rsidRPr="00BA0C97">
              <w:rPr>
                <w:rFonts w:ascii="Calibri" w:hAnsi="Calibri"/>
                <w:spacing w:val="-1"/>
                <w:sz w:val="16"/>
              </w:rPr>
              <w:t>have</w:t>
            </w:r>
            <w:r w:rsidRPr="00BA0C97">
              <w:rPr>
                <w:rFonts w:ascii="Calibri" w:hAnsi="Calibri"/>
                <w:sz w:val="16"/>
              </w:rPr>
              <w:t xml:space="preserve"> </w:t>
            </w:r>
            <w:r w:rsidRPr="00BA0C97">
              <w:rPr>
                <w:rFonts w:ascii="Calibri" w:hAnsi="Calibri"/>
                <w:spacing w:val="-1"/>
                <w:sz w:val="16"/>
              </w:rPr>
              <w:t>been</w:t>
            </w:r>
            <w:r w:rsidRPr="00BA0C97">
              <w:rPr>
                <w:rFonts w:ascii="Calibri" w:hAnsi="Calibri"/>
                <w:spacing w:val="-2"/>
                <w:sz w:val="16"/>
              </w:rPr>
              <w:t xml:space="preserve"> </w:t>
            </w:r>
            <w:r w:rsidRPr="00BA0C97">
              <w:rPr>
                <w:rFonts w:ascii="Calibri" w:hAnsi="Calibri"/>
                <w:spacing w:val="-1"/>
                <w:sz w:val="16"/>
              </w:rPr>
              <w:t>trained</w:t>
            </w:r>
            <w:r w:rsidRPr="00BA0C97">
              <w:rPr>
                <w:rFonts w:ascii="Calibri" w:hAnsi="Calibri"/>
                <w:spacing w:val="-2"/>
                <w:sz w:val="16"/>
              </w:rPr>
              <w:t xml:space="preserve"> </w:t>
            </w:r>
            <w:r w:rsidRPr="00BA0C97">
              <w:rPr>
                <w:rFonts w:ascii="Calibri" w:hAnsi="Calibri"/>
                <w:sz w:val="16"/>
              </w:rPr>
              <w:t xml:space="preserve">to </w:t>
            </w:r>
            <w:r w:rsidRPr="00BA0C97">
              <w:rPr>
                <w:rFonts w:ascii="Calibri" w:hAnsi="Calibri"/>
                <w:spacing w:val="-1"/>
                <w:sz w:val="16"/>
              </w:rPr>
              <w:t>have</w:t>
            </w:r>
            <w:r w:rsidRPr="00BA0C97">
              <w:rPr>
                <w:rFonts w:ascii="Calibri" w:hAnsi="Calibri"/>
                <w:sz w:val="16"/>
              </w:rPr>
              <w:t xml:space="preserve"> </w:t>
            </w:r>
            <w:r w:rsidRPr="00BA0C97">
              <w:rPr>
                <w:rFonts w:ascii="Calibri" w:hAnsi="Calibri"/>
                <w:spacing w:val="-1"/>
                <w:sz w:val="16"/>
              </w:rPr>
              <w:t>the</w:t>
            </w:r>
            <w:r w:rsidRPr="00BA0C97">
              <w:rPr>
                <w:rFonts w:ascii="Calibri" w:hAnsi="Calibri"/>
                <w:sz w:val="16"/>
              </w:rPr>
              <w:t xml:space="preserve"> </w:t>
            </w:r>
            <w:r w:rsidRPr="00BA0C97">
              <w:rPr>
                <w:rFonts w:ascii="Calibri" w:hAnsi="Calibri"/>
                <w:spacing w:val="-1"/>
                <w:sz w:val="16"/>
              </w:rPr>
              <w:t>necessary</w:t>
            </w:r>
            <w:r w:rsidRPr="00BA0C97">
              <w:rPr>
                <w:rFonts w:ascii="Calibri" w:hAnsi="Calibri"/>
                <w:spacing w:val="-3"/>
                <w:sz w:val="16"/>
              </w:rPr>
              <w:t xml:space="preserve"> </w:t>
            </w:r>
            <w:r w:rsidRPr="00BA0C97">
              <w:rPr>
                <w:rFonts w:ascii="Calibri" w:hAnsi="Calibri"/>
                <w:spacing w:val="-1"/>
                <w:sz w:val="16"/>
              </w:rPr>
              <w:t>knowledge</w:t>
            </w:r>
            <w:r w:rsidRPr="00BA0C97">
              <w:rPr>
                <w:rFonts w:ascii="Calibri" w:hAnsi="Calibri"/>
                <w:spacing w:val="23"/>
                <w:sz w:val="16"/>
              </w:rPr>
              <w:t xml:space="preserve"> </w:t>
            </w:r>
            <w:r w:rsidRPr="00BA0C97">
              <w:rPr>
                <w:rFonts w:ascii="Calibri" w:hAnsi="Calibri"/>
                <w:spacing w:val="-1"/>
                <w:sz w:val="16"/>
              </w:rPr>
              <w:t>and</w:t>
            </w:r>
            <w:r w:rsidRPr="00BA0C97">
              <w:rPr>
                <w:rFonts w:ascii="Calibri" w:hAnsi="Calibri"/>
                <w:sz w:val="16"/>
              </w:rPr>
              <w:t xml:space="preserve"> </w:t>
            </w:r>
            <w:r w:rsidRPr="00BA0C97">
              <w:rPr>
                <w:rFonts w:ascii="Calibri" w:hAnsi="Calibri"/>
                <w:spacing w:val="-1"/>
                <w:sz w:val="16"/>
              </w:rPr>
              <w:t xml:space="preserve">skills </w:t>
            </w:r>
            <w:r w:rsidRPr="00BA0C97">
              <w:rPr>
                <w:rFonts w:ascii="Calibri" w:hAnsi="Calibri"/>
                <w:sz w:val="16"/>
              </w:rPr>
              <w:t>to</w:t>
            </w:r>
            <w:r w:rsidRPr="00BA0C97">
              <w:rPr>
                <w:rFonts w:ascii="Calibri" w:hAnsi="Calibri"/>
                <w:spacing w:val="-2"/>
                <w:sz w:val="16"/>
              </w:rPr>
              <w:t xml:space="preserve"> </w:t>
            </w:r>
            <w:r w:rsidRPr="00BA0C97">
              <w:rPr>
                <w:rFonts w:ascii="Calibri" w:hAnsi="Calibri"/>
                <w:spacing w:val="-1"/>
                <w:sz w:val="16"/>
              </w:rPr>
              <w:t>carry out their</w:t>
            </w:r>
            <w:r w:rsidRPr="00BA0C97">
              <w:rPr>
                <w:rFonts w:ascii="Calibri" w:hAnsi="Calibri"/>
                <w:spacing w:val="-2"/>
                <w:sz w:val="16"/>
              </w:rPr>
              <w:t xml:space="preserve"> work</w:t>
            </w:r>
            <w:r w:rsidRPr="00BA0C97">
              <w:rPr>
                <w:rFonts w:ascii="Calibri" w:hAnsi="Calibri"/>
                <w:spacing w:val="2"/>
                <w:sz w:val="16"/>
              </w:rPr>
              <w:t xml:space="preserve"> </w:t>
            </w:r>
            <w:r w:rsidRPr="00BA0C97">
              <w:rPr>
                <w:rFonts w:ascii="Calibri" w:hAnsi="Calibri"/>
                <w:spacing w:val="-1"/>
                <w:sz w:val="16"/>
              </w:rPr>
              <w:t>with</w:t>
            </w:r>
            <w:r w:rsidRPr="00BA0C97">
              <w:rPr>
                <w:rFonts w:ascii="Calibri" w:hAnsi="Calibri"/>
                <w:sz w:val="16"/>
              </w:rPr>
              <w:t xml:space="preserve"> </w:t>
            </w:r>
            <w:r w:rsidRPr="00BA0C97">
              <w:rPr>
                <w:rFonts w:ascii="Calibri" w:hAnsi="Calibri"/>
                <w:spacing w:val="-1"/>
                <w:sz w:val="16"/>
              </w:rPr>
              <w:t>gender</w:t>
            </w:r>
            <w:r w:rsidRPr="00BA0C97">
              <w:rPr>
                <w:rFonts w:ascii="Calibri" w:hAnsi="Calibri"/>
                <w:sz w:val="16"/>
              </w:rPr>
              <w:t xml:space="preserve"> </w:t>
            </w:r>
            <w:r w:rsidRPr="00BA0C97">
              <w:rPr>
                <w:rFonts w:ascii="Calibri" w:hAnsi="Calibri"/>
                <w:spacing w:val="-1"/>
                <w:sz w:val="16"/>
              </w:rPr>
              <w:t>awareness</w:t>
            </w:r>
          </w:p>
        </w:tc>
        <w:tc>
          <w:tcPr>
            <w:tcW w:w="900" w:type="dxa"/>
            <w:shd w:val="clear" w:color="auto" w:fill="D3DFEE"/>
          </w:tcPr>
          <w:p w:rsidR="001C2592" w:rsidRDefault="001C2592" w:rsidP="00155DC4"/>
        </w:tc>
        <w:tc>
          <w:tcPr>
            <w:tcW w:w="907" w:type="dxa"/>
            <w:shd w:val="clear" w:color="auto" w:fill="D3DFEE"/>
          </w:tcPr>
          <w:p w:rsidR="001C2592" w:rsidRDefault="001C2592" w:rsidP="00155DC4"/>
        </w:tc>
        <w:tc>
          <w:tcPr>
            <w:tcW w:w="910" w:type="dxa"/>
            <w:shd w:val="clear" w:color="auto" w:fill="D3DFEE"/>
          </w:tcPr>
          <w:p w:rsidR="001C2592" w:rsidRDefault="001C2592" w:rsidP="00155DC4"/>
        </w:tc>
        <w:tc>
          <w:tcPr>
            <w:tcW w:w="907" w:type="dxa"/>
            <w:shd w:val="clear" w:color="auto" w:fill="D3DFEE"/>
          </w:tcPr>
          <w:p w:rsidR="001C2592" w:rsidRDefault="001C2592" w:rsidP="00155DC4"/>
        </w:tc>
        <w:tc>
          <w:tcPr>
            <w:tcW w:w="905" w:type="dxa"/>
            <w:shd w:val="clear" w:color="auto" w:fill="D3DFEE"/>
          </w:tcPr>
          <w:p w:rsidR="001C2592" w:rsidRDefault="001C2592" w:rsidP="00155DC4"/>
        </w:tc>
        <w:tc>
          <w:tcPr>
            <w:tcW w:w="910" w:type="dxa"/>
            <w:vMerge/>
          </w:tcPr>
          <w:p w:rsidR="001C2592" w:rsidRDefault="001C2592" w:rsidP="00155DC4"/>
        </w:tc>
      </w:tr>
      <w:tr w:rsidR="001C2592" w:rsidTr="00155DC4">
        <w:trPr>
          <w:trHeight w:hRule="exact" w:val="821"/>
        </w:trPr>
        <w:tc>
          <w:tcPr>
            <w:tcW w:w="4430" w:type="dxa"/>
          </w:tcPr>
          <w:p w:rsidR="001C2592" w:rsidRPr="00BA0C97" w:rsidRDefault="001C2592" w:rsidP="00155DC4">
            <w:pPr>
              <w:pStyle w:val="TableParagraph"/>
              <w:spacing w:before="91" w:line="312" w:lineRule="auto"/>
              <w:ind w:left="122" w:right="164"/>
              <w:jc w:val="both"/>
              <w:rPr>
                <w:rFonts w:ascii="Calibri" w:eastAsia="Arial" w:hAnsi="Calibri" w:cs="Arial"/>
                <w:sz w:val="16"/>
                <w:szCs w:val="16"/>
              </w:rPr>
            </w:pPr>
            <w:r w:rsidRPr="00BA0C97">
              <w:rPr>
                <w:rFonts w:ascii="Calibri" w:hAnsi="Calibri"/>
                <w:spacing w:val="-1"/>
                <w:sz w:val="16"/>
              </w:rPr>
              <w:t>Program/project</w:t>
            </w:r>
            <w:r w:rsidRPr="00BA0C97">
              <w:rPr>
                <w:rFonts w:ascii="Calibri" w:hAnsi="Calibri"/>
                <w:spacing w:val="2"/>
                <w:sz w:val="16"/>
              </w:rPr>
              <w:t xml:space="preserve"> </w:t>
            </w:r>
            <w:r w:rsidRPr="00BA0C97">
              <w:rPr>
                <w:rFonts w:ascii="Calibri" w:hAnsi="Calibri"/>
                <w:spacing w:val="-1"/>
                <w:sz w:val="16"/>
              </w:rPr>
              <w:t>planning,</w:t>
            </w:r>
            <w:r w:rsidRPr="00BA0C97">
              <w:rPr>
                <w:rFonts w:ascii="Calibri" w:hAnsi="Calibri"/>
                <w:spacing w:val="2"/>
                <w:sz w:val="16"/>
              </w:rPr>
              <w:t xml:space="preserve"> </w:t>
            </w:r>
            <w:r w:rsidRPr="00BA0C97">
              <w:rPr>
                <w:rFonts w:ascii="Calibri" w:hAnsi="Calibri"/>
                <w:spacing w:val="-1"/>
                <w:sz w:val="16"/>
              </w:rPr>
              <w:t>implementation, evaluation</w:t>
            </w:r>
            <w:r w:rsidRPr="00BA0C97">
              <w:rPr>
                <w:rFonts w:ascii="Calibri" w:hAnsi="Calibri"/>
                <w:sz w:val="16"/>
              </w:rPr>
              <w:t xml:space="preserve"> </w:t>
            </w:r>
            <w:r w:rsidRPr="00BA0C97">
              <w:rPr>
                <w:rFonts w:ascii="Calibri" w:hAnsi="Calibri"/>
                <w:spacing w:val="-1"/>
                <w:sz w:val="16"/>
              </w:rPr>
              <w:t>and</w:t>
            </w:r>
            <w:r w:rsidRPr="00BA0C97">
              <w:rPr>
                <w:rFonts w:ascii="Calibri" w:hAnsi="Calibri"/>
                <w:spacing w:val="25"/>
                <w:sz w:val="16"/>
              </w:rPr>
              <w:t xml:space="preserve"> </w:t>
            </w:r>
            <w:r w:rsidRPr="00BA0C97">
              <w:rPr>
                <w:rFonts w:ascii="Calibri" w:hAnsi="Calibri"/>
                <w:spacing w:val="-1"/>
                <w:sz w:val="16"/>
              </w:rPr>
              <w:t>advisory teams</w:t>
            </w:r>
            <w:r w:rsidRPr="00BA0C97">
              <w:rPr>
                <w:rFonts w:ascii="Calibri" w:hAnsi="Calibri"/>
                <w:spacing w:val="2"/>
                <w:sz w:val="16"/>
              </w:rPr>
              <w:t xml:space="preserve"> </w:t>
            </w:r>
            <w:r w:rsidRPr="00BA0C97">
              <w:rPr>
                <w:rFonts w:ascii="Calibri" w:hAnsi="Calibri"/>
                <w:sz w:val="16"/>
              </w:rPr>
              <w:t>in</w:t>
            </w:r>
            <w:r w:rsidRPr="00BA0C97">
              <w:rPr>
                <w:rFonts w:ascii="Calibri" w:hAnsi="Calibri"/>
                <w:spacing w:val="-5"/>
                <w:sz w:val="16"/>
              </w:rPr>
              <w:t xml:space="preserve"> </w:t>
            </w:r>
            <w:r w:rsidRPr="00BA0C97">
              <w:rPr>
                <w:rFonts w:ascii="Calibri" w:hAnsi="Calibri"/>
                <w:spacing w:val="1"/>
                <w:sz w:val="16"/>
              </w:rPr>
              <w:t>my</w:t>
            </w:r>
            <w:r w:rsidRPr="00BA0C97">
              <w:rPr>
                <w:rFonts w:ascii="Calibri" w:hAnsi="Calibri"/>
                <w:spacing w:val="-1"/>
                <w:sz w:val="16"/>
              </w:rPr>
              <w:t xml:space="preserve"> organisation include</w:t>
            </w:r>
            <w:r w:rsidRPr="00BA0C97">
              <w:rPr>
                <w:rFonts w:ascii="Calibri" w:hAnsi="Calibri"/>
                <w:sz w:val="16"/>
              </w:rPr>
              <w:t xml:space="preserve"> </w:t>
            </w:r>
            <w:r w:rsidRPr="00BA0C97">
              <w:rPr>
                <w:rFonts w:ascii="Calibri" w:hAnsi="Calibri"/>
                <w:spacing w:val="-1"/>
                <w:sz w:val="16"/>
              </w:rPr>
              <w:t>at least</w:t>
            </w:r>
            <w:r w:rsidRPr="00BA0C97">
              <w:rPr>
                <w:rFonts w:ascii="Calibri" w:hAnsi="Calibri"/>
                <w:spacing w:val="2"/>
                <w:sz w:val="16"/>
              </w:rPr>
              <w:t xml:space="preserve"> </w:t>
            </w:r>
            <w:r w:rsidRPr="00BA0C97">
              <w:rPr>
                <w:rFonts w:ascii="Calibri" w:hAnsi="Calibri"/>
                <w:spacing w:val="-1"/>
                <w:sz w:val="16"/>
              </w:rPr>
              <w:t>one</w:t>
            </w:r>
            <w:r w:rsidRPr="00BA0C97">
              <w:rPr>
                <w:rFonts w:ascii="Calibri" w:hAnsi="Calibri"/>
                <w:spacing w:val="27"/>
                <w:sz w:val="16"/>
              </w:rPr>
              <w:t xml:space="preserve"> </w:t>
            </w:r>
            <w:r w:rsidRPr="00BA0C97">
              <w:rPr>
                <w:rFonts w:ascii="Calibri" w:hAnsi="Calibri"/>
                <w:spacing w:val="-1"/>
                <w:sz w:val="16"/>
              </w:rPr>
              <w:t>person</w:t>
            </w:r>
            <w:r w:rsidRPr="00BA0C97">
              <w:rPr>
                <w:rFonts w:ascii="Calibri" w:hAnsi="Calibri"/>
                <w:sz w:val="16"/>
              </w:rPr>
              <w:t xml:space="preserve"> </w:t>
            </w:r>
            <w:r w:rsidRPr="00BA0C97">
              <w:rPr>
                <w:rFonts w:ascii="Calibri" w:hAnsi="Calibri"/>
                <w:spacing w:val="-1"/>
                <w:sz w:val="16"/>
              </w:rPr>
              <w:t>with</w:t>
            </w:r>
            <w:r w:rsidRPr="00BA0C97">
              <w:rPr>
                <w:rFonts w:ascii="Calibri" w:hAnsi="Calibri"/>
                <w:sz w:val="16"/>
              </w:rPr>
              <w:t xml:space="preserve"> </w:t>
            </w:r>
            <w:r w:rsidRPr="00BA0C97">
              <w:rPr>
                <w:rFonts w:ascii="Calibri" w:hAnsi="Calibri"/>
                <w:spacing w:val="-1"/>
                <w:sz w:val="16"/>
              </w:rPr>
              <w:t>specific expertise</w:t>
            </w:r>
            <w:r w:rsidRPr="00BA0C97">
              <w:rPr>
                <w:rFonts w:ascii="Calibri" w:hAnsi="Calibri"/>
                <w:sz w:val="16"/>
              </w:rPr>
              <w:t xml:space="preserve"> </w:t>
            </w:r>
            <w:r w:rsidRPr="00BA0C97">
              <w:rPr>
                <w:rFonts w:ascii="Calibri" w:hAnsi="Calibri"/>
                <w:spacing w:val="-1"/>
                <w:sz w:val="16"/>
              </w:rPr>
              <w:t>and</w:t>
            </w:r>
            <w:r w:rsidRPr="00BA0C97">
              <w:rPr>
                <w:rFonts w:ascii="Calibri" w:hAnsi="Calibri"/>
                <w:spacing w:val="-2"/>
                <w:sz w:val="16"/>
              </w:rPr>
              <w:t xml:space="preserve"> </w:t>
            </w:r>
            <w:r w:rsidRPr="00BA0C97">
              <w:rPr>
                <w:rFonts w:ascii="Calibri" w:hAnsi="Calibri"/>
                <w:spacing w:val="-1"/>
                <w:sz w:val="16"/>
              </w:rPr>
              <w:t>skills</w:t>
            </w:r>
            <w:r w:rsidRPr="00BA0C97">
              <w:rPr>
                <w:rFonts w:ascii="Calibri" w:hAnsi="Calibri"/>
                <w:spacing w:val="2"/>
                <w:sz w:val="16"/>
              </w:rPr>
              <w:t xml:space="preserve"> </w:t>
            </w:r>
            <w:r w:rsidRPr="00BA0C97">
              <w:rPr>
                <w:rFonts w:ascii="Calibri" w:hAnsi="Calibri"/>
                <w:sz w:val="16"/>
              </w:rPr>
              <w:t>in</w:t>
            </w:r>
            <w:r w:rsidRPr="00BA0C97">
              <w:rPr>
                <w:rFonts w:ascii="Calibri" w:hAnsi="Calibri"/>
                <w:spacing w:val="-2"/>
                <w:sz w:val="16"/>
              </w:rPr>
              <w:t xml:space="preserve"> </w:t>
            </w:r>
            <w:r w:rsidRPr="00BA0C97">
              <w:rPr>
                <w:rFonts w:ascii="Calibri" w:hAnsi="Calibri"/>
                <w:spacing w:val="-1"/>
                <w:sz w:val="16"/>
              </w:rPr>
              <w:t>gender</w:t>
            </w:r>
            <w:r w:rsidRPr="00BA0C97">
              <w:rPr>
                <w:rFonts w:ascii="Calibri" w:hAnsi="Calibri"/>
                <w:sz w:val="16"/>
              </w:rPr>
              <w:t xml:space="preserve"> </w:t>
            </w:r>
            <w:r w:rsidRPr="00BA0C97">
              <w:rPr>
                <w:rFonts w:ascii="Calibri" w:hAnsi="Calibri"/>
                <w:spacing w:val="-1"/>
                <w:sz w:val="16"/>
              </w:rPr>
              <w:t>issues</w:t>
            </w:r>
          </w:p>
        </w:tc>
        <w:tc>
          <w:tcPr>
            <w:tcW w:w="900" w:type="dxa"/>
            <w:shd w:val="clear" w:color="auto" w:fill="D3DFEE"/>
          </w:tcPr>
          <w:p w:rsidR="001C2592" w:rsidRDefault="001C2592" w:rsidP="00155DC4"/>
        </w:tc>
        <w:tc>
          <w:tcPr>
            <w:tcW w:w="907" w:type="dxa"/>
            <w:shd w:val="clear" w:color="auto" w:fill="D3DFEE"/>
          </w:tcPr>
          <w:p w:rsidR="001C2592" w:rsidRDefault="001C2592" w:rsidP="00155DC4"/>
        </w:tc>
        <w:tc>
          <w:tcPr>
            <w:tcW w:w="910" w:type="dxa"/>
            <w:shd w:val="clear" w:color="auto" w:fill="D3DFEE"/>
          </w:tcPr>
          <w:p w:rsidR="001C2592" w:rsidRDefault="001C2592" w:rsidP="00155DC4"/>
        </w:tc>
        <w:tc>
          <w:tcPr>
            <w:tcW w:w="907" w:type="dxa"/>
            <w:shd w:val="clear" w:color="auto" w:fill="D3DFEE"/>
          </w:tcPr>
          <w:p w:rsidR="001C2592" w:rsidRDefault="001C2592" w:rsidP="00155DC4"/>
        </w:tc>
        <w:tc>
          <w:tcPr>
            <w:tcW w:w="905" w:type="dxa"/>
            <w:shd w:val="clear" w:color="auto" w:fill="D3DFEE"/>
          </w:tcPr>
          <w:p w:rsidR="001C2592" w:rsidRDefault="001C2592" w:rsidP="00155DC4"/>
        </w:tc>
        <w:tc>
          <w:tcPr>
            <w:tcW w:w="910" w:type="dxa"/>
            <w:vMerge/>
          </w:tcPr>
          <w:p w:rsidR="001C2592" w:rsidRDefault="001C2592" w:rsidP="00155DC4"/>
        </w:tc>
      </w:tr>
      <w:tr w:rsidR="001C2592" w:rsidTr="00155DC4">
        <w:trPr>
          <w:trHeight w:hRule="exact" w:val="581"/>
        </w:trPr>
        <w:tc>
          <w:tcPr>
            <w:tcW w:w="4430" w:type="dxa"/>
          </w:tcPr>
          <w:p w:rsidR="001C2592" w:rsidRPr="00BA0C97" w:rsidRDefault="001C2592" w:rsidP="00155DC4">
            <w:pPr>
              <w:pStyle w:val="TableParagraph"/>
              <w:spacing w:before="91" w:line="312" w:lineRule="auto"/>
              <w:ind w:left="122" w:right="459"/>
              <w:rPr>
                <w:rFonts w:ascii="Calibri" w:eastAsia="Arial" w:hAnsi="Calibri" w:cs="Arial"/>
                <w:sz w:val="16"/>
                <w:szCs w:val="16"/>
              </w:rPr>
            </w:pPr>
            <w:r w:rsidRPr="00BA0C97">
              <w:rPr>
                <w:rFonts w:ascii="Calibri" w:hAnsi="Calibri"/>
                <w:spacing w:val="-1"/>
                <w:sz w:val="16"/>
              </w:rPr>
              <w:t>Gender</w:t>
            </w:r>
            <w:r w:rsidRPr="00BA0C97">
              <w:rPr>
                <w:rFonts w:ascii="Calibri" w:hAnsi="Calibri"/>
                <w:sz w:val="16"/>
              </w:rPr>
              <w:t xml:space="preserve"> </w:t>
            </w:r>
            <w:r w:rsidRPr="00BA0C97">
              <w:rPr>
                <w:rFonts w:ascii="Calibri" w:hAnsi="Calibri"/>
                <w:spacing w:val="-1"/>
                <w:sz w:val="16"/>
              </w:rPr>
              <w:t xml:space="preserve">analysis </w:t>
            </w:r>
            <w:r w:rsidRPr="00BA0C97">
              <w:rPr>
                <w:rFonts w:ascii="Calibri" w:hAnsi="Calibri"/>
                <w:spacing w:val="-2"/>
                <w:sz w:val="16"/>
              </w:rPr>
              <w:t>is</w:t>
            </w:r>
            <w:r w:rsidRPr="00BA0C97">
              <w:rPr>
                <w:rFonts w:ascii="Calibri" w:hAnsi="Calibri"/>
                <w:spacing w:val="2"/>
                <w:sz w:val="16"/>
              </w:rPr>
              <w:t xml:space="preserve"> </w:t>
            </w:r>
            <w:r w:rsidRPr="00BA0C97">
              <w:rPr>
                <w:rFonts w:ascii="Calibri" w:hAnsi="Calibri"/>
                <w:spacing w:val="-1"/>
                <w:sz w:val="16"/>
              </w:rPr>
              <w:t>built</w:t>
            </w:r>
            <w:r w:rsidRPr="00BA0C97">
              <w:rPr>
                <w:rFonts w:ascii="Calibri" w:hAnsi="Calibri"/>
                <w:spacing w:val="2"/>
                <w:sz w:val="16"/>
              </w:rPr>
              <w:t xml:space="preserve"> </w:t>
            </w:r>
            <w:r w:rsidRPr="00BA0C97">
              <w:rPr>
                <w:rFonts w:ascii="Calibri" w:hAnsi="Calibri"/>
                <w:spacing w:val="-1"/>
                <w:sz w:val="16"/>
              </w:rPr>
              <w:t>into</w:t>
            </w:r>
            <w:r w:rsidRPr="00BA0C97">
              <w:rPr>
                <w:rFonts w:ascii="Calibri" w:hAnsi="Calibri"/>
                <w:sz w:val="16"/>
              </w:rPr>
              <w:t xml:space="preserve"> </w:t>
            </w:r>
            <w:r w:rsidRPr="00BA0C97">
              <w:rPr>
                <w:rFonts w:ascii="Calibri" w:hAnsi="Calibri"/>
                <w:spacing w:val="-1"/>
                <w:sz w:val="16"/>
              </w:rPr>
              <w:t>our</w:t>
            </w:r>
            <w:r w:rsidRPr="00BA0C97">
              <w:rPr>
                <w:rFonts w:ascii="Calibri" w:hAnsi="Calibri"/>
                <w:sz w:val="16"/>
              </w:rPr>
              <w:t xml:space="preserve"> </w:t>
            </w:r>
            <w:r w:rsidRPr="00BA0C97">
              <w:rPr>
                <w:rFonts w:ascii="Calibri" w:hAnsi="Calibri"/>
                <w:spacing w:val="-2"/>
                <w:sz w:val="16"/>
              </w:rPr>
              <w:t>program</w:t>
            </w:r>
            <w:r w:rsidRPr="00BA0C97">
              <w:rPr>
                <w:rFonts w:ascii="Calibri" w:hAnsi="Calibri"/>
                <w:spacing w:val="4"/>
                <w:sz w:val="16"/>
              </w:rPr>
              <w:t xml:space="preserve"> </w:t>
            </w:r>
            <w:r w:rsidRPr="00BA0C97">
              <w:rPr>
                <w:rFonts w:ascii="Calibri" w:hAnsi="Calibri"/>
                <w:spacing w:val="-1"/>
                <w:sz w:val="16"/>
              </w:rPr>
              <w:t>planning</w:t>
            </w:r>
            <w:r w:rsidRPr="00BA0C97">
              <w:rPr>
                <w:rFonts w:ascii="Calibri" w:hAnsi="Calibri"/>
                <w:sz w:val="16"/>
              </w:rPr>
              <w:t xml:space="preserve"> </w:t>
            </w:r>
            <w:r w:rsidRPr="00BA0C97">
              <w:rPr>
                <w:rFonts w:ascii="Calibri" w:hAnsi="Calibri"/>
                <w:spacing w:val="-1"/>
                <w:sz w:val="16"/>
              </w:rPr>
              <w:t>and</w:t>
            </w:r>
            <w:r w:rsidRPr="00BA0C97">
              <w:rPr>
                <w:rFonts w:ascii="Calibri" w:hAnsi="Calibri"/>
                <w:spacing w:val="31"/>
                <w:sz w:val="16"/>
              </w:rPr>
              <w:t xml:space="preserve"> </w:t>
            </w:r>
            <w:r w:rsidRPr="00BA0C97">
              <w:rPr>
                <w:rFonts w:ascii="Calibri" w:hAnsi="Calibri"/>
                <w:spacing w:val="-1"/>
                <w:sz w:val="16"/>
              </w:rPr>
              <w:t>implementation</w:t>
            </w:r>
            <w:r w:rsidRPr="00BA0C97">
              <w:rPr>
                <w:rFonts w:ascii="Calibri" w:hAnsi="Calibri"/>
                <w:sz w:val="16"/>
              </w:rPr>
              <w:t xml:space="preserve"> </w:t>
            </w:r>
            <w:r w:rsidRPr="00BA0C97">
              <w:rPr>
                <w:rFonts w:ascii="Calibri" w:hAnsi="Calibri"/>
                <w:spacing w:val="-1"/>
                <w:sz w:val="16"/>
              </w:rPr>
              <w:t>procedures</w:t>
            </w:r>
          </w:p>
        </w:tc>
        <w:tc>
          <w:tcPr>
            <w:tcW w:w="900" w:type="dxa"/>
            <w:shd w:val="clear" w:color="auto" w:fill="A7BFDE"/>
          </w:tcPr>
          <w:p w:rsidR="001C2592" w:rsidRDefault="001C2592" w:rsidP="00155DC4"/>
        </w:tc>
        <w:tc>
          <w:tcPr>
            <w:tcW w:w="907" w:type="dxa"/>
            <w:shd w:val="clear" w:color="auto" w:fill="A7BFDE"/>
          </w:tcPr>
          <w:p w:rsidR="001C2592" w:rsidRDefault="001C2592" w:rsidP="00155DC4"/>
        </w:tc>
        <w:tc>
          <w:tcPr>
            <w:tcW w:w="910" w:type="dxa"/>
            <w:shd w:val="clear" w:color="auto" w:fill="A7BFDE"/>
          </w:tcPr>
          <w:p w:rsidR="001C2592" w:rsidRDefault="001C2592" w:rsidP="00155DC4"/>
        </w:tc>
        <w:tc>
          <w:tcPr>
            <w:tcW w:w="907" w:type="dxa"/>
            <w:shd w:val="clear" w:color="auto" w:fill="A7BFDE"/>
          </w:tcPr>
          <w:p w:rsidR="001C2592" w:rsidRDefault="001C2592" w:rsidP="00155DC4"/>
        </w:tc>
        <w:tc>
          <w:tcPr>
            <w:tcW w:w="905" w:type="dxa"/>
            <w:shd w:val="clear" w:color="auto" w:fill="A7BFDE"/>
          </w:tcPr>
          <w:p w:rsidR="001C2592" w:rsidRDefault="001C2592" w:rsidP="00155DC4"/>
        </w:tc>
        <w:tc>
          <w:tcPr>
            <w:tcW w:w="910" w:type="dxa"/>
            <w:vMerge/>
          </w:tcPr>
          <w:p w:rsidR="001C2592" w:rsidRDefault="001C2592" w:rsidP="00155DC4"/>
        </w:tc>
      </w:tr>
      <w:tr w:rsidR="001C2592" w:rsidTr="00155DC4">
        <w:trPr>
          <w:trHeight w:hRule="exact" w:val="578"/>
        </w:trPr>
        <w:tc>
          <w:tcPr>
            <w:tcW w:w="4430" w:type="dxa"/>
          </w:tcPr>
          <w:p w:rsidR="001C2592" w:rsidRPr="00BA0C97" w:rsidRDefault="001C2592" w:rsidP="00155DC4">
            <w:pPr>
              <w:pStyle w:val="TableParagraph"/>
              <w:spacing w:before="91" w:line="309" w:lineRule="auto"/>
              <w:ind w:left="122" w:right="646"/>
              <w:rPr>
                <w:rFonts w:ascii="Calibri" w:eastAsia="Arial" w:hAnsi="Calibri" w:cs="Arial"/>
                <w:sz w:val="16"/>
                <w:szCs w:val="16"/>
              </w:rPr>
            </w:pPr>
            <w:r w:rsidRPr="00BA0C97">
              <w:rPr>
                <w:rFonts w:ascii="Calibri" w:hAnsi="Calibri"/>
                <w:spacing w:val="-1"/>
                <w:sz w:val="16"/>
              </w:rPr>
              <w:t>Gender</w:t>
            </w:r>
            <w:r w:rsidRPr="00BA0C97">
              <w:rPr>
                <w:rFonts w:ascii="Calibri" w:hAnsi="Calibri"/>
                <w:sz w:val="16"/>
              </w:rPr>
              <w:t xml:space="preserve"> </w:t>
            </w:r>
            <w:r w:rsidRPr="00BA0C97">
              <w:rPr>
                <w:rFonts w:ascii="Calibri" w:hAnsi="Calibri"/>
                <w:spacing w:val="-1"/>
                <w:sz w:val="16"/>
              </w:rPr>
              <w:t xml:space="preserve">analysis </w:t>
            </w:r>
            <w:r w:rsidRPr="00BA0C97">
              <w:rPr>
                <w:rFonts w:ascii="Calibri" w:hAnsi="Calibri"/>
                <w:spacing w:val="-2"/>
                <w:sz w:val="16"/>
              </w:rPr>
              <w:t>is</w:t>
            </w:r>
            <w:r w:rsidRPr="00BA0C97">
              <w:rPr>
                <w:rFonts w:ascii="Calibri" w:hAnsi="Calibri"/>
                <w:spacing w:val="2"/>
                <w:sz w:val="16"/>
              </w:rPr>
              <w:t xml:space="preserve"> </w:t>
            </w:r>
            <w:r w:rsidRPr="00BA0C97">
              <w:rPr>
                <w:rFonts w:ascii="Calibri" w:hAnsi="Calibri"/>
                <w:spacing w:val="-1"/>
                <w:sz w:val="16"/>
              </w:rPr>
              <w:t>built</w:t>
            </w:r>
            <w:r w:rsidRPr="00BA0C97">
              <w:rPr>
                <w:rFonts w:ascii="Calibri" w:hAnsi="Calibri"/>
                <w:spacing w:val="2"/>
                <w:sz w:val="16"/>
              </w:rPr>
              <w:t xml:space="preserve"> </w:t>
            </w:r>
            <w:r w:rsidRPr="00BA0C97">
              <w:rPr>
                <w:rFonts w:ascii="Calibri" w:hAnsi="Calibri"/>
                <w:spacing w:val="-1"/>
                <w:sz w:val="16"/>
              </w:rPr>
              <w:t>into</w:t>
            </w:r>
            <w:r w:rsidRPr="00BA0C97">
              <w:rPr>
                <w:rFonts w:ascii="Calibri" w:hAnsi="Calibri"/>
                <w:sz w:val="16"/>
              </w:rPr>
              <w:t xml:space="preserve"> </w:t>
            </w:r>
            <w:r w:rsidRPr="00BA0C97">
              <w:rPr>
                <w:rFonts w:ascii="Calibri" w:hAnsi="Calibri"/>
                <w:spacing w:val="-1"/>
                <w:sz w:val="16"/>
              </w:rPr>
              <w:t>our</w:t>
            </w:r>
            <w:r w:rsidRPr="00BA0C97">
              <w:rPr>
                <w:rFonts w:ascii="Calibri" w:hAnsi="Calibri"/>
                <w:sz w:val="16"/>
              </w:rPr>
              <w:t xml:space="preserve"> </w:t>
            </w:r>
            <w:r w:rsidRPr="00BA0C97">
              <w:rPr>
                <w:rFonts w:ascii="Calibri" w:hAnsi="Calibri"/>
                <w:spacing w:val="-2"/>
                <w:sz w:val="16"/>
              </w:rPr>
              <w:t>program</w:t>
            </w:r>
            <w:r w:rsidRPr="00BA0C97">
              <w:rPr>
                <w:rFonts w:ascii="Calibri" w:hAnsi="Calibri"/>
                <w:spacing w:val="4"/>
                <w:sz w:val="16"/>
              </w:rPr>
              <w:t xml:space="preserve"> </w:t>
            </w:r>
            <w:r w:rsidRPr="00BA0C97">
              <w:rPr>
                <w:rFonts w:ascii="Calibri" w:hAnsi="Calibri"/>
                <w:spacing w:val="-1"/>
                <w:sz w:val="16"/>
              </w:rPr>
              <w:t>evaluation</w:t>
            </w:r>
            <w:r w:rsidRPr="00BA0C97">
              <w:rPr>
                <w:rFonts w:ascii="Calibri" w:hAnsi="Calibri"/>
                <w:spacing w:val="29"/>
                <w:sz w:val="16"/>
              </w:rPr>
              <w:t xml:space="preserve"> </w:t>
            </w:r>
            <w:r w:rsidRPr="00BA0C97">
              <w:rPr>
                <w:rFonts w:ascii="Calibri" w:hAnsi="Calibri"/>
                <w:spacing w:val="-1"/>
                <w:sz w:val="16"/>
              </w:rPr>
              <w:t>procedures</w:t>
            </w:r>
          </w:p>
        </w:tc>
        <w:tc>
          <w:tcPr>
            <w:tcW w:w="900" w:type="dxa"/>
            <w:shd w:val="clear" w:color="auto" w:fill="D3DFEE"/>
          </w:tcPr>
          <w:p w:rsidR="001C2592" w:rsidRDefault="001C2592" w:rsidP="00155DC4"/>
        </w:tc>
        <w:tc>
          <w:tcPr>
            <w:tcW w:w="907" w:type="dxa"/>
            <w:shd w:val="clear" w:color="auto" w:fill="D3DFEE"/>
          </w:tcPr>
          <w:p w:rsidR="001C2592" w:rsidRDefault="001C2592" w:rsidP="00155DC4"/>
        </w:tc>
        <w:tc>
          <w:tcPr>
            <w:tcW w:w="910" w:type="dxa"/>
            <w:shd w:val="clear" w:color="auto" w:fill="D3DFEE"/>
          </w:tcPr>
          <w:p w:rsidR="001C2592" w:rsidRDefault="001C2592" w:rsidP="00155DC4"/>
        </w:tc>
        <w:tc>
          <w:tcPr>
            <w:tcW w:w="907" w:type="dxa"/>
            <w:shd w:val="clear" w:color="auto" w:fill="D3DFEE"/>
          </w:tcPr>
          <w:p w:rsidR="001C2592" w:rsidRDefault="001C2592" w:rsidP="00155DC4"/>
        </w:tc>
        <w:tc>
          <w:tcPr>
            <w:tcW w:w="905" w:type="dxa"/>
            <w:shd w:val="clear" w:color="auto" w:fill="D3DFEE"/>
          </w:tcPr>
          <w:p w:rsidR="001C2592" w:rsidRDefault="001C2592" w:rsidP="00155DC4"/>
        </w:tc>
        <w:tc>
          <w:tcPr>
            <w:tcW w:w="910" w:type="dxa"/>
            <w:shd w:val="clear" w:color="auto" w:fill="D3DFEE"/>
          </w:tcPr>
          <w:p w:rsidR="001C2592" w:rsidRDefault="001C2592" w:rsidP="00155DC4">
            <w:pPr>
              <w:pStyle w:val="TableParagraph"/>
              <w:spacing w:before="89"/>
              <w:ind w:left="178"/>
              <w:rPr>
                <w:rFonts w:ascii="Arial" w:eastAsia="Arial" w:hAnsi="Arial" w:cs="Arial"/>
                <w:sz w:val="16"/>
                <w:szCs w:val="16"/>
              </w:rPr>
            </w:pPr>
            <w:r>
              <w:rPr>
                <w:rFonts w:ascii="Arial"/>
                <w:b/>
                <w:spacing w:val="-2"/>
                <w:sz w:val="16"/>
              </w:rPr>
              <w:t>TOTAL</w:t>
            </w:r>
          </w:p>
          <w:p w:rsidR="001C2592" w:rsidRDefault="001C2592" w:rsidP="00155DC4">
            <w:pPr>
              <w:pStyle w:val="TableParagraph"/>
              <w:spacing w:before="79"/>
              <w:ind w:left="109"/>
              <w:rPr>
                <w:rFonts w:ascii="Arial" w:eastAsia="Arial" w:hAnsi="Arial" w:cs="Arial"/>
                <w:sz w:val="14"/>
                <w:szCs w:val="14"/>
              </w:rPr>
            </w:pPr>
            <w:r>
              <w:rPr>
                <w:rFonts w:ascii="Arial"/>
                <w:spacing w:val="-1"/>
                <w:sz w:val="14"/>
              </w:rPr>
              <w:t>divide</w:t>
            </w:r>
            <w:r>
              <w:rPr>
                <w:rFonts w:ascii="Arial"/>
                <w:spacing w:val="-3"/>
                <w:sz w:val="14"/>
              </w:rPr>
              <w:t xml:space="preserve"> </w:t>
            </w:r>
            <w:r>
              <w:rPr>
                <w:rFonts w:ascii="Arial"/>
                <w:sz w:val="14"/>
              </w:rPr>
              <w:t>by</w:t>
            </w:r>
            <w:r>
              <w:rPr>
                <w:rFonts w:ascii="Arial"/>
                <w:spacing w:val="-3"/>
                <w:sz w:val="14"/>
              </w:rPr>
              <w:t xml:space="preserve"> </w:t>
            </w:r>
            <w:r>
              <w:rPr>
                <w:rFonts w:ascii="Arial"/>
                <w:sz w:val="14"/>
              </w:rPr>
              <w:t>5</w:t>
            </w:r>
          </w:p>
        </w:tc>
      </w:tr>
      <w:tr w:rsidR="001C2592" w:rsidTr="00155DC4">
        <w:trPr>
          <w:trHeight w:hRule="exact" w:val="581"/>
        </w:trPr>
        <w:tc>
          <w:tcPr>
            <w:tcW w:w="4430" w:type="dxa"/>
          </w:tcPr>
          <w:p w:rsidR="001C2592" w:rsidRDefault="001C2592" w:rsidP="00155DC4">
            <w:pPr>
              <w:pStyle w:val="TableParagraph"/>
              <w:rPr>
                <w:rFonts w:ascii="Arial" w:eastAsia="Arial" w:hAnsi="Arial" w:cs="Arial"/>
                <w:i/>
                <w:sz w:val="16"/>
                <w:szCs w:val="16"/>
              </w:rPr>
            </w:pPr>
          </w:p>
          <w:p w:rsidR="001C2592" w:rsidRPr="00BA0C97" w:rsidRDefault="001C2592" w:rsidP="00155DC4">
            <w:pPr>
              <w:pStyle w:val="TableParagraph"/>
              <w:spacing w:before="7"/>
              <w:rPr>
                <w:rFonts w:ascii="Calibri" w:eastAsia="Arial" w:hAnsi="Calibri" w:cs="Arial"/>
                <w:i/>
                <w:sz w:val="12"/>
                <w:szCs w:val="12"/>
              </w:rPr>
            </w:pPr>
          </w:p>
          <w:p w:rsidR="001C2592" w:rsidRDefault="001C2592" w:rsidP="00155DC4">
            <w:pPr>
              <w:pStyle w:val="TableParagraph"/>
              <w:ind w:left="122"/>
              <w:rPr>
                <w:rFonts w:ascii="Arial" w:eastAsia="Arial" w:hAnsi="Arial" w:cs="Arial"/>
                <w:sz w:val="16"/>
                <w:szCs w:val="16"/>
              </w:rPr>
            </w:pPr>
            <w:r w:rsidRPr="00BA0C97">
              <w:rPr>
                <w:rFonts w:ascii="Calibri" w:hAnsi="Calibri"/>
                <w:b/>
                <w:spacing w:val="-1"/>
                <w:sz w:val="16"/>
              </w:rPr>
              <w:t>SUB</w:t>
            </w:r>
            <w:r w:rsidRPr="00BA0C97">
              <w:rPr>
                <w:rFonts w:ascii="Calibri" w:hAnsi="Calibri"/>
                <w:b/>
                <w:sz w:val="16"/>
              </w:rPr>
              <w:t xml:space="preserve"> </w:t>
            </w:r>
            <w:r w:rsidRPr="00BA0C97">
              <w:rPr>
                <w:rFonts w:ascii="Calibri" w:hAnsi="Calibri"/>
                <w:b/>
                <w:spacing w:val="-2"/>
                <w:sz w:val="16"/>
              </w:rPr>
              <w:t>TOTALS</w:t>
            </w:r>
          </w:p>
        </w:tc>
        <w:tc>
          <w:tcPr>
            <w:tcW w:w="900" w:type="dxa"/>
            <w:shd w:val="clear" w:color="auto" w:fill="A7BFDE"/>
          </w:tcPr>
          <w:p w:rsidR="001C2592" w:rsidRDefault="001C2592" w:rsidP="00155DC4"/>
        </w:tc>
        <w:tc>
          <w:tcPr>
            <w:tcW w:w="907" w:type="dxa"/>
            <w:shd w:val="clear" w:color="auto" w:fill="A7BFDE"/>
          </w:tcPr>
          <w:p w:rsidR="001C2592" w:rsidRDefault="001C2592" w:rsidP="00155DC4"/>
        </w:tc>
        <w:tc>
          <w:tcPr>
            <w:tcW w:w="910" w:type="dxa"/>
            <w:shd w:val="clear" w:color="auto" w:fill="A7BFDE"/>
          </w:tcPr>
          <w:p w:rsidR="001C2592" w:rsidRDefault="001C2592" w:rsidP="00155DC4"/>
        </w:tc>
        <w:tc>
          <w:tcPr>
            <w:tcW w:w="907" w:type="dxa"/>
            <w:shd w:val="clear" w:color="auto" w:fill="A7BFDE"/>
          </w:tcPr>
          <w:p w:rsidR="001C2592" w:rsidRDefault="001C2592" w:rsidP="00155DC4"/>
        </w:tc>
        <w:tc>
          <w:tcPr>
            <w:tcW w:w="905" w:type="dxa"/>
            <w:shd w:val="clear" w:color="auto" w:fill="A7BFDE"/>
          </w:tcPr>
          <w:p w:rsidR="001C2592" w:rsidRDefault="001C2592" w:rsidP="00155DC4"/>
        </w:tc>
        <w:tc>
          <w:tcPr>
            <w:tcW w:w="910" w:type="dxa"/>
            <w:shd w:val="clear" w:color="auto" w:fill="A7BFDE"/>
          </w:tcPr>
          <w:p w:rsidR="001C2592" w:rsidRDefault="001C2592" w:rsidP="00155DC4"/>
        </w:tc>
      </w:tr>
    </w:tbl>
    <w:p w:rsidR="001C2592" w:rsidRPr="00FB1F01" w:rsidRDefault="001C2592" w:rsidP="001C2592">
      <w:pPr>
        <w:rPr>
          <w:rFonts w:ascii="Franklin Gothic Book" w:hAnsi="Franklin Gothic Book" w:cs="Arial"/>
          <w:b/>
          <w:color w:val="4F81BD" w:themeColor="accent1"/>
          <w:sz w:val="44"/>
          <w:szCs w:val="44"/>
        </w:rPr>
      </w:pPr>
    </w:p>
    <w:p w:rsidR="001C2592" w:rsidRDefault="001C2592" w:rsidP="001C2592">
      <w:pPr>
        <w:rPr>
          <w:rFonts w:ascii="Franklin Gothic Book" w:hAnsi="Franklin Gothic Book" w:cs="Arial"/>
          <w:b/>
          <w:sz w:val="20"/>
          <w:szCs w:val="20"/>
        </w:rPr>
      </w:pPr>
    </w:p>
    <w:p w:rsidR="001C2592" w:rsidRPr="00FB1F01" w:rsidRDefault="001C2592" w:rsidP="001C2592">
      <w:pPr>
        <w:rPr>
          <w:rFonts w:ascii="Franklin Gothic Book" w:hAnsi="Franklin Gothic Book" w:cs="Arial"/>
          <w:b/>
          <w:sz w:val="20"/>
          <w:szCs w:val="20"/>
        </w:rPr>
      </w:pPr>
      <w:r w:rsidRPr="00FB1F01">
        <w:rPr>
          <w:rFonts w:ascii="Franklin Gothic Book" w:hAnsi="Franklin Gothic Book" w:cs="Arial"/>
          <w:b/>
          <w:sz w:val="20"/>
          <w:szCs w:val="20"/>
        </w:rPr>
        <w:t xml:space="preserve">Scores </w:t>
      </w:r>
    </w:p>
    <w:tbl>
      <w:tblPr>
        <w:tblW w:w="8996" w:type="dxa"/>
        <w:tblLayout w:type="fixed"/>
        <w:tblCellMar>
          <w:left w:w="0" w:type="dxa"/>
          <w:right w:w="0" w:type="dxa"/>
        </w:tblCellMar>
        <w:tblLook w:val="01E0" w:firstRow="1" w:lastRow="1" w:firstColumn="1" w:lastColumn="1" w:noHBand="0" w:noVBand="0"/>
      </w:tblPr>
      <w:tblGrid>
        <w:gridCol w:w="614"/>
        <w:gridCol w:w="8382"/>
      </w:tblGrid>
      <w:tr w:rsidR="001C2592" w:rsidRPr="00FB1F01" w:rsidTr="00155DC4">
        <w:trPr>
          <w:trHeight w:hRule="exact" w:val="341"/>
        </w:trPr>
        <w:tc>
          <w:tcPr>
            <w:tcW w:w="614" w:type="dxa"/>
            <w:tcBorders>
              <w:top w:val="single" w:sz="8" w:space="0" w:color="FFFFFF"/>
              <w:left w:val="nil"/>
              <w:bottom w:val="single" w:sz="8" w:space="0" w:color="4E81BD"/>
              <w:right w:val="single" w:sz="8" w:space="0" w:color="4E81BD"/>
            </w:tcBorders>
            <w:shd w:val="clear" w:color="auto" w:fill="FFFFFF"/>
          </w:tcPr>
          <w:p w:rsidR="001C2592" w:rsidRPr="00FB1F01" w:rsidRDefault="001C2592" w:rsidP="00155DC4">
            <w:pPr>
              <w:pStyle w:val="TableParagraph"/>
              <w:spacing w:before="89"/>
              <w:ind w:left="278"/>
              <w:rPr>
                <w:rFonts w:ascii="Franklin Gothic Book" w:eastAsia="Arial" w:hAnsi="Franklin Gothic Book" w:cs="Arial"/>
                <w:sz w:val="16"/>
                <w:szCs w:val="16"/>
                <w:lang w:val="en-AU"/>
              </w:rPr>
            </w:pPr>
            <w:r w:rsidRPr="00FB1F01">
              <w:rPr>
                <w:rFonts w:ascii="Franklin Gothic Book" w:hAnsi="Franklin Gothic Book"/>
                <w:b/>
                <w:sz w:val="16"/>
                <w:lang w:val="en-AU"/>
              </w:rPr>
              <w:t>&lt; 2</w:t>
            </w:r>
          </w:p>
        </w:tc>
        <w:tc>
          <w:tcPr>
            <w:tcW w:w="8382" w:type="dxa"/>
            <w:tcBorders>
              <w:top w:val="single" w:sz="8" w:space="0" w:color="4E81BD"/>
              <w:left w:val="single" w:sz="8" w:space="0" w:color="4E81BD"/>
              <w:bottom w:val="single" w:sz="8" w:space="0" w:color="4E81BD"/>
              <w:right w:val="single" w:sz="8" w:space="0" w:color="4E81BD"/>
            </w:tcBorders>
            <w:shd w:val="clear" w:color="auto" w:fill="EDF2F8"/>
          </w:tcPr>
          <w:p w:rsidR="001C2592" w:rsidRPr="00FB1F01" w:rsidRDefault="001C2592" w:rsidP="00155DC4">
            <w:pPr>
              <w:pStyle w:val="TableParagraph"/>
              <w:spacing w:before="91"/>
              <w:ind w:left="97"/>
              <w:rPr>
                <w:rFonts w:ascii="Franklin Gothic Book" w:eastAsia="Arial" w:hAnsi="Franklin Gothic Book" w:cs="Arial"/>
                <w:sz w:val="16"/>
                <w:szCs w:val="16"/>
                <w:lang w:val="en-AU"/>
              </w:rPr>
            </w:pPr>
            <w:r w:rsidRPr="00FB1F01">
              <w:rPr>
                <w:rFonts w:ascii="Franklin Gothic Book" w:hAnsi="Franklin Gothic Book"/>
                <w:spacing w:val="-1"/>
                <w:sz w:val="16"/>
                <w:lang w:val="en-AU"/>
              </w:rPr>
              <w:t>Your</w:t>
            </w:r>
            <w:r w:rsidRPr="00FB1F01">
              <w:rPr>
                <w:rFonts w:ascii="Franklin Gothic Book" w:hAnsi="Franklin Gothic Book"/>
                <w:sz w:val="16"/>
                <w:lang w:val="en-AU"/>
              </w:rPr>
              <w:t xml:space="preserve"> </w:t>
            </w:r>
            <w:r w:rsidRPr="00FB1F01">
              <w:rPr>
                <w:rFonts w:ascii="Franklin Gothic Book" w:hAnsi="Franklin Gothic Book"/>
                <w:spacing w:val="-1"/>
                <w:sz w:val="16"/>
                <w:lang w:val="en-AU"/>
              </w:rPr>
              <w:t xml:space="preserve">Organisation </w:t>
            </w:r>
            <w:r w:rsidRPr="00FB1F01">
              <w:rPr>
                <w:rFonts w:ascii="Franklin Gothic Book" w:hAnsi="Franklin Gothic Book"/>
                <w:spacing w:val="-2"/>
                <w:sz w:val="16"/>
                <w:lang w:val="en-AU"/>
              </w:rPr>
              <w:t>has</w:t>
            </w:r>
            <w:r w:rsidRPr="00FB1F01">
              <w:rPr>
                <w:rFonts w:ascii="Franklin Gothic Book" w:hAnsi="Franklin Gothic Book"/>
                <w:spacing w:val="-1"/>
                <w:sz w:val="16"/>
                <w:lang w:val="en-AU"/>
              </w:rPr>
              <w:t xml:space="preserve"> </w:t>
            </w:r>
            <w:r w:rsidRPr="00FB1F01">
              <w:rPr>
                <w:rFonts w:ascii="Franklin Gothic Book" w:hAnsi="Franklin Gothic Book"/>
                <w:sz w:val="16"/>
                <w:lang w:val="en-AU"/>
              </w:rPr>
              <w:t>some</w:t>
            </w:r>
            <w:r w:rsidRPr="00FB1F01">
              <w:rPr>
                <w:rFonts w:ascii="Franklin Gothic Book" w:hAnsi="Franklin Gothic Book"/>
                <w:spacing w:val="-2"/>
                <w:sz w:val="16"/>
                <w:lang w:val="en-AU"/>
              </w:rPr>
              <w:t xml:space="preserve"> work</w:t>
            </w:r>
            <w:r w:rsidRPr="00FB1F01">
              <w:rPr>
                <w:rFonts w:ascii="Franklin Gothic Book" w:hAnsi="Franklin Gothic Book"/>
                <w:spacing w:val="2"/>
                <w:sz w:val="16"/>
                <w:lang w:val="en-AU"/>
              </w:rPr>
              <w:t xml:space="preserve"> </w:t>
            </w:r>
            <w:r w:rsidRPr="00FB1F01">
              <w:rPr>
                <w:rFonts w:ascii="Franklin Gothic Book" w:hAnsi="Franklin Gothic Book"/>
                <w:sz w:val="16"/>
                <w:lang w:val="en-AU"/>
              </w:rPr>
              <w:t>to</w:t>
            </w:r>
            <w:r w:rsidRPr="00FB1F01">
              <w:rPr>
                <w:rFonts w:ascii="Franklin Gothic Book" w:hAnsi="Franklin Gothic Book"/>
                <w:spacing w:val="-2"/>
                <w:sz w:val="16"/>
                <w:lang w:val="en-AU"/>
              </w:rPr>
              <w:t xml:space="preserve"> </w:t>
            </w:r>
            <w:r w:rsidRPr="00FB1F01">
              <w:rPr>
                <w:rFonts w:ascii="Franklin Gothic Book" w:hAnsi="Franklin Gothic Book"/>
                <w:spacing w:val="-1"/>
                <w:sz w:val="16"/>
                <w:lang w:val="en-AU"/>
              </w:rPr>
              <w:t>do</w:t>
            </w:r>
            <w:r w:rsidRPr="00FB1F01">
              <w:rPr>
                <w:rFonts w:ascii="Franklin Gothic Book" w:hAnsi="Franklin Gothic Book"/>
                <w:spacing w:val="-2"/>
                <w:sz w:val="16"/>
                <w:lang w:val="en-AU"/>
              </w:rPr>
              <w:t xml:space="preserve"> </w:t>
            </w:r>
            <w:r w:rsidRPr="00FB1F01">
              <w:rPr>
                <w:rFonts w:ascii="Franklin Gothic Book" w:hAnsi="Franklin Gothic Book"/>
                <w:sz w:val="16"/>
                <w:lang w:val="en-AU"/>
              </w:rPr>
              <w:t xml:space="preserve">to </w:t>
            </w:r>
            <w:r w:rsidRPr="00FB1F01">
              <w:rPr>
                <w:rFonts w:ascii="Franklin Gothic Book" w:hAnsi="Franklin Gothic Book"/>
                <w:spacing w:val="-1"/>
                <w:sz w:val="16"/>
                <w:lang w:val="en-AU"/>
              </w:rPr>
              <w:t>improve</w:t>
            </w:r>
            <w:r w:rsidRPr="00FB1F01">
              <w:rPr>
                <w:rFonts w:ascii="Franklin Gothic Book" w:hAnsi="Franklin Gothic Book"/>
                <w:spacing w:val="-2"/>
                <w:sz w:val="16"/>
                <w:lang w:val="en-AU"/>
              </w:rPr>
              <w:t xml:space="preserve"> </w:t>
            </w:r>
            <w:r w:rsidRPr="00FB1F01">
              <w:rPr>
                <w:rFonts w:ascii="Franklin Gothic Book" w:hAnsi="Franklin Gothic Book"/>
                <w:spacing w:val="-1"/>
                <w:sz w:val="16"/>
                <w:lang w:val="en-AU"/>
              </w:rPr>
              <w:t>this</w:t>
            </w:r>
            <w:r w:rsidRPr="00FB1F01">
              <w:rPr>
                <w:rFonts w:ascii="Franklin Gothic Book" w:hAnsi="Franklin Gothic Book"/>
                <w:spacing w:val="2"/>
                <w:sz w:val="16"/>
                <w:lang w:val="en-AU"/>
              </w:rPr>
              <w:t xml:space="preserve"> </w:t>
            </w:r>
            <w:r w:rsidRPr="00FB1F01">
              <w:rPr>
                <w:rFonts w:ascii="Franklin Gothic Book" w:hAnsi="Franklin Gothic Book"/>
                <w:spacing w:val="-1"/>
                <w:sz w:val="16"/>
                <w:lang w:val="en-AU"/>
              </w:rPr>
              <w:t>aspect</w:t>
            </w:r>
            <w:r w:rsidRPr="00FB1F01">
              <w:rPr>
                <w:rFonts w:ascii="Franklin Gothic Book" w:hAnsi="Franklin Gothic Book"/>
                <w:spacing w:val="2"/>
                <w:sz w:val="16"/>
                <w:lang w:val="en-AU"/>
              </w:rPr>
              <w:t xml:space="preserve"> </w:t>
            </w:r>
            <w:r w:rsidRPr="00FB1F01">
              <w:rPr>
                <w:rFonts w:ascii="Franklin Gothic Book" w:hAnsi="Franklin Gothic Book"/>
                <w:spacing w:val="-1"/>
                <w:sz w:val="16"/>
                <w:lang w:val="en-AU"/>
              </w:rPr>
              <w:t>of</w:t>
            </w:r>
            <w:r w:rsidRPr="00FB1F01">
              <w:rPr>
                <w:rFonts w:ascii="Franklin Gothic Book" w:hAnsi="Franklin Gothic Book"/>
                <w:spacing w:val="-3"/>
                <w:sz w:val="16"/>
                <w:lang w:val="en-AU"/>
              </w:rPr>
              <w:t xml:space="preserve"> </w:t>
            </w:r>
            <w:r w:rsidRPr="00FB1F01">
              <w:rPr>
                <w:rFonts w:ascii="Franklin Gothic Book" w:hAnsi="Franklin Gothic Book"/>
                <w:spacing w:val="-1"/>
                <w:sz w:val="16"/>
                <w:lang w:val="en-AU"/>
              </w:rPr>
              <w:t>gender</w:t>
            </w:r>
            <w:r w:rsidRPr="00FB1F01">
              <w:rPr>
                <w:rFonts w:ascii="Franklin Gothic Book" w:hAnsi="Franklin Gothic Book"/>
                <w:sz w:val="16"/>
                <w:lang w:val="en-AU"/>
              </w:rPr>
              <w:t xml:space="preserve"> </w:t>
            </w:r>
            <w:r w:rsidRPr="00FB1F01">
              <w:rPr>
                <w:rFonts w:ascii="Franklin Gothic Book" w:hAnsi="Franklin Gothic Book"/>
                <w:spacing w:val="-1"/>
                <w:sz w:val="16"/>
                <w:lang w:val="en-AU"/>
              </w:rPr>
              <w:t>capacity and</w:t>
            </w:r>
            <w:r w:rsidRPr="00FB1F01">
              <w:rPr>
                <w:rFonts w:ascii="Franklin Gothic Book" w:hAnsi="Franklin Gothic Book"/>
                <w:sz w:val="16"/>
                <w:lang w:val="en-AU"/>
              </w:rPr>
              <w:t xml:space="preserve"> </w:t>
            </w:r>
            <w:r w:rsidRPr="00FB1F01">
              <w:rPr>
                <w:rFonts w:ascii="Franklin Gothic Book" w:hAnsi="Franklin Gothic Book"/>
                <w:spacing w:val="-1"/>
                <w:sz w:val="16"/>
                <w:lang w:val="en-AU"/>
              </w:rPr>
              <w:t>readiness.</w:t>
            </w:r>
          </w:p>
        </w:tc>
      </w:tr>
      <w:tr w:rsidR="001C2592" w:rsidRPr="00FB1F01" w:rsidTr="00155DC4">
        <w:trPr>
          <w:trHeight w:hRule="exact" w:val="70"/>
        </w:trPr>
        <w:tc>
          <w:tcPr>
            <w:tcW w:w="614" w:type="dxa"/>
            <w:tcBorders>
              <w:top w:val="single" w:sz="8" w:space="0" w:color="4E81BD"/>
              <w:left w:val="nil"/>
              <w:bottom w:val="single" w:sz="48" w:space="0" w:color="FFFFFF"/>
              <w:right w:val="single" w:sz="8" w:space="0" w:color="4E81BD"/>
            </w:tcBorders>
            <w:shd w:val="clear" w:color="auto" w:fill="FFFFFF"/>
          </w:tcPr>
          <w:p w:rsidR="001C2592" w:rsidRPr="00FB1F01" w:rsidRDefault="001C2592" w:rsidP="00155DC4">
            <w:pPr>
              <w:rPr>
                <w:rFonts w:ascii="Franklin Gothic Book" w:hAnsi="Franklin Gothic Book"/>
              </w:rPr>
            </w:pPr>
          </w:p>
        </w:tc>
        <w:tc>
          <w:tcPr>
            <w:tcW w:w="8382" w:type="dxa"/>
            <w:vMerge w:val="restart"/>
            <w:tcBorders>
              <w:top w:val="single" w:sz="8" w:space="0" w:color="4E81BD"/>
              <w:left w:val="single" w:sz="8" w:space="0" w:color="4E81BD"/>
              <w:right w:val="single" w:sz="8" w:space="0" w:color="4E81BD"/>
            </w:tcBorders>
            <w:shd w:val="clear" w:color="auto" w:fill="A7BFDE"/>
          </w:tcPr>
          <w:p w:rsidR="001C2592" w:rsidRPr="00FB1F01" w:rsidRDefault="001C2592" w:rsidP="00155DC4">
            <w:pPr>
              <w:pStyle w:val="TableParagraph"/>
              <w:spacing w:before="91" w:line="312" w:lineRule="auto"/>
              <w:ind w:left="97" w:right="231"/>
              <w:rPr>
                <w:rFonts w:ascii="Franklin Gothic Book" w:eastAsia="Arial" w:hAnsi="Franklin Gothic Book" w:cs="Arial"/>
                <w:sz w:val="16"/>
                <w:szCs w:val="16"/>
                <w:lang w:val="en-AU"/>
              </w:rPr>
            </w:pPr>
            <w:r w:rsidRPr="00FB1F01">
              <w:rPr>
                <w:rFonts w:ascii="Franklin Gothic Book" w:hAnsi="Franklin Gothic Book"/>
                <w:spacing w:val="-1"/>
                <w:sz w:val="16"/>
                <w:lang w:val="en-AU"/>
              </w:rPr>
              <w:t>Your</w:t>
            </w:r>
            <w:r w:rsidRPr="00FB1F01">
              <w:rPr>
                <w:rFonts w:ascii="Franklin Gothic Book" w:hAnsi="Franklin Gothic Book"/>
                <w:sz w:val="16"/>
                <w:lang w:val="en-AU"/>
              </w:rPr>
              <w:t xml:space="preserve"> </w:t>
            </w:r>
            <w:r w:rsidRPr="00FB1F01">
              <w:rPr>
                <w:rFonts w:ascii="Franklin Gothic Book" w:hAnsi="Franklin Gothic Book"/>
                <w:spacing w:val="-1"/>
                <w:sz w:val="16"/>
                <w:lang w:val="en-AU"/>
              </w:rPr>
              <w:t>Organisation</w:t>
            </w:r>
            <w:r w:rsidRPr="00FB1F01">
              <w:rPr>
                <w:rFonts w:ascii="Franklin Gothic Book" w:hAnsi="Franklin Gothic Book"/>
                <w:spacing w:val="-3"/>
                <w:sz w:val="16"/>
                <w:lang w:val="en-AU"/>
              </w:rPr>
              <w:t xml:space="preserve"> </w:t>
            </w:r>
            <w:r w:rsidRPr="00FB1F01">
              <w:rPr>
                <w:rFonts w:ascii="Franklin Gothic Book" w:hAnsi="Franklin Gothic Book"/>
                <w:sz w:val="16"/>
                <w:lang w:val="en-AU"/>
              </w:rPr>
              <w:t>is</w:t>
            </w:r>
            <w:r w:rsidRPr="00FB1F01">
              <w:rPr>
                <w:rFonts w:ascii="Franklin Gothic Book" w:hAnsi="Franklin Gothic Book"/>
                <w:spacing w:val="-3"/>
                <w:sz w:val="16"/>
                <w:lang w:val="en-AU"/>
              </w:rPr>
              <w:t xml:space="preserve"> </w:t>
            </w:r>
            <w:r w:rsidRPr="00FB1F01">
              <w:rPr>
                <w:rFonts w:ascii="Franklin Gothic Book" w:hAnsi="Franklin Gothic Book"/>
                <w:spacing w:val="-1"/>
                <w:sz w:val="16"/>
                <w:lang w:val="en-AU"/>
              </w:rPr>
              <w:t>moving</w:t>
            </w:r>
            <w:r w:rsidRPr="00FB1F01">
              <w:rPr>
                <w:rFonts w:ascii="Franklin Gothic Book" w:hAnsi="Franklin Gothic Book"/>
                <w:sz w:val="16"/>
                <w:lang w:val="en-AU"/>
              </w:rPr>
              <w:t xml:space="preserve"> in</w:t>
            </w:r>
            <w:r w:rsidRPr="00FB1F01">
              <w:rPr>
                <w:rFonts w:ascii="Franklin Gothic Book" w:hAnsi="Franklin Gothic Book"/>
                <w:spacing w:val="-2"/>
                <w:sz w:val="16"/>
                <w:lang w:val="en-AU"/>
              </w:rPr>
              <w:t xml:space="preserve"> </w:t>
            </w:r>
            <w:r w:rsidRPr="00FB1F01">
              <w:rPr>
                <w:rFonts w:ascii="Franklin Gothic Book" w:hAnsi="Franklin Gothic Book"/>
                <w:spacing w:val="-1"/>
                <w:sz w:val="16"/>
                <w:lang w:val="en-AU"/>
              </w:rPr>
              <w:t>the</w:t>
            </w:r>
            <w:r w:rsidRPr="00FB1F01">
              <w:rPr>
                <w:rFonts w:ascii="Franklin Gothic Book" w:hAnsi="Franklin Gothic Book"/>
                <w:sz w:val="16"/>
                <w:lang w:val="en-AU"/>
              </w:rPr>
              <w:t xml:space="preserve"> </w:t>
            </w:r>
            <w:r w:rsidRPr="00FB1F01">
              <w:rPr>
                <w:rFonts w:ascii="Franklin Gothic Book" w:hAnsi="Franklin Gothic Book"/>
                <w:spacing w:val="-1"/>
                <w:sz w:val="16"/>
                <w:lang w:val="en-AU"/>
              </w:rPr>
              <w:t>right</w:t>
            </w:r>
            <w:r w:rsidRPr="00FB1F01">
              <w:rPr>
                <w:rFonts w:ascii="Franklin Gothic Book" w:hAnsi="Franklin Gothic Book"/>
                <w:spacing w:val="2"/>
                <w:sz w:val="16"/>
                <w:lang w:val="en-AU"/>
              </w:rPr>
              <w:t xml:space="preserve"> </w:t>
            </w:r>
            <w:r w:rsidRPr="00FB1F01">
              <w:rPr>
                <w:rFonts w:ascii="Franklin Gothic Book" w:hAnsi="Franklin Gothic Book"/>
                <w:spacing w:val="-1"/>
                <w:sz w:val="16"/>
                <w:lang w:val="en-AU"/>
              </w:rPr>
              <w:t>direction</w:t>
            </w:r>
            <w:r w:rsidRPr="00FB1F01">
              <w:rPr>
                <w:rFonts w:ascii="Franklin Gothic Book" w:hAnsi="Franklin Gothic Book"/>
                <w:spacing w:val="-2"/>
                <w:sz w:val="16"/>
                <w:lang w:val="en-AU"/>
              </w:rPr>
              <w:t xml:space="preserve"> </w:t>
            </w:r>
            <w:r w:rsidRPr="00FB1F01">
              <w:rPr>
                <w:rFonts w:ascii="Franklin Gothic Book" w:hAnsi="Franklin Gothic Book"/>
                <w:sz w:val="16"/>
                <w:lang w:val="en-AU"/>
              </w:rPr>
              <w:t>in</w:t>
            </w:r>
            <w:r w:rsidRPr="00FB1F01">
              <w:rPr>
                <w:rFonts w:ascii="Franklin Gothic Book" w:hAnsi="Franklin Gothic Book"/>
                <w:spacing w:val="-2"/>
                <w:sz w:val="16"/>
                <w:lang w:val="en-AU"/>
              </w:rPr>
              <w:t xml:space="preserve"> </w:t>
            </w:r>
            <w:r w:rsidRPr="00FB1F01">
              <w:rPr>
                <w:rFonts w:ascii="Franklin Gothic Book" w:hAnsi="Franklin Gothic Book"/>
                <w:spacing w:val="-1"/>
                <w:sz w:val="16"/>
                <w:lang w:val="en-AU"/>
              </w:rPr>
              <w:t>this aspect of gender</w:t>
            </w:r>
            <w:r w:rsidRPr="00FB1F01">
              <w:rPr>
                <w:rFonts w:ascii="Franklin Gothic Book" w:hAnsi="Franklin Gothic Book"/>
                <w:sz w:val="16"/>
                <w:lang w:val="en-AU"/>
              </w:rPr>
              <w:t xml:space="preserve"> </w:t>
            </w:r>
            <w:r w:rsidRPr="00FB1F01">
              <w:rPr>
                <w:rFonts w:ascii="Franklin Gothic Book" w:hAnsi="Franklin Gothic Book"/>
                <w:spacing w:val="-1"/>
                <w:sz w:val="16"/>
                <w:lang w:val="en-AU"/>
              </w:rPr>
              <w:t>capacity and</w:t>
            </w:r>
            <w:r w:rsidRPr="00FB1F01">
              <w:rPr>
                <w:rFonts w:ascii="Franklin Gothic Book" w:hAnsi="Franklin Gothic Book"/>
                <w:sz w:val="16"/>
                <w:lang w:val="en-AU"/>
              </w:rPr>
              <w:t xml:space="preserve"> </w:t>
            </w:r>
            <w:r w:rsidRPr="00FB1F01">
              <w:rPr>
                <w:rFonts w:ascii="Franklin Gothic Book" w:hAnsi="Franklin Gothic Book"/>
                <w:spacing w:val="-1"/>
                <w:sz w:val="16"/>
                <w:lang w:val="en-AU"/>
              </w:rPr>
              <w:t>readiness,</w:t>
            </w:r>
            <w:r w:rsidRPr="00FB1F01">
              <w:rPr>
                <w:rFonts w:ascii="Franklin Gothic Book" w:hAnsi="Franklin Gothic Book"/>
                <w:spacing w:val="2"/>
                <w:sz w:val="16"/>
                <w:lang w:val="en-AU"/>
              </w:rPr>
              <w:t xml:space="preserve"> </w:t>
            </w:r>
            <w:r w:rsidRPr="00FB1F01">
              <w:rPr>
                <w:rFonts w:ascii="Franklin Gothic Book" w:hAnsi="Franklin Gothic Book"/>
                <w:spacing w:val="-2"/>
                <w:sz w:val="16"/>
                <w:lang w:val="en-AU"/>
              </w:rPr>
              <w:t>but</w:t>
            </w:r>
            <w:r w:rsidRPr="00FB1F01">
              <w:rPr>
                <w:rFonts w:ascii="Franklin Gothic Book" w:hAnsi="Franklin Gothic Book"/>
                <w:spacing w:val="2"/>
                <w:sz w:val="16"/>
                <w:lang w:val="en-AU"/>
              </w:rPr>
              <w:t xml:space="preserve"> </w:t>
            </w:r>
            <w:r w:rsidRPr="00FB1F01">
              <w:rPr>
                <w:rFonts w:ascii="Franklin Gothic Book" w:hAnsi="Franklin Gothic Book"/>
                <w:spacing w:val="-1"/>
                <w:sz w:val="16"/>
                <w:lang w:val="en-AU"/>
              </w:rPr>
              <w:t>there</w:t>
            </w:r>
            <w:r w:rsidRPr="00FB1F01">
              <w:rPr>
                <w:rFonts w:ascii="Franklin Gothic Book" w:hAnsi="Franklin Gothic Book"/>
                <w:spacing w:val="75"/>
                <w:sz w:val="16"/>
                <w:lang w:val="en-AU"/>
              </w:rPr>
              <w:t xml:space="preserve"> </w:t>
            </w:r>
            <w:r w:rsidRPr="00FB1F01">
              <w:rPr>
                <w:rFonts w:ascii="Franklin Gothic Book" w:hAnsi="Franklin Gothic Book"/>
                <w:spacing w:val="-1"/>
                <w:sz w:val="16"/>
                <w:lang w:val="en-AU"/>
              </w:rPr>
              <w:t>remains</w:t>
            </w:r>
            <w:r w:rsidRPr="00FB1F01">
              <w:rPr>
                <w:rFonts w:ascii="Franklin Gothic Book" w:hAnsi="Franklin Gothic Book"/>
                <w:spacing w:val="2"/>
                <w:sz w:val="16"/>
                <w:lang w:val="en-AU"/>
              </w:rPr>
              <w:t xml:space="preserve"> </w:t>
            </w:r>
            <w:r w:rsidRPr="00FB1F01">
              <w:rPr>
                <w:rFonts w:ascii="Franklin Gothic Book" w:hAnsi="Franklin Gothic Book"/>
                <w:spacing w:val="-2"/>
                <w:sz w:val="16"/>
                <w:lang w:val="en-AU"/>
              </w:rPr>
              <w:t>work</w:t>
            </w:r>
            <w:r w:rsidRPr="00FB1F01">
              <w:rPr>
                <w:rFonts w:ascii="Franklin Gothic Book" w:hAnsi="Franklin Gothic Book"/>
                <w:spacing w:val="-1"/>
                <w:sz w:val="16"/>
                <w:lang w:val="en-AU"/>
              </w:rPr>
              <w:t xml:space="preserve"> </w:t>
            </w:r>
            <w:r w:rsidRPr="00FB1F01">
              <w:rPr>
                <w:rFonts w:ascii="Franklin Gothic Book" w:hAnsi="Franklin Gothic Book"/>
                <w:sz w:val="16"/>
                <w:lang w:val="en-AU"/>
              </w:rPr>
              <w:t xml:space="preserve">to </w:t>
            </w:r>
            <w:r w:rsidRPr="00FB1F01">
              <w:rPr>
                <w:rFonts w:ascii="Franklin Gothic Book" w:hAnsi="Franklin Gothic Book"/>
                <w:spacing w:val="-1"/>
                <w:sz w:val="16"/>
                <w:lang w:val="en-AU"/>
              </w:rPr>
              <w:t>be</w:t>
            </w:r>
            <w:r w:rsidRPr="00FB1F01">
              <w:rPr>
                <w:rFonts w:ascii="Franklin Gothic Book" w:hAnsi="Franklin Gothic Book"/>
                <w:sz w:val="16"/>
                <w:lang w:val="en-AU"/>
              </w:rPr>
              <w:t xml:space="preserve"> </w:t>
            </w:r>
            <w:r w:rsidRPr="00FB1F01">
              <w:rPr>
                <w:rFonts w:ascii="Franklin Gothic Book" w:hAnsi="Franklin Gothic Book"/>
                <w:spacing w:val="-1"/>
                <w:sz w:val="16"/>
                <w:lang w:val="en-AU"/>
              </w:rPr>
              <w:t>done.</w:t>
            </w:r>
          </w:p>
        </w:tc>
      </w:tr>
      <w:tr w:rsidR="001C2592" w:rsidRPr="00FB1F01" w:rsidTr="00155DC4">
        <w:trPr>
          <w:trHeight w:hRule="exact" w:val="510"/>
        </w:trPr>
        <w:tc>
          <w:tcPr>
            <w:tcW w:w="614" w:type="dxa"/>
            <w:tcBorders>
              <w:top w:val="single" w:sz="48" w:space="0" w:color="FFFFFF"/>
              <w:left w:val="nil"/>
              <w:bottom w:val="single" w:sz="8" w:space="0" w:color="4E81BD"/>
              <w:right w:val="single" w:sz="8" w:space="0" w:color="4E81BD"/>
            </w:tcBorders>
            <w:shd w:val="clear" w:color="auto" w:fill="FFFFFF"/>
          </w:tcPr>
          <w:p w:rsidR="001C2592" w:rsidRPr="00FB1F01" w:rsidRDefault="001C2592" w:rsidP="00155DC4">
            <w:pPr>
              <w:pStyle w:val="TableParagraph"/>
              <w:spacing w:before="89"/>
              <w:ind w:left="239"/>
              <w:rPr>
                <w:rFonts w:ascii="Franklin Gothic Book" w:eastAsia="Arial" w:hAnsi="Franklin Gothic Book" w:cs="Arial"/>
                <w:sz w:val="16"/>
                <w:szCs w:val="16"/>
                <w:lang w:val="en-AU"/>
              </w:rPr>
            </w:pPr>
            <w:r w:rsidRPr="00FB1F01">
              <w:rPr>
                <w:rFonts w:ascii="Franklin Gothic Book" w:eastAsia="Arial" w:hAnsi="Franklin Gothic Book" w:cs="Arial"/>
                <w:b/>
                <w:bCs/>
                <w:spacing w:val="-1"/>
                <w:sz w:val="16"/>
                <w:szCs w:val="16"/>
                <w:lang w:val="en-AU"/>
              </w:rPr>
              <w:t>2–3</w:t>
            </w:r>
          </w:p>
        </w:tc>
        <w:tc>
          <w:tcPr>
            <w:tcW w:w="8382" w:type="dxa"/>
            <w:vMerge/>
            <w:tcBorders>
              <w:left w:val="single" w:sz="8" w:space="0" w:color="4E81BD"/>
              <w:bottom w:val="single" w:sz="10" w:space="0" w:color="4E81BD"/>
              <w:right w:val="single" w:sz="8" w:space="0" w:color="4E81BD"/>
            </w:tcBorders>
            <w:shd w:val="clear" w:color="auto" w:fill="A7BFDE"/>
          </w:tcPr>
          <w:p w:rsidR="001C2592" w:rsidRPr="00FB1F01" w:rsidRDefault="001C2592" w:rsidP="00155DC4">
            <w:pPr>
              <w:rPr>
                <w:rFonts w:ascii="Franklin Gothic Book" w:hAnsi="Franklin Gothic Book"/>
              </w:rPr>
            </w:pPr>
          </w:p>
        </w:tc>
      </w:tr>
      <w:tr w:rsidR="001C2592" w:rsidRPr="00FB1F01" w:rsidTr="00155DC4">
        <w:trPr>
          <w:trHeight w:hRule="exact" w:val="579"/>
        </w:trPr>
        <w:tc>
          <w:tcPr>
            <w:tcW w:w="614" w:type="dxa"/>
            <w:tcBorders>
              <w:top w:val="single" w:sz="8" w:space="0" w:color="4E81BD"/>
              <w:left w:val="nil"/>
              <w:bottom w:val="single" w:sz="8" w:space="0" w:color="4E81BD"/>
              <w:right w:val="single" w:sz="8" w:space="0" w:color="4E81BD"/>
            </w:tcBorders>
          </w:tcPr>
          <w:p w:rsidR="001C2592" w:rsidRPr="00FB1F01" w:rsidRDefault="001C2592" w:rsidP="00155DC4">
            <w:pPr>
              <w:pStyle w:val="TableParagraph"/>
              <w:spacing w:before="3"/>
              <w:rPr>
                <w:rFonts w:ascii="Franklin Gothic Book" w:eastAsia="Arial" w:hAnsi="Franklin Gothic Book" w:cs="Arial"/>
                <w:b/>
                <w:bCs/>
                <w:sz w:val="18"/>
                <w:szCs w:val="18"/>
                <w:lang w:val="en-AU"/>
              </w:rPr>
            </w:pPr>
          </w:p>
          <w:p w:rsidR="001C2592" w:rsidRPr="00FB1F01" w:rsidRDefault="001C2592" w:rsidP="00155DC4">
            <w:pPr>
              <w:pStyle w:val="TableParagraph"/>
              <w:ind w:right="94"/>
              <w:jc w:val="right"/>
              <w:rPr>
                <w:rFonts w:ascii="Franklin Gothic Book" w:eastAsia="Arial" w:hAnsi="Franklin Gothic Book" w:cs="Arial"/>
                <w:sz w:val="16"/>
                <w:szCs w:val="16"/>
                <w:lang w:val="en-AU"/>
              </w:rPr>
            </w:pPr>
            <w:r w:rsidRPr="00FB1F01">
              <w:rPr>
                <w:rFonts w:ascii="Franklin Gothic Book" w:hAnsi="Franklin Gothic Book"/>
                <w:b/>
                <w:sz w:val="16"/>
                <w:lang w:val="en-AU"/>
              </w:rPr>
              <w:t>4</w:t>
            </w:r>
          </w:p>
        </w:tc>
        <w:tc>
          <w:tcPr>
            <w:tcW w:w="8382" w:type="dxa"/>
            <w:tcBorders>
              <w:top w:val="single" w:sz="10" w:space="0" w:color="4E81BD"/>
              <w:left w:val="single" w:sz="8" w:space="0" w:color="4E81BD"/>
              <w:bottom w:val="single" w:sz="8" w:space="0" w:color="4E81BD"/>
              <w:right w:val="single" w:sz="8" w:space="0" w:color="4E81BD"/>
            </w:tcBorders>
            <w:shd w:val="clear" w:color="auto" w:fill="D3DFEE"/>
          </w:tcPr>
          <w:p w:rsidR="001C2592" w:rsidRPr="00FB1F01" w:rsidRDefault="001C2592" w:rsidP="00155DC4">
            <w:pPr>
              <w:pStyle w:val="TableParagraph"/>
              <w:spacing w:before="90" w:line="309" w:lineRule="auto"/>
              <w:ind w:left="97" w:right="279"/>
              <w:rPr>
                <w:rFonts w:ascii="Franklin Gothic Book" w:eastAsia="Arial" w:hAnsi="Franklin Gothic Book" w:cs="Arial"/>
                <w:sz w:val="16"/>
                <w:szCs w:val="16"/>
                <w:lang w:val="en-AU"/>
              </w:rPr>
            </w:pPr>
            <w:r w:rsidRPr="00FB1F01">
              <w:rPr>
                <w:rFonts w:ascii="Franklin Gothic Book" w:hAnsi="Franklin Gothic Book"/>
                <w:spacing w:val="-1"/>
                <w:sz w:val="16"/>
                <w:lang w:val="en-AU"/>
              </w:rPr>
              <w:t>Your</w:t>
            </w:r>
            <w:r w:rsidRPr="00FB1F01">
              <w:rPr>
                <w:rFonts w:ascii="Franklin Gothic Book" w:hAnsi="Franklin Gothic Book"/>
                <w:sz w:val="16"/>
                <w:lang w:val="en-AU"/>
              </w:rPr>
              <w:t xml:space="preserve"> </w:t>
            </w:r>
            <w:r w:rsidRPr="00FB1F01">
              <w:rPr>
                <w:rFonts w:ascii="Franklin Gothic Book" w:hAnsi="Franklin Gothic Book"/>
                <w:spacing w:val="-1"/>
                <w:sz w:val="16"/>
                <w:lang w:val="en-AU"/>
              </w:rPr>
              <w:t xml:space="preserve">Organisation </w:t>
            </w:r>
            <w:r w:rsidRPr="00FB1F01">
              <w:rPr>
                <w:rFonts w:ascii="Franklin Gothic Book" w:hAnsi="Franklin Gothic Book"/>
                <w:spacing w:val="-2"/>
                <w:sz w:val="16"/>
                <w:lang w:val="en-AU"/>
              </w:rPr>
              <w:t>has</w:t>
            </w:r>
            <w:r w:rsidRPr="00FB1F01">
              <w:rPr>
                <w:rFonts w:ascii="Franklin Gothic Book" w:hAnsi="Franklin Gothic Book"/>
                <w:spacing w:val="2"/>
                <w:sz w:val="16"/>
                <w:lang w:val="en-AU"/>
              </w:rPr>
              <w:t xml:space="preserve"> </w:t>
            </w:r>
            <w:r w:rsidRPr="00FB1F01">
              <w:rPr>
                <w:rFonts w:ascii="Franklin Gothic Book" w:hAnsi="Franklin Gothic Book"/>
                <w:spacing w:val="-2"/>
                <w:sz w:val="16"/>
                <w:lang w:val="en-AU"/>
              </w:rPr>
              <w:t>achieved</w:t>
            </w:r>
            <w:r w:rsidRPr="00FB1F01">
              <w:rPr>
                <w:rFonts w:ascii="Franklin Gothic Book" w:hAnsi="Franklin Gothic Book"/>
                <w:sz w:val="16"/>
                <w:lang w:val="en-AU"/>
              </w:rPr>
              <w:t xml:space="preserve"> a </w:t>
            </w:r>
            <w:r w:rsidRPr="00FB1F01">
              <w:rPr>
                <w:rFonts w:ascii="Franklin Gothic Book" w:hAnsi="Franklin Gothic Book"/>
                <w:spacing w:val="-1"/>
                <w:sz w:val="16"/>
                <w:lang w:val="en-AU"/>
              </w:rPr>
              <w:t>lot</w:t>
            </w:r>
            <w:r w:rsidRPr="00FB1F01">
              <w:rPr>
                <w:rFonts w:ascii="Franklin Gothic Book" w:hAnsi="Franklin Gothic Book"/>
                <w:spacing w:val="42"/>
                <w:sz w:val="16"/>
                <w:lang w:val="en-AU"/>
              </w:rPr>
              <w:t xml:space="preserve"> </w:t>
            </w:r>
            <w:r w:rsidRPr="00FB1F01">
              <w:rPr>
                <w:rFonts w:ascii="Franklin Gothic Book" w:hAnsi="Franklin Gothic Book"/>
                <w:sz w:val="16"/>
                <w:lang w:val="en-AU"/>
              </w:rPr>
              <w:t xml:space="preserve">in </w:t>
            </w:r>
            <w:r w:rsidRPr="00FB1F01">
              <w:rPr>
                <w:rFonts w:ascii="Franklin Gothic Book" w:hAnsi="Franklin Gothic Book"/>
                <w:spacing w:val="-1"/>
                <w:sz w:val="16"/>
                <w:lang w:val="en-AU"/>
              </w:rPr>
              <w:t>this aspect of gender</w:t>
            </w:r>
            <w:r w:rsidRPr="00FB1F01">
              <w:rPr>
                <w:rFonts w:ascii="Franklin Gothic Book" w:hAnsi="Franklin Gothic Book"/>
                <w:sz w:val="16"/>
                <w:lang w:val="en-AU"/>
              </w:rPr>
              <w:t xml:space="preserve"> </w:t>
            </w:r>
            <w:r w:rsidRPr="00FB1F01">
              <w:rPr>
                <w:rFonts w:ascii="Franklin Gothic Book" w:hAnsi="Franklin Gothic Book"/>
                <w:spacing w:val="-1"/>
                <w:sz w:val="16"/>
                <w:lang w:val="en-AU"/>
              </w:rPr>
              <w:t>capacity and</w:t>
            </w:r>
            <w:r w:rsidRPr="00FB1F01">
              <w:rPr>
                <w:rFonts w:ascii="Franklin Gothic Book" w:hAnsi="Franklin Gothic Book"/>
                <w:spacing w:val="-2"/>
                <w:sz w:val="16"/>
                <w:lang w:val="en-AU"/>
              </w:rPr>
              <w:t xml:space="preserve"> </w:t>
            </w:r>
            <w:r w:rsidRPr="00FB1F01">
              <w:rPr>
                <w:rFonts w:ascii="Franklin Gothic Book" w:hAnsi="Franklin Gothic Book"/>
                <w:spacing w:val="-1"/>
                <w:sz w:val="16"/>
                <w:lang w:val="en-AU"/>
              </w:rPr>
              <w:t>readiness,</w:t>
            </w:r>
            <w:r w:rsidRPr="00FB1F01">
              <w:rPr>
                <w:rFonts w:ascii="Franklin Gothic Book" w:hAnsi="Franklin Gothic Book"/>
                <w:spacing w:val="2"/>
                <w:sz w:val="16"/>
                <w:lang w:val="en-AU"/>
              </w:rPr>
              <w:t xml:space="preserve"> </w:t>
            </w:r>
            <w:r w:rsidRPr="00FB1F01">
              <w:rPr>
                <w:rFonts w:ascii="Franklin Gothic Book" w:hAnsi="Franklin Gothic Book"/>
                <w:spacing w:val="-2"/>
                <w:sz w:val="16"/>
                <w:lang w:val="en-AU"/>
              </w:rPr>
              <w:t>but</w:t>
            </w:r>
            <w:r w:rsidRPr="00FB1F01">
              <w:rPr>
                <w:rFonts w:ascii="Franklin Gothic Book" w:hAnsi="Franklin Gothic Book"/>
                <w:spacing w:val="2"/>
                <w:sz w:val="16"/>
                <w:lang w:val="en-AU"/>
              </w:rPr>
              <w:t xml:space="preserve"> </w:t>
            </w:r>
            <w:r w:rsidRPr="00FB1F01">
              <w:rPr>
                <w:rFonts w:ascii="Franklin Gothic Book" w:hAnsi="Franklin Gothic Book"/>
                <w:spacing w:val="-1"/>
                <w:sz w:val="16"/>
                <w:lang w:val="en-AU"/>
              </w:rPr>
              <w:t>embedding</w:t>
            </w:r>
            <w:r w:rsidRPr="00FB1F01">
              <w:rPr>
                <w:rFonts w:ascii="Franklin Gothic Book" w:hAnsi="Franklin Gothic Book"/>
                <w:sz w:val="16"/>
                <w:lang w:val="en-AU"/>
              </w:rPr>
              <w:t xml:space="preserve"> </w:t>
            </w:r>
            <w:r w:rsidRPr="00FB1F01">
              <w:rPr>
                <w:rFonts w:ascii="Franklin Gothic Book" w:hAnsi="Franklin Gothic Book"/>
                <w:spacing w:val="-1"/>
                <w:sz w:val="16"/>
                <w:lang w:val="en-AU"/>
              </w:rPr>
              <w:t>and</w:t>
            </w:r>
            <w:r w:rsidRPr="00FB1F01">
              <w:rPr>
                <w:rFonts w:ascii="Franklin Gothic Book" w:hAnsi="Franklin Gothic Book"/>
                <w:spacing w:val="77"/>
                <w:sz w:val="16"/>
                <w:lang w:val="en-AU"/>
              </w:rPr>
              <w:t xml:space="preserve"> </w:t>
            </w:r>
            <w:r w:rsidRPr="00FB1F01">
              <w:rPr>
                <w:rFonts w:ascii="Franklin Gothic Book" w:hAnsi="Franklin Gothic Book"/>
                <w:spacing w:val="-1"/>
                <w:sz w:val="16"/>
                <w:lang w:val="en-AU"/>
              </w:rPr>
              <w:t>sustaining</w:t>
            </w:r>
            <w:r w:rsidRPr="00FB1F01">
              <w:rPr>
                <w:rFonts w:ascii="Franklin Gothic Book" w:hAnsi="Franklin Gothic Book"/>
                <w:sz w:val="16"/>
                <w:lang w:val="en-AU"/>
              </w:rPr>
              <w:t xml:space="preserve"> </w:t>
            </w:r>
            <w:r w:rsidRPr="00FB1F01">
              <w:rPr>
                <w:rFonts w:ascii="Franklin Gothic Book" w:hAnsi="Franklin Gothic Book"/>
                <w:spacing w:val="-1"/>
                <w:sz w:val="16"/>
                <w:lang w:val="en-AU"/>
              </w:rPr>
              <w:t>your</w:t>
            </w:r>
            <w:r w:rsidRPr="00FB1F01">
              <w:rPr>
                <w:rFonts w:ascii="Franklin Gothic Book" w:hAnsi="Franklin Gothic Book"/>
                <w:sz w:val="16"/>
                <w:lang w:val="en-AU"/>
              </w:rPr>
              <w:t xml:space="preserve"> </w:t>
            </w:r>
            <w:r w:rsidRPr="00FB1F01">
              <w:rPr>
                <w:rFonts w:ascii="Franklin Gothic Book" w:hAnsi="Franklin Gothic Book"/>
                <w:spacing w:val="-1"/>
                <w:sz w:val="16"/>
                <w:lang w:val="en-AU"/>
              </w:rPr>
              <w:t>efforts</w:t>
            </w:r>
            <w:r w:rsidRPr="00FB1F01">
              <w:rPr>
                <w:rFonts w:ascii="Franklin Gothic Book" w:hAnsi="Franklin Gothic Book"/>
                <w:spacing w:val="2"/>
                <w:sz w:val="16"/>
                <w:lang w:val="en-AU"/>
              </w:rPr>
              <w:t xml:space="preserve"> </w:t>
            </w:r>
            <w:r w:rsidRPr="00FB1F01">
              <w:rPr>
                <w:rFonts w:ascii="Franklin Gothic Book" w:hAnsi="Franklin Gothic Book"/>
                <w:spacing w:val="-1"/>
                <w:sz w:val="16"/>
                <w:lang w:val="en-AU"/>
              </w:rPr>
              <w:t>remain</w:t>
            </w:r>
            <w:r w:rsidRPr="00FB1F01">
              <w:rPr>
                <w:rFonts w:ascii="Franklin Gothic Book" w:hAnsi="Franklin Gothic Book"/>
                <w:sz w:val="16"/>
                <w:lang w:val="en-AU"/>
              </w:rPr>
              <w:t xml:space="preserve"> </w:t>
            </w:r>
            <w:r w:rsidRPr="00FB1F01">
              <w:rPr>
                <w:rFonts w:ascii="Franklin Gothic Book" w:hAnsi="Franklin Gothic Book"/>
                <w:spacing w:val="-1"/>
                <w:sz w:val="16"/>
                <w:lang w:val="en-AU"/>
              </w:rPr>
              <w:t>the</w:t>
            </w:r>
            <w:r w:rsidRPr="00FB1F01">
              <w:rPr>
                <w:rFonts w:ascii="Franklin Gothic Book" w:hAnsi="Franklin Gothic Book"/>
                <w:spacing w:val="-5"/>
                <w:sz w:val="16"/>
                <w:lang w:val="en-AU"/>
              </w:rPr>
              <w:t xml:space="preserve"> </w:t>
            </w:r>
            <w:r w:rsidRPr="00FB1F01">
              <w:rPr>
                <w:rFonts w:ascii="Franklin Gothic Book" w:hAnsi="Franklin Gothic Book"/>
                <w:spacing w:val="-1"/>
                <w:sz w:val="16"/>
                <w:lang w:val="en-AU"/>
              </w:rPr>
              <w:t>biggest challenges</w:t>
            </w:r>
          </w:p>
        </w:tc>
      </w:tr>
      <w:tr w:rsidR="001C2592" w:rsidRPr="00FB1F01" w:rsidTr="00155DC4">
        <w:trPr>
          <w:trHeight w:hRule="exact" w:val="581"/>
        </w:trPr>
        <w:tc>
          <w:tcPr>
            <w:tcW w:w="614" w:type="dxa"/>
            <w:tcBorders>
              <w:top w:val="single" w:sz="8" w:space="0" w:color="4E81BD"/>
              <w:left w:val="nil"/>
              <w:bottom w:val="single" w:sz="8" w:space="0" w:color="4E81BD"/>
              <w:right w:val="single" w:sz="8" w:space="0" w:color="4E81BD"/>
            </w:tcBorders>
          </w:tcPr>
          <w:p w:rsidR="001C2592" w:rsidRPr="00FB1F01" w:rsidRDefault="001C2592" w:rsidP="00155DC4">
            <w:pPr>
              <w:pStyle w:val="TableParagraph"/>
              <w:spacing w:before="2"/>
              <w:rPr>
                <w:rFonts w:ascii="Franklin Gothic Book" w:eastAsia="Arial" w:hAnsi="Franklin Gothic Book" w:cs="Arial"/>
                <w:b/>
                <w:bCs/>
                <w:sz w:val="18"/>
                <w:szCs w:val="18"/>
                <w:lang w:val="en-AU"/>
              </w:rPr>
            </w:pPr>
          </w:p>
          <w:p w:rsidR="001C2592" w:rsidRPr="00FB1F01" w:rsidRDefault="001C2592" w:rsidP="00155DC4">
            <w:pPr>
              <w:pStyle w:val="TableParagraph"/>
              <w:ind w:right="94"/>
              <w:jc w:val="right"/>
              <w:rPr>
                <w:rFonts w:ascii="Franklin Gothic Book" w:eastAsia="Arial" w:hAnsi="Franklin Gothic Book" w:cs="Arial"/>
                <w:sz w:val="16"/>
                <w:szCs w:val="16"/>
                <w:lang w:val="en-AU"/>
              </w:rPr>
            </w:pPr>
            <w:r w:rsidRPr="00FB1F01">
              <w:rPr>
                <w:rFonts w:ascii="Franklin Gothic Book" w:hAnsi="Franklin Gothic Book"/>
                <w:b/>
                <w:sz w:val="16"/>
                <w:lang w:val="en-AU"/>
              </w:rPr>
              <w:t>5</w:t>
            </w:r>
          </w:p>
        </w:tc>
        <w:tc>
          <w:tcPr>
            <w:tcW w:w="8382" w:type="dxa"/>
            <w:tcBorders>
              <w:top w:val="single" w:sz="8" w:space="0" w:color="4E81BD"/>
              <w:left w:val="single" w:sz="8" w:space="0" w:color="4E81BD"/>
              <w:bottom w:val="single" w:sz="8" w:space="0" w:color="4E81BD"/>
              <w:right w:val="single" w:sz="8" w:space="0" w:color="4E81BD"/>
            </w:tcBorders>
            <w:shd w:val="clear" w:color="auto" w:fill="A7BFDE"/>
          </w:tcPr>
          <w:p w:rsidR="001C2592" w:rsidRPr="00FB1F01" w:rsidRDefault="001C2592" w:rsidP="00155DC4">
            <w:pPr>
              <w:pStyle w:val="TableParagraph"/>
              <w:spacing w:before="91" w:line="312" w:lineRule="auto"/>
              <w:ind w:left="97" w:right="264"/>
              <w:rPr>
                <w:rFonts w:ascii="Franklin Gothic Book" w:eastAsia="Arial" w:hAnsi="Franklin Gothic Book" w:cs="Arial"/>
                <w:sz w:val="16"/>
                <w:szCs w:val="16"/>
                <w:lang w:val="en-AU"/>
              </w:rPr>
            </w:pPr>
            <w:r w:rsidRPr="00FB1F01">
              <w:rPr>
                <w:rFonts w:ascii="Franklin Gothic Book" w:hAnsi="Franklin Gothic Book"/>
                <w:spacing w:val="-1"/>
                <w:sz w:val="16"/>
                <w:lang w:val="en-AU"/>
              </w:rPr>
              <w:t>Your</w:t>
            </w:r>
            <w:r w:rsidRPr="00FB1F01">
              <w:rPr>
                <w:rFonts w:ascii="Franklin Gothic Book" w:hAnsi="Franklin Gothic Book"/>
                <w:sz w:val="16"/>
                <w:lang w:val="en-AU"/>
              </w:rPr>
              <w:t xml:space="preserve"> </w:t>
            </w:r>
            <w:r w:rsidRPr="00FB1F01">
              <w:rPr>
                <w:rFonts w:ascii="Franklin Gothic Book" w:hAnsi="Franklin Gothic Book"/>
                <w:spacing w:val="-1"/>
                <w:sz w:val="16"/>
                <w:lang w:val="en-AU"/>
              </w:rPr>
              <w:t xml:space="preserve">Organisation </w:t>
            </w:r>
            <w:r w:rsidRPr="00FB1F01">
              <w:rPr>
                <w:rFonts w:ascii="Franklin Gothic Book" w:hAnsi="Franklin Gothic Book"/>
                <w:spacing w:val="-2"/>
                <w:sz w:val="16"/>
                <w:lang w:val="en-AU"/>
              </w:rPr>
              <w:t>demonstrates</w:t>
            </w:r>
            <w:r w:rsidRPr="00FB1F01">
              <w:rPr>
                <w:rFonts w:ascii="Franklin Gothic Book" w:hAnsi="Franklin Gothic Book"/>
                <w:spacing w:val="2"/>
                <w:sz w:val="16"/>
                <w:lang w:val="en-AU"/>
              </w:rPr>
              <w:t xml:space="preserve"> </w:t>
            </w:r>
            <w:r w:rsidRPr="00FB1F01">
              <w:rPr>
                <w:rFonts w:ascii="Franklin Gothic Book" w:hAnsi="Franklin Gothic Book"/>
                <w:sz w:val="16"/>
                <w:lang w:val="en-AU"/>
              </w:rPr>
              <w:t xml:space="preserve">a </w:t>
            </w:r>
            <w:r w:rsidRPr="00FB1F01">
              <w:rPr>
                <w:rFonts w:ascii="Franklin Gothic Book" w:hAnsi="Franklin Gothic Book"/>
                <w:spacing w:val="-1"/>
                <w:sz w:val="16"/>
                <w:lang w:val="en-AU"/>
              </w:rPr>
              <w:t>genuine</w:t>
            </w:r>
            <w:r w:rsidRPr="00FB1F01">
              <w:rPr>
                <w:rFonts w:ascii="Franklin Gothic Book" w:hAnsi="Franklin Gothic Book"/>
                <w:spacing w:val="-2"/>
                <w:sz w:val="16"/>
                <w:lang w:val="en-AU"/>
              </w:rPr>
              <w:t xml:space="preserve"> </w:t>
            </w:r>
            <w:r w:rsidRPr="00FB1F01">
              <w:rPr>
                <w:rFonts w:ascii="Franklin Gothic Book" w:hAnsi="Franklin Gothic Book"/>
                <w:spacing w:val="-1"/>
                <w:sz w:val="16"/>
                <w:lang w:val="en-AU"/>
              </w:rPr>
              <w:t xml:space="preserve">commitment </w:t>
            </w:r>
            <w:r w:rsidRPr="00FB1F01">
              <w:rPr>
                <w:rFonts w:ascii="Franklin Gothic Book" w:hAnsi="Franklin Gothic Book"/>
                <w:sz w:val="16"/>
                <w:lang w:val="en-AU"/>
              </w:rPr>
              <w:t xml:space="preserve">to </w:t>
            </w:r>
            <w:r w:rsidRPr="00FB1F01">
              <w:rPr>
                <w:rFonts w:ascii="Franklin Gothic Book" w:hAnsi="Franklin Gothic Book"/>
                <w:spacing w:val="-2"/>
                <w:sz w:val="16"/>
                <w:lang w:val="en-AU"/>
              </w:rPr>
              <w:t>gender</w:t>
            </w:r>
            <w:r w:rsidRPr="00FB1F01">
              <w:rPr>
                <w:rFonts w:ascii="Franklin Gothic Book" w:hAnsi="Franklin Gothic Book"/>
                <w:sz w:val="16"/>
                <w:lang w:val="en-AU"/>
              </w:rPr>
              <w:t xml:space="preserve"> </w:t>
            </w:r>
            <w:r w:rsidRPr="00FB1F01">
              <w:rPr>
                <w:rFonts w:ascii="Franklin Gothic Book" w:hAnsi="Franklin Gothic Book"/>
                <w:spacing w:val="-1"/>
                <w:sz w:val="16"/>
                <w:lang w:val="en-AU"/>
              </w:rPr>
              <w:t>capacity and</w:t>
            </w:r>
            <w:r w:rsidRPr="00FB1F01">
              <w:rPr>
                <w:rFonts w:ascii="Franklin Gothic Book" w:hAnsi="Franklin Gothic Book"/>
                <w:sz w:val="16"/>
                <w:lang w:val="en-AU"/>
              </w:rPr>
              <w:t xml:space="preserve"> </w:t>
            </w:r>
            <w:r w:rsidRPr="00FB1F01">
              <w:rPr>
                <w:rFonts w:ascii="Franklin Gothic Book" w:hAnsi="Franklin Gothic Book"/>
                <w:spacing w:val="-1"/>
                <w:sz w:val="16"/>
                <w:lang w:val="en-AU"/>
              </w:rPr>
              <w:t xml:space="preserve">readiness </w:t>
            </w:r>
            <w:r w:rsidRPr="00FB1F01">
              <w:rPr>
                <w:rFonts w:ascii="Franklin Gothic Book" w:hAnsi="Franklin Gothic Book"/>
                <w:sz w:val="16"/>
                <w:lang w:val="en-AU"/>
              </w:rPr>
              <w:t>in</w:t>
            </w:r>
            <w:r w:rsidRPr="00FB1F01">
              <w:rPr>
                <w:rFonts w:ascii="Franklin Gothic Book" w:hAnsi="Franklin Gothic Book"/>
                <w:spacing w:val="-2"/>
                <w:sz w:val="16"/>
                <w:lang w:val="en-AU"/>
              </w:rPr>
              <w:t xml:space="preserve"> </w:t>
            </w:r>
            <w:r w:rsidRPr="00FB1F01">
              <w:rPr>
                <w:rFonts w:ascii="Franklin Gothic Book" w:hAnsi="Franklin Gothic Book"/>
                <w:spacing w:val="-1"/>
                <w:sz w:val="16"/>
                <w:lang w:val="en-AU"/>
              </w:rPr>
              <w:t>this</w:t>
            </w:r>
            <w:r w:rsidRPr="00FB1F01">
              <w:rPr>
                <w:rFonts w:ascii="Franklin Gothic Book" w:hAnsi="Franklin Gothic Book"/>
                <w:spacing w:val="2"/>
                <w:sz w:val="16"/>
                <w:lang w:val="en-AU"/>
              </w:rPr>
              <w:t xml:space="preserve"> </w:t>
            </w:r>
            <w:r w:rsidRPr="00FB1F01">
              <w:rPr>
                <w:rFonts w:ascii="Franklin Gothic Book" w:hAnsi="Franklin Gothic Book"/>
                <w:spacing w:val="-1"/>
                <w:sz w:val="16"/>
                <w:lang w:val="en-AU"/>
              </w:rPr>
              <w:t>aspect</w:t>
            </w:r>
            <w:r w:rsidRPr="00FB1F01">
              <w:rPr>
                <w:rFonts w:ascii="Franklin Gothic Book" w:hAnsi="Franklin Gothic Book"/>
                <w:spacing w:val="2"/>
                <w:sz w:val="16"/>
                <w:lang w:val="en-AU"/>
              </w:rPr>
              <w:t xml:space="preserve"> </w:t>
            </w:r>
            <w:r w:rsidRPr="00FB1F01">
              <w:rPr>
                <w:rFonts w:ascii="Franklin Gothic Book" w:hAnsi="Franklin Gothic Book"/>
                <w:spacing w:val="-2"/>
                <w:sz w:val="16"/>
                <w:lang w:val="en-AU"/>
              </w:rPr>
              <w:t>of</w:t>
            </w:r>
            <w:r w:rsidRPr="00FB1F01">
              <w:rPr>
                <w:rFonts w:ascii="Franklin Gothic Book" w:hAnsi="Franklin Gothic Book"/>
                <w:spacing w:val="73"/>
                <w:sz w:val="16"/>
                <w:lang w:val="en-AU"/>
              </w:rPr>
              <w:t xml:space="preserve"> </w:t>
            </w:r>
            <w:r w:rsidRPr="00FB1F01">
              <w:rPr>
                <w:rFonts w:ascii="Franklin Gothic Book" w:hAnsi="Franklin Gothic Book"/>
                <w:spacing w:val="-1"/>
                <w:sz w:val="16"/>
                <w:lang w:val="en-AU"/>
              </w:rPr>
              <w:t>gender</w:t>
            </w:r>
            <w:r w:rsidRPr="00FB1F01">
              <w:rPr>
                <w:rFonts w:ascii="Franklin Gothic Book" w:hAnsi="Franklin Gothic Book"/>
                <w:sz w:val="16"/>
                <w:lang w:val="en-AU"/>
              </w:rPr>
              <w:t xml:space="preserve"> </w:t>
            </w:r>
            <w:r w:rsidRPr="00FB1F01">
              <w:rPr>
                <w:rFonts w:ascii="Franklin Gothic Book" w:hAnsi="Franklin Gothic Book"/>
                <w:spacing w:val="-1"/>
                <w:sz w:val="16"/>
                <w:lang w:val="en-AU"/>
              </w:rPr>
              <w:t>capacity and</w:t>
            </w:r>
            <w:r w:rsidRPr="00FB1F01">
              <w:rPr>
                <w:rFonts w:ascii="Franklin Gothic Book" w:hAnsi="Franklin Gothic Book"/>
                <w:sz w:val="16"/>
                <w:lang w:val="en-AU"/>
              </w:rPr>
              <w:t xml:space="preserve"> </w:t>
            </w:r>
            <w:r w:rsidRPr="00FB1F01">
              <w:rPr>
                <w:rFonts w:ascii="Franklin Gothic Book" w:hAnsi="Franklin Gothic Book"/>
                <w:spacing w:val="-1"/>
                <w:sz w:val="16"/>
                <w:lang w:val="en-AU"/>
              </w:rPr>
              <w:t xml:space="preserve">readiness. </w:t>
            </w:r>
            <w:r w:rsidRPr="00FB1F01">
              <w:rPr>
                <w:rFonts w:ascii="Franklin Gothic Book" w:hAnsi="Franklin Gothic Book"/>
                <w:spacing w:val="-2"/>
                <w:sz w:val="16"/>
                <w:lang w:val="en-AU"/>
              </w:rPr>
              <w:t>Congratulations!</w:t>
            </w:r>
          </w:p>
        </w:tc>
      </w:tr>
    </w:tbl>
    <w:p w:rsidR="001C2592" w:rsidRPr="00FB1F01" w:rsidRDefault="001C2592" w:rsidP="001C2592">
      <w:pPr>
        <w:rPr>
          <w:rFonts w:ascii="Franklin Gothic Book" w:hAnsi="Franklin Gothic Book" w:cs="Arial"/>
          <w:b/>
          <w:color w:val="4F81BD" w:themeColor="accent1"/>
          <w:sz w:val="44"/>
          <w:szCs w:val="44"/>
        </w:rPr>
      </w:pPr>
    </w:p>
    <w:p w:rsidR="001C2592" w:rsidRPr="00FB1F01" w:rsidRDefault="001C2592" w:rsidP="001C2592">
      <w:pPr>
        <w:keepNext/>
        <w:keepLines/>
        <w:rPr>
          <w:rFonts w:ascii="Franklin Gothic Book" w:hAnsi="Franklin Gothic Book"/>
          <w:b/>
          <w:color w:val="4F81BD" w:themeColor="accent1"/>
          <w:u w:val="single"/>
        </w:rPr>
      </w:pPr>
      <w:r w:rsidRPr="00FB1F01">
        <w:rPr>
          <w:rFonts w:ascii="Franklin Gothic Book" w:hAnsi="Franklin Gothic Book"/>
          <w:b/>
          <w:color w:val="4F81BD" w:themeColor="accent1"/>
          <w:u w:val="single"/>
        </w:rPr>
        <w:lastRenderedPageBreak/>
        <w:t>Collated Results – Self-Assessments</w:t>
      </w:r>
    </w:p>
    <w:p w:rsidR="001C2592" w:rsidRPr="00FB1F01" w:rsidRDefault="001C2592" w:rsidP="001C2592">
      <w:pPr>
        <w:keepNext/>
        <w:keepLines/>
        <w:rPr>
          <w:rFonts w:ascii="Franklin Gothic Book" w:hAnsi="Franklin Gothic Book"/>
          <w:b/>
          <w:color w:val="4F81BD" w:themeColor="accent1"/>
          <w:u w:val="single"/>
        </w:rPr>
      </w:pPr>
    </w:p>
    <w:p w:rsidR="001C2592" w:rsidRPr="00FB1F01" w:rsidRDefault="001C2592" w:rsidP="001C2592">
      <w:pPr>
        <w:keepNext/>
        <w:keepLines/>
        <w:rPr>
          <w:rFonts w:ascii="Franklin Gothic Book" w:hAnsi="Franklin Gothic Book"/>
          <w:u w:val="single"/>
        </w:rPr>
      </w:pPr>
    </w:p>
    <w:tbl>
      <w:tblPr>
        <w:tblStyle w:val="TableGrid"/>
        <w:tblW w:w="9180" w:type="dxa"/>
        <w:tblLook w:val="04A0" w:firstRow="1" w:lastRow="0" w:firstColumn="1" w:lastColumn="0" w:noHBand="0" w:noVBand="1"/>
      </w:tblPr>
      <w:tblGrid>
        <w:gridCol w:w="2481"/>
        <w:gridCol w:w="2233"/>
        <w:gridCol w:w="2233"/>
        <w:gridCol w:w="2233"/>
      </w:tblGrid>
      <w:tr w:rsidR="001C2592" w:rsidRPr="00FB1F01" w:rsidTr="00155DC4">
        <w:tc>
          <w:tcPr>
            <w:tcW w:w="2268" w:type="dxa"/>
            <w:shd w:val="clear" w:color="auto" w:fill="A4CCF2"/>
          </w:tcPr>
          <w:p w:rsidR="001C2592" w:rsidRPr="00FB1F01" w:rsidRDefault="001C2592" w:rsidP="00155DC4">
            <w:pPr>
              <w:keepNext/>
              <w:keepLines/>
              <w:rPr>
                <w:rFonts w:ascii="Franklin Gothic Book" w:hAnsi="Franklin Gothic Book"/>
                <w:b/>
                <w:sz w:val="22"/>
                <w:szCs w:val="22"/>
              </w:rPr>
            </w:pPr>
            <w:r w:rsidRPr="00FB1F01">
              <w:rPr>
                <w:rFonts w:ascii="Franklin Gothic Book" w:hAnsi="Franklin Gothic Book"/>
                <w:b/>
                <w:sz w:val="22"/>
                <w:szCs w:val="22"/>
              </w:rPr>
              <w:t>Domain</w:t>
            </w:r>
          </w:p>
          <w:p w:rsidR="001C2592" w:rsidRPr="00FB1F01" w:rsidRDefault="001C2592" w:rsidP="00155DC4">
            <w:pPr>
              <w:keepNext/>
              <w:keepLines/>
              <w:rPr>
                <w:rFonts w:ascii="Franklin Gothic Book" w:hAnsi="Franklin Gothic Book"/>
                <w:b/>
                <w:sz w:val="22"/>
                <w:szCs w:val="22"/>
              </w:rPr>
            </w:pPr>
          </w:p>
        </w:tc>
        <w:tc>
          <w:tcPr>
            <w:tcW w:w="2041" w:type="dxa"/>
            <w:shd w:val="clear" w:color="auto" w:fill="A4CCF2"/>
          </w:tcPr>
          <w:p w:rsidR="001C2592" w:rsidRPr="00FB1F01" w:rsidRDefault="001C2592" w:rsidP="00155DC4">
            <w:pPr>
              <w:keepNext/>
              <w:keepLines/>
              <w:spacing w:after="120"/>
              <w:jc w:val="center"/>
              <w:rPr>
                <w:rFonts w:ascii="Franklin Gothic Book" w:hAnsi="Franklin Gothic Book"/>
                <w:b/>
                <w:sz w:val="22"/>
                <w:szCs w:val="22"/>
              </w:rPr>
            </w:pPr>
            <w:r w:rsidRPr="00FB1F01">
              <w:rPr>
                <w:rFonts w:ascii="Franklin Gothic Book" w:hAnsi="Franklin Gothic Book"/>
                <w:b/>
                <w:sz w:val="22"/>
                <w:szCs w:val="22"/>
              </w:rPr>
              <w:t xml:space="preserve">ANGO </w:t>
            </w:r>
          </w:p>
          <w:p w:rsidR="001C2592" w:rsidRPr="00FB1F01" w:rsidRDefault="001C2592" w:rsidP="00155DC4">
            <w:pPr>
              <w:keepNext/>
              <w:keepLines/>
              <w:jc w:val="center"/>
              <w:rPr>
                <w:rFonts w:ascii="Franklin Gothic Book" w:hAnsi="Franklin Gothic Book"/>
                <w:b/>
                <w:sz w:val="22"/>
                <w:szCs w:val="22"/>
              </w:rPr>
            </w:pPr>
            <w:r w:rsidRPr="00FB1F01">
              <w:rPr>
                <w:rFonts w:ascii="Franklin Gothic Book" w:hAnsi="Franklin Gothic Book"/>
                <w:b/>
                <w:sz w:val="22"/>
                <w:szCs w:val="22"/>
              </w:rPr>
              <w:t>(n=7)</w:t>
            </w:r>
          </w:p>
          <w:p w:rsidR="001C2592" w:rsidRPr="00FB1F01" w:rsidRDefault="001C2592" w:rsidP="00155DC4">
            <w:pPr>
              <w:keepNext/>
              <w:keepLines/>
              <w:jc w:val="center"/>
              <w:rPr>
                <w:rFonts w:ascii="Franklin Gothic Book" w:hAnsi="Franklin Gothic Book"/>
                <w:b/>
                <w:sz w:val="22"/>
                <w:szCs w:val="22"/>
              </w:rPr>
            </w:pPr>
          </w:p>
        </w:tc>
        <w:tc>
          <w:tcPr>
            <w:tcW w:w="2041" w:type="dxa"/>
            <w:shd w:val="clear" w:color="auto" w:fill="A4CCF2"/>
          </w:tcPr>
          <w:p w:rsidR="001C2592" w:rsidRPr="00FB1F01" w:rsidRDefault="001C2592" w:rsidP="00155DC4">
            <w:pPr>
              <w:keepNext/>
              <w:keepLines/>
              <w:spacing w:after="120"/>
              <w:jc w:val="center"/>
              <w:rPr>
                <w:rFonts w:ascii="Franklin Gothic Book" w:hAnsi="Franklin Gothic Book"/>
                <w:b/>
                <w:sz w:val="22"/>
                <w:szCs w:val="22"/>
              </w:rPr>
            </w:pPr>
            <w:r w:rsidRPr="00FB1F01">
              <w:rPr>
                <w:rFonts w:ascii="Franklin Gothic Book" w:hAnsi="Franklin Gothic Book"/>
                <w:b/>
                <w:sz w:val="22"/>
                <w:szCs w:val="22"/>
              </w:rPr>
              <w:t xml:space="preserve">ANCP NGO in-country </w:t>
            </w:r>
          </w:p>
          <w:p w:rsidR="001C2592" w:rsidRPr="00FB1F01" w:rsidRDefault="001C2592" w:rsidP="00155DC4">
            <w:pPr>
              <w:keepNext/>
              <w:keepLines/>
              <w:jc w:val="center"/>
              <w:rPr>
                <w:rFonts w:ascii="Franklin Gothic Book" w:hAnsi="Franklin Gothic Book"/>
                <w:b/>
                <w:sz w:val="22"/>
                <w:szCs w:val="22"/>
              </w:rPr>
            </w:pPr>
            <w:r w:rsidRPr="00FB1F01">
              <w:rPr>
                <w:rFonts w:ascii="Franklin Gothic Book" w:hAnsi="Franklin Gothic Book"/>
                <w:b/>
                <w:sz w:val="22"/>
                <w:szCs w:val="22"/>
              </w:rPr>
              <w:t>(n=4)</w:t>
            </w:r>
          </w:p>
        </w:tc>
        <w:tc>
          <w:tcPr>
            <w:tcW w:w="2041" w:type="dxa"/>
            <w:shd w:val="clear" w:color="auto" w:fill="A4CCF2"/>
          </w:tcPr>
          <w:p w:rsidR="001C2592" w:rsidRPr="00FB1F01" w:rsidRDefault="001C2592" w:rsidP="00155DC4">
            <w:pPr>
              <w:keepNext/>
              <w:keepLines/>
              <w:spacing w:after="120"/>
              <w:jc w:val="center"/>
              <w:rPr>
                <w:rFonts w:ascii="Franklin Gothic Book" w:hAnsi="Franklin Gothic Book"/>
                <w:b/>
                <w:sz w:val="22"/>
                <w:szCs w:val="22"/>
              </w:rPr>
            </w:pPr>
            <w:r w:rsidRPr="00FB1F01">
              <w:rPr>
                <w:rFonts w:ascii="Franklin Gothic Book" w:hAnsi="Franklin Gothic Book"/>
                <w:b/>
                <w:sz w:val="22"/>
                <w:szCs w:val="22"/>
              </w:rPr>
              <w:t xml:space="preserve">Partners </w:t>
            </w:r>
          </w:p>
          <w:p w:rsidR="001C2592" w:rsidRPr="00FB1F01" w:rsidRDefault="001C2592" w:rsidP="00155DC4">
            <w:pPr>
              <w:keepNext/>
              <w:keepLines/>
              <w:jc w:val="center"/>
              <w:rPr>
                <w:rFonts w:ascii="Franklin Gothic Book" w:hAnsi="Franklin Gothic Book"/>
                <w:b/>
                <w:sz w:val="22"/>
                <w:szCs w:val="22"/>
              </w:rPr>
            </w:pPr>
            <w:r w:rsidRPr="00FB1F01">
              <w:rPr>
                <w:rFonts w:ascii="Franklin Gothic Book" w:hAnsi="Franklin Gothic Book"/>
                <w:b/>
                <w:sz w:val="22"/>
                <w:szCs w:val="22"/>
              </w:rPr>
              <w:t>(n=6)</w:t>
            </w:r>
          </w:p>
        </w:tc>
      </w:tr>
      <w:tr w:rsidR="001C2592" w:rsidRPr="00FB1F01" w:rsidTr="00155DC4">
        <w:tc>
          <w:tcPr>
            <w:tcW w:w="2268" w:type="dxa"/>
          </w:tcPr>
          <w:p w:rsidR="001C2592" w:rsidRPr="00FB1F01" w:rsidRDefault="001C2592" w:rsidP="00155DC4">
            <w:pPr>
              <w:keepNext/>
              <w:keepLines/>
              <w:rPr>
                <w:rFonts w:ascii="Franklin Gothic Book" w:hAnsi="Franklin Gothic Book"/>
                <w:sz w:val="22"/>
                <w:szCs w:val="22"/>
              </w:rPr>
            </w:pPr>
            <w:r w:rsidRPr="00FB1F01">
              <w:rPr>
                <w:rFonts w:ascii="Franklin Gothic Book" w:hAnsi="Franklin Gothic Book"/>
                <w:sz w:val="22"/>
                <w:szCs w:val="22"/>
              </w:rPr>
              <w:t>Political Will</w:t>
            </w:r>
          </w:p>
        </w:tc>
        <w:tc>
          <w:tcPr>
            <w:tcW w:w="2041" w:type="dxa"/>
          </w:tcPr>
          <w:p w:rsidR="001C2592" w:rsidRPr="00FB1F01" w:rsidRDefault="001C2592" w:rsidP="00155DC4">
            <w:pPr>
              <w:keepNext/>
              <w:keepLines/>
              <w:jc w:val="center"/>
              <w:rPr>
                <w:rFonts w:ascii="Franklin Gothic Book" w:hAnsi="Franklin Gothic Book"/>
                <w:sz w:val="22"/>
                <w:szCs w:val="22"/>
              </w:rPr>
            </w:pPr>
            <w:r w:rsidRPr="00FB1F01">
              <w:rPr>
                <w:rFonts w:ascii="Franklin Gothic Book" w:hAnsi="Franklin Gothic Book"/>
                <w:sz w:val="22"/>
                <w:szCs w:val="22"/>
              </w:rPr>
              <w:t>4.1</w:t>
            </w:r>
          </w:p>
        </w:tc>
        <w:tc>
          <w:tcPr>
            <w:tcW w:w="2041" w:type="dxa"/>
          </w:tcPr>
          <w:p w:rsidR="001C2592" w:rsidRPr="00FB1F01" w:rsidRDefault="001C2592" w:rsidP="00155DC4">
            <w:pPr>
              <w:keepNext/>
              <w:keepLines/>
              <w:jc w:val="center"/>
              <w:rPr>
                <w:rFonts w:ascii="Franklin Gothic Book" w:hAnsi="Franklin Gothic Book"/>
                <w:sz w:val="22"/>
                <w:szCs w:val="22"/>
              </w:rPr>
            </w:pPr>
            <w:r w:rsidRPr="00FB1F01">
              <w:rPr>
                <w:rFonts w:ascii="Franklin Gothic Book" w:hAnsi="Franklin Gothic Book"/>
                <w:sz w:val="22"/>
                <w:szCs w:val="22"/>
              </w:rPr>
              <w:t>3.6</w:t>
            </w:r>
          </w:p>
        </w:tc>
        <w:tc>
          <w:tcPr>
            <w:tcW w:w="2041" w:type="dxa"/>
          </w:tcPr>
          <w:p w:rsidR="001C2592" w:rsidRPr="00FB1F01" w:rsidRDefault="001C2592" w:rsidP="00155DC4">
            <w:pPr>
              <w:keepNext/>
              <w:keepLines/>
              <w:jc w:val="center"/>
              <w:rPr>
                <w:rFonts w:ascii="Franklin Gothic Book" w:hAnsi="Franklin Gothic Book"/>
                <w:sz w:val="22"/>
                <w:szCs w:val="22"/>
              </w:rPr>
            </w:pPr>
            <w:r w:rsidRPr="00FB1F01">
              <w:rPr>
                <w:rFonts w:ascii="Franklin Gothic Book" w:hAnsi="Franklin Gothic Book"/>
                <w:sz w:val="22"/>
                <w:szCs w:val="22"/>
              </w:rPr>
              <w:t>2.3</w:t>
            </w:r>
          </w:p>
          <w:p w:rsidR="001C2592" w:rsidRPr="00FB1F01" w:rsidRDefault="001C2592" w:rsidP="00155DC4">
            <w:pPr>
              <w:keepNext/>
              <w:keepLines/>
              <w:jc w:val="center"/>
              <w:rPr>
                <w:rFonts w:ascii="Franklin Gothic Book" w:hAnsi="Franklin Gothic Book"/>
                <w:sz w:val="22"/>
                <w:szCs w:val="22"/>
              </w:rPr>
            </w:pPr>
          </w:p>
        </w:tc>
      </w:tr>
      <w:tr w:rsidR="001C2592" w:rsidRPr="00FB1F01" w:rsidTr="00155DC4">
        <w:tc>
          <w:tcPr>
            <w:tcW w:w="2268" w:type="dxa"/>
          </w:tcPr>
          <w:p w:rsidR="001C2592" w:rsidRPr="00FB1F01" w:rsidRDefault="001C2592" w:rsidP="00155DC4">
            <w:pPr>
              <w:keepNext/>
              <w:keepLines/>
              <w:rPr>
                <w:rFonts w:ascii="Franklin Gothic Book" w:hAnsi="Franklin Gothic Book"/>
                <w:sz w:val="22"/>
                <w:szCs w:val="22"/>
              </w:rPr>
            </w:pPr>
            <w:r w:rsidRPr="00FB1F01">
              <w:rPr>
                <w:rFonts w:ascii="Franklin Gothic Book" w:hAnsi="Franklin Gothic Book"/>
                <w:sz w:val="22"/>
                <w:szCs w:val="22"/>
              </w:rPr>
              <w:t xml:space="preserve">Organisational Culture </w:t>
            </w:r>
          </w:p>
        </w:tc>
        <w:tc>
          <w:tcPr>
            <w:tcW w:w="2041" w:type="dxa"/>
          </w:tcPr>
          <w:p w:rsidR="001C2592" w:rsidRPr="00FB1F01" w:rsidRDefault="001C2592" w:rsidP="00155DC4">
            <w:pPr>
              <w:keepNext/>
              <w:keepLines/>
              <w:jc w:val="center"/>
              <w:rPr>
                <w:rFonts w:ascii="Franklin Gothic Book" w:hAnsi="Franklin Gothic Book"/>
                <w:sz w:val="22"/>
                <w:szCs w:val="22"/>
              </w:rPr>
            </w:pPr>
            <w:r w:rsidRPr="00FB1F01">
              <w:rPr>
                <w:rFonts w:ascii="Franklin Gothic Book" w:hAnsi="Franklin Gothic Book"/>
                <w:sz w:val="22"/>
                <w:szCs w:val="22"/>
              </w:rPr>
              <w:t>4.4</w:t>
            </w:r>
          </w:p>
        </w:tc>
        <w:tc>
          <w:tcPr>
            <w:tcW w:w="2041" w:type="dxa"/>
          </w:tcPr>
          <w:p w:rsidR="001C2592" w:rsidRPr="00FB1F01" w:rsidRDefault="001C2592" w:rsidP="00155DC4">
            <w:pPr>
              <w:keepNext/>
              <w:keepLines/>
              <w:jc w:val="center"/>
              <w:rPr>
                <w:rFonts w:ascii="Franklin Gothic Book" w:hAnsi="Franklin Gothic Book"/>
                <w:sz w:val="22"/>
                <w:szCs w:val="22"/>
              </w:rPr>
            </w:pPr>
            <w:r w:rsidRPr="00FB1F01">
              <w:rPr>
                <w:rFonts w:ascii="Franklin Gothic Book" w:hAnsi="Franklin Gothic Book"/>
                <w:sz w:val="22"/>
                <w:szCs w:val="22"/>
              </w:rPr>
              <w:t>4.5</w:t>
            </w:r>
          </w:p>
        </w:tc>
        <w:tc>
          <w:tcPr>
            <w:tcW w:w="2041" w:type="dxa"/>
          </w:tcPr>
          <w:p w:rsidR="001C2592" w:rsidRPr="00FB1F01" w:rsidRDefault="001C2592" w:rsidP="00155DC4">
            <w:pPr>
              <w:keepNext/>
              <w:keepLines/>
              <w:jc w:val="center"/>
              <w:rPr>
                <w:rFonts w:ascii="Franklin Gothic Book" w:hAnsi="Franklin Gothic Book"/>
                <w:sz w:val="22"/>
                <w:szCs w:val="22"/>
              </w:rPr>
            </w:pPr>
            <w:r w:rsidRPr="00FB1F01">
              <w:rPr>
                <w:rFonts w:ascii="Franklin Gothic Book" w:hAnsi="Franklin Gothic Book"/>
                <w:sz w:val="22"/>
                <w:szCs w:val="22"/>
              </w:rPr>
              <w:t>3.8</w:t>
            </w:r>
          </w:p>
          <w:p w:rsidR="001C2592" w:rsidRPr="00FB1F01" w:rsidRDefault="001C2592" w:rsidP="00155DC4">
            <w:pPr>
              <w:keepNext/>
              <w:keepLines/>
              <w:jc w:val="center"/>
              <w:rPr>
                <w:rFonts w:ascii="Franklin Gothic Book" w:hAnsi="Franklin Gothic Book"/>
                <w:sz w:val="22"/>
                <w:szCs w:val="22"/>
              </w:rPr>
            </w:pPr>
          </w:p>
        </w:tc>
      </w:tr>
      <w:tr w:rsidR="001C2592" w:rsidRPr="00FB1F01" w:rsidTr="00155DC4">
        <w:tc>
          <w:tcPr>
            <w:tcW w:w="2268" w:type="dxa"/>
          </w:tcPr>
          <w:p w:rsidR="001C2592" w:rsidRPr="00FB1F01" w:rsidRDefault="001C2592" w:rsidP="00155DC4">
            <w:pPr>
              <w:keepNext/>
              <w:keepLines/>
              <w:rPr>
                <w:rFonts w:ascii="Franklin Gothic Book" w:hAnsi="Franklin Gothic Book"/>
                <w:sz w:val="22"/>
                <w:szCs w:val="22"/>
              </w:rPr>
            </w:pPr>
            <w:r w:rsidRPr="00FB1F01">
              <w:rPr>
                <w:rFonts w:ascii="Franklin Gothic Book" w:hAnsi="Franklin Gothic Book"/>
                <w:sz w:val="22"/>
                <w:szCs w:val="22"/>
              </w:rPr>
              <w:t xml:space="preserve">Accountability </w:t>
            </w:r>
          </w:p>
        </w:tc>
        <w:tc>
          <w:tcPr>
            <w:tcW w:w="2041" w:type="dxa"/>
          </w:tcPr>
          <w:p w:rsidR="001C2592" w:rsidRPr="00FB1F01" w:rsidRDefault="001C2592" w:rsidP="00155DC4">
            <w:pPr>
              <w:keepNext/>
              <w:keepLines/>
              <w:jc w:val="center"/>
              <w:rPr>
                <w:rFonts w:ascii="Franklin Gothic Book" w:hAnsi="Franklin Gothic Book"/>
                <w:sz w:val="22"/>
                <w:szCs w:val="22"/>
              </w:rPr>
            </w:pPr>
            <w:r w:rsidRPr="00FB1F01">
              <w:rPr>
                <w:rFonts w:ascii="Franklin Gothic Book" w:hAnsi="Franklin Gothic Book"/>
                <w:sz w:val="22"/>
                <w:szCs w:val="22"/>
              </w:rPr>
              <w:t>4.1</w:t>
            </w:r>
          </w:p>
        </w:tc>
        <w:tc>
          <w:tcPr>
            <w:tcW w:w="2041" w:type="dxa"/>
          </w:tcPr>
          <w:p w:rsidR="001C2592" w:rsidRPr="00FB1F01" w:rsidRDefault="001C2592" w:rsidP="00155DC4">
            <w:pPr>
              <w:keepNext/>
              <w:keepLines/>
              <w:jc w:val="center"/>
              <w:rPr>
                <w:rFonts w:ascii="Franklin Gothic Book" w:hAnsi="Franklin Gothic Book"/>
                <w:sz w:val="22"/>
                <w:szCs w:val="22"/>
              </w:rPr>
            </w:pPr>
            <w:r w:rsidRPr="00FB1F01">
              <w:rPr>
                <w:rFonts w:ascii="Franklin Gothic Book" w:hAnsi="Franklin Gothic Book"/>
                <w:sz w:val="22"/>
                <w:szCs w:val="22"/>
              </w:rPr>
              <w:t>4.2</w:t>
            </w:r>
          </w:p>
        </w:tc>
        <w:tc>
          <w:tcPr>
            <w:tcW w:w="2041" w:type="dxa"/>
          </w:tcPr>
          <w:p w:rsidR="001C2592" w:rsidRPr="00FB1F01" w:rsidRDefault="001C2592" w:rsidP="00155DC4">
            <w:pPr>
              <w:keepNext/>
              <w:keepLines/>
              <w:jc w:val="center"/>
              <w:rPr>
                <w:rFonts w:ascii="Franklin Gothic Book" w:hAnsi="Franklin Gothic Book"/>
                <w:sz w:val="22"/>
                <w:szCs w:val="22"/>
              </w:rPr>
            </w:pPr>
            <w:r w:rsidRPr="00FB1F01">
              <w:rPr>
                <w:rFonts w:ascii="Franklin Gothic Book" w:hAnsi="Franklin Gothic Book"/>
                <w:sz w:val="22"/>
                <w:szCs w:val="22"/>
              </w:rPr>
              <w:t>3.8</w:t>
            </w:r>
          </w:p>
          <w:p w:rsidR="001C2592" w:rsidRPr="00FB1F01" w:rsidRDefault="001C2592" w:rsidP="00155DC4">
            <w:pPr>
              <w:keepNext/>
              <w:keepLines/>
              <w:jc w:val="center"/>
              <w:rPr>
                <w:rFonts w:ascii="Franklin Gothic Book" w:hAnsi="Franklin Gothic Book"/>
                <w:sz w:val="22"/>
                <w:szCs w:val="22"/>
              </w:rPr>
            </w:pPr>
          </w:p>
        </w:tc>
      </w:tr>
      <w:tr w:rsidR="001C2592" w:rsidRPr="00FB1F01" w:rsidTr="00155DC4">
        <w:tc>
          <w:tcPr>
            <w:tcW w:w="2268" w:type="dxa"/>
          </w:tcPr>
          <w:p w:rsidR="001C2592" w:rsidRPr="00FB1F01" w:rsidRDefault="001C2592" w:rsidP="00155DC4">
            <w:pPr>
              <w:keepNext/>
              <w:keepLines/>
              <w:rPr>
                <w:rFonts w:ascii="Franklin Gothic Book" w:hAnsi="Franklin Gothic Book"/>
                <w:sz w:val="22"/>
                <w:szCs w:val="22"/>
              </w:rPr>
            </w:pPr>
            <w:r w:rsidRPr="00FB1F01">
              <w:rPr>
                <w:rFonts w:ascii="Franklin Gothic Book" w:hAnsi="Franklin Gothic Book"/>
                <w:sz w:val="22"/>
                <w:szCs w:val="22"/>
              </w:rPr>
              <w:t xml:space="preserve">Technical Capacity </w:t>
            </w:r>
          </w:p>
        </w:tc>
        <w:tc>
          <w:tcPr>
            <w:tcW w:w="2041" w:type="dxa"/>
          </w:tcPr>
          <w:p w:rsidR="001C2592" w:rsidRPr="00FB1F01" w:rsidRDefault="001C2592" w:rsidP="00155DC4">
            <w:pPr>
              <w:keepNext/>
              <w:keepLines/>
              <w:jc w:val="center"/>
              <w:rPr>
                <w:rFonts w:ascii="Franklin Gothic Book" w:hAnsi="Franklin Gothic Book"/>
                <w:sz w:val="22"/>
                <w:szCs w:val="22"/>
              </w:rPr>
            </w:pPr>
            <w:r w:rsidRPr="00FB1F01">
              <w:rPr>
                <w:rFonts w:ascii="Franklin Gothic Book" w:hAnsi="Franklin Gothic Book"/>
                <w:sz w:val="22"/>
                <w:szCs w:val="22"/>
              </w:rPr>
              <w:t>3.9</w:t>
            </w:r>
          </w:p>
        </w:tc>
        <w:tc>
          <w:tcPr>
            <w:tcW w:w="2041" w:type="dxa"/>
          </w:tcPr>
          <w:p w:rsidR="001C2592" w:rsidRPr="00FB1F01" w:rsidRDefault="001C2592" w:rsidP="00155DC4">
            <w:pPr>
              <w:keepNext/>
              <w:keepLines/>
              <w:jc w:val="center"/>
              <w:rPr>
                <w:rFonts w:ascii="Franklin Gothic Book" w:hAnsi="Franklin Gothic Book"/>
                <w:sz w:val="22"/>
                <w:szCs w:val="22"/>
              </w:rPr>
            </w:pPr>
            <w:r w:rsidRPr="00FB1F01">
              <w:rPr>
                <w:rFonts w:ascii="Franklin Gothic Book" w:hAnsi="Franklin Gothic Book"/>
                <w:sz w:val="22"/>
                <w:szCs w:val="22"/>
              </w:rPr>
              <w:t>3.9</w:t>
            </w:r>
          </w:p>
        </w:tc>
        <w:tc>
          <w:tcPr>
            <w:tcW w:w="2041" w:type="dxa"/>
          </w:tcPr>
          <w:p w:rsidR="001C2592" w:rsidRPr="00FB1F01" w:rsidRDefault="001C2592" w:rsidP="00155DC4">
            <w:pPr>
              <w:keepNext/>
              <w:keepLines/>
              <w:jc w:val="center"/>
              <w:rPr>
                <w:rFonts w:ascii="Franklin Gothic Book" w:hAnsi="Franklin Gothic Book"/>
                <w:sz w:val="22"/>
                <w:szCs w:val="22"/>
              </w:rPr>
            </w:pPr>
            <w:r w:rsidRPr="00FB1F01">
              <w:rPr>
                <w:rFonts w:ascii="Franklin Gothic Book" w:hAnsi="Franklin Gothic Book"/>
                <w:sz w:val="22"/>
                <w:szCs w:val="22"/>
              </w:rPr>
              <w:t>2.8</w:t>
            </w:r>
          </w:p>
          <w:p w:rsidR="001C2592" w:rsidRPr="00FB1F01" w:rsidRDefault="001C2592" w:rsidP="00155DC4">
            <w:pPr>
              <w:keepNext/>
              <w:keepLines/>
              <w:jc w:val="center"/>
              <w:rPr>
                <w:rFonts w:ascii="Franklin Gothic Book" w:hAnsi="Franklin Gothic Book"/>
                <w:sz w:val="22"/>
                <w:szCs w:val="22"/>
              </w:rPr>
            </w:pPr>
          </w:p>
        </w:tc>
      </w:tr>
    </w:tbl>
    <w:p w:rsidR="001C2592" w:rsidRPr="00FB1F01" w:rsidRDefault="001C2592" w:rsidP="001C2592">
      <w:pPr>
        <w:keepNext/>
        <w:keepLines/>
        <w:rPr>
          <w:rFonts w:ascii="Franklin Gothic Book" w:hAnsi="Franklin Gothic Book"/>
        </w:rPr>
      </w:pPr>
    </w:p>
    <w:p w:rsidR="001C2592" w:rsidRPr="00FB1F01" w:rsidRDefault="001C2592" w:rsidP="001C2592">
      <w:pPr>
        <w:jc w:val="both"/>
        <w:rPr>
          <w:rFonts w:ascii="Franklin Gothic Book" w:hAnsi="Franklin Gothic Book"/>
          <w:i/>
          <w:sz w:val="22"/>
          <w:szCs w:val="22"/>
        </w:rPr>
      </w:pPr>
      <w:r w:rsidRPr="00FB1F01">
        <w:rPr>
          <w:rFonts w:ascii="Franklin Gothic Book" w:hAnsi="Franklin Gothic Book"/>
          <w:i/>
          <w:sz w:val="22"/>
          <w:szCs w:val="22"/>
        </w:rPr>
        <w:t>Note – Self-assessments provided insight into the entity, either to how the agency was performing or how they perceived they were performing. These provided a useful guide to the Review Team prior to site visits, and were reportedly a very useful discussion tool for ANCP NGOs together with in-country partners.</w:t>
      </w:r>
      <w:r>
        <w:rPr>
          <w:rFonts w:ascii="Franklin Gothic Book" w:hAnsi="Franklin Gothic Book"/>
          <w:i/>
          <w:sz w:val="22"/>
          <w:szCs w:val="22"/>
        </w:rPr>
        <w:t xml:space="preserve"> </w:t>
      </w:r>
      <w:r w:rsidRPr="00FB1F01">
        <w:rPr>
          <w:rFonts w:ascii="Franklin Gothic Book" w:hAnsi="Franklin Gothic Book"/>
          <w:i/>
          <w:sz w:val="22"/>
          <w:szCs w:val="22"/>
        </w:rPr>
        <w:t xml:space="preserve">However, the collated results (above) provided only limited, gross information. Thus While general trends are obvious between ANGO – in-country and LNGO – the value is in the individual assessments. Due to the confidentially assured – these often candid individual NGO self-assessments are not included as an Annex here. </w:t>
      </w:r>
    </w:p>
    <w:p w:rsidR="001C2592" w:rsidRPr="00FB1F01" w:rsidRDefault="001C2592" w:rsidP="001C2592">
      <w:pPr>
        <w:jc w:val="both"/>
        <w:rPr>
          <w:rFonts w:ascii="Franklin Gothic Book" w:hAnsi="Franklin Gothic Book"/>
          <w:sz w:val="22"/>
          <w:szCs w:val="22"/>
        </w:rPr>
      </w:pPr>
    </w:p>
    <w:p w:rsidR="001C2592" w:rsidRDefault="001C2592" w:rsidP="001C2592">
      <w:pPr>
        <w:rPr>
          <w:rFonts w:ascii="Calibri" w:hAnsi="Calibri"/>
          <w:sz w:val="22"/>
          <w:szCs w:val="22"/>
        </w:rPr>
        <w:sectPr w:rsidR="001C2592" w:rsidSect="00155DC4">
          <w:pgSz w:w="11907" w:h="16840" w:code="9"/>
          <w:pgMar w:top="1985" w:right="1701" w:bottom="907" w:left="1701" w:header="851" w:footer="567" w:gutter="0"/>
          <w:cols w:space="720"/>
          <w:docGrid w:linePitch="326"/>
        </w:sectPr>
      </w:pPr>
      <w:r>
        <w:rPr>
          <w:rFonts w:ascii="Calibri" w:hAnsi="Calibri"/>
          <w:sz w:val="22"/>
          <w:szCs w:val="22"/>
        </w:rPr>
        <w:br w:type="page"/>
      </w:r>
    </w:p>
    <w:p w:rsidR="001C2592" w:rsidRPr="00BF1937" w:rsidRDefault="001C2592" w:rsidP="001C2592">
      <w:pPr>
        <w:pStyle w:val="Heading2"/>
        <w:rPr>
          <w:b/>
          <w:sz w:val="32"/>
          <w:szCs w:val="32"/>
        </w:rPr>
      </w:pPr>
      <w:bookmarkStart w:id="324" w:name="_Toc269555978"/>
      <w:bookmarkStart w:id="325" w:name="_Toc430782364"/>
      <w:bookmarkStart w:id="326" w:name="_Toc437245167"/>
      <w:bookmarkStart w:id="327" w:name="_Toc444510067"/>
      <w:r w:rsidRPr="00BF1937">
        <w:rPr>
          <w:b/>
          <w:sz w:val="32"/>
          <w:szCs w:val="32"/>
        </w:rPr>
        <w:lastRenderedPageBreak/>
        <w:t xml:space="preserve">Annex </w:t>
      </w:r>
      <w:r w:rsidR="003C46C5">
        <w:rPr>
          <w:b/>
          <w:sz w:val="32"/>
          <w:szCs w:val="32"/>
        </w:rPr>
        <w:t>6</w:t>
      </w:r>
      <w:r w:rsidRPr="00BF1937">
        <w:rPr>
          <w:b/>
          <w:sz w:val="32"/>
          <w:szCs w:val="32"/>
        </w:rPr>
        <w:t>: Framework for the Analysis of the Quality of Gender Integrations in Programs</w:t>
      </w:r>
      <w:r w:rsidRPr="00BF1937">
        <w:rPr>
          <w:b/>
          <w:sz w:val="32"/>
          <w:szCs w:val="32"/>
          <w:vertAlign w:val="superscript"/>
        </w:rPr>
        <w:footnoteReference w:id="33"/>
      </w:r>
      <w:bookmarkEnd w:id="324"/>
      <w:bookmarkEnd w:id="325"/>
      <w:bookmarkEnd w:id="326"/>
      <w:bookmarkEnd w:id="327"/>
    </w:p>
    <w:tbl>
      <w:tblPr>
        <w:tblStyle w:val="TableGrid"/>
        <w:tblW w:w="15735" w:type="dxa"/>
        <w:tblInd w:w="-318" w:type="dxa"/>
        <w:tblLook w:val="04A0" w:firstRow="1" w:lastRow="0" w:firstColumn="1" w:lastColumn="0" w:noHBand="0" w:noVBand="1"/>
      </w:tblPr>
      <w:tblGrid>
        <w:gridCol w:w="2246"/>
        <w:gridCol w:w="2947"/>
        <w:gridCol w:w="4305"/>
        <w:gridCol w:w="6237"/>
      </w:tblGrid>
      <w:tr w:rsidR="001C2592" w:rsidRPr="00B86618" w:rsidTr="00155DC4">
        <w:trPr>
          <w:cantSplit/>
          <w:trHeight w:val="79"/>
        </w:trPr>
        <w:tc>
          <w:tcPr>
            <w:tcW w:w="2246" w:type="dxa"/>
            <w:shd w:val="clear" w:color="auto" w:fill="B6D6F3"/>
          </w:tcPr>
          <w:p w:rsidR="001C2592" w:rsidRPr="00B86618" w:rsidRDefault="001C2592" w:rsidP="00155DC4">
            <w:pPr>
              <w:spacing w:after="40"/>
              <w:rPr>
                <w:rFonts w:ascii="Franklin Gothic Book" w:hAnsi="Franklin Gothic Book"/>
                <w:b/>
                <w:sz w:val="20"/>
                <w:szCs w:val="20"/>
              </w:rPr>
            </w:pPr>
            <w:r w:rsidRPr="00B86618">
              <w:rPr>
                <w:rFonts w:ascii="Franklin Gothic Book" w:hAnsi="Franklin Gothic Book"/>
                <w:b/>
                <w:sz w:val="20"/>
                <w:szCs w:val="20"/>
              </w:rPr>
              <w:t>Level A : Blind</w:t>
            </w:r>
          </w:p>
        </w:tc>
        <w:tc>
          <w:tcPr>
            <w:tcW w:w="2947" w:type="dxa"/>
            <w:shd w:val="clear" w:color="auto" w:fill="B6D6F3"/>
          </w:tcPr>
          <w:p w:rsidR="001C2592" w:rsidRPr="00B86618" w:rsidRDefault="001C2592" w:rsidP="00155DC4">
            <w:pPr>
              <w:spacing w:after="40"/>
              <w:rPr>
                <w:rFonts w:ascii="Franklin Gothic Book" w:hAnsi="Franklin Gothic Book"/>
                <w:b/>
                <w:sz w:val="20"/>
                <w:szCs w:val="20"/>
              </w:rPr>
            </w:pPr>
            <w:r w:rsidRPr="00B86618">
              <w:rPr>
                <w:rFonts w:ascii="Franklin Gothic Book" w:hAnsi="Franklin Gothic Book"/>
                <w:b/>
                <w:sz w:val="20"/>
                <w:szCs w:val="20"/>
              </w:rPr>
              <w:t>Level B : Basic</w:t>
            </w:r>
          </w:p>
        </w:tc>
        <w:tc>
          <w:tcPr>
            <w:tcW w:w="4305" w:type="dxa"/>
            <w:shd w:val="clear" w:color="auto" w:fill="B6D6F3"/>
          </w:tcPr>
          <w:p w:rsidR="001C2592" w:rsidRPr="00B86618" w:rsidRDefault="001C2592" w:rsidP="00155DC4">
            <w:pPr>
              <w:spacing w:after="40"/>
              <w:rPr>
                <w:rFonts w:ascii="Franklin Gothic Book" w:hAnsi="Franklin Gothic Book"/>
                <w:b/>
                <w:sz w:val="20"/>
                <w:szCs w:val="20"/>
              </w:rPr>
            </w:pPr>
            <w:r w:rsidRPr="00B86618">
              <w:rPr>
                <w:rFonts w:ascii="Franklin Gothic Book" w:hAnsi="Franklin Gothic Book"/>
                <w:b/>
                <w:sz w:val="20"/>
                <w:szCs w:val="20"/>
              </w:rPr>
              <w:t xml:space="preserve">Level C: Moderate </w:t>
            </w:r>
          </w:p>
        </w:tc>
        <w:tc>
          <w:tcPr>
            <w:tcW w:w="6237" w:type="dxa"/>
            <w:shd w:val="clear" w:color="auto" w:fill="B6D6F3"/>
          </w:tcPr>
          <w:p w:rsidR="001C2592" w:rsidRPr="00B86618" w:rsidRDefault="001C2592" w:rsidP="00155DC4">
            <w:pPr>
              <w:spacing w:after="40"/>
              <w:rPr>
                <w:rFonts w:ascii="Franklin Gothic Book" w:hAnsi="Franklin Gothic Book"/>
                <w:b/>
                <w:sz w:val="20"/>
                <w:szCs w:val="20"/>
              </w:rPr>
            </w:pPr>
            <w:r w:rsidRPr="00B86618">
              <w:rPr>
                <w:rFonts w:ascii="Franklin Gothic Book" w:hAnsi="Franklin Gothic Book"/>
                <w:b/>
                <w:sz w:val="20"/>
                <w:szCs w:val="20"/>
              </w:rPr>
              <w:t xml:space="preserve">Level D: Strong </w:t>
            </w:r>
          </w:p>
        </w:tc>
      </w:tr>
      <w:tr w:rsidR="001C2592" w:rsidRPr="00B86618" w:rsidTr="00155DC4">
        <w:trPr>
          <w:cantSplit/>
          <w:trHeight w:val="7358"/>
        </w:trPr>
        <w:tc>
          <w:tcPr>
            <w:tcW w:w="2246" w:type="dxa"/>
          </w:tcPr>
          <w:p w:rsidR="001C2592" w:rsidRPr="00B86618" w:rsidRDefault="001C2592" w:rsidP="00155DC4">
            <w:pPr>
              <w:pStyle w:val="ListParagraph"/>
              <w:numPr>
                <w:ilvl w:val="0"/>
                <w:numId w:val="20"/>
              </w:numPr>
              <w:spacing w:after="60"/>
              <w:ind w:left="360"/>
              <w:contextualSpacing w:val="0"/>
              <w:rPr>
                <w:rFonts w:ascii="Franklin Gothic Book" w:hAnsi="Franklin Gothic Book"/>
                <w:sz w:val="20"/>
                <w:szCs w:val="20"/>
              </w:rPr>
            </w:pPr>
            <w:r w:rsidRPr="00B86618">
              <w:rPr>
                <w:rFonts w:ascii="Franklin Gothic Book" w:hAnsi="Franklin Gothic Book"/>
                <w:sz w:val="20"/>
                <w:szCs w:val="20"/>
              </w:rPr>
              <w:t>No Gender disaggregated data</w:t>
            </w:r>
          </w:p>
          <w:p w:rsidR="001C2592" w:rsidRPr="00B86618" w:rsidRDefault="001C2592" w:rsidP="00155DC4">
            <w:pPr>
              <w:pStyle w:val="ListParagraph"/>
              <w:numPr>
                <w:ilvl w:val="0"/>
                <w:numId w:val="20"/>
              </w:numPr>
              <w:spacing w:after="60"/>
              <w:ind w:left="360"/>
              <w:contextualSpacing w:val="0"/>
              <w:rPr>
                <w:rFonts w:ascii="Franklin Gothic Book" w:hAnsi="Franklin Gothic Book"/>
                <w:sz w:val="20"/>
                <w:szCs w:val="20"/>
              </w:rPr>
            </w:pPr>
            <w:r w:rsidRPr="00B86618">
              <w:rPr>
                <w:rFonts w:ascii="Franklin Gothic Book" w:hAnsi="Franklin Gothic Book"/>
                <w:sz w:val="20"/>
                <w:szCs w:val="20"/>
              </w:rPr>
              <w:t>No evidence of consultation with relevant individuals and organisations</w:t>
            </w:r>
          </w:p>
          <w:p w:rsidR="001C2592" w:rsidRPr="00B86618" w:rsidRDefault="001C2592" w:rsidP="00155DC4">
            <w:pPr>
              <w:pStyle w:val="ListParagraph"/>
              <w:numPr>
                <w:ilvl w:val="0"/>
                <w:numId w:val="20"/>
              </w:numPr>
              <w:spacing w:after="60"/>
              <w:ind w:left="360"/>
              <w:contextualSpacing w:val="0"/>
              <w:rPr>
                <w:rFonts w:ascii="Franklin Gothic Book" w:hAnsi="Franklin Gothic Book"/>
                <w:sz w:val="20"/>
                <w:szCs w:val="20"/>
              </w:rPr>
            </w:pPr>
            <w:r w:rsidRPr="00B86618">
              <w:rPr>
                <w:rFonts w:ascii="Franklin Gothic Book" w:hAnsi="Franklin Gothic Book"/>
                <w:sz w:val="20"/>
                <w:szCs w:val="20"/>
              </w:rPr>
              <w:t xml:space="preserve">Little or no gender analysis </w:t>
            </w:r>
          </w:p>
          <w:p w:rsidR="001C2592" w:rsidRPr="00B86618" w:rsidRDefault="001C2592" w:rsidP="00155DC4">
            <w:pPr>
              <w:pStyle w:val="ListParagraph"/>
              <w:numPr>
                <w:ilvl w:val="0"/>
                <w:numId w:val="20"/>
              </w:numPr>
              <w:spacing w:after="60"/>
              <w:ind w:left="360"/>
              <w:contextualSpacing w:val="0"/>
              <w:rPr>
                <w:rFonts w:ascii="Franklin Gothic Book" w:hAnsi="Franklin Gothic Book"/>
                <w:sz w:val="20"/>
                <w:szCs w:val="20"/>
              </w:rPr>
            </w:pPr>
            <w:r w:rsidRPr="00B86618">
              <w:rPr>
                <w:rFonts w:ascii="Franklin Gothic Book" w:hAnsi="Franklin Gothic Book"/>
                <w:sz w:val="20"/>
                <w:szCs w:val="20"/>
              </w:rPr>
              <w:t>Limited if any review of past practice</w:t>
            </w:r>
          </w:p>
          <w:p w:rsidR="001C2592" w:rsidRPr="00B86618" w:rsidRDefault="001C2592" w:rsidP="00155DC4">
            <w:pPr>
              <w:pStyle w:val="ListParagraph"/>
              <w:numPr>
                <w:ilvl w:val="0"/>
                <w:numId w:val="20"/>
              </w:numPr>
              <w:spacing w:after="60"/>
              <w:ind w:left="360"/>
              <w:contextualSpacing w:val="0"/>
              <w:rPr>
                <w:rFonts w:ascii="Franklin Gothic Book" w:hAnsi="Franklin Gothic Book"/>
                <w:sz w:val="20"/>
                <w:szCs w:val="20"/>
              </w:rPr>
            </w:pPr>
            <w:r w:rsidRPr="00B86618">
              <w:rPr>
                <w:rFonts w:ascii="Franklin Gothic Book" w:hAnsi="Franklin Gothic Book"/>
                <w:sz w:val="20"/>
                <w:szCs w:val="20"/>
              </w:rPr>
              <w:t>Repeated use of gender neutral terms</w:t>
            </w:r>
          </w:p>
          <w:p w:rsidR="001C2592" w:rsidRPr="00B86618" w:rsidRDefault="001C2592" w:rsidP="00155DC4">
            <w:pPr>
              <w:pStyle w:val="ListParagraph"/>
              <w:numPr>
                <w:ilvl w:val="0"/>
                <w:numId w:val="20"/>
              </w:numPr>
              <w:spacing w:after="60"/>
              <w:ind w:left="360"/>
              <w:contextualSpacing w:val="0"/>
              <w:rPr>
                <w:rFonts w:ascii="Franklin Gothic Book" w:hAnsi="Franklin Gothic Book"/>
                <w:sz w:val="20"/>
                <w:szCs w:val="20"/>
              </w:rPr>
            </w:pPr>
            <w:r w:rsidRPr="00B86618">
              <w:rPr>
                <w:rFonts w:ascii="Franklin Gothic Book" w:hAnsi="Franklin Gothic Book"/>
                <w:sz w:val="20"/>
                <w:szCs w:val="20"/>
              </w:rPr>
              <w:t>No specific strategies to enhance women’s status or address gender inequality</w:t>
            </w:r>
          </w:p>
          <w:p w:rsidR="001C2592" w:rsidRPr="00B86618" w:rsidRDefault="001C2592" w:rsidP="00155DC4">
            <w:pPr>
              <w:pStyle w:val="ListParagraph"/>
              <w:numPr>
                <w:ilvl w:val="0"/>
                <w:numId w:val="20"/>
              </w:numPr>
              <w:spacing w:after="60"/>
              <w:ind w:left="360"/>
              <w:contextualSpacing w:val="0"/>
              <w:rPr>
                <w:rFonts w:ascii="Franklin Gothic Book" w:hAnsi="Franklin Gothic Book"/>
                <w:sz w:val="20"/>
                <w:szCs w:val="20"/>
              </w:rPr>
            </w:pPr>
            <w:r w:rsidRPr="00B86618">
              <w:rPr>
                <w:rFonts w:ascii="Franklin Gothic Book" w:hAnsi="Franklin Gothic Book"/>
                <w:sz w:val="20"/>
                <w:szCs w:val="20"/>
              </w:rPr>
              <w:t xml:space="preserve">No strategy for strengthening gender mainstreaming </w:t>
            </w:r>
          </w:p>
          <w:p w:rsidR="001C2592" w:rsidRPr="00B86618" w:rsidRDefault="001C2592" w:rsidP="00155DC4">
            <w:pPr>
              <w:pStyle w:val="ListParagraph"/>
              <w:numPr>
                <w:ilvl w:val="0"/>
                <w:numId w:val="20"/>
              </w:numPr>
              <w:spacing w:after="60"/>
              <w:ind w:left="360"/>
              <w:contextualSpacing w:val="0"/>
              <w:rPr>
                <w:rFonts w:ascii="Franklin Gothic Book" w:hAnsi="Franklin Gothic Book"/>
                <w:sz w:val="20"/>
                <w:szCs w:val="20"/>
              </w:rPr>
            </w:pPr>
            <w:r w:rsidRPr="00B86618">
              <w:rPr>
                <w:rFonts w:ascii="Franklin Gothic Book" w:hAnsi="Franklin Gothic Book"/>
                <w:sz w:val="20"/>
                <w:szCs w:val="20"/>
              </w:rPr>
              <w:t xml:space="preserve">No specific M&amp;E for gender or evidence of gender sensitive indicators </w:t>
            </w:r>
          </w:p>
        </w:tc>
        <w:tc>
          <w:tcPr>
            <w:tcW w:w="2947" w:type="dxa"/>
          </w:tcPr>
          <w:p w:rsidR="001C2592" w:rsidRPr="00B86618" w:rsidRDefault="001C2592" w:rsidP="00155DC4">
            <w:pPr>
              <w:pStyle w:val="ListParagraph"/>
              <w:numPr>
                <w:ilvl w:val="0"/>
                <w:numId w:val="21"/>
              </w:numPr>
              <w:spacing w:after="60"/>
              <w:contextualSpacing w:val="0"/>
              <w:rPr>
                <w:rFonts w:ascii="Franklin Gothic Book" w:hAnsi="Franklin Gothic Book"/>
                <w:sz w:val="20"/>
                <w:szCs w:val="20"/>
              </w:rPr>
            </w:pPr>
            <w:r w:rsidRPr="00B86618">
              <w:rPr>
                <w:rFonts w:ascii="Franklin Gothic Book" w:hAnsi="Franklin Gothic Book"/>
                <w:sz w:val="20"/>
                <w:szCs w:val="20"/>
              </w:rPr>
              <w:t xml:space="preserve">Limited gender disaggregated data </w:t>
            </w:r>
          </w:p>
          <w:p w:rsidR="001C2592" w:rsidRPr="00B86618" w:rsidRDefault="001C2592" w:rsidP="00155DC4">
            <w:pPr>
              <w:pStyle w:val="ListParagraph"/>
              <w:numPr>
                <w:ilvl w:val="0"/>
                <w:numId w:val="21"/>
              </w:numPr>
              <w:spacing w:after="60"/>
              <w:contextualSpacing w:val="0"/>
              <w:rPr>
                <w:rFonts w:ascii="Franklin Gothic Book" w:hAnsi="Franklin Gothic Book"/>
                <w:sz w:val="20"/>
                <w:szCs w:val="20"/>
              </w:rPr>
            </w:pPr>
            <w:r w:rsidRPr="00B86618">
              <w:rPr>
                <w:rFonts w:ascii="Franklin Gothic Book" w:hAnsi="Franklin Gothic Book"/>
                <w:sz w:val="20"/>
                <w:szCs w:val="20"/>
              </w:rPr>
              <w:t>Disaggregated data collected but not analysed meaningfully</w:t>
            </w:r>
          </w:p>
          <w:p w:rsidR="001C2592" w:rsidRPr="00B86618" w:rsidRDefault="001C2592" w:rsidP="00155DC4">
            <w:pPr>
              <w:pStyle w:val="ListParagraph"/>
              <w:numPr>
                <w:ilvl w:val="0"/>
                <w:numId w:val="21"/>
              </w:numPr>
              <w:spacing w:after="60"/>
              <w:contextualSpacing w:val="0"/>
              <w:rPr>
                <w:rFonts w:ascii="Franklin Gothic Book" w:hAnsi="Franklin Gothic Book"/>
                <w:sz w:val="20"/>
                <w:szCs w:val="20"/>
              </w:rPr>
            </w:pPr>
            <w:r w:rsidRPr="00B86618">
              <w:rPr>
                <w:rFonts w:ascii="Franklin Gothic Book" w:hAnsi="Franklin Gothic Book"/>
                <w:sz w:val="20"/>
                <w:szCs w:val="20"/>
              </w:rPr>
              <w:t>Gender analysis is restricted to women’s roles in isolation from men and/or focuses on only one or two dimensions of gender inequality</w:t>
            </w:r>
          </w:p>
          <w:p w:rsidR="001C2592" w:rsidRPr="00B86618" w:rsidRDefault="001C2592" w:rsidP="00155DC4">
            <w:pPr>
              <w:pStyle w:val="ListParagraph"/>
              <w:numPr>
                <w:ilvl w:val="0"/>
                <w:numId w:val="21"/>
              </w:numPr>
              <w:spacing w:after="60"/>
              <w:contextualSpacing w:val="0"/>
              <w:rPr>
                <w:rFonts w:ascii="Franklin Gothic Book" w:hAnsi="Franklin Gothic Book"/>
                <w:sz w:val="20"/>
                <w:szCs w:val="20"/>
              </w:rPr>
            </w:pPr>
            <w:r w:rsidRPr="00B86618">
              <w:rPr>
                <w:rFonts w:ascii="Franklin Gothic Book" w:hAnsi="Franklin Gothic Book"/>
                <w:sz w:val="20"/>
                <w:szCs w:val="20"/>
              </w:rPr>
              <w:t>Does not examine connections between gender and other forms of social exclusion e.g. ethnicity, HIV, disability etc.</w:t>
            </w:r>
          </w:p>
          <w:p w:rsidR="001C2592" w:rsidRPr="00B86618" w:rsidRDefault="001C2592" w:rsidP="00155DC4">
            <w:pPr>
              <w:pStyle w:val="ListParagraph"/>
              <w:numPr>
                <w:ilvl w:val="0"/>
                <w:numId w:val="21"/>
              </w:numPr>
              <w:spacing w:after="60"/>
              <w:contextualSpacing w:val="0"/>
              <w:rPr>
                <w:rFonts w:ascii="Franklin Gothic Book" w:hAnsi="Franklin Gothic Book"/>
                <w:sz w:val="20"/>
                <w:szCs w:val="20"/>
              </w:rPr>
            </w:pPr>
            <w:r w:rsidRPr="00B86618">
              <w:rPr>
                <w:rFonts w:ascii="Franklin Gothic Book" w:hAnsi="Franklin Gothic Book"/>
                <w:sz w:val="20"/>
                <w:szCs w:val="20"/>
              </w:rPr>
              <w:t>Gender analysis tends to be generic rather than context specific</w:t>
            </w:r>
          </w:p>
          <w:p w:rsidR="001C2592" w:rsidRPr="00B86618" w:rsidRDefault="001C2592" w:rsidP="00155DC4">
            <w:pPr>
              <w:pStyle w:val="ListParagraph"/>
              <w:numPr>
                <w:ilvl w:val="0"/>
                <w:numId w:val="21"/>
              </w:numPr>
              <w:spacing w:after="60"/>
              <w:contextualSpacing w:val="0"/>
              <w:rPr>
                <w:rFonts w:ascii="Franklin Gothic Book" w:hAnsi="Franklin Gothic Book"/>
                <w:sz w:val="20"/>
                <w:szCs w:val="20"/>
              </w:rPr>
            </w:pPr>
            <w:r w:rsidRPr="00B86618">
              <w:rPr>
                <w:rFonts w:ascii="Franklin Gothic Book" w:hAnsi="Franklin Gothic Book"/>
                <w:sz w:val="20"/>
                <w:szCs w:val="20"/>
              </w:rPr>
              <w:t>Addresses ‘inclusion’ of women – but not why previously excluded</w:t>
            </w:r>
          </w:p>
          <w:p w:rsidR="001C2592" w:rsidRPr="00B86618" w:rsidRDefault="001C2592" w:rsidP="00155DC4">
            <w:pPr>
              <w:pStyle w:val="ListParagraph"/>
              <w:numPr>
                <w:ilvl w:val="0"/>
                <w:numId w:val="21"/>
              </w:numPr>
              <w:spacing w:after="60"/>
              <w:contextualSpacing w:val="0"/>
              <w:rPr>
                <w:rFonts w:ascii="Franklin Gothic Book" w:hAnsi="Franklin Gothic Book"/>
                <w:sz w:val="20"/>
                <w:szCs w:val="20"/>
              </w:rPr>
            </w:pPr>
            <w:r w:rsidRPr="00B86618">
              <w:rPr>
                <w:rFonts w:ascii="Franklin Gothic Book" w:hAnsi="Franklin Gothic Book"/>
                <w:sz w:val="20"/>
                <w:szCs w:val="20"/>
              </w:rPr>
              <w:t xml:space="preserve">Strategies have limited focus on gender inequality or the enhancement of women’s status </w:t>
            </w:r>
          </w:p>
          <w:p w:rsidR="001C2592" w:rsidRPr="00B86618" w:rsidRDefault="001C2592" w:rsidP="00155DC4">
            <w:pPr>
              <w:pStyle w:val="ListParagraph"/>
              <w:numPr>
                <w:ilvl w:val="0"/>
                <w:numId w:val="21"/>
              </w:numPr>
              <w:spacing w:after="60"/>
              <w:contextualSpacing w:val="0"/>
              <w:rPr>
                <w:rFonts w:ascii="Franklin Gothic Book" w:hAnsi="Franklin Gothic Book"/>
                <w:sz w:val="20"/>
                <w:szCs w:val="20"/>
              </w:rPr>
            </w:pPr>
            <w:r w:rsidRPr="00B86618">
              <w:rPr>
                <w:rFonts w:ascii="Franklin Gothic Book" w:hAnsi="Franklin Gothic Book"/>
                <w:sz w:val="20"/>
                <w:szCs w:val="20"/>
              </w:rPr>
              <w:t xml:space="preserve">Weak organisational development strategy or Action Plan if any. </w:t>
            </w:r>
          </w:p>
        </w:tc>
        <w:tc>
          <w:tcPr>
            <w:tcW w:w="4305" w:type="dxa"/>
          </w:tcPr>
          <w:p w:rsidR="001C2592" w:rsidRPr="00B86618" w:rsidRDefault="001C2592" w:rsidP="00155DC4">
            <w:pPr>
              <w:pStyle w:val="ListParagraph"/>
              <w:numPr>
                <w:ilvl w:val="0"/>
                <w:numId w:val="22"/>
              </w:numPr>
              <w:spacing w:after="60"/>
              <w:contextualSpacing w:val="0"/>
              <w:rPr>
                <w:rFonts w:ascii="Franklin Gothic Book" w:hAnsi="Franklin Gothic Book"/>
                <w:sz w:val="20"/>
                <w:szCs w:val="20"/>
              </w:rPr>
            </w:pPr>
            <w:r w:rsidRPr="00B86618">
              <w:rPr>
                <w:rFonts w:ascii="Franklin Gothic Book" w:hAnsi="Franklin Gothic Book"/>
                <w:sz w:val="20"/>
                <w:szCs w:val="20"/>
              </w:rPr>
              <w:t>Has used a gender sensitive planning process</w:t>
            </w:r>
          </w:p>
          <w:p w:rsidR="001C2592" w:rsidRPr="00B86618" w:rsidRDefault="001C2592" w:rsidP="00155DC4">
            <w:pPr>
              <w:pStyle w:val="ListParagraph"/>
              <w:numPr>
                <w:ilvl w:val="0"/>
                <w:numId w:val="22"/>
              </w:numPr>
              <w:spacing w:after="60"/>
              <w:contextualSpacing w:val="0"/>
              <w:rPr>
                <w:rFonts w:ascii="Franklin Gothic Book" w:hAnsi="Franklin Gothic Book"/>
                <w:sz w:val="20"/>
                <w:szCs w:val="20"/>
              </w:rPr>
            </w:pPr>
            <w:r w:rsidRPr="00B86618">
              <w:rPr>
                <w:rFonts w:ascii="Franklin Gothic Book" w:hAnsi="Franklin Gothic Book"/>
                <w:sz w:val="20"/>
                <w:szCs w:val="20"/>
              </w:rPr>
              <w:t xml:space="preserve">Baseline and data disaggregated by sex </w:t>
            </w:r>
          </w:p>
          <w:p w:rsidR="001C2592" w:rsidRPr="00B86618" w:rsidRDefault="001C2592" w:rsidP="00155DC4">
            <w:pPr>
              <w:pStyle w:val="ListParagraph"/>
              <w:numPr>
                <w:ilvl w:val="0"/>
                <w:numId w:val="22"/>
              </w:numPr>
              <w:spacing w:after="60"/>
              <w:contextualSpacing w:val="0"/>
              <w:rPr>
                <w:rFonts w:ascii="Franklin Gothic Book" w:hAnsi="Franklin Gothic Book"/>
                <w:sz w:val="20"/>
                <w:szCs w:val="20"/>
              </w:rPr>
            </w:pPr>
            <w:r w:rsidRPr="00B86618">
              <w:rPr>
                <w:rFonts w:ascii="Franklin Gothic Book" w:hAnsi="Franklin Gothic Book"/>
                <w:sz w:val="20"/>
                <w:szCs w:val="20"/>
              </w:rPr>
              <w:t xml:space="preserve">Data informs </w:t>
            </w:r>
            <w:r>
              <w:rPr>
                <w:rFonts w:ascii="Franklin Gothic Book" w:hAnsi="Franklin Gothic Book"/>
                <w:sz w:val="20"/>
                <w:szCs w:val="20"/>
              </w:rPr>
              <w:t>decision-making</w:t>
            </w:r>
            <w:r w:rsidRPr="00B86618">
              <w:rPr>
                <w:rFonts w:ascii="Franklin Gothic Book" w:hAnsi="Franklin Gothic Book"/>
                <w:sz w:val="20"/>
                <w:szCs w:val="20"/>
              </w:rPr>
              <w:t xml:space="preserve"> </w:t>
            </w:r>
          </w:p>
          <w:p w:rsidR="001C2592" w:rsidRPr="00B86618" w:rsidRDefault="001C2592" w:rsidP="00155DC4">
            <w:pPr>
              <w:pStyle w:val="ListParagraph"/>
              <w:numPr>
                <w:ilvl w:val="0"/>
                <w:numId w:val="22"/>
              </w:numPr>
              <w:spacing w:after="60"/>
              <w:contextualSpacing w:val="0"/>
              <w:rPr>
                <w:rFonts w:ascii="Franklin Gothic Book" w:hAnsi="Franklin Gothic Book"/>
                <w:sz w:val="20"/>
                <w:szCs w:val="20"/>
              </w:rPr>
            </w:pPr>
            <w:r w:rsidRPr="00B86618">
              <w:rPr>
                <w:rFonts w:ascii="Franklin Gothic Book" w:hAnsi="Franklin Gothic Book"/>
                <w:sz w:val="20"/>
                <w:szCs w:val="20"/>
              </w:rPr>
              <w:t>Partners supported to collect and analyse disaggregated data</w:t>
            </w:r>
          </w:p>
          <w:p w:rsidR="001C2592" w:rsidRPr="00B86618" w:rsidRDefault="001C2592" w:rsidP="00155DC4">
            <w:pPr>
              <w:pStyle w:val="ListParagraph"/>
              <w:numPr>
                <w:ilvl w:val="0"/>
                <w:numId w:val="22"/>
              </w:numPr>
              <w:spacing w:after="60"/>
              <w:contextualSpacing w:val="0"/>
              <w:rPr>
                <w:rFonts w:ascii="Franklin Gothic Book" w:hAnsi="Franklin Gothic Book"/>
                <w:sz w:val="20"/>
                <w:szCs w:val="20"/>
              </w:rPr>
            </w:pPr>
            <w:r w:rsidRPr="00B86618">
              <w:rPr>
                <w:rFonts w:ascii="Franklin Gothic Book" w:hAnsi="Franklin Gothic Book"/>
                <w:sz w:val="20"/>
                <w:szCs w:val="20"/>
              </w:rPr>
              <w:t>Addresses women’s empowerment but stops short of analysing the balance of power between men and women and men’s role in addressing gender inequality</w:t>
            </w:r>
          </w:p>
          <w:p w:rsidR="001C2592" w:rsidRPr="00B86618" w:rsidRDefault="001C2592" w:rsidP="00155DC4">
            <w:pPr>
              <w:pStyle w:val="ListParagraph"/>
              <w:numPr>
                <w:ilvl w:val="0"/>
                <w:numId w:val="22"/>
              </w:numPr>
              <w:spacing w:after="60"/>
              <w:contextualSpacing w:val="0"/>
              <w:rPr>
                <w:rFonts w:ascii="Franklin Gothic Book" w:hAnsi="Franklin Gothic Book"/>
                <w:sz w:val="20"/>
                <w:szCs w:val="20"/>
              </w:rPr>
            </w:pPr>
            <w:r w:rsidRPr="00B86618">
              <w:rPr>
                <w:rFonts w:ascii="Franklin Gothic Book" w:hAnsi="Franklin Gothic Book"/>
                <w:sz w:val="20"/>
                <w:szCs w:val="20"/>
              </w:rPr>
              <w:t xml:space="preserve">Elements of voice / </w:t>
            </w:r>
            <w:r>
              <w:rPr>
                <w:rFonts w:ascii="Franklin Gothic Book" w:hAnsi="Franklin Gothic Book"/>
                <w:sz w:val="20"/>
                <w:szCs w:val="20"/>
              </w:rPr>
              <w:t>decision-making</w:t>
            </w:r>
            <w:r w:rsidRPr="00B86618">
              <w:rPr>
                <w:rFonts w:ascii="Franklin Gothic Book" w:hAnsi="Franklin Gothic Book"/>
                <w:sz w:val="20"/>
                <w:szCs w:val="20"/>
              </w:rPr>
              <w:t xml:space="preserve"> </w:t>
            </w:r>
          </w:p>
          <w:p w:rsidR="001C2592" w:rsidRPr="00B86618" w:rsidRDefault="001C2592" w:rsidP="00155DC4">
            <w:pPr>
              <w:pStyle w:val="ListParagraph"/>
              <w:numPr>
                <w:ilvl w:val="0"/>
                <w:numId w:val="22"/>
              </w:numPr>
              <w:spacing w:after="60"/>
              <w:contextualSpacing w:val="0"/>
              <w:rPr>
                <w:rFonts w:ascii="Franklin Gothic Book" w:hAnsi="Franklin Gothic Book"/>
                <w:sz w:val="20"/>
                <w:szCs w:val="20"/>
              </w:rPr>
            </w:pPr>
            <w:r w:rsidRPr="00B86618">
              <w:rPr>
                <w:rFonts w:ascii="Franklin Gothic Book" w:hAnsi="Franklin Gothic Book"/>
                <w:sz w:val="20"/>
                <w:szCs w:val="20"/>
              </w:rPr>
              <w:t>Addresses, where appropriate the multiple dimensions of gender inequality at multiple levels</w:t>
            </w:r>
          </w:p>
          <w:p w:rsidR="001C2592" w:rsidRPr="00B86618" w:rsidRDefault="001C2592" w:rsidP="00155DC4">
            <w:pPr>
              <w:pStyle w:val="ListParagraph"/>
              <w:numPr>
                <w:ilvl w:val="0"/>
                <w:numId w:val="22"/>
              </w:numPr>
              <w:spacing w:after="60"/>
              <w:contextualSpacing w:val="0"/>
              <w:rPr>
                <w:rFonts w:ascii="Franklin Gothic Book" w:hAnsi="Franklin Gothic Book"/>
                <w:sz w:val="20"/>
                <w:szCs w:val="20"/>
              </w:rPr>
            </w:pPr>
            <w:r w:rsidRPr="00B86618">
              <w:rPr>
                <w:rFonts w:ascii="Franklin Gothic Book" w:hAnsi="Franklin Gothic Book"/>
                <w:sz w:val="20"/>
                <w:szCs w:val="20"/>
              </w:rPr>
              <w:t xml:space="preserve">Includes strategies that are gender sensitive and support equal participation by men and women </w:t>
            </w:r>
          </w:p>
          <w:p w:rsidR="001C2592" w:rsidRPr="00B86618" w:rsidRDefault="001C2592" w:rsidP="00155DC4">
            <w:pPr>
              <w:pStyle w:val="ListParagraph"/>
              <w:numPr>
                <w:ilvl w:val="0"/>
                <w:numId w:val="22"/>
              </w:numPr>
              <w:spacing w:after="60"/>
              <w:contextualSpacing w:val="0"/>
              <w:rPr>
                <w:rFonts w:ascii="Franklin Gothic Book" w:hAnsi="Franklin Gothic Book"/>
                <w:sz w:val="20"/>
                <w:szCs w:val="20"/>
              </w:rPr>
            </w:pPr>
            <w:r w:rsidRPr="00B86618">
              <w:rPr>
                <w:rFonts w:ascii="Franklin Gothic Book" w:hAnsi="Franklin Gothic Book"/>
                <w:sz w:val="20"/>
                <w:szCs w:val="20"/>
              </w:rPr>
              <w:t xml:space="preserve">Mention of gender in M&amp;E </w:t>
            </w:r>
          </w:p>
          <w:p w:rsidR="001C2592" w:rsidRPr="00B86618" w:rsidRDefault="001C2592" w:rsidP="00155DC4">
            <w:pPr>
              <w:pStyle w:val="ListParagraph"/>
              <w:numPr>
                <w:ilvl w:val="0"/>
                <w:numId w:val="22"/>
              </w:numPr>
              <w:spacing w:after="60"/>
              <w:contextualSpacing w:val="0"/>
              <w:rPr>
                <w:rFonts w:ascii="Franklin Gothic Book" w:hAnsi="Franklin Gothic Book"/>
                <w:sz w:val="20"/>
                <w:szCs w:val="20"/>
              </w:rPr>
            </w:pPr>
            <w:r w:rsidRPr="00B86618">
              <w:rPr>
                <w:rFonts w:ascii="Franklin Gothic Book" w:hAnsi="Franklin Gothic Book"/>
                <w:sz w:val="20"/>
                <w:szCs w:val="20"/>
              </w:rPr>
              <w:t xml:space="preserve">Gender sensitive indicators </w:t>
            </w:r>
          </w:p>
          <w:p w:rsidR="001C2592" w:rsidRPr="00B86618" w:rsidRDefault="001C2592" w:rsidP="00155DC4">
            <w:pPr>
              <w:pStyle w:val="ListParagraph"/>
              <w:numPr>
                <w:ilvl w:val="0"/>
                <w:numId w:val="22"/>
              </w:numPr>
              <w:spacing w:after="60"/>
              <w:contextualSpacing w:val="0"/>
              <w:rPr>
                <w:rFonts w:ascii="Franklin Gothic Book" w:hAnsi="Franklin Gothic Book"/>
                <w:sz w:val="20"/>
                <w:szCs w:val="20"/>
              </w:rPr>
            </w:pPr>
            <w:r w:rsidRPr="00B86618">
              <w:rPr>
                <w:rFonts w:ascii="Franklin Gothic Book" w:hAnsi="Franklin Gothic Book"/>
                <w:sz w:val="20"/>
                <w:szCs w:val="20"/>
              </w:rPr>
              <w:t>Includes an Organisational Development strategy or Action Plan for strengthening gender mainstreaming in NGO &amp; partners</w:t>
            </w:r>
          </w:p>
          <w:p w:rsidR="001C2592" w:rsidRPr="00B86618" w:rsidRDefault="001C2592" w:rsidP="00155DC4">
            <w:pPr>
              <w:pStyle w:val="ListParagraph"/>
              <w:numPr>
                <w:ilvl w:val="0"/>
                <w:numId w:val="22"/>
              </w:numPr>
              <w:spacing w:after="60"/>
              <w:contextualSpacing w:val="0"/>
              <w:rPr>
                <w:rFonts w:ascii="Franklin Gothic Book" w:hAnsi="Franklin Gothic Book"/>
                <w:sz w:val="20"/>
                <w:szCs w:val="20"/>
              </w:rPr>
            </w:pPr>
            <w:r w:rsidRPr="00B86618">
              <w:rPr>
                <w:rFonts w:ascii="Franklin Gothic Book" w:hAnsi="Franklin Gothic Book"/>
                <w:sz w:val="20"/>
                <w:szCs w:val="20"/>
              </w:rPr>
              <w:t xml:space="preserve">Evidence of gender dialogue with partners </w:t>
            </w:r>
          </w:p>
          <w:p w:rsidR="001C2592" w:rsidRPr="00B86618" w:rsidRDefault="001C2592" w:rsidP="00155DC4">
            <w:pPr>
              <w:pStyle w:val="ListParagraph"/>
              <w:numPr>
                <w:ilvl w:val="0"/>
                <w:numId w:val="22"/>
              </w:numPr>
              <w:spacing w:after="60"/>
              <w:contextualSpacing w:val="0"/>
              <w:rPr>
                <w:rFonts w:ascii="Franklin Gothic Book" w:hAnsi="Franklin Gothic Book"/>
                <w:sz w:val="20"/>
                <w:szCs w:val="20"/>
              </w:rPr>
            </w:pPr>
            <w:r w:rsidRPr="00B86618">
              <w:rPr>
                <w:rFonts w:ascii="Franklin Gothic Book" w:hAnsi="Franklin Gothic Book"/>
                <w:sz w:val="20"/>
                <w:szCs w:val="20"/>
              </w:rPr>
              <w:t>Evidence of information and resource provision (training)</w:t>
            </w:r>
          </w:p>
        </w:tc>
        <w:tc>
          <w:tcPr>
            <w:tcW w:w="6237" w:type="dxa"/>
          </w:tcPr>
          <w:p w:rsidR="001C2592" w:rsidRPr="00B86618" w:rsidRDefault="001C2592" w:rsidP="00155DC4">
            <w:pPr>
              <w:pStyle w:val="Default"/>
              <w:widowControl w:val="0"/>
              <w:numPr>
                <w:ilvl w:val="0"/>
                <w:numId w:val="23"/>
              </w:numPr>
              <w:spacing w:after="60"/>
              <w:rPr>
                <w:rFonts w:ascii="Franklin Gothic Book" w:hAnsi="Franklin Gothic Book"/>
                <w:sz w:val="20"/>
                <w:szCs w:val="20"/>
              </w:rPr>
            </w:pPr>
            <w:r w:rsidRPr="00B86618">
              <w:rPr>
                <w:rFonts w:ascii="Franklin Gothic Book" w:hAnsi="Franklin Gothic Book"/>
                <w:sz w:val="20"/>
                <w:szCs w:val="20"/>
              </w:rPr>
              <w:t xml:space="preserve">Has used an effective gender sensitive planning process </w:t>
            </w:r>
          </w:p>
          <w:p w:rsidR="001C2592" w:rsidRPr="00B86618" w:rsidRDefault="001C2592" w:rsidP="00155DC4">
            <w:pPr>
              <w:pStyle w:val="Default"/>
              <w:widowControl w:val="0"/>
              <w:numPr>
                <w:ilvl w:val="0"/>
                <w:numId w:val="23"/>
              </w:numPr>
              <w:spacing w:after="60"/>
              <w:rPr>
                <w:rFonts w:ascii="Franklin Gothic Book" w:hAnsi="Franklin Gothic Book"/>
                <w:sz w:val="20"/>
                <w:szCs w:val="20"/>
              </w:rPr>
            </w:pPr>
            <w:r w:rsidRPr="00B86618">
              <w:rPr>
                <w:rFonts w:ascii="Franklin Gothic Book" w:hAnsi="Franklin Gothic Book"/>
                <w:sz w:val="20"/>
                <w:szCs w:val="20"/>
              </w:rPr>
              <w:t>Includes gender disaggregated data</w:t>
            </w:r>
          </w:p>
          <w:p w:rsidR="001C2592" w:rsidRPr="00B86618" w:rsidRDefault="001C2592" w:rsidP="00155DC4">
            <w:pPr>
              <w:pStyle w:val="Default"/>
              <w:widowControl w:val="0"/>
              <w:numPr>
                <w:ilvl w:val="0"/>
                <w:numId w:val="23"/>
              </w:numPr>
              <w:spacing w:after="60"/>
              <w:rPr>
                <w:rFonts w:ascii="Franklin Gothic Book" w:hAnsi="Franklin Gothic Book"/>
                <w:sz w:val="20"/>
                <w:szCs w:val="20"/>
              </w:rPr>
            </w:pPr>
            <w:r w:rsidRPr="00B86618">
              <w:rPr>
                <w:rFonts w:ascii="Franklin Gothic Book" w:hAnsi="Franklin Gothic Book"/>
                <w:sz w:val="20"/>
                <w:szCs w:val="20"/>
              </w:rPr>
              <w:t>Includes a gender analysis which makes clear the links – in context specific terms - between gender inequality, poverty and human rights</w:t>
            </w:r>
          </w:p>
          <w:p w:rsidR="001C2592" w:rsidRPr="00B86618" w:rsidRDefault="001C2592" w:rsidP="00155DC4">
            <w:pPr>
              <w:pStyle w:val="Default"/>
              <w:widowControl w:val="0"/>
              <w:numPr>
                <w:ilvl w:val="0"/>
                <w:numId w:val="23"/>
              </w:numPr>
              <w:spacing w:after="60"/>
              <w:rPr>
                <w:rFonts w:ascii="Franklin Gothic Book" w:hAnsi="Franklin Gothic Book"/>
                <w:sz w:val="20"/>
                <w:szCs w:val="20"/>
              </w:rPr>
            </w:pPr>
            <w:r w:rsidRPr="00B86618">
              <w:rPr>
                <w:rFonts w:ascii="Franklin Gothic Book" w:hAnsi="Franklin Gothic Book"/>
                <w:sz w:val="20"/>
                <w:szCs w:val="20"/>
              </w:rPr>
              <w:t>Explicitly analyses (and documents in design doc) power relations and addresses these in the design/ approach</w:t>
            </w:r>
          </w:p>
          <w:p w:rsidR="001C2592" w:rsidRPr="00B86618" w:rsidRDefault="001C2592" w:rsidP="00155DC4">
            <w:pPr>
              <w:pStyle w:val="Default"/>
              <w:widowControl w:val="0"/>
              <w:numPr>
                <w:ilvl w:val="0"/>
                <w:numId w:val="23"/>
              </w:numPr>
              <w:spacing w:after="60"/>
              <w:rPr>
                <w:rFonts w:ascii="Franklin Gothic Book" w:hAnsi="Franklin Gothic Book"/>
                <w:sz w:val="20"/>
                <w:szCs w:val="20"/>
              </w:rPr>
            </w:pPr>
            <w:r w:rsidRPr="00B86618">
              <w:rPr>
                <w:rFonts w:ascii="Franklin Gothic Book" w:hAnsi="Franklin Gothic Book"/>
                <w:sz w:val="20"/>
                <w:szCs w:val="20"/>
              </w:rPr>
              <w:t>Analyses and responds to the interconnections, in context specific terms, between gender and other forms of identity/exclusion e.g. caste, disability and in particular ethnicity and HIV/AIDS</w:t>
            </w:r>
          </w:p>
          <w:p w:rsidR="001C2592" w:rsidRPr="00B86618" w:rsidRDefault="001C2592" w:rsidP="00155DC4">
            <w:pPr>
              <w:pStyle w:val="Default"/>
              <w:widowControl w:val="0"/>
              <w:numPr>
                <w:ilvl w:val="0"/>
                <w:numId w:val="23"/>
              </w:numPr>
              <w:spacing w:after="60"/>
              <w:rPr>
                <w:rFonts w:ascii="Franklin Gothic Book" w:hAnsi="Franklin Gothic Book"/>
                <w:sz w:val="20"/>
                <w:szCs w:val="20"/>
              </w:rPr>
            </w:pPr>
            <w:r w:rsidRPr="00B86618">
              <w:rPr>
                <w:rFonts w:ascii="Franklin Gothic Book" w:hAnsi="Franklin Gothic Book"/>
                <w:sz w:val="20"/>
                <w:szCs w:val="20"/>
              </w:rPr>
              <w:t>Includes gender-specific changes in policies/practices at all levels that draws on the gender analysis</w:t>
            </w:r>
          </w:p>
          <w:p w:rsidR="001C2592" w:rsidRPr="00B86618" w:rsidRDefault="001C2592" w:rsidP="00155DC4">
            <w:pPr>
              <w:pStyle w:val="Default"/>
              <w:widowControl w:val="0"/>
              <w:numPr>
                <w:ilvl w:val="0"/>
                <w:numId w:val="23"/>
              </w:numPr>
              <w:spacing w:after="60"/>
              <w:rPr>
                <w:rFonts w:ascii="Franklin Gothic Book" w:hAnsi="Franklin Gothic Book"/>
                <w:sz w:val="20"/>
                <w:szCs w:val="20"/>
              </w:rPr>
            </w:pPr>
            <w:r w:rsidRPr="00B86618">
              <w:rPr>
                <w:rFonts w:ascii="Franklin Gothic Book" w:hAnsi="Franklin Gothic Book"/>
                <w:sz w:val="20"/>
                <w:szCs w:val="20"/>
              </w:rPr>
              <w:t>Analyses and links changes to external targets as set out CEDAW</w:t>
            </w:r>
            <w:r w:rsidRPr="00B86618">
              <w:rPr>
                <w:rStyle w:val="FootnoteReference"/>
                <w:szCs w:val="16"/>
              </w:rPr>
              <w:footnoteReference w:id="34"/>
            </w:r>
            <w:r w:rsidRPr="00B86618">
              <w:rPr>
                <w:rFonts w:ascii="Franklin Gothic Book" w:hAnsi="Franklin Gothic Book"/>
                <w:sz w:val="20"/>
                <w:szCs w:val="20"/>
              </w:rPr>
              <w:t>, BPFA</w:t>
            </w:r>
            <w:r w:rsidRPr="00B86618">
              <w:rPr>
                <w:rStyle w:val="FootnoteReference"/>
                <w:szCs w:val="16"/>
              </w:rPr>
              <w:footnoteReference w:id="35"/>
            </w:r>
            <w:r>
              <w:rPr>
                <w:rFonts w:ascii="Franklin Gothic Book" w:hAnsi="Franklin Gothic Book"/>
                <w:sz w:val="16"/>
                <w:szCs w:val="16"/>
              </w:rPr>
              <w:t xml:space="preserve"> </w:t>
            </w:r>
            <w:r w:rsidRPr="00B86618">
              <w:rPr>
                <w:rFonts w:ascii="Franklin Gothic Book" w:hAnsi="Franklin Gothic Book"/>
                <w:sz w:val="20"/>
                <w:szCs w:val="20"/>
              </w:rPr>
              <w:t>and other human rights instruments, as appropriate</w:t>
            </w:r>
          </w:p>
          <w:p w:rsidR="001C2592" w:rsidRPr="00B86618" w:rsidRDefault="001C2592" w:rsidP="00155DC4">
            <w:pPr>
              <w:pStyle w:val="Default"/>
              <w:widowControl w:val="0"/>
              <w:numPr>
                <w:ilvl w:val="0"/>
                <w:numId w:val="23"/>
              </w:numPr>
              <w:spacing w:after="60"/>
              <w:rPr>
                <w:rFonts w:ascii="Franklin Gothic Book" w:hAnsi="Franklin Gothic Book"/>
                <w:sz w:val="20"/>
                <w:szCs w:val="20"/>
              </w:rPr>
            </w:pPr>
            <w:r w:rsidRPr="00B86618">
              <w:rPr>
                <w:rFonts w:ascii="Franklin Gothic Book" w:hAnsi="Franklin Gothic Book"/>
                <w:sz w:val="20"/>
                <w:szCs w:val="20"/>
              </w:rPr>
              <w:t xml:space="preserve">Identifies approaches to policy and practice change at all levels that empower men and women to change gender relations </w:t>
            </w:r>
          </w:p>
          <w:p w:rsidR="001C2592" w:rsidRPr="00B86618" w:rsidRDefault="001C2592" w:rsidP="00155DC4">
            <w:pPr>
              <w:pStyle w:val="Default"/>
              <w:widowControl w:val="0"/>
              <w:numPr>
                <w:ilvl w:val="0"/>
                <w:numId w:val="23"/>
              </w:numPr>
              <w:spacing w:after="60"/>
              <w:rPr>
                <w:rFonts w:ascii="Franklin Gothic Book" w:hAnsi="Franklin Gothic Book"/>
                <w:sz w:val="20"/>
                <w:szCs w:val="20"/>
              </w:rPr>
            </w:pPr>
            <w:r w:rsidRPr="00B86618">
              <w:rPr>
                <w:rFonts w:ascii="Franklin Gothic Book" w:hAnsi="Franklin Gothic Book"/>
                <w:sz w:val="20"/>
                <w:szCs w:val="20"/>
              </w:rPr>
              <w:t>Identifies types of partners and/or proposes partnerships with key organisations at all levels with a strong commitment to or capacity with promoting women’s status or enhancing gender equity</w:t>
            </w:r>
          </w:p>
          <w:p w:rsidR="001C2592" w:rsidRPr="00B86618" w:rsidRDefault="001C2592" w:rsidP="00155DC4">
            <w:pPr>
              <w:pStyle w:val="Default"/>
              <w:widowControl w:val="0"/>
              <w:numPr>
                <w:ilvl w:val="0"/>
                <w:numId w:val="23"/>
              </w:numPr>
              <w:spacing w:after="60"/>
              <w:rPr>
                <w:rFonts w:ascii="Franklin Gothic Book" w:hAnsi="Franklin Gothic Book"/>
                <w:sz w:val="20"/>
                <w:szCs w:val="20"/>
              </w:rPr>
            </w:pPr>
            <w:r w:rsidRPr="00B86618">
              <w:rPr>
                <w:rFonts w:ascii="Franklin Gothic Book" w:hAnsi="Franklin Gothic Book"/>
                <w:sz w:val="20"/>
                <w:szCs w:val="20"/>
              </w:rPr>
              <w:t>Includes a gender-sensitive monitoring, evaluation &amp;learning framework</w:t>
            </w:r>
          </w:p>
          <w:p w:rsidR="001C2592" w:rsidRPr="00B86618" w:rsidRDefault="001C2592" w:rsidP="00155DC4">
            <w:pPr>
              <w:pStyle w:val="Default"/>
              <w:widowControl w:val="0"/>
              <w:numPr>
                <w:ilvl w:val="0"/>
                <w:numId w:val="23"/>
              </w:numPr>
              <w:spacing w:after="60"/>
              <w:rPr>
                <w:rFonts w:ascii="Franklin Gothic Book" w:hAnsi="Franklin Gothic Book"/>
                <w:sz w:val="20"/>
                <w:szCs w:val="20"/>
              </w:rPr>
            </w:pPr>
            <w:r w:rsidRPr="00B86618">
              <w:rPr>
                <w:rFonts w:ascii="Franklin Gothic Book" w:hAnsi="Franklin Gothic Book"/>
                <w:sz w:val="20"/>
                <w:szCs w:val="20"/>
              </w:rPr>
              <w:t>Includes a relevant, cost-effective strategy for enhancing gender mainstreaming in NGO and in partners/allies that addresses key issues identified in the internal context analysis</w:t>
            </w:r>
          </w:p>
          <w:p w:rsidR="001C2592" w:rsidRPr="00B86618" w:rsidRDefault="001C2592" w:rsidP="00155DC4">
            <w:pPr>
              <w:pStyle w:val="Default"/>
              <w:widowControl w:val="0"/>
              <w:numPr>
                <w:ilvl w:val="0"/>
                <w:numId w:val="23"/>
              </w:numPr>
              <w:spacing w:after="60"/>
              <w:rPr>
                <w:rFonts w:ascii="Franklin Gothic Book" w:hAnsi="Franklin Gothic Book"/>
                <w:sz w:val="20"/>
                <w:szCs w:val="20"/>
              </w:rPr>
            </w:pPr>
            <w:r w:rsidRPr="00B86618">
              <w:rPr>
                <w:rFonts w:ascii="Franklin Gothic Book" w:hAnsi="Franklin Gothic Book"/>
                <w:sz w:val="20"/>
                <w:szCs w:val="20"/>
              </w:rPr>
              <w:t xml:space="preserve">Clear evidence of capacity building of partner organisation </w:t>
            </w:r>
          </w:p>
          <w:p w:rsidR="001C2592" w:rsidRPr="00B86618" w:rsidRDefault="001C2592" w:rsidP="00155DC4">
            <w:pPr>
              <w:pStyle w:val="Default"/>
              <w:widowControl w:val="0"/>
              <w:numPr>
                <w:ilvl w:val="0"/>
                <w:numId w:val="23"/>
              </w:numPr>
              <w:spacing w:after="60"/>
              <w:rPr>
                <w:rFonts w:ascii="Franklin Gothic Book" w:hAnsi="Franklin Gothic Book"/>
                <w:sz w:val="20"/>
                <w:szCs w:val="20"/>
              </w:rPr>
            </w:pPr>
            <w:r w:rsidRPr="00B86618">
              <w:rPr>
                <w:rFonts w:ascii="Franklin Gothic Book" w:hAnsi="Franklin Gothic Book"/>
                <w:sz w:val="20"/>
                <w:szCs w:val="20"/>
              </w:rPr>
              <w:t xml:space="preserve">Strong evidence of sharing lessons on gender </w:t>
            </w:r>
          </w:p>
        </w:tc>
      </w:tr>
    </w:tbl>
    <w:p w:rsidR="001C2592" w:rsidRPr="00B86618" w:rsidRDefault="001C2592" w:rsidP="001C2592">
      <w:pPr>
        <w:pStyle w:val="Heading3"/>
        <w:rPr>
          <w:rFonts w:ascii="Franklin Gothic Book" w:hAnsi="Franklin Gothic Book"/>
        </w:rPr>
      </w:pPr>
      <w:bookmarkStart w:id="328" w:name="_Toc430782365"/>
    </w:p>
    <w:bookmarkEnd w:id="328"/>
    <w:p w:rsidR="00913F38" w:rsidRDefault="00913F38"/>
    <w:sectPr w:rsidR="00913F38" w:rsidSect="00155DC4">
      <w:pgSz w:w="16840" w:h="11907" w:orient="landscape" w:code="9"/>
      <w:pgMar w:top="284" w:right="720" w:bottom="720" w:left="720" w:header="850"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349" w:rsidRDefault="00B63349" w:rsidP="001C2592">
      <w:r>
        <w:separator/>
      </w:r>
    </w:p>
  </w:endnote>
  <w:endnote w:type="continuationSeparator" w:id="0">
    <w:p w:rsidR="00B63349" w:rsidRDefault="00B63349" w:rsidP="001C2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erdana-Italic">
    <w:altName w:val="Verdana Italic"/>
    <w:panose1 w:val="00000000000000000000"/>
    <w:charset w:val="4D"/>
    <w:family w:val="auto"/>
    <w:notTrueType/>
    <w:pitch w:val="default"/>
    <w:sig w:usb0="00000003" w:usb1="00000000" w:usb2="00000000" w:usb3="00000000" w:csb0="00000001" w:csb1="00000000"/>
  </w:font>
  <w:font w:name="Verdana-Bold">
    <w:altName w:val="Courier New"/>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iberationSan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79632"/>
      <w:docPartObj>
        <w:docPartGallery w:val="Page Numbers (Bottom of Page)"/>
        <w:docPartUnique/>
      </w:docPartObj>
    </w:sdtPr>
    <w:sdtEndPr>
      <w:rPr>
        <w:noProof/>
      </w:rPr>
    </w:sdtEndPr>
    <w:sdtContent>
      <w:p w:rsidR="00B63349" w:rsidRDefault="00164C73" w:rsidP="00155DC4">
        <w:pPr>
          <w:pStyle w:val="Footer"/>
          <w:tabs>
            <w:tab w:val="clear" w:pos="0"/>
            <w:tab w:val="clear" w:pos="7938"/>
          </w:tabs>
          <w:ind w:left="0"/>
          <w:jc w:val="both"/>
        </w:pPr>
        <w:fldSimple w:instr=" STYLEREF Title \* MERGEFORMAT ">
          <w:r w:rsidR="00B63349">
            <w:rPr>
              <w:noProof/>
            </w:rPr>
            <w:t>Australian NGO Cooperation Program (ANCP) Thematic Review</w:t>
          </w:r>
        </w:fldSimple>
        <w:r w:rsidR="00B63349">
          <w:rPr>
            <w:noProof/>
          </w:rPr>
          <w:tab/>
        </w:r>
        <w:r w:rsidR="00B63349">
          <w:fldChar w:fldCharType="begin"/>
        </w:r>
        <w:r w:rsidR="00B63349">
          <w:instrText xml:space="preserve"> PAGE   \* MERGEFORMAT </w:instrText>
        </w:r>
        <w:r w:rsidR="00B63349">
          <w:fldChar w:fldCharType="separate"/>
        </w:r>
        <w:r w:rsidR="00B63349">
          <w:rPr>
            <w:noProof/>
          </w:rPr>
          <w:t>28</w:t>
        </w:r>
        <w:r w:rsidR="00B63349">
          <w:rPr>
            <w:noProof/>
          </w:rPr>
          <w:fldChar w:fldCharType="end"/>
        </w:r>
      </w:p>
    </w:sdtContent>
  </w:sdt>
  <w:p w:rsidR="00B63349" w:rsidRPr="0091071F" w:rsidRDefault="00B63349" w:rsidP="00155DC4">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349" w:rsidRPr="0091071F" w:rsidRDefault="00B63349" w:rsidP="00155DC4">
    <w:pPr>
      <w:pStyle w:val="Footer"/>
      <w:jc w:val="center"/>
    </w:pPr>
    <w:r>
      <w:rPr>
        <w:noProof/>
      </w:rPr>
      <w:fldChar w:fldCharType="begin"/>
    </w:r>
    <w:r>
      <w:rPr>
        <w:noProof/>
      </w:rPr>
      <w:instrText xml:space="preserve"> STYLEREF Title \* MERGEFORMAT </w:instrText>
    </w:r>
    <w:r>
      <w:rPr>
        <w:noProof/>
      </w:rPr>
      <w:fldChar w:fldCharType="separate"/>
    </w:r>
    <w:r w:rsidR="00571B9E">
      <w:rPr>
        <w:noProof/>
      </w:rPr>
      <w:t>Australian NGO Cooperation Program (ANCP) Thematic Review</w:t>
    </w:r>
    <w:r>
      <w:rPr>
        <w:noProof/>
      </w:rPr>
      <w:fldChar w:fldCharType="end"/>
    </w:r>
    <w:r>
      <w:rPr>
        <w:noProof/>
      </w:rPr>
      <w:t>: Gender Equality and Women’s Empowerment</w:t>
    </w:r>
    <w:r w:rsidRPr="0091071F">
      <w:tab/>
    </w:r>
    <w:r w:rsidRPr="0091071F">
      <w:rPr>
        <w:rStyle w:val="PageNumber"/>
        <w:rFonts w:ascii="Helvetica" w:hAnsi="Helvetica"/>
        <w:color w:val="3E3935"/>
      </w:rPr>
      <w:tab/>
    </w:r>
    <w:r w:rsidRPr="0091071F">
      <w:rPr>
        <w:rStyle w:val="PageNumber"/>
        <w:rFonts w:ascii="Helvetica" w:hAnsi="Helvetica"/>
        <w:color w:val="3E3935"/>
      </w:rPr>
      <w:fldChar w:fldCharType="begin"/>
    </w:r>
    <w:r w:rsidRPr="0091071F">
      <w:rPr>
        <w:rStyle w:val="PageNumber"/>
        <w:rFonts w:ascii="Helvetica" w:hAnsi="Helvetica"/>
        <w:color w:val="3E3935"/>
      </w:rPr>
      <w:instrText xml:space="preserve"> PAGE </w:instrText>
    </w:r>
    <w:r w:rsidRPr="0091071F">
      <w:rPr>
        <w:rStyle w:val="PageNumber"/>
        <w:rFonts w:ascii="Helvetica" w:hAnsi="Helvetica"/>
        <w:color w:val="3E3935"/>
      </w:rPr>
      <w:fldChar w:fldCharType="separate"/>
    </w:r>
    <w:r w:rsidR="00571B9E">
      <w:rPr>
        <w:rStyle w:val="PageNumber"/>
        <w:rFonts w:ascii="Helvetica" w:hAnsi="Helvetica"/>
        <w:noProof/>
        <w:color w:val="3E3935"/>
      </w:rPr>
      <w:t>2</w:t>
    </w:r>
    <w:r w:rsidRPr="0091071F">
      <w:rPr>
        <w:rStyle w:val="PageNumber"/>
        <w:rFonts w:ascii="Helvetica" w:hAnsi="Helvetica"/>
        <w:color w:val="3E393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B9E" w:rsidRDefault="00571B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349" w:rsidRDefault="00B63349" w:rsidP="001C2592">
      <w:r>
        <w:separator/>
      </w:r>
    </w:p>
  </w:footnote>
  <w:footnote w:type="continuationSeparator" w:id="0">
    <w:p w:rsidR="00B63349" w:rsidRDefault="00B63349" w:rsidP="001C2592">
      <w:r>
        <w:continuationSeparator/>
      </w:r>
    </w:p>
  </w:footnote>
  <w:footnote w:id="1">
    <w:p w:rsidR="00B63349" w:rsidRDefault="00B63349">
      <w:pPr>
        <w:pStyle w:val="FootnoteText"/>
      </w:pPr>
      <w:r>
        <w:rPr>
          <w:rStyle w:val="FootnoteReference"/>
        </w:rPr>
        <w:footnoteRef/>
      </w:r>
      <w:r>
        <w:t xml:space="preserve"> </w:t>
      </w:r>
      <w:r w:rsidRPr="00542C78">
        <w:t>http://dfat.gov.au/about-us/publications/Pages/gender-equality-and-womens-empowerment-strategy.aspx</w:t>
      </w:r>
    </w:p>
  </w:footnote>
  <w:footnote w:id="2">
    <w:p w:rsidR="00B63349" w:rsidRDefault="00B63349">
      <w:pPr>
        <w:pStyle w:val="FootnoteText"/>
      </w:pPr>
      <w:r>
        <w:rPr>
          <w:rStyle w:val="FootnoteReference"/>
        </w:rPr>
        <w:footnoteRef/>
      </w:r>
      <w:r>
        <w:t xml:space="preserve"> For more information on World Vision’s gender tools/approaches, please contact: </w:t>
      </w:r>
      <w:hyperlink r:id="rId1" w:history="1">
        <w:r>
          <w:rPr>
            <w:rStyle w:val="Hyperlink"/>
          </w:rPr>
          <w:t>ancp@worldvision.com.au</w:t>
        </w:r>
      </w:hyperlink>
    </w:p>
  </w:footnote>
  <w:footnote w:id="3">
    <w:p w:rsidR="00B63349" w:rsidRPr="00D40C82" w:rsidRDefault="00B63349" w:rsidP="001C2592">
      <w:pPr>
        <w:pStyle w:val="FootnoteText"/>
        <w:rPr>
          <w:szCs w:val="16"/>
        </w:rPr>
      </w:pPr>
      <w:r>
        <w:rPr>
          <w:rStyle w:val="FootnoteReference"/>
        </w:rPr>
        <w:footnoteRef/>
      </w:r>
      <w:r>
        <w:t xml:space="preserve"> </w:t>
      </w:r>
      <w:r w:rsidRPr="00CE0C28">
        <w:t>WaterAid (2010) Equity and Inclusion Framework: A Rights Based Appr</w:t>
      </w:r>
      <w:r>
        <w:t xml:space="preserve">oach, </w:t>
      </w:r>
      <w:hyperlink r:id="rId2" w:history="1">
        <w:r w:rsidRPr="00BF7127">
          <w:rPr>
            <w:rStyle w:val="Hyperlink"/>
          </w:rPr>
          <w:t>http://www.wateraid.org/what-we-do/our-approach/research-and-publications/view-publication?id=d98d98ad-b605-4894-97cf-0c7682e62b04</w:t>
        </w:r>
      </w:hyperlink>
    </w:p>
  </w:footnote>
  <w:footnote w:id="4">
    <w:p w:rsidR="00B63349" w:rsidRPr="00D40C82" w:rsidRDefault="00B63349" w:rsidP="001C2592">
      <w:pPr>
        <w:pStyle w:val="FootnoteText"/>
      </w:pPr>
      <w:r>
        <w:rPr>
          <w:rStyle w:val="FootnoteReference"/>
        </w:rPr>
        <w:footnoteRef/>
      </w:r>
      <w:r>
        <w:t xml:space="preserve"> </w:t>
      </w:r>
      <w:r w:rsidRPr="00D40C82">
        <w:t xml:space="preserve">CARE International (2011) : First Consolidated CI Gender Report on the Implementation of the CI Gender Policy </w:t>
      </w:r>
      <w:hyperlink r:id="rId3" w:history="1">
        <w:r w:rsidRPr="00D40C82">
          <w:rPr>
            <w:rStyle w:val="Hyperlink"/>
          </w:rPr>
          <w:t>http://www.care.org.au/document.doc?id=745</w:t>
        </w:r>
      </w:hyperlink>
    </w:p>
  </w:footnote>
  <w:footnote w:id="5">
    <w:p w:rsidR="00B63349" w:rsidRDefault="00B63349">
      <w:pPr>
        <w:pStyle w:val="FootnoteText"/>
      </w:pPr>
      <w:r>
        <w:rPr>
          <w:rStyle w:val="FootnoteReference"/>
        </w:rPr>
        <w:footnoteRef/>
      </w:r>
      <w:r>
        <w:t xml:space="preserve"> CARE’s Women’s Empowerment Framework: </w:t>
      </w:r>
      <w:hyperlink r:id="rId4" w:history="1">
        <w:r w:rsidRPr="007A6A1A">
          <w:rPr>
            <w:rStyle w:val="Hyperlink"/>
          </w:rPr>
          <w:t>http://pqdl.care.org/sii/Pages/Women's%20Empowerment%20SII%20Framework.aspx</w:t>
        </w:r>
      </w:hyperlink>
      <w:r>
        <w:t xml:space="preserve"> and the Strong Women, Strong Communities report which provides detail about the Framework’s approach: </w:t>
      </w:r>
      <w:hyperlink r:id="rId5" w:history="1">
        <w:r>
          <w:rPr>
            <w:rStyle w:val="Hyperlink"/>
          </w:rPr>
          <w:t>https://www.care.org.au/wp-content/uploads/2014/12/Report-Strong-Women-Strong-Communities.pdf</w:t>
        </w:r>
      </w:hyperlink>
    </w:p>
  </w:footnote>
  <w:footnote w:id="6">
    <w:p w:rsidR="00B63349" w:rsidRPr="00D40C82" w:rsidRDefault="00B63349" w:rsidP="001C2592">
      <w:pPr>
        <w:pStyle w:val="FootnoteText"/>
      </w:pPr>
      <w:r w:rsidRPr="00D40C82">
        <w:rPr>
          <w:rStyle w:val="FootnoteReference"/>
        </w:rPr>
        <w:footnoteRef/>
      </w:r>
      <w:r w:rsidRPr="00D40C82">
        <w:t xml:space="preserve"> CARE (2010) ,</w:t>
      </w:r>
      <w:r>
        <w:t xml:space="preserve"> </w:t>
      </w:r>
      <w:r w:rsidRPr="00D40C82">
        <w:t>Strong Women, Strong Communities: CARE’s Holistic</w:t>
      </w:r>
      <w:r>
        <w:t xml:space="preserve"> </w:t>
      </w:r>
      <w:r w:rsidRPr="00D40C82">
        <w:t xml:space="preserve">Approach To Empowering Women And Girls In The Fight Against Poverty, </w:t>
      </w:r>
      <w:hyperlink r:id="rId6" w:history="1">
        <w:r w:rsidRPr="00D40C82">
          <w:rPr>
            <w:rStyle w:val="Hyperlink"/>
            <w:lang w:val="en-US"/>
          </w:rPr>
          <w:t>http://www.care.org.au/document.doc?id=368</w:t>
        </w:r>
      </w:hyperlink>
    </w:p>
  </w:footnote>
  <w:footnote w:id="7">
    <w:p w:rsidR="00B63349" w:rsidRPr="00D40C82" w:rsidRDefault="00B63349" w:rsidP="001C2592">
      <w:pPr>
        <w:pStyle w:val="FootnoteText"/>
        <w:rPr>
          <w:lang w:val="en-US"/>
        </w:rPr>
      </w:pPr>
      <w:r w:rsidRPr="00D40C82">
        <w:rPr>
          <w:rStyle w:val="FootnoteReference"/>
        </w:rPr>
        <w:footnoteRef/>
      </w:r>
      <w:r w:rsidRPr="00D40C82">
        <w:t xml:space="preserve"> </w:t>
      </w:r>
      <w:r w:rsidRPr="00D40C82">
        <w:rPr>
          <w:lang w:val="en-US"/>
        </w:rPr>
        <w:t xml:space="preserve">CARE (2014), Desk Review: Women’s and girl’s Empowerment Program, CARE international in Vanuatu </w:t>
      </w:r>
    </w:p>
  </w:footnote>
  <w:footnote w:id="8">
    <w:p w:rsidR="00B63349" w:rsidRPr="00D40C82" w:rsidRDefault="00B63349" w:rsidP="001C2592">
      <w:pPr>
        <w:pStyle w:val="FootnoteText"/>
        <w:ind w:left="0" w:firstLine="0"/>
        <w:rPr>
          <w:lang w:val="en-US"/>
        </w:rPr>
      </w:pPr>
      <w:r>
        <w:rPr>
          <w:rStyle w:val="FootnoteReference"/>
        </w:rPr>
        <w:footnoteRef/>
      </w:r>
      <w:r>
        <w:t xml:space="preserve"> </w:t>
      </w:r>
      <w:r w:rsidRPr="001756BF">
        <w:t>Carnegie M, Rowland C &amp; Crawford J (2013), Rivers and Coconuts: Conceptualising and measuring</w:t>
      </w:r>
      <w:r>
        <w:t xml:space="preserve"> </w:t>
      </w:r>
      <w:r w:rsidRPr="001756BF">
        <w:t>gender equality in semi-subsistent communities in Melanesia, IWDA, Gender Ma</w:t>
      </w:r>
      <w:r>
        <w:t xml:space="preserve">tters, Issue #2, </w:t>
      </w:r>
      <w:hyperlink r:id="rId7" w:history="1">
        <w:r w:rsidRPr="00D40C82">
          <w:rPr>
            <w:rStyle w:val="Hyperlink"/>
            <w:lang w:val="en-US"/>
          </w:rPr>
          <w:t>http://www.iwda.org.au/2013/03/19/gender-matters-2-rivers-and-coconuts/</w:t>
        </w:r>
      </w:hyperlink>
      <w:r w:rsidRPr="00D40C82">
        <w:rPr>
          <w:lang w:val="en-US"/>
        </w:rPr>
        <w:t xml:space="preserve"> </w:t>
      </w:r>
    </w:p>
  </w:footnote>
  <w:footnote w:id="9">
    <w:p w:rsidR="00B63349" w:rsidRDefault="00B63349" w:rsidP="001C2592">
      <w:pPr>
        <w:pStyle w:val="FootnoteText"/>
      </w:pPr>
      <w:r>
        <w:rPr>
          <w:rStyle w:val="FootnoteReference"/>
        </w:rPr>
        <w:footnoteRef/>
      </w:r>
      <w:r>
        <w:t xml:space="preserve"> </w:t>
      </w:r>
      <w:r w:rsidRPr="001756BF">
        <w:t>Kelly L and Roche C (2014), Partnerships for Effec</w:t>
      </w:r>
      <w:r>
        <w:t xml:space="preserve">tive Development, ACFID, </w:t>
      </w:r>
      <w:hyperlink r:id="rId8" w:history="1">
        <w:r w:rsidRPr="00D40C82">
          <w:rPr>
            <w:rStyle w:val="Hyperlink"/>
            <w:lang w:val="en-US"/>
          </w:rPr>
          <w:t>http://www.acfid.asn.au/resources-publications/files/partnerships-for-effective-development</w:t>
        </w:r>
      </w:hyperlink>
      <w:r>
        <w:rPr>
          <w:rStyle w:val="Hyperlink"/>
          <w:lang w:val="en-US"/>
        </w:rPr>
        <w:t>;</w:t>
      </w:r>
    </w:p>
  </w:footnote>
  <w:footnote w:id="10">
    <w:p w:rsidR="00B63349" w:rsidRPr="00A813D9" w:rsidRDefault="00B63349" w:rsidP="001C2592">
      <w:pPr>
        <w:pStyle w:val="FootnoteText"/>
        <w:ind w:left="0" w:firstLine="0"/>
        <w:rPr>
          <w:color w:val="00467F"/>
          <w:lang w:val="en-US"/>
        </w:rPr>
      </w:pPr>
      <w:r>
        <w:rPr>
          <w:rStyle w:val="FootnoteReference"/>
        </w:rPr>
        <w:footnoteRef/>
      </w:r>
      <w:r>
        <w:t xml:space="preserve"> </w:t>
      </w:r>
      <w:r w:rsidRPr="00487FB5">
        <w:rPr>
          <w:rStyle w:val="Hyperlink"/>
          <w:lang w:val="en-US"/>
        </w:rPr>
        <w:t>NGO Engagement Framework: http://dfat.gov.au/about-us/publications/Pages/dfat-and-ngos-effective-development-partners.aspx</w:t>
      </w:r>
    </w:p>
  </w:footnote>
  <w:footnote w:id="11">
    <w:p w:rsidR="00B63349" w:rsidRPr="00FF47C9" w:rsidRDefault="00B63349" w:rsidP="001C2592">
      <w:pPr>
        <w:pStyle w:val="FootnoteText"/>
        <w:ind w:left="0" w:firstLine="0"/>
        <w:rPr>
          <w:rFonts w:asciiTheme="majorHAnsi" w:hAnsiTheme="majorHAnsi"/>
          <w:lang w:val="en-US"/>
        </w:rPr>
      </w:pPr>
      <w:r w:rsidRPr="00FF47C9">
        <w:rPr>
          <w:rStyle w:val="FootnoteReference"/>
          <w:rFonts w:asciiTheme="majorHAnsi" w:hAnsiTheme="majorHAnsi"/>
        </w:rPr>
        <w:footnoteRef/>
      </w:r>
      <w:r w:rsidRPr="00FF47C9">
        <w:rPr>
          <w:rFonts w:asciiTheme="majorHAnsi" w:hAnsiTheme="majorHAnsi"/>
        </w:rPr>
        <w:t xml:space="preserve"> </w:t>
      </w:r>
      <w:r w:rsidRPr="001756BF">
        <w:t>Oxfam (2013), Governance, Leadership and Accountability Program, Program Proposal 2013-16</w:t>
      </w:r>
    </w:p>
  </w:footnote>
  <w:footnote w:id="12">
    <w:p w:rsidR="00B63349" w:rsidRDefault="00B63349" w:rsidP="001C2592">
      <w:pPr>
        <w:pStyle w:val="FootnoteText"/>
        <w:ind w:left="0" w:firstLine="0"/>
      </w:pPr>
      <w:r>
        <w:rPr>
          <w:rStyle w:val="FootnoteReference"/>
        </w:rPr>
        <w:footnoteRef/>
      </w:r>
      <w:r>
        <w:t xml:space="preserve"> </w:t>
      </w:r>
      <w:r w:rsidRPr="001756BF">
        <w:t>Kelly and Roche (2014), Op. cit.</w:t>
      </w:r>
      <w:r>
        <w:t xml:space="preserve"> </w:t>
      </w:r>
    </w:p>
  </w:footnote>
  <w:footnote w:id="13">
    <w:p w:rsidR="00B63349" w:rsidRDefault="00B63349" w:rsidP="001C2592">
      <w:pPr>
        <w:pStyle w:val="FootnoteText"/>
      </w:pPr>
      <w:r>
        <w:rPr>
          <w:rStyle w:val="FootnoteReference"/>
        </w:rPr>
        <w:footnoteRef/>
      </w:r>
      <w:r>
        <w:t xml:space="preserve"> P</w:t>
      </w:r>
      <w:r w:rsidRPr="001756BF">
        <w:t>WSPD Vanuatu Country Plan FY 2013-2016.</w:t>
      </w:r>
      <w:r>
        <w:t xml:space="preserve"> </w:t>
      </w:r>
    </w:p>
  </w:footnote>
  <w:footnote w:id="14">
    <w:p w:rsidR="00B63349" w:rsidRDefault="00B63349" w:rsidP="001C2592">
      <w:pPr>
        <w:pStyle w:val="FootnoteText"/>
      </w:pPr>
      <w:r>
        <w:rPr>
          <w:rStyle w:val="FootnoteReference"/>
        </w:rPr>
        <w:footnoteRef/>
      </w:r>
      <w:r>
        <w:t xml:space="preserve"> </w:t>
      </w:r>
      <w:r>
        <w:rPr>
          <w:szCs w:val="16"/>
          <w:lang w:val="en-US"/>
        </w:rPr>
        <w:t>Did not include</w:t>
      </w:r>
      <w:r w:rsidRPr="00936F4B">
        <w:rPr>
          <w:szCs w:val="16"/>
          <w:lang w:val="en-US"/>
        </w:rPr>
        <w:t xml:space="preserve"> Wan Smol Bag. </w:t>
      </w:r>
    </w:p>
  </w:footnote>
  <w:footnote w:id="15">
    <w:p w:rsidR="00B63349" w:rsidRDefault="00B63349" w:rsidP="001C2592">
      <w:pPr>
        <w:pStyle w:val="FootnoteText"/>
      </w:pPr>
      <w:r>
        <w:rPr>
          <w:rStyle w:val="FootnoteReference"/>
        </w:rPr>
        <w:footnoteRef/>
      </w:r>
      <w:r>
        <w:t xml:space="preserve"> </w:t>
      </w:r>
      <w:r w:rsidRPr="00936F4B">
        <w:rPr>
          <w:szCs w:val="16"/>
          <w:lang w:val="en-US"/>
        </w:rPr>
        <w:t>Self Assessments considered four Domains: Political Will, Organisational Culture, Accountability and Technical Capacity</w:t>
      </w:r>
      <w:r>
        <w:rPr>
          <w:szCs w:val="16"/>
          <w:lang w:val="en-US"/>
        </w:rPr>
        <w:t>, refer to Annex 5</w:t>
      </w:r>
      <w:r w:rsidRPr="00936F4B">
        <w:rPr>
          <w:szCs w:val="16"/>
          <w:lang w:val="en-US"/>
        </w:rPr>
        <w:t>.</w:t>
      </w:r>
    </w:p>
  </w:footnote>
  <w:footnote w:id="16">
    <w:p w:rsidR="00B63349" w:rsidRPr="00BF4BF6" w:rsidRDefault="00B63349" w:rsidP="001C2592">
      <w:pPr>
        <w:pStyle w:val="FootnoteText"/>
        <w:rPr>
          <w:szCs w:val="16"/>
          <w:lang w:val="en-US"/>
        </w:rPr>
      </w:pPr>
      <w:r>
        <w:rPr>
          <w:rStyle w:val="FootnoteReference"/>
        </w:rPr>
        <w:footnoteRef/>
      </w:r>
      <w:r>
        <w:t xml:space="preserve"> </w:t>
      </w:r>
      <w:r w:rsidRPr="00BF4BF6">
        <w:rPr>
          <w:szCs w:val="16"/>
          <w:lang w:val="en-US"/>
        </w:rPr>
        <w:t>Kilsby, D (2012) “Now we feel like respected adults” : Positive Changes in gender roles and relations in a Timor Leste WASH Program; ACFID Research in Development Series, report number 6,</w:t>
      </w:r>
      <w:r>
        <w:rPr>
          <w:szCs w:val="16"/>
          <w:lang w:val="en-US"/>
        </w:rPr>
        <w:t xml:space="preserve"> </w:t>
      </w:r>
      <w:hyperlink r:id="rId9" w:history="1">
        <w:r w:rsidRPr="00D40C82">
          <w:rPr>
            <w:rStyle w:val="Hyperlink"/>
            <w:szCs w:val="16"/>
            <w:lang w:val="en-US"/>
          </w:rPr>
          <w:t>http://www.acfid.asn.au/resources-publications/publications/acfid-research-in-development-series/</w:t>
        </w:r>
      </w:hyperlink>
    </w:p>
  </w:footnote>
  <w:footnote w:id="17">
    <w:p w:rsidR="00B63349" w:rsidRDefault="00B63349" w:rsidP="001C2592">
      <w:pPr>
        <w:pStyle w:val="FootnoteText"/>
      </w:pPr>
      <w:r>
        <w:rPr>
          <w:rStyle w:val="FootnoteReference"/>
        </w:rPr>
        <w:footnoteRef/>
      </w:r>
      <w:r>
        <w:t xml:space="preserve"> </w:t>
      </w:r>
      <w:r w:rsidRPr="00214C9F">
        <w:t>Roche C (2009), Promoting Voice and Choice, Exploring Innovations in Australian NGO: Accountability for Development Effectiveness, ACFID</w:t>
      </w:r>
      <w:r>
        <w:t xml:space="preserve">, </w:t>
      </w:r>
      <w:hyperlink r:id="rId10" w:history="1">
        <w:r w:rsidRPr="00B86618">
          <w:rPr>
            <w:rStyle w:val="Hyperlink"/>
            <w:lang w:val="en-US"/>
          </w:rPr>
          <w:t>http://www.acfid.asn.au</w:t>
        </w:r>
      </w:hyperlink>
    </w:p>
  </w:footnote>
  <w:footnote w:id="18">
    <w:p w:rsidR="00B63349" w:rsidRDefault="00B63349">
      <w:pPr>
        <w:pStyle w:val="FootnoteText"/>
      </w:pPr>
      <w:r>
        <w:rPr>
          <w:rStyle w:val="FootnoteReference"/>
        </w:rPr>
        <w:footnoteRef/>
      </w:r>
      <w:r>
        <w:t xml:space="preserve"> </w:t>
      </w:r>
      <w:r w:rsidRPr="008D0557">
        <w:t xml:space="preserve">The </w:t>
      </w:r>
      <w:r>
        <w:t>‘</w:t>
      </w:r>
      <w:r w:rsidRPr="008D0557">
        <w:t>River</w:t>
      </w:r>
      <w:r>
        <w:t>s</w:t>
      </w:r>
      <w:r w:rsidRPr="008D0557">
        <w:t xml:space="preserve"> of C</w:t>
      </w:r>
      <w:r w:rsidRPr="00E16038">
        <w:t>h</w:t>
      </w:r>
      <w:r w:rsidRPr="00E82BCE">
        <w:t>ange</w:t>
      </w:r>
      <w:r>
        <w:t>’</w:t>
      </w:r>
      <w:r w:rsidRPr="00E16038">
        <w:t xml:space="preserve"> </w:t>
      </w:r>
      <w:r w:rsidRPr="00E82BCE">
        <w:t xml:space="preserve">and </w:t>
      </w:r>
      <w:r>
        <w:t>‘</w:t>
      </w:r>
      <w:r w:rsidRPr="00E16038">
        <w:t>Floating Coconut</w:t>
      </w:r>
      <w:r>
        <w:t>’</w:t>
      </w:r>
      <w:r w:rsidRPr="00E16038">
        <w:t xml:space="preserve"> tools can be found in the Gender and Economy in Melanesian Communities Manual here:</w:t>
      </w:r>
      <w:r w:rsidRPr="00E82BCE">
        <w:t xml:space="preserve"> </w:t>
      </w:r>
      <w:hyperlink r:id="rId11" w:history="1">
        <w:r w:rsidRPr="008D0557">
          <w:rPr>
            <w:rStyle w:val="Hyperlink"/>
            <w:lang w:val="en-US"/>
          </w:rPr>
          <w:t>www.iwda.org.au/resource/gender-and-economy-in-melanesian-communities-manual/</w:t>
        </w:r>
      </w:hyperlink>
      <w:r>
        <w:rPr>
          <w:rFonts w:ascii="Arial" w:hAnsi="Arial" w:cs="Arial"/>
          <w:sz w:val="20"/>
          <w:szCs w:val="20"/>
        </w:rPr>
        <w:t xml:space="preserve"> </w:t>
      </w:r>
    </w:p>
  </w:footnote>
  <w:footnote w:id="19">
    <w:p w:rsidR="00B63349" w:rsidRDefault="00B63349" w:rsidP="001C2592">
      <w:pPr>
        <w:pStyle w:val="FootnoteText"/>
      </w:pPr>
      <w:r>
        <w:rPr>
          <w:rStyle w:val="FootnoteReference"/>
        </w:rPr>
        <w:footnoteRef/>
      </w:r>
      <w:r>
        <w:t xml:space="preserve"> </w:t>
      </w:r>
      <w:r>
        <w:rPr>
          <w:color w:val="231F20"/>
          <w:w w:val="105"/>
        </w:rPr>
        <w:t>Carnegie, M., Rowland, C. &amp; Crawford, J. (2013)</w:t>
      </w:r>
      <w:r>
        <w:rPr>
          <w:color w:val="231F20"/>
          <w:spacing w:val="6"/>
          <w:w w:val="105"/>
        </w:rPr>
        <w:t xml:space="preserve"> </w:t>
      </w:r>
      <w:r>
        <w:rPr>
          <w:color w:val="231F20"/>
          <w:w w:val="105"/>
        </w:rPr>
        <w:t>‘Rivers</w:t>
      </w:r>
      <w:r>
        <w:rPr>
          <w:color w:val="231F20"/>
        </w:rPr>
        <w:t xml:space="preserve"> </w:t>
      </w:r>
      <w:r>
        <w:rPr>
          <w:color w:val="231F20"/>
          <w:w w:val="105"/>
        </w:rPr>
        <w:t>and</w:t>
      </w:r>
      <w:r>
        <w:rPr>
          <w:color w:val="231F20"/>
          <w:spacing w:val="11"/>
          <w:w w:val="105"/>
        </w:rPr>
        <w:t xml:space="preserve"> </w:t>
      </w:r>
      <w:r>
        <w:rPr>
          <w:color w:val="231F20"/>
          <w:w w:val="105"/>
        </w:rPr>
        <w:t>Coconuts:</w:t>
      </w:r>
      <w:r>
        <w:rPr>
          <w:color w:val="231F20"/>
          <w:spacing w:val="11"/>
          <w:w w:val="105"/>
        </w:rPr>
        <w:t xml:space="preserve"> </w:t>
      </w:r>
      <w:r>
        <w:rPr>
          <w:color w:val="231F20"/>
          <w:w w:val="105"/>
        </w:rPr>
        <w:t>Conceptualising</w:t>
      </w:r>
      <w:r>
        <w:rPr>
          <w:color w:val="231F20"/>
          <w:spacing w:val="11"/>
          <w:w w:val="105"/>
        </w:rPr>
        <w:t xml:space="preserve"> </w:t>
      </w:r>
      <w:r>
        <w:rPr>
          <w:color w:val="231F20"/>
          <w:w w:val="105"/>
        </w:rPr>
        <w:t>and</w:t>
      </w:r>
      <w:r>
        <w:rPr>
          <w:color w:val="231F20"/>
          <w:spacing w:val="11"/>
          <w:w w:val="105"/>
        </w:rPr>
        <w:t xml:space="preserve"> </w:t>
      </w:r>
      <w:r>
        <w:rPr>
          <w:color w:val="231F20"/>
          <w:w w:val="105"/>
        </w:rPr>
        <w:t>Measuring</w:t>
      </w:r>
      <w:r>
        <w:rPr>
          <w:color w:val="231F20"/>
          <w:spacing w:val="11"/>
          <w:w w:val="105"/>
        </w:rPr>
        <w:t xml:space="preserve"> </w:t>
      </w:r>
      <w:r>
        <w:rPr>
          <w:color w:val="231F20"/>
          <w:w w:val="105"/>
        </w:rPr>
        <w:t>Gender</w:t>
      </w:r>
      <w:r>
        <w:rPr>
          <w:color w:val="231F20"/>
          <w:spacing w:val="-43"/>
          <w:w w:val="105"/>
        </w:rPr>
        <w:t xml:space="preserve"> </w:t>
      </w:r>
      <w:r>
        <w:rPr>
          <w:color w:val="231F20"/>
          <w:w w:val="105"/>
        </w:rPr>
        <w:t>Equality in Semi-Subsistent Communities in</w:t>
      </w:r>
      <w:r>
        <w:rPr>
          <w:color w:val="231F20"/>
          <w:spacing w:val="-5"/>
          <w:w w:val="105"/>
        </w:rPr>
        <w:t xml:space="preserve"> </w:t>
      </w:r>
      <w:r>
        <w:rPr>
          <w:color w:val="231F20"/>
          <w:w w:val="105"/>
        </w:rPr>
        <w:t>Melanesia,</w:t>
      </w:r>
      <w:r>
        <w:rPr>
          <w:color w:val="231F20"/>
          <w:w w:val="102"/>
        </w:rPr>
        <w:t xml:space="preserve"> </w:t>
      </w:r>
      <w:r>
        <w:rPr>
          <w:rFonts w:cs="Calibri"/>
          <w:i/>
          <w:color w:val="231F20"/>
          <w:w w:val="105"/>
        </w:rPr>
        <w:t>Gender Matters</w:t>
      </w:r>
      <w:r>
        <w:rPr>
          <w:color w:val="231F20"/>
          <w:w w:val="105"/>
        </w:rPr>
        <w:t>, Issue</w:t>
      </w:r>
      <w:r>
        <w:rPr>
          <w:color w:val="231F20"/>
          <w:spacing w:val="-5"/>
          <w:w w:val="105"/>
        </w:rPr>
        <w:t xml:space="preserve"> </w:t>
      </w:r>
      <w:r>
        <w:rPr>
          <w:color w:val="231F20"/>
          <w:w w:val="105"/>
        </w:rPr>
        <w:t xml:space="preserve">2 </w:t>
      </w:r>
      <w:hyperlink r:id="rId12" w:history="1">
        <w:r w:rsidRPr="00B86618">
          <w:rPr>
            <w:rStyle w:val="Hyperlink"/>
            <w:w w:val="105"/>
          </w:rPr>
          <w:t>http://www.iwda.org.au/2013/03/19/gender-matters-2-rivers-and-coconuts/</w:t>
        </w:r>
      </w:hyperlink>
    </w:p>
  </w:footnote>
  <w:footnote w:id="20">
    <w:p w:rsidR="00B63349" w:rsidRDefault="00B63349" w:rsidP="001C2592">
      <w:pPr>
        <w:pStyle w:val="FootnoteText"/>
      </w:pPr>
      <w:r>
        <w:rPr>
          <w:rStyle w:val="FootnoteReference"/>
        </w:rPr>
        <w:footnoteRef/>
      </w:r>
      <w:r>
        <w:t xml:space="preserve"> N</w:t>
      </w:r>
      <w:r w:rsidRPr="00A0118F">
        <w:t>ot a DFAT funded project</w:t>
      </w:r>
    </w:p>
  </w:footnote>
  <w:footnote w:id="21">
    <w:p w:rsidR="00B63349" w:rsidRDefault="00B63349" w:rsidP="001C2592">
      <w:pPr>
        <w:pStyle w:val="FootnoteText"/>
      </w:pPr>
      <w:r>
        <w:rPr>
          <w:rStyle w:val="FootnoteReference"/>
        </w:rPr>
        <w:footnoteRef/>
      </w:r>
      <w:r>
        <w:t xml:space="preserve"> </w:t>
      </w:r>
      <w:r w:rsidRPr="00E73571">
        <w:t>Kilsby D (2012), Op. cit.</w:t>
      </w:r>
    </w:p>
  </w:footnote>
  <w:footnote w:id="22">
    <w:p w:rsidR="00B63349" w:rsidRDefault="00B63349" w:rsidP="001C2592">
      <w:pPr>
        <w:pStyle w:val="FootnoteText"/>
      </w:pPr>
      <w:r>
        <w:rPr>
          <w:rStyle w:val="FootnoteReference"/>
        </w:rPr>
        <w:footnoteRef/>
      </w:r>
      <w:r>
        <w:t xml:space="preserve"> </w:t>
      </w:r>
      <w:r w:rsidRPr="00E73571">
        <w:t>Roche (2009), Op. cit.</w:t>
      </w:r>
    </w:p>
  </w:footnote>
  <w:footnote w:id="23">
    <w:p w:rsidR="00B63349" w:rsidRPr="00E73571" w:rsidRDefault="00B63349" w:rsidP="001C2592">
      <w:pPr>
        <w:pStyle w:val="FootnoteText"/>
        <w:rPr>
          <w:color w:val="231F20"/>
          <w:w w:val="105"/>
        </w:rPr>
      </w:pPr>
      <w:r>
        <w:rPr>
          <w:rStyle w:val="FootnoteReference"/>
        </w:rPr>
        <w:footnoteRef/>
      </w:r>
      <w:r>
        <w:t xml:space="preserve"> </w:t>
      </w:r>
      <w:r w:rsidRPr="00E73571">
        <w:rPr>
          <w:color w:val="231F20"/>
          <w:w w:val="105"/>
        </w:rPr>
        <w:t>Moser C (2005): An Introduction to Gender Audit Methodology: Its design and implementation in DFID Malawi; Overseas development Institute (ODI)</w:t>
      </w:r>
    </w:p>
  </w:footnote>
  <w:footnote w:id="24">
    <w:p w:rsidR="00B63349" w:rsidRDefault="00B63349" w:rsidP="001C2592">
      <w:pPr>
        <w:pStyle w:val="FootnoteText"/>
      </w:pPr>
      <w:r>
        <w:rPr>
          <w:rStyle w:val="FootnoteReference"/>
        </w:rPr>
        <w:footnoteRef/>
      </w:r>
      <w:r>
        <w:t xml:space="preserve"> </w:t>
      </w:r>
      <w:r w:rsidRPr="00A0118F">
        <w:t>The 2013 ANCP meta-evaluation noted the limited attention to gender in ANCP evaluation reports as described.</w:t>
      </w:r>
    </w:p>
  </w:footnote>
  <w:footnote w:id="25">
    <w:p w:rsidR="00B63349" w:rsidRPr="00E84894" w:rsidRDefault="00B63349" w:rsidP="00115C55">
      <w:pPr>
        <w:pStyle w:val="FootnoteText"/>
        <w:rPr>
          <w:rFonts w:asciiTheme="majorHAnsi" w:hAnsiTheme="majorHAnsi"/>
          <w:lang w:val="en-US"/>
        </w:rPr>
      </w:pPr>
      <w:r w:rsidRPr="004B3CC1">
        <w:rPr>
          <w:rStyle w:val="FootnoteReference"/>
        </w:rPr>
        <w:footnoteRef/>
      </w:r>
      <w:r w:rsidRPr="004B3CC1">
        <w:t xml:space="preserve"> Kilsby D (2012), </w:t>
      </w:r>
      <w:r w:rsidRPr="004B3CC1">
        <w:rPr>
          <w:lang w:val="en-US"/>
        </w:rPr>
        <w:t>“Now we feel like respected adults” : Positive Changes in gender roles and relations in a Timor Leste WASH Program; ACFID Research in Development Series, report number 6</w:t>
      </w:r>
    </w:p>
  </w:footnote>
  <w:footnote w:id="26">
    <w:p w:rsidR="00B63349" w:rsidRDefault="00B63349" w:rsidP="001C2592">
      <w:pPr>
        <w:pStyle w:val="FootnoteText"/>
      </w:pPr>
      <w:r>
        <w:rPr>
          <w:rStyle w:val="FootnoteReference"/>
        </w:rPr>
        <w:footnoteRef/>
      </w:r>
      <w:r>
        <w:t xml:space="preserve"> Kilsby D (2012), </w:t>
      </w:r>
      <w:r>
        <w:rPr>
          <w:lang w:val="en-US"/>
        </w:rPr>
        <w:t>“Now we feel like respected adults” : Positive Changes in gender roles and relations in a Timor Leste WASH Program; ACFID Research in Development Series, report number 6</w:t>
      </w:r>
    </w:p>
  </w:footnote>
  <w:footnote w:id="27">
    <w:p w:rsidR="00B63349" w:rsidRDefault="00B63349">
      <w:pPr>
        <w:pStyle w:val="FootnoteText"/>
      </w:pPr>
      <w:r>
        <w:rPr>
          <w:rStyle w:val="FootnoteReference"/>
        </w:rPr>
        <w:footnoteRef/>
      </w:r>
      <w:r>
        <w:t xml:space="preserve"> For more information on World Vision’s gender tools/approaches, please contact: </w:t>
      </w:r>
      <w:hyperlink r:id="rId13" w:history="1">
        <w:r>
          <w:rPr>
            <w:rStyle w:val="Hyperlink"/>
          </w:rPr>
          <w:t>ancp@worldvision.com.au</w:t>
        </w:r>
      </w:hyperlink>
    </w:p>
  </w:footnote>
  <w:footnote w:id="28">
    <w:p w:rsidR="00B63349" w:rsidRPr="00BF1572" w:rsidRDefault="00B63349" w:rsidP="001C2592">
      <w:pPr>
        <w:rPr>
          <w:rFonts w:ascii="Franklin Gothic Book" w:hAnsi="Franklin Gothic Book"/>
          <w:sz w:val="16"/>
          <w:szCs w:val="16"/>
        </w:rPr>
      </w:pPr>
      <w:r w:rsidRPr="00BF1572">
        <w:rPr>
          <w:rStyle w:val="FootnoteReference"/>
          <w:szCs w:val="16"/>
        </w:rPr>
        <w:footnoteRef/>
      </w:r>
      <w:r w:rsidRPr="00BF1572">
        <w:rPr>
          <w:rFonts w:ascii="Franklin Gothic Book" w:hAnsi="Franklin Gothic Book"/>
          <w:sz w:val="16"/>
          <w:szCs w:val="16"/>
        </w:rPr>
        <w:t xml:space="preserve"> Monitoring, Evaluation and Learning Framework: </w:t>
      </w:r>
      <w:hyperlink r:id="rId14" w:history="1">
        <w:r w:rsidRPr="00BF1572">
          <w:rPr>
            <w:rStyle w:val="Hyperlink"/>
            <w:rFonts w:ascii="Franklin Gothic Book" w:hAnsi="Franklin Gothic Book"/>
            <w:sz w:val="16"/>
            <w:szCs w:val="16"/>
          </w:rPr>
          <w:t>http://www.DFAT.gov.au/Publications/Pages/ancp-melf-report.aspx</w:t>
        </w:r>
      </w:hyperlink>
    </w:p>
  </w:footnote>
  <w:footnote w:id="29">
    <w:p w:rsidR="00B63349" w:rsidRPr="00BF1572" w:rsidRDefault="00B63349" w:rsidP="001C2592">
      <w:pPr>
        <w:pStyle w:val="FootnoteText"/>
        <w:rPr>
          <w:szCs w:val="16"/>
        </w:rPr>
      </w:pPr>
      <w:r w:rsidRPr="00BF1572">
        <w:rPr>
          <w:rStyle w:val="FootnoteReference"/>
          <w:szCs w:val="16"/>
        </w:rPr>
        <w:footnoteRef/>
      </w:r>
      <w:r w:rsidRPr="00BF1572">
        <w:rPr>
          <w:szCs w:val="16"/>
        </w:rPr>
        <w:t xml:space="preserve"> Australian aid: promoting prosperity, increasing stability, reducing poverty </w:t>
      </w:r>
      <w:hyperlink r:id="rId15" w:history="1">
        <w:r w:rsidRPr="00BF1572">
          <w:rPr>
            <w:rStyle w:val="Hyperlink"/>
            <w:szCs w:val="16"/>
          </w:rPr>
          <w:t>http://aid.dfat.gov.au/Publications/Pages/australian-aid-promoting-prosperity-increasing-stability-reducing-poverty.aspx</w:t>
        </w:r>
      </w:hyperlink>
      <w:r w:rsidRPr="00BF1572">
        <w:rPr>
          <w:szCs w:val="16"/>
        </w:rPr>
        <w:t xml:space="preserve"> </w:t>
      </w:r>
    </w:p>
  </w:footnote>
  <w:footnote w:id="30">
    <w:p w:rsidR="00B63349" w:rsidRPr="00BF1572" w:rsidRDefault="00B63349" w:rsidP="001C2592">
      <w:pPr>
        <w:pStyle w:val="FootnoteText"/>
        <w:rPr>
          <w:szCs w:val="16"/>
        </w:rPr>
      </w:pPr>
      <w:r w:rsidRPr="00BF1572">
        <w:rPr>
          <w:rStyle w:val="FootnoteReference"/>
          <w:szCs w:val="16"/>
        </w:rPr>
        <w:footnoteRef/>
      </w:r>
      <w:r w:rsidRPr="00BF1572">
        <w:rPr>
          <w:szCs w:val="16"/>
        </w:rPr>
        <w:t xml:space="preserve"> Making performance count: enhancing the accountability and effectiveness of Australian aid</w:t>
      </w:r>
    </w:p>
  </w:footnote>
  <w:footnote w:id="31">
    <w:p w:rsidR="00B63349" w:rsidRPr="00212539" w:rsidRDefault="00B63349" w:rsidP="001C2592">
      <w:pPr>
        <w:pStyle w:val="FootnoteText"/>
        <w:rPr>
          <w:szCs w:val="16"/>
        </w:rPr>
      </w:pPr>
      <w:r w:rsidRPr="00212539">
        <w:rPr>
          <w:rStyle w:val="FootnoteReference"/>
          <w:szCs w:val="16"/>
        </w:rPr>
        <w:footnoteRef/>
      </w:r>
      <w:r w:rsidRPr="00212539">
        <w:rPr>
          <w:szCs w:val="16"/>
        </w:rPr>
        <w:t xml:space="preserve"> The MEL Reference Group comprises representatives from DFAT, ANCP NGOs and the Australian Council for International Development (ACFID)</w:t>
      </w:r>
    </w:p>
  </w:footnote>
  <w:footnote w:id="32">
    <w:p w:rsidR="00B63349" w:rsidRDefault="00B63349" w:rsidP="001C2592">
      <w:pPr>
        <w:pStyle w:val="FootnoteText"/>
      </w:pPr>
      <w:r>
        <w:rPr>
          <w:rStyle w:val="FootnoteReference"/>
        </w:rPr>
        <w:footnoteRef/>
      </w:r>
      <w:r>
        <w:t xml:space="preserve"> </w:t>
      </w:r>
      <w:r w:rsidRPr="00FB1F01">
        <w:t>Questions adapted from Interaction (2010), The Gender Audit Handbook: A Tool for Organizational Self-Assessment and Transformation</w:t>
      </w:r>
    </w:p>
  </w:footnote>
  <w:footnote w:id="33">
    <w:p w:rsidR="00B63349" w:rsidRPr="00B86618" w:rsidRDefault="00B63349" w:rsidP="001C2592">
      <w:pPr>
        <w:pStyle w:val="Default"/>
        <w:rPr>
          <w:rFonts w:ascii="Franklin Gothic Book" w:hAnsi="Franklin Gothic Book"/>
          <w:sz w:val="16"/>
          <w:szCs w:val="16"/>
        </w:rPr>
      </w:pPr>
      <w:r w:rsidRPr="00B86618">
        <w:rPr>
          <w:rStyle w:val="FootnoteReference"/>
          <w:szCs w:val="16"/>
        </w:rPr>
        <w:footnoteRef/>
      </w:r>
      <w:r w:rsidRPr="00B86618">
        <w:rPr>
          <w:rFonts w:ascii="Franklin Gothic Book" w:hAnsi="Franklin Gothic Book"/>
          <w:sz w:val="16"/>
          <w:szCs w:val="16"/>
        </w:rPr>
        <w:t xml:space="preserve"> Adapted from Kelly, Roche and (2008), </w:t>
      </w:r>
      <w:r w:rsidRPr="00B86618">
        <w:rPr>
          <w:rFonts w:ascii="Franklin Gothic Book" w:hAnsi="Franklin Gothic Book" w:cs="Verdana"/>
          <w:sz w:val="16"/>
          <w:szCs w:val="16"/>
        </w:rPr>
        <w:t>Guidance on M&amp;E for Civil Society Programs</w:t>
      </w:r>
      <w:r>
        <w:rPr>
          <w:rFonts w:ascii="Franklin Gothic Book" w:hAnsi="Franklin Gothic Book" w:cs="Verdana"/>
          <w:sz w:val="16"/>
          <w:szCs w:val="16"/>
        </w:rPr>
        <w:t xml:space="preserve"> </w:t>
      </w:r>
      <w:hyperlink r:id="rId16" w:history="1">
        <w:r w:rsidRPr="00B86618">
          <w:rPr>
            <w:rStyle w:val="Hyperlink"/>
            <w:rFonts w:ascii="Franklin Gothic Book" w:eastAsiaTheme="majorEastAsia" w:hAnsi="Franklin Gothic Book" w:cs="Verdana"/>
            <w:sz w:val="16"/>
            <w:szCs w:val="16"/>
          </w:rPr>
          <w:t>http://betterevaluation.org/resources/guides/internal_staff</w:t>
        </w:r>
      </w:hyperlink>
      <w:r w:rsidRPr="00B86618">
        <w:rPr>
          <w:rFonts w:ascii="Franklin Gothic Book" w:hAnsi="Franklin Gothic Book" w:cs="Verdana"/>
          <w:sz w:val="16"/>
          <w:szCs w:val="16"/>
        </w:rPr>
        <w:t xml:space="preserve"> </w:t>
      </w:r>
    </w:p>
  </w:footnote>
  <w:footnote w:id="34">
    <w:p w:rsidR="00B63349" w:rsidRPr="00B86618" w:rsidRDefault="00B63349" w:rsidP="001C2592">
      <w:pPr>
        <w:pStyle w:val="FootnoteText"/>
        <w:rPr>
          <w:rFonts w:cs="Arial"/>
          <w:szCs w:val="16"/>
          <w:lang w:val="en-US"/>
        </w:rPr>
      </w:pPr>
      <w:r w:rsidRPr="00B86618">
        <w:rPr>
          <w:rStyle w:val="FootnoteReference"/>
          <w:szCs w:val="16"/>
        </w:rPr>
        <w:footnoteRef/>
      </w:r>
      <w:r w:rsidRPr="00B86618">
        <w:rPr>
          <w:szCs w:val="16"/>
        </w:rPr>
        <w:t xml:space="preserve"> </w:t>
      </w:r>
      <w:r w:rsidRPr="00B86618">
        <w:rPr>
          <w:rFonts w:cs="Arial"/>
          <w:szCs w:val="16"/>
          <w:lang w:val="en-US"/>
        </w:rPr>
        <w:t>The Convention on the Elimination of all Forms of Discrimination against Women</w:t>
      </w:r>
    </w:p>
    <w:p w:rsidR="00B63349" w:rsidRPr="00B86618" w:rsidRDefault="00B63349" w:rsidP="001C2592">
      <w:pPr>
        <w:pStyle w:val="FootnoteText"/>
        <w:rPr>
          <w:szCs w:val="16"/>
          <w:lang w:val="en-US"/>
        </w:rPr>
      </w:pPr>
      <w:r w:rsidRPr="00B86618">
        <w:rPr>
          <w:rFonts w:cs="Arial"/>
          <w:szCs w:val="16"/>
        </w:rPr>
        <w:footnoteRef/>
      </w:r>
      <w:r w:rsidRPr="00B86618">
        <w:rPr>
          <w:rFonts w:cs="Arial"/>
          <w:szCs w:val="16"/>
        </w:rPr>
        <w:t xml:space="preserve"> Beijing Platform for Action</w:t>
      </w:r>
    </w:p>
  </w:footnote>
  <w:footnote w:id="35">
    <w:p w:rsidR="00B63349" w:rsidRPr="006E2250" w:rsidRDefault="00B63349" w:rsidP="001C2592">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349" w:rsidRDefault="00B63349" w:rsidP="00155DC4">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B9E" w:rsidRDefault="00571B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B9E" w:rsidRDefault="00571B9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349" w:rsidRDefault="00B63349" w:rsidP="00155DC4">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C6C0B3E"/>
    <w:lvl w:ilvl="0">
      <w:start w:val="1"/>
      <w:numFmt w:val="lowerRoman"/>
      <w:pStyle w:val="ListNumber3"/>
      <w:lvlText w:val="%1."/>
      <w:lvlJc w:val="left"/>
      <w:pPr>
        <w:ind w:left="926" w:hanging="360"/>
      </w:pPr>
      <w:rPr>
        <w:rFonts w:hint="default"/>
      </w:rPr>
    </w:lvl>
  </w:abstractNum>
  <w:abstractNum w:abstractNumId="1">
    <w:nsid w:val="FFFFFF82"/>
    <w:multiLevelType w:val="singleLevel"/>
    <w:tmpl w:val="A2AE966E"/>
    <w:lvl w:ilvl="0">
      <w:start w:val="1"/>
      <w:numFmt w:val="bullet"/>
      <w:pStyle w:val="ListBullet3"/>
      <w:lvlText w:val="o"/>
      <w:lvlJc w:val="left"/>
      <w:pPr>
        <w:ind w:left="926" w:hanging="360"/>
      </w:pPr>
      <w:rPr>
        <w:rFonts w:ascii="Courier New" w:hAnsi="Courier New" w:cs="Courier New" w:hint="default"/>
      </w:rPr>
    </w:lvl>
  </w:abstractNum>
  <w:abstractNum w:abstractNumId="2">
    <w:nsid w:val="063D7532"/>
    <w:multiLevelType w:val="hybridMultilevel"/>
    <w:tmpl w:val="7AC07B9C"/>
    <w:lvl w:ilvl="0" w:tplc="04429664">
      <w:start w:val="1"/>
      <w:numFmt w:val="lowerLetter"/>
      <w:pStyle w:val="ListNumber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7B67778"/>
    <w:multiLevelType w:val="hybridMultilevel"/>
    <w:tmpl w:val="2E445AB6"/>
    <w:lvl w:ilvl="0" w:tplc="EEB2B4C2">
      <w:start w:val="1"/>
      <w:numFmt w:val="bullet"/>
      <w:pStyle w:val="BoxListBullet2"/>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7FD33CE"/>
    <w:multiLevelType w:val="hybridMultilevel"/>
    <w:tmpl w:val="D3E492FE"/>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nsid w:val="0EA178EE"/>
    <w:multiLevelType w:val="hybridMultilevel"/>
    <w:tmpl w:val="57E678E2"/>
    <w:lvl w:ilvl="0" w:tplc="0C090001">
      <w:start w:val="1"/>
      <w:numFmt w:val="bullet"/>
      <w:lvlText w:val=""/>
      <w:lvlJc w:val="left"/>
      <w:pPr>
        <w:ind w:left="1788" w:hanging="360"/>
      </w:pPr>
      <w:rPr>
        <w:rFonts w:ascii="Symbol" w:hAnsi="Symbol" w:hint="default"/>
      </w:rPr>
    </w:lvl>
    <w:lvl w:ilvl="1" w:tplc="0C090003">
      <w:start w:val="1"/>
      <w:numFmt w:val="bullet"/>
      <w:lvlText w:val="o"/>
      <w:lvlJc w:val="left"/>
      <w:pPr>
        <w:ind w:left="2508" w:hanging="360"/>
      </w:pPr>
      <w:rPr>
        <w:rFonts w:ascii="Courier New" w:hAnsi="Courier New" w:cs="Courier New" w:hint="default"/>
      </w:rPr>
    </w:lvl>
    <w:lvl w:ilvl="2" w:tplc="0C090005">
      <w:start w:val="1"/>
      <w:numFmt w:val="bullet"/>
      <w:lvlText w:val=""/>
      <w:lvlJc w:val="left"/>
      <w:pPr>
        <w:ind w:left="3228" w:hanging="360"/>
      </w:pPr>
      <w:rPr>
        <w:rFonts w:ascii="Wingdings" w:hAnsi="Wingdings" w:hint="default"/>
      </w:rPr>
    </w:lvl>
    <w:lvl w:ilvl="3" w:tplc="0C090001" w:tentative="1">
      <w:start w:val="1"/>
      <w:numFmt w:val="bullet"/>
      <w:lvlText w:val=""/>
      <w:lvlJc w:val="left"/>
      <w:pPr>
        <w:ind w:left="3948" w:hanging="360"/>
      </w:pPr>
      <w:rPr>
        <w:rFonts w:ascii="Symbol" w:hAnsi="Symbol" w:hint="default"/>
      </w:rPr>
    </w:lvl>
    <w:lvl w:ilvl="4" w:tplc="0C090003" w:tentative="1">
      <w:start w:val="1"/>
      <w:numFmt w:val="bullet"/>
      <w:lvlText w:val="o"/>
      <w:lvlJc w:val="left"/>
      <w:pPr>
        <w:ind w:left="4668" w:hanging="360"/>
      </w:pPr>
      <w:rPr>
        <w:rFonts w:ascii="Courier New" w:hAnsi="Courier New" w:cs="Courier New" w:hint="default"/>
      </w:rPr>
    </w:lvl>
    <w:lvl w:ilvl="5" w:tplc="0C090005" w:tentative="1">
      <w:start w:val="1"/>
      <w:numFmt w:val="bullet"/>
      <w:lvlText w:val=""/>
      <w:lvlJc w:val="left"/>
      <w:pPr>
        <w:ind w:left="5388" w:hanging="360"/>
      </w:pPr>
      <w:rPr>
        <w:rFonts w:ascii="Wingdings" w:hAnsi="Wingdings" w:hint="default"/>
      </w:rPr>
    </w:lvl>
    <w:lvl w:ilvl="6" w:tplc="0C090001" w:tentative="1">
      <w:start w:val="1"/>
      <w:numFmt w:val="bullet"/>
      <w:lvlText w:val=""/>
      <w:lvlJc w:val="left"/>
      <w:pPr>
        <w:ind w:left="6108" w:hanging="360"/>
      </w:pPr>
      <w:rPr>
        <w:rFonts w:ascii="Symbol" w:hAnsi="Symbol" w:hint="default"/>
      </w:rPr>
    </w:lvl>
    <w:lvl w:ilvl="7" w:tplc="0C090003" w:tentative="1">
      <w:start w:val="1"/>
      <w:numFmt w:val="bullet"/>
      <w:lvlText w:val="o"/>
      <w:lvlJc w:val="left"/>
      <w:pPr>
        <w:ind w:left="6828" w:hanging="360"/>
      </w:pPr>
      <w:rPr>
        <w:rFonts w:ascii="Courier New" w:hAnsi="Courier New" w:cs="Courier New" w:hint="default"/>
      </w:rPr>
    </w:lvl>
    <w:lvl w:ilvl="8" w:tplc="0C090005" w:tentative="1">
      <w:start w:val="1"/>
      <w:numFmt w:val="bullet"/>
      <w:lvlText w:val=""/>
      <w:lvlJc w:val="left"/>
      <w:pPr>
        <w:ind w:left="7548" w:hanging="360"/>
      </w:pPr>
      <w:rPr>
        <w:rFonts w:ascii="Wingdings" w:hAnsi="Wingdings" w:hint="default"/>
      </w:rPr>
    </w:lvl>
  </w:abstractNum>
  <w:abstractNum w:abstractNumId="6">
    <w:nsid w:val="0EED46C6"/>
    <w:multiLevelType w:val="hybridMultilevel"/>
    <w:tmpl w:val="DE7A91CE"/>
    <w:lvl w:ilvl="0" w:tplc="3A60D5FA">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0F4F07C6"/>
    <w:multiLevelType w:val="hybridMultilevel"/>
    <w:tmpl w:val="EB90A4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4621CE7"/>
    <w:multiLevelType w:val="hybridMultilevel"/>
    <w:tmpl w:val="9F282FDC"/>
    <w:lvl w:ilvl="0" w:tplc="7862B858">
      <w:start w:val="1"/>
      <w:numFmt w:val="bullet"/>
      <w:pStyle w:val="TableListBullet2"/>
      <w:lvlText w:val="»"/>
      <w:lvlJc w:val="left"/>
      <w:pPr>
        <w:ind w:left="587" w:hanging="360"/>
      </w:pPr>
      <w:rPr>
        <w:rFonts w:ascii="Times New Roman" w:hAnsi="Times New Roman" w:cs="Times New Roman" w:hint="default"/>
      </w:rPr>
    </w:lvl>
    <w:lvl w:ilvl="1" w:tplc="947E372C" w:tentative="1">
      <w:start w:val="1"/>
      <w:numFmt w:val="bullet"/>
      <w:lvlText w:val="o"/>
      <w:lvlJc w:val="left"/>
      <w:pPr>
        <w:tabs>
          <w:tab w:val="num" w:pos="1440"/>
        </w:tabs>
        <w:ind w:left="1440" w:hanging="360"/>
      </w:pPr>
      <w:rPr>
        <w:rFonts w:ascii="Courier New" w:hAnsi="Courier New" w:cs="Wingdings" w:hint="default"/>
      </w:rPr>
    </w:lvl>
    <w:lvl w:ilvl="2" w:tplc="EB360BC2" w:tentative="1">
      <w:start w:val="1"/>
      <w:numFmt w:val="bullet"/>
      <w:lvlText w:val=""/>
      <w:lvlJc w:val="left"/>
      <w:pPr>
        <w:tabs>
          <w:tab w:val="num" w:pos="2160"/>
        </w:tabs>
        <w:ind w:left="2160" w:hanging="360"/>
      </w:pPr>
      <w:rPr>
        <w:rFonts w:ascii="Wingdings" w:hAnsi="Wingdings" w:hint="default"/>
      </w:rPr>
    </w:lvl>
    <w:lvl w:ilvl="3" w:tplc="870C39C6" w:tentative="1">
      <w:start w:val="1"/>
      <w:numFmt w:val="bullet"/>
      <w:lvlText w:val=""/>
      <w:lvlJc w:val="left"/>
      <w:pPr>
        <w:tabs>
          <w:tab w:val="num" w:pos="2880"/>
        </w:tabs>
        <w:ind w:left="2880" w:hanging="360"/>
      </w:pPr>
      <w:rPr>
        <w:rFonts w:ascii="Symbol" w:hAnsi="Symbol" w:hint="default"/>
      </w:rPr>
    </w:lvl>
    <w:lvl w:ilvl="4" w:tplc="C75CAEA6" w:tentative="1">
      <w:start w:val="1"/>
      <w:numFmt w:val="bullet"/>
      <w:lvlText w:val="o"/>
      <w:lvlJc w:val="left"/>
      <w:pPr>
        <w:tabs>
          <w:tab w:val="num" w:pos="3600"/>
        </w:tabs>
        <w:ind w:left="3600" w:hanging="360"/>
      </w:pPr>
      <w:rPr>
        <w:rFonts w:ascii="Courier New" w:hAnsi="Courier New" w:cs="Wingdings" w:hint="default"/>
      </w:rPr>
    </w:lvl>
    <w:lvl w:ilvl="5" w:tplc="A10E0402" w:tentative="1">
      <w:start w:val="1"/>
      <w:numFmt w:val="bullet"/>
      <w:lvlText w:val=""/>
      <w:lvlJc w:val="left"/>
      <w:pPr>
        <w:tabs>
          <w:tab w:val="num" w:pos="4320"/>
        </w:tabs>
        <w:ind w:left="4320" w:hanging="360"/>
      </w:pPr>
      <w:rPr>
        <w:rFonts w:ascii="Wingdings" w:hAnsi="Wingdings" w:hint="default"/>
      </w:rPr>
    </w:lvl>
    <w:lvl w:ilvl="6" w:tplc="2C5E5F06" w:tentative="1">
      <w:start w:val="1"/>
      <w:numFmt w:val="bullet"/>
      <w:lvlText w:val=""/>
      <w:lvlJc w:val="left"/>
      <w:pPr>
        <w:tabs>
          <w:tab w:val="num" w:pos="5040"/>
        </w:tabs>
        <w:ind w:left="5040" w:hanging="360"/>
      </w:pPr>
      <w:rPr>
        <w:rFonts w:ascii="Symbol" w:hAnsi="Symbol" w:hint="default"/>
      </w:rPr>
    </w:lvl>
    <w:lvl w:ilvl="7" w:tplc="F404DE94" w:tentative="1">
      <w:start w:val="1"/>
      <w:numFmt w:val="bullet"/>
      <w:lvlText w:val="o"/>
      <w:lvlJc w:val="left"/>
      <w:pPr>
        <w:tabs>
          <w:tab w:val="num" w:pos="5760"/>
        </w:tabs>
        <w:ind w:left="5760" w:hanging="360"/>
      </w:pPr>
      <w:rPr>
        <w:rFonts w:ascii="Courier New" w:hAnsi="Courier New" w:cs="Wingdings" w:hint="default"/>
      </w:rPr>
    </w:lvl>
    <w:lvl w:ilvl="8" w:tplc="8B221DA6" w:tentative="1">
      <w:start w:val="1"/>
      <w:numFmt w:val="bullet"/>
      <w:lvlText w:val=""/>
      <w:lvlJc w:val="left"/>
      <w:pPr>
        <w:tabs>
          <w:tab w:val="num" w:pos="6480"/>
        </w:tabs>
        <w:ind w:left="6480" w:hanging="360"/>
      </w:pPr>
      <w:rPr>
        <w:rFonts w:ascii="Wingdings" w:hAnsi="Wingdings" w:hint="default"/>
      </w:rPr>
    </w:lvl>
  </w:abstractNum>
  <w:abstractNum w:abstractNumId="9">
    <w:nsid w:val="177B7DD8"/>
    <w:multiLevelType w:val="hybridMultilevel"/>
    <w:tmpl w:val="BE4AD784"/>
    <w:lvl w:ilvl="0" w:tplc="A6C2F2AE">
      <w:start w:val="1"/>
      <w:numFmt w:val="lowerLetter"/>
      <w:pStyle w:val="TableListNumber2"/>
      <w:lvlText w:val="%1."/>
      <w:lvlJc w:val="left"/>
      <w:pPr>
        <w:ind w:left="587" w:hanging="360"/>
      </w:pPr>
      <w:rPr>
        <w:rFonts w:hint="default"/>
      </w:rPr>
    </w:lvl>
    <w:lvl w:ilvl="1" w:tplc="EB583B20" w:tentative="1">
      <w:start w:val="1"/>
      <w:numFmt w:val="lowerLetter"/>
      <w:lvlText w:val="%2."/>
      <w:lvlJc w:val="left"/>
      <w:pPr>
        <w:tabs>
          <w:tab w:val="num" w:pos="1440"/>
        </w:tabs>
        <w:ind w:left="1440" w:hanging="360"/>
      </w:pPr>
    </w:lvl>
    <w:lvl w:ilvl="2" w:tplc="B5E21B8A" w:tentative="1">
      <w:start w:val="1"/>
      <w:numFmt w:val="lowerRoman"/>
      <w:lvlText w:val="%3."/>
      <w:lvlJc w:val="right"/>
      <w:pPr>
        <w:tabs>
          <w:tab w:val="num" w:pos="2160"/>
        </w:tabs>
        <w:ind w:left="2160" w:hanging="180"/>
      </w:pPr>
    </w:lvl>
    <w:lvl w:ilvl="3" w:tplc="017C68B8" w:tentative="1">
      <w:start w:val="1"/>
      <w:numFmt w:val="decimal"/>
      <w:lvlText w:val="%4."/>
      <w:lvlJc w:val="left"/>
      <w:pPr>
        <w:tabs>
          <w:tab w:val="num" w:pos="2880"/>
        </w:tabs>
        <w:ind w:left="2880" w:hanging="360"/>
      </w:pPr>
    </w:lvl>
    <w:lvl w:ilvl="4" w:tplc="D1789FF6" w:tentative="1">
      <w:start w:val="1"/>
      <w:numFmt w:val="lowerLetter"/>
      <w:lvlText w:val="%5."/>
      <w:lvlJc w:val="left"/>
      <w:pPr>
        <w:tabs>
          <w:tab w:val="num" w:pos="3600"/>
        </w:tabs>
        <w:ind w:left="3600" w:hanging="360"/>
      </w:pPr>
    </w:lvl>
    <w:lvl w:ilvl="5" w:tplc="105ACA1A" w:tentative="1">
      <w:start w:val="1"/>
      <w:numFmt w:val="lowerRoman"/>
      <w:lvlText w:val="%6."/>
      <w:lvlJc w:val="right"/>
      <w:pPr>
        <w:tabs>
          <w:tab w:val="num" w:pos="4320"/>
        </w:tabs>
        <w:ind w:left="4320" w:hanging="180"/>
      </w:pPr>
    </w:lvl>
    <w:lvl w:ilvl="6" w:tplc="EF6CA31C" w:tentative="1">
      <w:start w:val="1"/>
      <w:numFmt w:val="decimal"/>
      <w:lvlText w:val="%7."/>
      <w:lvlJc w:val="left"/>
      <w:pPr>
        <w:tabs>
          <w:tab w:val="num" w:pos="5040"/>
        </w:tabs>
        <w:ind w:left="5040" w:hanging="360"/>
      </w:pPr>
    </w:lvl>
    <w:lvl w:ilvl="7" w:tplc="FD7C2C44" w:tentative="1">
      <w:start w:val="1"/>
      <w:numFmt w:val="lowerLetter"/>
      <w:lvlText w:val="%8."/>
      <w:lvlJc w:val="left"/>
      <w:pPr>
        <w:tabs>
          <w:tab w:val="num" w:pos="5760"/>
        </w:tabs>
        <w:ind w:left="5760" w:hanging="360"/>
      </w:pPr>
    </w:lvl>
    <w:lvl w:ilvl="8" w:tplc="A68E2E52" w:tentative="1">
      <w:start w:val="1"/>
      <w:numFmt w:val="lowerRoman"/>
      <w:lvlText w:val="%9."/>
      <w:lvlJc w:val="right"/>
      <w:pPr>
        <w:tabs>
          <w:tab w:val="num" w:pos="6480"/>
        </w:tabs>
        <w:ind w:left="6480" w:hanging="180"/>
      </w:pPr>
    </w:lvl>
  </w:abstractNum>
  <w:abstractNum w:abstractNumId="10">
    <w:nsid w:val="180665BC"/>
    <w:multiLevelType w:val="hybridMultilevel"/>
    <w:tmpl w:val="999213D8"/>
    <w:lvl w:ilvl="0" w:tplc="B76092FC">
      <w:start w:val="1"/>
      <w:numFmt w:val="decimal"/>
      <w:pStyle w:val="ListNumber"/>
      <w:lvlText w:val="%1."/>
      <w:lvlJc w:val="left"/>
      <w:pPr>
        <w:ind w:left="1780" w:hanging="360"/>
      </w:pPr>
      <w:rPr>
        <w:rFonts w:hint="default"/>
      </w:rPr>
    </w:lvl>
    <w:lvl w:ilvl="1" w:tplc="1AC44F52" w:tentative="1">
      <w:start w:val="1"/>
      <w:numFmt w:val="lowerLetter"/>
      <w:lvlText w:val="%2."/>
      <w:lvlJc w:val="left"/>
      <w:pPr>
        <w:tabs>
          <w:tab w:val="num" w:pos="2860"/>
        </w:tabs>
        <w:ind w:left="2860" w:hanging="360"/>
      </w:pPr>
    </w:lvl>
    <w:lvl w:ilvl="2" w:tplc="80663A2E" w:tentative="1">
      <w:start w:val="1"/>
      <w:numFmt w:val="lowerRoman"/>
      <w:lvlText w:val="%3."/>
      <w:lvlJc w:val="right"/>
      <w:pPr>
        <w:tabs>
          <w:tab w:val="num" w:pos="3580"/>
        </w:tabs>
        <w:ind w:left="3580" w:hanging="180"/>
      </w:pPr>
    </w:lvl>
    <w:lvl w:ilvl="3" w:tplc="7494D2F4" w:tentative="1">
      <w:start w:val="1"/>
      <w:numFmt w:val="decimal"/>
      <w:lvlText w:val="%4."/>
      <w:lvlJc w:val="left"/>
      <w:pPr>
        <w:tabs>
          <w:tab w:val="num" w:pos="4300"/>
        </w:tabs>
        <w:ind w:left="4300" w:hanging="360"/>
      </w:pPr>
    </w:lvl>
    <w:lvl w:ilvl="4" w:tplc="5824E6D8" w:tentative="1">
      <w:start w:val="1"/>
      <w:numFmt w:val="lowerLetter"/>
      <w:lvlText w:val="%5."/>
      <w:lvlJc w:val="left"/>
      <w:pPr>
        <w:tabs>
          <w:tab w:val="num" w:pos="5020"/>
        </w:tabs>
        <w:ind w:left="5020" w:hanging="360"/>
      </w:pPr>
    </w:lvl>
    <w:lvl w:ilvl="5" w:tplc="9E0A90D6" w:tentative="1">
      <w:start w:val="1"/>
      <w:numFmt w:val="lowerRoman"/>
      <w:lvlText w:val="%6."/>
      <w:lvlJc w:val="right"/>
      <w:pPr>
        <w:tabs>
          <w:tab w:val="num" w:pos="5740"/>
        </w:tabs>
        <w:ind w:left="5740" w:hanging="180"/>
      </w:pPr>
    </w:lvl>
    <w:lvl w:ilvl="6" w:tplc="D8F6E7D8" w:tentative="1">
      <w:start w:val="1"/>
      <w:numFmt w:val="decimal"/>
      <w:lvlText w:val="%7."/>
      <w:lvlJc w:val="left"/>
      <w:pPr>
        <w:tabs>
          <w:tab w:val="num" w:pos="6460"/>
        </w:tabs>
        <w:ind w:left="6460" w:hanging="360"/>
      </w:pPr>
    </w:lvl>
    <w:lvl w:ilvl="7" w:tplc="CB6C9680" w:tentative="1">
      <w:start w:val="1"/>
      <w:numFmt w:val="lowerLetter"/>
      <w:lvlText w:val="%8."/>
      <w:lvlJc w:val="left"/>
      <w:pPr>
        <w:tabs>
          <w:tab w:val="num" w:pos="7180"/>
        </w:tabs>
        <w:ind w:left="7180" w:hanging="360"/>
      </w:pPr>
    </w:lvl>
    <w:lvl w:ilvl="8" w:tplc="11204952" w:tentative="1">
      <w:start w:val="1"/>
      <w:numFmt w:val="lowerRoman"/>
      <w:lvlText w:val="%9."/>
      <w:lvlJc w:val="right"/>
      <w:pPr>
        <w:tabs>
          <w:tab w:val="num" w:pos="7900"/>
        </w:tabs>
        <w:ind w:left="7900" w:hanging="180"/>
      </w:pPr>
    </w:lvl>
  </w:abstractNum>
  <w:abstractNum w:abstractNumId="11">
    <w:nsid w:val="180A76F7"/>
    <w:multiLevelType w:val="hybridMultilevel"/>
    <w:tmpl w:val="199862F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nsid w:val="18291B25"/>
    <w:multiLevelType w:val="hybridMultilevel"/>
    <w:tmpl w:val="7638BAEC"/>
    <w:lvl w:ilvl="0" w:tplc="F9BA135E">
      <w:numFmt w:val="bullet"/>
      <w:lvlText w:val="-"/>
      <w:lvlJc w:val="left"/>
      <w:pPr>
        <w:ind w:left="720" w:hanging="360"/>
      </w:pPr>
      <w:rPr>
        <w:rFonts w:ascii="Franklin Gothic Book" w:eastAsia="Times New Roman" w:hAnsi="Franklin Gothic Book" w:cs="Times New Roman" w:hint="default"/>
        <w:b/>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09B02A7"/>
    <w:multiLevelType w:val="singleLevel"/>
    <w:tmpl w:val="972C21E0"/>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14">
    <w:nsid w:val="254A50F3"/>
    <w:multiLevelType w:val="hybridMultilevel"/>
    <w:tmpl w:val="9F3C4E64"/>
    <w:lvl w:ilvl="0" w:tplc="9D80B4DC">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nsid w:val="38222E4D"/>
    <w:multiLevelType w:val="hybridMultilevel"/>
    <w:tmpl w:val="00226D72"/>
    <w:lvl w:ilvl="0" w:tplc="3A60D5FA">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nsid w:val="382D65A6"/>
    <w:multiLevelType w:val="hybridMultilevel"/>
    <w:tmpl w:val="BBA2DA8A"/>
    <w:lvl w:ilvl="0" w:tplc="681A17E8">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9233F6B"/>
    <w:multiLevelType w:val="hybridMultilevel"/>
    <w:tmpl w:val="CBEA5018"/>
    <w:lvl w:ilvl="0" w:tplc="C8A4C5E0">
      <w:start w:val="1"/>
      <w:numFmt w:val="lowerLetter"/>
      <w:pStyle w:val="BoxListNumber2"/>
      <w:lvlText w:val="%1."/>
      <w:lvlJc w:val="left"/>
      <w:pPr>
        <w:ind w:left="644" w:hanging="360"/>
      </w:pPr>
      <w:rPr>
        <w:rFonts w:hint="default"/>
      </w:rPr>
    </w:lvl>
    <w:lvl w:ilvl="1" w:tplc="BE7AE256" w:tentative="1">
      <w:start w:val="1"/>
      <w:numFmt w:val="lowerLetter"/>
      <w:lvlText w:val="%2."/>
      <w:lvlJc w:val="left"/>
      <w:pPr>
        <w:tabs>
          <w:tab w:val="num" w:pos="1440"/>
        </w:tabs>
        <w:ind w:left="1440" w:hanging="360"/>
      </w:pPr>
    </w:lvl>
    <w:lvl w:ilvl="2" w:tplc="804668A8" w:tentative="1">
      <w:start w:val="1"/>
      <w:numFmt w:val="lowerRoman"/>
      <w:lvlText w:val="%3."/>
      <w:lvlJc w:val="right"/>
      <w:pPr>
        <w:tabs>
          <w:tab w:val="num" w:pos="2160"/>
        </w:tabs>
        <w:ind w:left="2160" w:hanging="180"/>
      </w:pPr>
    </w:lvl>
    <w:lvl w:ilvl="3" w:tplc="84B0F012" w:tentative="1">
      <w:start w:val="1"/>
      <w:numFmt w:val="decimal"/>
      <w:lvlText w:val="%4."/>
      <w:lvlJc w:val="left"/>
      <w:pPr>
        <w:tabs>
          <w:tab w:val="num" w:pos="2880"/>
        </w:tabs>
        <w:ind w:left="2880" w:hanging="360"/>
      </w:pPr>
    </w:lvl>
    <w:lvl w:ilvl="4" w:tplc="80D6161A" w:tentative="1">
      <w:start w:val="1"/>
      <w:numFmt w:val="lowerLetter"/>
      <w:lvlText w:val="%5."/>
      <w:lvlJc w:val="left"/>
      <w:pPr>
        <w:tabs>
          <w:tab w:val="num" w:pos="3600"/>
        </w:tabs>
        <w:ind w:left="3600" w:hanging="360"/>
      </w:pPr>
    </w:lvl>
    <w:lvl w:ilvl="5" w:tplc="235ABDF6" w:tentative="1">
      <w:start w:val="1"/>
      <w:numFmt w:val="lowerRoman"/>
      <w:lvlText w:val="%6."/>
      <w:lvlJc w:val="right"/>
      <w:pPr>
        <w:tabs>
          <w:tab w:val="num" w:pos="4320"/>
        </w:tabs>
        <w:ind w:left="4320" w:hanging="180"/>
      </w:pPr>
    </w:lvl>
    <w:lvl w:ilvl="6" w:tplc="1A184932" w:tentative="1">
      <w:start w:val="1"/>
      <w:numFmt w:val="decimal"/>
      <w:lvlText w:val="%7."/>
      <w:lvlJc w:val="left"/>
      <w:pPr>
        <w:tabs>
          <w:tab w:val="num" w:pos="5040"/>
        </w:tabs>
        <w:ind w:left="5040" w:hanging="360"/>
      </w:pPr>
    </w:lvl>
    <w:lvl w:ilvl="7" w:tplc="5D7016F8" w:tentative="1">
      <w:start w:val="1"/>
      <w:numFmt w:val="lowerLetter"/>
      <w:lvlText w:val="%8."/>
      <w:lvlJc w:val="left"/>
      <w:pPr>
        <w:tabs>
          <w:tab w:val="num" w:pos="5760"/>
        </w:tabs>
        <w:ind w:left="5760" w:hanging="360"/>
      </w:pPr>
    </w:lvl>
    <w:lvl w:ilvl="8" w:tplc="8C18ED62" w:tentative="1">
      <w:start w:val="1"/>
      <w:numFmt w:val="lowerRoman"/>
      <w:lvlText w:val="%9."/>
      <w:lvlJc w:val="right"/>
      <w:pPr>
        <w:tabs>
          <w:tab w:val="num" w:pos="6480"/>
        </w:tabs>
        <w:ind w:left="6480" w:hanging="180"/>
      </w:pPr>
    </w:lvl>
  </w:abstractNum>
  <w:abstractNum w:abstractNumId="18">
    <w:nsid w:val="4372374A"/>
    <w:multiLevelType w:val="hybridMultilevel"/>
    <w:tmpl w:val="99EC6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4D447E0"/>
    <w:multiLevelType w:val="hybridMultilevel"/>
    <w:tmpl w:val="428C404C"/>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46CD579B"/>
    <w:multiLevelType w:val="hybridMultilevel"/>
    <w:tmpl w:val="6046BF8A"/>
    <w:lvl w:ilvl="0" w:tplc="9B00EB32">
      <w:start w:val="1"/>
      <w:numFmt w:val="bullet"/>
      <w:pStyle w:val="BoxListBullet"/>
      <w:lvlText w:val="›"/>
      <w:lvlJc w:val="left"/>
      <w:pPr>
        <w:ind w:left="1636" w:hanging="360"/>
      </w:pPr>
      <w:rPr>
        <w:rFonts w:ascii="Times New Roman" w:hAnsi="Times New Roman" w:cs="Times New Roman" w:hint="default"/>
        <w:color w:val="auto"/>
        <w:position w:val="3"/>
      </w:rPr>
    </w:lvl>
    <w:lvl w:ilvl="1" w:tplc="04090019">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nsid w:val="598A5214"/>
    <w:multiLevelType w:val="hybridMultilevel"/>
    <w:tmpl w:val="7884C832"/>
    <w:lvl w:ilvl="0" w:tplc="07522316">
      <w:start w:val="1"/>
      <w:numFmt w:val="decimal"/>
      <w:pStyle w:val="TableListNumber"/>
      <w:lvlText w:val="%1."/>
      <w:lvlJc w:val="left"/>
      <w:pPr>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632E2AE6"/>
    <w:multiLevelType w:val="hybridMultilevel"/>
    <w:tmpl w:val="FBC082CE"/>
    <w:lvl w:ilvl="0" w:tplc="3AF4F31A">
      <w:start w:val="1"/>
      <w:numFmt w:val="bullet"/>
      <w:pStyle w:val="ListBullet"/>
      <w:lvlText w:val="›"/>
      <w:lvlJc w:val="left"/>
      <w:pPr>
        <w:ind w:left="397" w:hanging="397"/>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66C55035"/>
    <w:multiLevelType w:val="hybridMultilevel"/>
    <w:tmpl w:val="55C6E97A"/>
    <w:lvl w:ilvl="0" w:tplc="7848D426">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DD1C3B26" w:tentative="1">
      <w:start w:val="1"/>
      <w:numFmt w:val="bullet"/>
      <w:lvlText w:val="o"/>
      <w:lvlJc w:val="left"/>
      <w:pPr>
        <w:tabs>
          <w:tab w:val="num" w:pos="1440"/>
        </w:tabs>
        <w:ind w:left="1440" w:hanging="360"/>
      </w:pPr>
      <w:rPr>
        <w:rFonts w:ascii="Courier New" w:hAnsi="Courier New" w:cs="Wingdings" w:hint="default"/>
      </w:rPr>
    </w:lvl>
    <w:lvl w:ilvl="2" w:tplc="99748D30" w:tentative="1">
      <w:start w:val="1"/>
      <w:numFmt w:val="bullet"/>
      <w:lvlText w:val=""/>
      <w:lvlJc w:val="left"/>
      <w:pPr>
        <w:tabs>
          <w:tab w:val="num" w:pos="2160"/>
        </w:tabs>
        <w:ind w:left="2160" w:hanging="360"/>
      </w:pPr>
      <w:rPr>
        <w:rFonts w:ascii="Wingdings" w:hAnsi="Wingdings" w:hint="default"/>
      </w:rPr>
    </w:lvl>
    <w:lvl w:ilvl="3" w:tplc="0DF60BFA" w:tentative="1">
      <w:start w:val="1"/>
      <w:numFmt w:val="bullet"/>
      <w:lvlText w:val=""/>
      <w:lvlJc w:val="left"/>
      <w:pPr>
        <w:tabs>
          <w:tab w:val="num" w:pos="2880"/>
        </w:tabs>
        <w:ind w:left="2880" w:hanging="360"/>
      </w:pPr>
      <w:rPr>
        <w:rFonts w:ascii="Symbol" w:hAnsi="Symbol" w:hint="default"/>
      </w:rPr>
    </w:lvl>
    <w:lvl w:ilvl="4" w:tplc="DD4E902C" w:tentative="1">
      <w:start w:val="1"/>
      <w:numFmt w:val="bullet"/>
      <w:lvlText w:val="o"/>
      <w:lvlJc w:val="left"/>
      <w:pPr>
        <w:tabs>
          <w:tab w:val="num" w:pos="3600"/>
        </w:tabs>
        <w:ind w:left="3600" w:hanging="360"/>
      </w:pPr>
      <w:rPr>
        <w:rFonts w:ascii="Courier New" w:hAnsi="Courier New" w:cs="Wingdings" w:hint="default"/>
      </w:rPr>
    </w:lvl>
    <w:lvl w:ilvl="5" w:tplc="64B02D42" w:tentative="1">
      <w:start w:val="1"/>
      <w:numFmt w:val="bullet"/>
      <w:lvlText w:val=""/>
      <w:lvlJc w:val="left"/>
      <w:pPr>
        <w:tabs>
          <w:tab w:val="num" w:pos="4320"/>
        </w:tabs>
        <w:ind w:left="4320" w:hanging="360"/>
      </w:pPr>
      <w:rPr>
        <w:rFonts w:ascii="Wingdings" w:hAnsi="Wingdings" w:hint="default"/>
      </w:rPr>
    </w:lvl>
    <w:lvl w:ilvl="6" w:tplc="88A247DA" w:tentative="1">
      <w:start w:val="1"/>
      <w:numFmt w:val="bullet"/>
      <w:lvlText w:val=""/>
      <w:lvlJc w:val="left"/>
      <w:pPr>
        <w:tabs>
          <w:tab w:val="num" w:pos="5040"/>
        </w:tabs>
        <w:ind w:left="5040" w:hanging="360"/>
      </w:pPr>
      <w:rPr>
        <w:rFonts w:ascii="Symbol" w:hAnsi="Symbol" w:hint="default"/>
      </w:rPr>
    </w:lvl>
    <w:lvl w:ilvl="7" w:tplc="01FC8B3C" w:tentative="1">
      <w:start w:val="1"/>
      <w:numFmt w:val="bullet"/>
      <w:lvlText w:val="o"/>
      <w:lvlJc w:val="left"/>
      <w:pPr>
        <w:tabs>
          <w:tab w:val="num" w:pos="5760"/>
        </w:tabs>
        <w:ind w:left="5760" w:hanging="360"/>
      </w:pPr>
      <w:rPr>
        <w:rFonts w:ascii="Courier New" w:hAnsi="Courier New" w:cs="Wingdings" w:hint="default"/>
      </w:rPr>
    </w:lvl>
    <w:lvl w:ilvl="8" w:tplc="0FF81D96" w:tentative="1">
      <w:start w:val="1"/>
      <w:numFmt w:val="bullet"/>
      <w:lvlText w:val=""/>
      <w:lvlJc w:val="left"/>
      <w:pPr>
        <w:tabs>
          <w:tab w:val="num" w:pos="6480"/>
        </w:tabs>
        <w:ind w:left="6480" w:hanging="360"/>
      </w:pPr>
      <w:rPr>
        <w:rFonts w:ascii="Wingdings" w:hAnsi="Wingdings" w:hint="default"/>
      </w:rPr>
    </w:lvl>
  </w:abstractNum>
  <w:abstractNum w:abstractNumId="24">
    <w:nsid w:val="7F7A528B"/>
    <w:multiLevelType w:val="hybridMultilevel"/>
    <w:tmpl w:val="B7F0F4AE"/>
    <w:lvl w:ilvl="0" w:tplc="8DF0B424">
      <w:start w:val="1"/>
      <w:numFmt w:val="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3"/>
  </w:num>
  <w:num w:numId="3">
    <w:abstractNumId w:val="9"/>
  </w:num>
  <w:num w:numId="4">
    <w:abstractNumId w:val="13"/>
  </w:num>
  <w:num w:numId="5">
    <w:abstractNumId w:val="17"/>
  </w:num>
  <w:num w:numId="6">
    <w:abstractNumId w:val="20"/>
  </w:num>
  <w:num w:numId="7">
    <w:abstractNumId w:val="8"/>
  </w:num>
  <w:num w:numId="8">
    <w:abstractNumId w:val="16"/>
  </w:num>
  <w:num w:numId="9">
    <w:abstractNumId w:val="10"/>
  </w:num>
  <w:num w:numId="10">
    <w:abstractNumId w:val="24"/>
  </w:num>
  <w:num w:numId="11">
    <w:abstractNumId w:val="1"/>
  </w:num>
  <w:num w:numId="12">
    <w:abstractNumId w:val="0"/>
  </w:num>
  <w:num w:numId="13">
    <w:abstractNumId w:val="2"/>
  </w:num>
  <w:num w:numId="14">
    <w:abstractNumId w:val="3"/>
  </w:num>
  <w:num w:numId="15">
    <w:abstractNumId w:val="5"/>
  </w:num>
  <w:num w:numId="16">
    <w:abstractNumId w:val="19"/>
  </w:num>
  <w:num w:numId="17">
    <w:abstractNumId w:val="11"/>
  </w:num>
  <w:num w:numId="18">
    <w:abstractNumId w:val="7"/>
  </w:num>
  <w:num w:numId="19">
    <w:abstractNumId w:val="4"/>
  </w:num>
  <w:num w:numId="20">
    <w:abstractNumId w:val="18"/>
  </w:num>
  <w:num w:numId="21">
    <w:abstractNumId w:val="14"/>
  </w:num>
  <w:num w:numId="22">
    <w:abstractNumId w:val="15"/>
  </w:num>
  <w:num w:numId="23">
    <w:abstractNumId w:val="6"/>
  </w:num>
  <w:num w:numId="24">
    <w:abstractNumId w:val="12"/>
  </w:num>
  <w:num w:numId="25">
    <w:abstractNumId w:val="24"/>
    <w:lvlOverride w:ilvl="0">
      <w:startOverride w:val="1"/>
    </w:lvlOverride>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592"/>
    <w:rsid w:val="0000059B"/>
    <w:rsid w:val="00031159"/>
    <w:rsid w:val="00062B32"/>
    <w:rsid w:val="0006767D"/>
    <w:rsid w:val="0008102A"/>
    <w:rsid w:val="00081E96"/>
    <w:rsid w:val="000974F4"/>
    <w:rsid w:val="000E7AD0"/>
    <w:rsid w:val="001078BD"/>
    <w:rsid w:val="001105D9"/>
    <w:rsid w:val="0011418D"/>
    <w:rsid w:val="00115C55"/>
    <w:rsid w:val="00130DF8"/>
    <w:rsid w:val="00136043"/>
    <w:rsid w:val="00143A3D"/>
    <w:rsid w:val="001558D6"/>
    <w:rsid w:val="00155DC4"/>
    <w:rsid w:val="00162D4A"/>
    <w:rsid w:val="00164C73"/>
    <w:rsid w:val="00171E6D"/>
    <w:rsid w:val="001722BC"/>
    <w:rsid w:val="00183A16"/>
    <w:rsid w:val="00195A29"/>
    <w:rsid w:val="001C2592"/>
    <w:rsid w:val="001C480A"/>
    <w:rsid w:val="0021027B"/>
    <w:rsid w:val="002147A2"/>
    <w:rsid w:val="0025002F"/>
    <w:rsid w:val="0026012A"/>
    <w:rsid w:val="002C441D"/>
    <w:rsid w:val="0032588A"/>
    <w:rsid w:val="00344A74"/>
    <w:rsid w:val="003A1A54"/>
    <w:rsid w:val="003A27DA"/>
    <w:rsid w:val="003C1D4C"/>
    <w:rsid w:val="003C46C5"/>
    <w:rsid w:val="003F6D37"/>
    <w:rsid w:val="004213DA"/>
    <w:rsid w:val="00433A39"/>
    <w:rsid w:val="004409C0"/>
    <w:rsid w:val="00447987"/>
    <w:rsid w:val="0045083F"/>
    <w:rsid w:val="004B2CE4"/>
    <w:rsid w:val="004B3053"/>
    <w:rsid w:val="004B559C"/>
    <w:rsid w:val="004C1433"/>
    <w:rsid w:val="004C5FA0"/>
    <w:rsid w:val="004D1258"/>
    <w:rsid w:val="004F121D"/>
    <w:rsid w:val="00531C05"/>
    <w:rsid w:val="005352D2"/>
    <w:rsid w:val="00536998"/>
    <w:rsid w:val="00542C78"/>
    <w:rsid w:val="00571B9E"/>
    <w:rsid w:val="005866A4"/>
    <w:rsid w:val="005A1820"/>
    <w:rsid w:val="005A216A"/>
    <w:rsid w:val="005A313A"/>
    <w:rsid w:val="005A4DC8"/>
    <w:rsid w:val="005B4457"/>
    <w:rsid w:val="005C3D38"/>
    <w:rsid w:val="005E43D1"/>
    <w:rsid w:val="005F6D55"/>
    <w:rsid w:val="00614E2E"/>
    <w:rsid w:val="00706319"/>
    <w:rsid w:val="007575B5"/>
    <w:rsid w:val="00763006"/>
    <w:rsid w:val="00794764"/>
    <w:rsid w:val="007A13A6"/>
    <w:rsid w:val="007A6A1A"/>
    <w:rsid w:val="007B6DC3"/>
    <w:rsid w:val="007D61C3"/>
    <w:rsid w:val="007F5ADA"/>
    <w:rsid w:val="00824BFB"/>
    <w:rsid w:val="00836154"/>
    <w:rsid w:val="00853DBA"/>
    <w:rsid w:val="00855BA4"/>
    <w:rsid w:val="0086133F"/>
    <w:rsid w:val="00866314"/>
    <w:rsid w:val="00867168"/>
    <w:rsid w:val="008A3937"/>
    <w:rsid w:val="008A7C35"/>
    <w:rsid w:val="008C28B2"/>
    <w:rsid w:val="008D0557"/>
    <w:rsid w:val="008E1C78"/>
    <w:rsid w:val="008E5126"/>
    <w:rsid w:val="008F1F04"/>
    <w:rsid w:val="00902DBA"/>
    <w:rsid w:val="0091153C"/>
    <w:rsid w:val="00911D03"/>
    <w:rsid w:val="00913F38"/>
    <w:rsid w:val="00936160"/>
    <w:rsid w:val="00952ED4"/>
    <w:rsid w:val="0097772B"/>
    <w:rsid w:val="00983E53"/>
    <w:rsid w:val="009A17CF"/>
    <w:rsid w:val="009B5E43"/>
    <w:rsid w:val="009C29E3"/>
    <w:rsid w:val="00A0444A"/>
    <w:rsid w:val="00A14383"/>
    <w:rsid w:val="00A33D93"/>
    <w:rsid w:val="00A56A8A"/>
    <w:rsid w:val="00A63BFB"/>
    <w:rsid w:val="00A92DEE"/>
    <w:rsid w:val="00A97EE1"/>
    <w:rsid w:val="00AA3C33"/>
    <w:rsid w:val="00B267BB"/>
    <w:rsid w:val="00B4685F"/>
    <w:rsid w:val="00B62778"/>
    <w:rsid w:val="00B63349"/>
    <w:rsid w:val="00BA3CCE"/>
    <w:rsid w:val="00BC260A"/>
    <w:rsid w:val="00BC32DF"/>
    <w:rsid w:val="00BC7C20"/>
    <w:rsid w:val="00BE17E2"/>
    <w:rsid w:val="00BE2414"/>
    <w:rsid w:val="00C17DEB"/>
    <w:rsid w:val="00C27EF9"/>
    <w:rsid w:val="00C509B6"/>
    <w:rsid w:val="00C54B0E"/>
    <w:rsid w:val="00C5592D"/>
    <w:rsid w:val="00C63A5F"/>
    <w:rsid w:val="00C73CBD"/>
    <w:rsid w:val="00C746FD"/>
    <w:rsid w:val="00C97424"/>
    <w:rsid w:val="00CA4B66"/>
    <w:rsid w:val="00CC4313"/>
    <w:rsid w:val="00D03D4D"/>
    <w:rsid w:val="00D03DA8"/>
    <w:rsid w:val="00D4492A"/>
    <w:rsid w:val="00D602FD"/>
    <w:rsid w:val="00D64185"/>
    <w:rsid w:val="00D8539C"/>
    <w:rsid w:val="00DA4879"/>
    <w:rsid w:val="00DB7995"/>
    <w:rsid w:val="00DC0A5F"/>
    <w:rsid w:val="00DD74C9"/>
    <w:rsid w:val="00DF2314"/>
    <w:rsid w:val="00E0142B"/>
    <w:rsid w:val="00E04C71"/>
    <w:rsid w:val="00E16038"/>
    <w:rsid w:val="00E16D47"/>
    <w:rsid w:val="00E82BCE"/>
    <w:rsid w:val="00EC7B79"/>
    <w:rsid w:val="00ED2E47"/>
    <w:rsid w:val="00EE0893"/>
    <w:rsid w:val="00F02FC4"/>
    <w:rsid w:val="00F15455"/>
    <w:rsid w:val="00F374F0"/>
    <w:rsid w:val="00F461AE"/>
    <w:rsid w:val="00F46D07"/>
    <w:rsid w:val="00F60EA5"/>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1C2592"/>
    <w:rPr>
      <w:sz w:val="24"/>
      <w:szCs w:val="24"/>
    </w:rPr>
  </w:style>
  <w:style w:type="paragraph" w:styleId="Heading1">
    <w:name w:val="heading 1"/>
    <w:basedOn w:val="Heading2"/>
    <w:next w:val="BodyText"/>
    <w:link w:val="Heading1Char"/>
    <w:qFormat/>
    <w:rsid w:val="001C2592"/>
    <w:pPr>
      <w:pageBreakBefore/>
      <w:shd w:val="clear" w:color="auto" w:fill="0C7DAF"/>
      <w:spacing w:before="120" w:after="240" w:line="960" w:lineRule="auto"/>
      <w:ind w:left="-1701" w:right="-1701" w:firstLine="1701"/>
      <w:outlineLvl w:val="0"/>
    </w:pPr>
    <w:rPr>
      <w:rFonts w:ascii="Arial" w:hAnsi="Arial"/>
      <w:color w:val="FFFFFF" w:themeColor="background1"/>
      <w:sz w:val="50"/>
      <w:szCs w:val="50"/>
    </w:rPr>
  </w:style>
  <w:style w:type="paragraph" w:styleId="Heading2">
    <w:name w:val="heading 2"/>
    <w:basedOn w:val="Normal"/>
    <w:next w:val="BodyText"/>
    <w:link w:val="Heading2Char"/>
    <w:qFormat/>
    <w:rsid w:val="001C2592"/>
    <w:pPr>
      <w:keepNext/>
      <w:suppressLineNumbers/>
      <w:suppressAutoHyphens/>
      <w:spacing w:before="480" w:after="120"/>
      <w:outlineLvl w:val="1"/>
    </w:pPr>
    <w:rPr>
      <w:rFonts w:ascii="Helvetica" w:hAnsi="Helvetica" w:cs="Arial"/>
      <w:color w:val="124486"/>
      <w:spacing w:val="-10"/>
      <w:kern w:val="28"/>
      <w:sz w:val="28"/>
      <w:szCs w:val="28"/>
    </w:rPr>
  </w:style>
  <w:style w:type="paragraph" w:styleId="Heading3">
    <w:name w:val="heading 3"/>
    <w:basedOn w:val="Normal"/>
    <w:next w:val="BodyText"/>
    <w:link w:val="Heading3Char"/>
    <w:qFormat/>
    <w:rsid w:val="001C2592"/>
    <w:pPr>
      <w:keepNext/>
      <w:suppressLineNumbers/>
      <w:suppressAutoHyphens/>
      <w:spacing w:before="360" w:after="120"/>
      <w:outlineLvl w:val="2"/>
    </w:pPr>
    <w:rPr>
      <w:rFonts w:ascii="Helvetica" w:hAnsi="Helvetica" w:cs="Arial"/>
      <w:color w:val="0C7DAF"/>
      <w:kern w:val="28"/>
      <w:szCs w:val="28"/>
    </w:rPr>
  </w:style>
  <w:style w:type="paragraph" w:styleId="Heading4">
    <w:name w:val="heading 4"/>
    <w:basedOn w:val="Normal"/>
    <w:next w:val="BodyText"/>
    <w:link w:val="Heading4Char"/>
    <w:qFormat/>
    <w:rsid w:val="001C2592"/>
    <w:pPr>
      <w:keepNext/>
      <w:numPr>
        <w:ilvl w:val="2"/>
      </w:numPr>
      <w:suppressLineNumbers/>
      <w:suppressAutoHyphens/>
      <w:spacing w:before="240" w:after="120"/>
      <w:outlineLvl w:val="3"/>
    </w:pPr>
    <w:rPr>
      <w:rFonts w:ascii="Helvetica" w:hAnsi="Helvetica" w:cs="Arial"/>
      <w:b/>
      <w:color w:val="124486"/>
      <w:kern w:val="28"/>
      <w:sz w:val="22"/>
      <w:szCs w:val="22"/>
      <w:lang w:eastAsia="zh-CN"/>
    </w:rPr>
  </w:style>
  <w:style w:type="paragraph" w:styleId="Heading5">
    <w:name w:val="heading 5"/>
    <w:basedOn w:val="Normal"/>
    <w:next w:val="BodyText"/>
    <w:link w:val="Heading5Char"/>
    <w:qFormat/>
    <w:rsid w:val="001C2592"/>
    <w:pPr>
      <w:numPr>
        <w:ilvl w:val="3"/>
      </w:numPr>
      <w:spacing w:before="320"/>
      <w:outlineLvl w:val="4"/>
    </w:pPr>
    <w:rPr>
      <w:rFonts w:ascii="Arial" w:hAnsi="Arial" w:cs="Arial"/>
      <w:color w:val="124486"/>
      <w:kern w:val="28"/>
      <w:sz w:val="22"/>
      <w:szCs w:val="22"/>
      <w:lang w:eastAsia="zh-CN"/>
    </w:rPr>
  </w:style>
  <w:style w:type="paragraph" w:styleId="Heading6">
    <w:name w:val="heading 6"/>
    <w:basedOn w:val="BodyText"/>
    <w:next w:val="BodyText"/>
    <w:link w:val="Heading6Char"/>
    <w:rsid w:val="001C2592"/>
    <w:pPr>
      <w:keepNext/>
      <w:suppressLineNumbers/>
      <w:suppressAutoHyphens/>
      <w:outlineLvl w:val="5"/>
    </w:pPr>
    <w:rPr>
      <w:b/>
    </w:rPr>
  </w:style>
  <w:style w:type="paragraph" w:styleId="Heading7">
    <w:name w:val="heading 7"/>
    <w:basedOn w:val="Heading6"/>
    <w:next w:val="BodyText"/>
    <w:link w:val="Heading7Char"/>
    <w:rsid w:val="001C2592"/>
    <w:pPr>
      <w:outlineLvl w:val="6"/>
    </w:pPr>
  </w:style>
  <w:style w:type="paragraph" w:styleId="Heading8">
    <w:name w:val="heading 8"/>
    <w:basedOn w:val="Heading7"/>
    <w:next w:val="BodyText"/>
    <w:link w:val="Heading8Char"/>
    <w:rsid w:val="001C2592"/>
    <w:pPr>
      <w:outlineLvl w:val="7"/>
    </w:pPr>
  </w:style>
  <w:style w:type="paragraph" w:styleId="Heading9">
    <w:name w:val="heading 9"/>
    <w:basedOn w:val="Heading8"/>
    <w:next w:val="BodyText"/>
    <w:link w:val="Heading9Char"/>
    <w:rsid w:val="001C259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2592"/>
    <w:rPr>
      <w:rFonts w:ascii="Arial" w:hAnsi="Arial" w:cs="Arial"/>
      <w:color w:val="FFFFFF" w:themeColor="background1"/>
      <w:spacing w:val="-10"/>
      <w:kern w:val="28"/>
      <w:sz w:val="50"/>
      <w:szCs w:val="50"/>
      <w:shd w:val="clear" w:color="auto" w:fill="0C7DAF"/>
    </w:rPr>
  </w:style>
  <w:style w:type="character" w:customStyle="1" w:styleId="Heading2Char">
    <w:name w:val="Heading 2 Char"/>
    <w:basedOn w:val="DefaultParagraphFont"/>
    <w:link w:val="Heading2"/>
    <w:rsid w:val="001C2592"/>
    <w:rPr>
      <w:rFonts w:ascii="Helvetica" w:hAnsi="Helvetica" w:cs="Arial"/>
      <w:color w:val="124486"/>
      <w:spacing w:val="-10"/>
      <w:kern w:val="28"/>
      <w:sz w:val="28"/>
      <w:szCs w:val="28"/>
    </w:rPr>
  </w:style>
  <w:style w:type="character" w:customStyle="1" w:styleId="Heading3Char">
    <w:name w:val="Heading 3 Char"/>
    <w:basedOn w:val="DefaultParagraphFont"/>
    <w:link w:val="Heading3"/>
    <w:rsid w:val="001C2592"/>
    <w:rPr>
      <w:rFonts w:ascii="Helvetica" w:hAnsi="Helvetica" w:cs="Arial"/>
      <w:color w:val="0C7DAF"/>
      <w:kern w:val="28"/>
      <w:sz w:val="24"/>
      <w:szCs w:val="28"/>
    </w:rPr>
  </w:style>
  <w:style w:type="character" w:customStyle="1" w:styleId="Heading4Char">
    <w:name w:val="Heading 4 Char"/>
    <w:basedOn w:val="DefaultParagraphFont"/>
    <w:link w:val="Heading4"/>
    <w:rsid w:val="001C2592"/>
    <w:rPr>
      <w:rFonts w:ascii="Helvetica" w:hAnsi="Helvetica" w:cs="Arial"/>
      <w:b/>
      <w:color w:val="124486"/>
      <w:kern w:val="28"/>
      <w:sz w:val="22"/>
      <w:szCs w:val="22"/>
      <w:lang w:eastAsia="zh-CN"/>
    </w:rPr>
  </w:style>
  <w:style w:type="character" w:customStyle="1" w:styleId="Heading5Char">
    <w:name w:val="Heading 5 Char"/>
    <w:basedOn w:val="DefaultParagraphFont"/>
    <w:link w:val="Heading5"/>
    <w:rsid w:val="001C2592"/>
    <w:rPr>
      <w:rFonts w:ascii="Arial" w:hAnsi="Arial" w:cs="Arial"/>
      <w:color w:val="124486"/>
      <w:kern w:val="28"/>
      <w:sz w:val="22"/>
      <w:szCs w:val="22"/>
      <w:lang w:eastAsia="zh-CN"/>
    </w:rPr>
  </w:style>
  <w:style w:type="character" w:customStyle="1" w:styleId="Heading6Char">
    <w:name w:val="Heading 6 Char"/>
    <w:basedOn w:val="DefaultParagraphFont"/>
    <w:link w:val="Heading6"/>
    <w:rsid w:val="001C2592"/>
    <w:rPr>
      <w:rFonts w:ascii="Franklin Gothic Book" w:hAnsi="Franklin Gothic Book"/>
      <w:b/>
      <w:sz w:val="21"/>
      <w:szCs w:val="24"/>
    </w:rPr>
  </w:style>
  <w:style w:type="character" w:customStyle="1" w:styleId="Heading7Char">
    <w:name w:val="Heading 7 Char"/>
    <w:basedOn w:val="DefaultParagraphFont"/>
    <w:link w:val="Heading7"/>
    <w:rsid w:val="001C2592"/>
    <w:rPr>
      <w:rFonts w:ascii="Franklin Gothic Book" w:hAnsi="Franklin Gothic Book"/>
      <w:b/>
      <w:sz w:val="21"/>
      <w:szCs w:val="24"/>
    </w:rPr>
  </w:style>
  <w:style w:type="character" w:customStyle="1" w:styleId="Heading8Char">
    <w:name w:val="Heading 8 Char"/>
    <w:basedOn w:val="DefaultParagraphFont"/>
    <w:link w:val="Heading8"/>
    <w:rsid w:val="001C2592"/>
    <w:rPr>
      <w:rFonts w:ascii="Franklin Gothic Book" w:hAnsi="Franklin Gothic Book"/>
      <w:b/>
      <w:sz w:val="21"/>
      <w:szCs w:val="24"/>
    </w:rPr>
  </w:style>
  <w:style w:type="character" w:customStyle="1" w:styleId="Heading9Char">
    <w:name w:val="Heading 9 Char"/>
    <w:basedOn w:val="DefaultParagraphFont"/>
    <w:link w:val="Heading9"/>
    <w:rsid w:val="001C2592"/>
    <w:rPr>
      <w:rFonts w:ascii="Franklin Gothic Book" w:hAnsi="Franklin Gothic Book"/>
      <w:b/>
      <w:sz w:val="21"/>
      <w:szCs w:val="24"/>
    </w:rPr>
  </w:style>
  <w:style w:type="paragraph" w:styleId="BodyText">
    <w:name w:val="Body Text"/>
    <w:basedOn w:val="Normal"/>
    <w:link w:val="BodyTextChar"/>
    <w:rsid w:val="001C2592"/>
    <w:pPr>
      <w:spacing w:after="160" w:line="280" w:lineRule="exact"/>
    </w:pPr>
    <w:rPr>
      <w:rFonts w:ascii="Franklin Gothic Book" w:hAnsi="Franklin Gothic Book"/>
      <w:sz w:val="21"/>
    </w:rPr>
  </w:style>
  <w:style w:type="character" w:customStyle="1" w:styleId="BodyTextChar">
    <w:name w:val="Body Text Char"/>
    <w:basedOn w:val="DefaultParagraphFont"/>
    <w:link w:val="BodyText"/>
    <w:rsid w:val="001C2592"/>
    <w:rPr>
      <w:rFonts w:ascii="Franklin Gothic Book" w:hAnsi="Franklin Gothic Book"/>
      <w:sz w:val="21"/>
      <w:szCs w:val="24"/>
    </w:rPr>
  </w:style>
  <w:style w:type="paragraph" w:customStyle="1" w:styleId="Heading1unnumbered">
    <w:name w:val="Heading 1 unnumbered"/>
    <w:basedOn w:val="Heading1"/>
    <w:next w:val="BodyText"/>
    <w:semiHidden/>
    <w:rsid w:val="001C2592"/>
  </w:style>
  <w:style w:type="paragraph" w:styleId="CommentText">
    <w:name w:val="annotation text"/>
    <w:basedOn w:val="Normal"/>
    <w:link w:val="CommentTextChar"/>
    <w:rsid w:val="001C2592"/>
    <w:rPr>
      <w:sz w:val="20"/>
      <w:szCs w:val="20"/>
    </w:rPr>
  </w:style>
  <w:style w:type="character" w:customStyle="1" w:styleId="CommentTextChar">
    <w:name w:val="Comment Text Char"/>
    <w:basedOn w:val="DefaultParagraphFont"/>
    <w:link w:val="CommentText"/>
    <w:rsid w:val="001C2592"/>
  </w:style>
  <w:style w:type="paragraph" w:styleId="CommentSubject">
    <w:name w:val="annotation subject"/>
    <w:basedOn w:val="Normal"/>
    <w:link w:val="CommentSubjectChar"/>
    <w:rsid w:val="001C2592"/>
    <w:rPr>
      <w:b/>
      <w:bCs/>
      <w:sz w:val="20"/>
      <w:szCs w:val="20"/>
    </w:rPr>
  </w:style>
  <w:style w:type="character" w:customStyle="1" w:styleId="CommentSubjectChar">
    <w:name w:val="Comment Subject Char"/>
    <w:basedOn w:val="CommentTextChar"/>
    <w:link w:val="CommentSubject"/>
    <w:rsid w:val="001C2592"/>
    <w:rPr>
      <w:b/>
      <w:bCs/>
    </w:rPr>
  </w:style>
  <w:style w:type="paragraph" w:styleId="ListBullet">
    <w:name w:val="List Bullet"/>
    <w:basedOn w:val="BodyText"/>
    <w:link w:val="ListBulletChar"/>
    <w:rsid w:val="001C2592"/>
    <w:pPr>
      <w:numPr>
        <w:numId w:val="26"/>
      </w:numPr>
      <w:spacing w:after="120"/>
    </w:pPr>
  </w:style>
  <w:style w:type="paragraph" w:styleId="ListBullet2">
    <w:name w:val="List Bullet 2"/>
    <w:basedOn w:val="ListBullet"/>
    <w:rsid w:val="001C2592"/>
    <w:pPr>
      <w:numPr>
        <w:numId w:val="4"/>
      </w:numPr>
      <w:ind w:left="568" w:hanging="284"/>
    </w:pPr>
  </w:style>
  <w:style w:type="paragraph" w:styleId="ListNumber">
    <w:name w:val="List Number"/>
    <w:basedOn w:val="ListBullet"/>
    <w:link w:val="ListNumberChar"/>
    <w:rsid w:val="001C2592"/>
    <w:pPr>
      <w:numPr>
        <w:numId w:val="9"/>
      </w:numPr>
      <w:ind w:left="284" w:hanging="284"/>
    </w:pPr>
  </w:style>
  <w:style w:type="paragraph" w:styleId="ListNumber2">
    <w:name w:val="List Number 2"/>
    <w:basedOn w:val="ListNumber"/>
    <w:link w:val="ListNumber2Char"/>
    <w:rsid w:val="001C2592"/>
    <w:pPr>
      <w:numPr>
        <w:numId w:val="13"/>
      </w:numPr>
      <w:ind w:left="568" w:hanging="284"/>
    </w:pPr>
  </w:style>
  <w:style w:type="paragraph" w:styleId="BalloonText">
    <w:name w:val="Balloon Text"/>
    <w:basedOn w:val="Normal"/>
    <w:link w:val="BalloonTextChar"/>
    <w:rsid w:val="001C2592"/>
    <w:rPr>
      <w:rFonts w:ascii="Tahoma" w:hAnsi="Tahoma" w:cs="Tahoma"/>
      <w:sz w:val="16"/>
      <w:szCs w:val="16"/>
    </w:rPr>
  </w:style>
  <w:style w:type="character" w:customStyle="1" w:styleId="BalloonTextChar">
    <w:name w:val="Balloon Text Char"/>
    <w:basedOn w:val="DefaultParagraphFont"/>
    <w:link w:val="BalloonText"/>
    <w:rsid w:val="001C2592"/>
    <w:rPr>
      <w:rFonts w:ascii="Tahoma" w:hAnsi="Tahoma" w:cs="Tahoma"/>
      <w:sz w:val="16"/>
      <w:szCs w:val="16"/>
    </w:rPr>
  </w:style>
  <w:style w:type="paragraph" w:customStyle="1" w:styleId="Reference">
    <w:name w:val="Reference"/>
    <w:basedOn w:val="BodyText"/>
    <w:rsid w:val="001C2592"/>
    <w:pPr>
      <w:keepLines/>
      <w:spacing w:before="60" w:after="60" w:line="260" w:lineRule="atLeast"/>
      <w:ind w:left="284" w:hanging="284"/>
    </w:pPr>
    <w:rPr>
      <w:sz w:val="17"/>
      <w:szCs w:val="17"/>
    </w:rPr>
  </w:style>
  <w:style w:type="paragraph" w:styleId="Title">
    <w:name w:val="Title"/>
    <w:basedOn w:val="Normal"/>
    <w:next w:val="Subtitle"/>
    <w:link w:val="TitleChar"/>
    <w:qFormat/>
    <w:rsid w:val="001C2592"/>
    <w:pPr>
      <w:pageBreakBefore/>
      <w:spacing w:before="9000" w:line="640" w:lineRule="atLeast"/>
      <w:ind w:left="2410" w:right="-198"/>
    </w:pPr>
    <w:rPr>
      <w:rFonts w:ascii="Helvetica" w:hAnsi="Helvetica"/>
      <w:noProof/>
      <w:color w:val="FFFFFF"/>
      <w:kern w:val="28"/>
      <w:sz w:val="50"/>
      <w:szCs w:val="50"/>
      <w:lang w:val="en-US" w:eastAsia="en-US"/>
    </w:rPr>
  </w:style>
  <w:style w:type="character" w:customStyle="1" w:styleId="TitleChar">
    <w:name w:val="Title Char"/>
    <w:basedOn w:val="DefaultParagraphFont"/>
    <w:link w:val="Title"/>
    <w:rsid w:val="001C2592"/>
    <w:rPr>
      <w:rFonts w:ascii="Helvetica" w:hAnsi="Helvetica"/>
      <w:noProof/>
      <w:color w:val="FFFFFF"/>
      <w:kern w:val="28"/>
      <w:sz w:val="50"/>
      <w:szCs w:val="50"/>
      <w:lang w:val="en-US" w:eastAsia="en-US"/>
    </w:rPr>
  </w:style>
  <w:style w:type="paragraph" w:styleId="Subtitle">
    <w:name w:val="Subtitle"/>
    <w:basedOn w:val="Title"/>
    <w:next w:val="Date"/>
    <w:link w:val="SubtitleChar"/>
    <w:qFormat/>
    <w:rsid w:val="001C2592"/>
    <w:pPr>
      <w:pageBreakBefore w:val="0"/>
      <w:spacing w:before="200" w:line="380" w:lineRule="atLeast"/>
    </w:pPr>
    <w:rPr>
      <w:sz w:val="32"/>
      <w:szCs w:val="32"/>
    </w:rPr>
  </w:style>
  <w:style w:type="character" w:customStyle="1" w:styleId="SubtitleChar">
    <w:name w:val="Subtitle Char"/>
    <w:basedOn w:val="DefaultParagraphFont"/>
    <w:link w:val="Subtitle"/>
    <w:rsid w:val="001C2592"/>
    <w:rPr>
      <w:rFonts w:ascii="Helvetica" w:hAnsi="Helvetica"/>
      <w:noProof/>
      <w:color w:val="FFFFFF"/>
      <w:kern w:val="28"/>
      <w:sz w:val="32"/>
      <w:szCs w:val="32"/>
      <w:lang w:val="en-US" w:eastAsia="en-US"/>
    </w:rPr>
  </w:style>
  <w:style w:type="paragraph" w:styleId="Date">
    <w:name w:val="Date"/>
    <w:basedOn w:val="Subtitle"/>
    <w:next w:val="Normal"/>
    <w:link w:val="DateChar"/>
    <w:rsid w:val="001C2592"/>
    <w:pPr>
      <w:spacing w:after="600"/>
    </w:pPr>
    <w:rPr>
      <w:sz w:val="24"/>
      <w:szCs w:val="24"/>
    </w:rPr>
  </w:style>
  <w:style w:type="character" w:customStyle="1" w:styleId="DateChar">
    <w:name w:val="Date Char"/>
    <w:basedOn w:val="DefaultParagraphFont"/>
    <w:link w:val="Date"/>
    <w:rsid w:val="001C2592"/>
    <w:rPr>
      <w:rFonts w:ascii="Helvetica" w:hAnsi="Helvetica"/>
      <w:noProof/>
      <w:color w:val="FFFFFF"/>
      <w:kern w:val="28"/>
      <w:sz w:val="24"/>
      <w:szCs w:val="24"/>
      <w:lang w:val="en-US" w:eastAsia="en-US"/>
    </w:rPr>
  </w:style>
  <w:style w:type="paragraph" w:customStyle="1" w:styleId="Contents">
    <w:name w:val="Contents"/>
    <w:basedOn w:val="Normal"/>
    <w:next w:val="BodyText"/>
    <w:semiHidden/>
    <w:rsid w:val="001C2592"/>
    <w:pPr>
      <w:pageBreakBefore/>
      <w:spacing w:after="1860" w:line="540" w:lineRule="exact"/>
    </w:pPr>
    <w:rPr>
      <w:rFonts w:ascii="Arial" w:hAnsi="Arial"/>
      <w:color w:val="AD495D"/>
      <w:kern w:val="28"/>
      <w:sz w:val="50"/>
      <w:szCs w:val="50"/>
    </w:rPr>
  </w:style>
  <w:style w:type="paragraph" w:styleId="Footer">
    <w:name w:val="footer"/>
    <w:basedOn w:val="Normal"/>
    <w:link w:val="FooterChar"/>
    <w:uiPriority w:val="99"/>
    <w:rsid w:val="001C2592"/>
    <w:pPr>
      <w:tabs>
        <w:tab w:val="left" w:pos="0"/>
        <w:tab w:val="right" w:pos="7938"/>
        <w:tab w:val="right" w:pos="8505"/>
      </w:tabs>
      <w:spacing w:line="180" w:lineRule="exact"/>
      <w:ind w:left="-567" w:right="-567"/>
    </w:pPr>
    <w:rPr>
      <w:rFonts w:ascii="Franklin Gothic Book" w:hAnsi="Franklin Gothic Book"/>
      <w:b/>
      <w:color w:val="A8A5A8"/>
      <w:sz w:val="14"/>
      <w:szCs w:val="14"/>
    </w:rPr>
  </w:style>
  <w:style w:type="character" w:customStyle="1" w:styleId="FooterChar">
    <w:name w:val="Footer Char"/>
    <w:basedOn w:val="DefaultParagraphFont"/>
    <w:link w:val="Footer"/>
    <w:uiPriority w:val="99"/>
    <w:rsid w:val="001C2592"/>
    <w:rPr>
      <w:rFonts w:ascii="Franklin Gothic Book" w:hAnsi="Franklin Gothic Book"/>
      <w:b/>
      <w:color w:val="A8A5A8"/>
      <w:sz w:val="14"/>
      <w:szCs w:val="14"/>
    </w:rPr>
  </w:style>
  <w:style w:type="paragraph" w:styleId="Header">
    <w:name w:val="header"/>
    <w:basedOn w:val="Normal"/>
    <w:link w:val="HeaderChar"/>
    <w:uiPriority w:val="99"/>
    <w:rsid w:val="001C2592"/>
    <w:pPr>
      <w:spacing w:line="180" w:lineRule="exact"/>
      <w:jc w:val="right"/>
    </w:pPr>
    <w:rPr>
      <w:rFonts w:ascii="Franklin Gothic Medium" w:hAnsi="Franklin Gothic Medium"/>
      <w:sz w:val="14"/>
      <w:szCs w:val="14"/>
    </w:rPr>
  </w:style>
  <w:style w:type="character" w:customStyle="1" w:styleId="HeaderChar">
    <w:name w:val="Header Char"/>
    <w:basedOn w:val="DefaultParagraphFont"/>
    <w:link w:val="Header"/>
    <w:uiPriority w:val="99"/>
    <w:rsid w:val="001C2592"/>
    <w:rPr>
      <w:rFonts w:ascii="Franklin Gothic Medium" w:hAnsi="Franklin Gothic Medium"/>
      <w:sz w:val="14"/>
      <w:szCs w:val="14"/>
    </w:rPr>
  </w:style>
  <w:style w:type="character" w:styleId="PageNumber">
    <w:name w:val="page number"/>
    <w:uiPriority w:val="99"/>
    <w:rsid w:val="001C2592"/>
    <w:rPr>
      <w:rFonts w:ascii="Franklin Gothic Medium" w:hAnsi="Franklin Gothic Medium"/>
      <w:color w:val="54534A"/>
      <w:sz w:val="14"/>
      <w:szCs w:val="14"/>
    </w:rPr>
  </w:style>
  <w:style w:type="paragraph" w:styleId="TOC1">
    <w:name w:val="toc 1"/>
    <w:basedOn w:val="BodyText"/>
    <w:next w:val="BodyText"/>
    <w:uiPriority w:val="39"/>
    <w:qFormat/>
    <w:rsid w:val="001C2592"/>
    <w:pPr>
      <w:spacing w:before="120" w:after="120" w:line="240" w:lineRule="auto"/>
    </w:pPr>
    <w:rPr>
      <w:rFonts w:asciiTheme="minorHAnsi" w:hAnsiTheme="minorHAnsi" w:cstheme="minorHAnsi"/>
      <w:b/>
      <w:bCs/>
      <w:caps/>
      <w:sz w:val="20"/>
      <w:szCs w:val="20"/>
    </w:rPr>
  </w:style>
  <w:style w:type="paragraph" w:styleId="TOC2">
    <w:name w:val="toc 2"/>
    <w:basedOn w:val="TOC1"/>
    <w:next w:val="TOC1"/>
    <w:uiPriority w:val="39"/>
    <w:qFormat/>
    <w:rsid w:val="001C2592"/>
    <w:pPr>
      <w:spacing w:before="0" w:after="0"/>
      <w:ind w:left="240"/>
    </w:pPr>
    <w:rPr>
      <w:b w:val="0"/>
      <w:bCs w:val="0"/>
      <w:caps w:val="0"/>
      <w:smallCaps/>
    </w:rPr>
  </w:style>
  <w:style w:type="paragraph" w:customStyle="1" w:styleId="Reporttype">
    <w:name w:val="Report type"/>
    <w:basedOn w:val="BodyText"/>
    <w:semiHidden/>
    <w:rsid w:val="001C2592"/>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1C2592"/>
    <w:rPr>
      <w:rFonts w:ascii="Franklin Gothic Book" w:hAnsi="Franklin Gothic Book"/>
      <w:color w:val="auto"/>
      <w:sz w:val="17"/>
      <w:szCs w:val="17"/>
    </w:rPr>
  </w:style>
  <w:style w:type="paragraph" w:customStyle="1" w:styleId="Invisiblepara">
    <w:name w:val="Invisible para"/>
    <w:basedOn w:val="Normal"/>
    <w:semiHidden/>
    <w:rsid w:val="001C2592"/>
    <w:pPr>
      <w:keepNext/>
      <w:spacing w:before="320" w:line="80" w:lineRule="exact"/>
    </w:pPr>
    <w:rPr>
      <w:sz w:val="21"/>
      <w:szCs w:val="20"/>
    </w:rPr>
  </w:style>
  <w:style w:type="paragraph" w:styleId="Caption">
    <w:name w:val="caption"/>
    <w:next w:val="BodyText"/>
    <w:qFormat/>
    <w:rsid w:val="001C2592"/>
    <w:pPr>
      <w:keepNext/>
      <w:spacing w:before="80" w:after="80" w:line="280" w:lineRule="atLeast"/>
    </w:pPr>
    <w:rPr>
      <w:rFonts w:ascii="Franklin Gothic Book" w:hAnsi="Franklin Gothic Book" w:cs="Arial"/>
      <w:szCs w:val="19"/>
    </w:rPr>
  </w:style>
  <w:style w:type="paragraph" w:customStyle="1" w:styleId="BoxListBullet">
    <w:name w:val="Box List Bullet"/>
    <w:basedOn w:val="BoxText"/>
    <w:rsid w:val="001C2592"/>
    <w:pPr>
      <w:keepLines/>
      <w:numPr>
        <w:numId w:val="6"/>
      </w:numPr>
      <w:tabs>
        <w:tab w:val="num" w:pos="360"/>
      </w:tabs>
      <w:ind w:left="568" w:hanging="284"/>
      <w:contextualSpacing/>
    </w:pPr>
    <w:rPr>
      <w:szCs w:val="20"/>
    </w:rPr>
  </w:style>
  <w:style w:type="paragraph" w:customStyle="1" w:styleId="BoxText">
    <w:name w:val="Box Text"/>
    <w:link w:val="BoxTextChar"/>
    <w:rsid w:val="001C2592"/>
    <w:pPr>
      <w:pBdr>
        <w:top w:val="single" w:sz="4" w:space="10" w:color="000000" w:themeColor="text1"/>
        <w:left w:val="single" w:sz="4" w:space="10" w:color="000000" w:themeColor="text1"/>
        <w:bottom w:val="single" w:sz="4" w:space="10" w:color="000000" w:themeColor="text1"/>
        <w:right w:val="single" w:sz="4" w:space="10" w:color="000000" w:themeColor="text1"/>
      </w:pBdr>
      <w:shd w:val="clear" w:color="auto" w:fill="C7D5E6"/>
      <w:spacing w:after="120"/>
      <w:ind w:left="284"/>
    </w:pPr>
    <w:rPr>
      <w:rFonts w:ascii="Franklin Gothic Book" w:eastAsia="Calibri" w:hAnsi="Franklin Gothic Book"/>
      <w:iCs/>
      <w:sz w:val="22"/>
      <w:szCs w:val="22"/>
    </w:rPr>
  </w:style>
  <w:style w:type="character" w:customStyle="1" w:styleId="BoxTextChar">
    <w:name w:val="Box Text Char"/>
    <w:link w:val="BoxText"/>
    <w:rsid w:val="001C2592"/>
    <w:rPr>
      <w:rFonts w:ascii="Franklin Gothic Book" w:eastAsia="Calibri" w:hAnsi="Franklin Gothic Book"/>
      <w:iCs/>
      <w:sz w:val="22"/>
      <w:szCs w:val="22"/>
      <w:shd w:val="clear" w:color="auto" w:fill="C7D5E6"/>
    </w:rPr>
  </w:style>
  <w:style w:type="paragraph" w:customStyle="1" w:styleId="Note">
    <w:name w:val="Note"/>
    <w:basedOn w:val="TableTextEntries"/>
    <w:next w:val="BodyText"/>
    <w:link w:val="NoteCharChar"/>
    <w:rsid w:val="001C2592"/>
    <w:pPr>
      <w:spacing w:after="0" w:line="180" w:lineRule="atLeast"/>
    </w:pPr>
    <w:rPr>
      <w:sz w:val="14"/>
      <w:szCs w:val="14"/>
    </w:rPr>
  </w:style>
  <w:style w:type="paragraph" w:customStyle="1" w:styleId="TableTextEntries">
    <w:name w:val="Table Text Entries"/>
    <w:basedOn w:val="Normal"/>
    <w:rsid w:val="001C2592"/>
    <w:pPr>
      <w:spacing w:before="40" w:after="40" w:line="200" w:lineRule="atLeast"/>
    </w:pPr>
    <w:rPr>
      <w:rFonts w:ascii="Franklin Gothic Book" w:eastAsia="Calibri" w:hAnsi="Franklin Gothic Book"/>
      <w:sz w:val="20"/>
      <w:szCs w:val="20"/>
      <w:lang w:eastAsia="en-US"/>
    </w:rPr>
  </w:style>
  <w:style w:type="paragraph" w:customStyle="1" w:styleId="Source">
    <w:name w:val="Source"/>
    <w:basedOn w:val="Note"/>
    <w:next w:val="BodyText"/>
    <w:rsid w:val="001C2592"/>
    <w:pPr>
      <w:spacing w:after="240"/>
    </w:pPr>
  </w:style>
  <w:style w:type="character" w:customStyle="1" w:styleId="NoteCharChar">
    <w:name w:val="Note Char Char"/>
    <w:link w:val="Note"/>
    <w:rsid w:val="001C2592"/>
    <w:rPr>
      <w:rFonts w:ascii="Franklin Gothic Book" w:eastAsia="Calibri" w:hAnsi="Franklin Gothic Book"/>
      <w:sz w:val="14"/>
      <w:szCs w:val="14"/>
      <w:lang w:eastAsia="en-US"/>
    </w:rPr>
  </w:style>
  <w:style w:type="paragraph" w:customStyle="1" w:styleId="BoxHeading1">
    <w:name w:val="Box Heading 1"/>
    <w:basedOn w:val="BoxText"/>
    <w:next w:val="BoxText"/>
    <w:rsid w:val="001C2592"/>
    <w:pPr>
      <w:spacing w:before="120"/>
    </w:pPr>
    <w:rPr>
      <w:b/>
      <w:iCs w:val="0"/>
      <w:color w:val="000000"/>
      <w:sz w:val="26"/>
      <w:szCs w:val="26"/>
    </w:rPr>
  </w:style>
  <w:style w:type="paragraph" w:customStyle="1" w:styleId="BoxHeading2">
    <w:name w:val="Box Heading 2"/>
    <w:basedOn w:val="BoxText"/>
    <w:next w:val="BoxText"/>
    <w:rsid w:val="001C2592"/>
    <w:pPr>
      <w:spacing w:before="120"/>
    </w:pPr>
    <w:rPr>
      <w:b/>
      <w:iCs w:val="0"/>
    </w:rPr>
  </w:style>
  <w:style w:type="paragraph" w:customStyle="1" w:styleId="TableListBullet">
    <w:name w:val="Table List Bullet"/>
    <w:basedOn w:val="TableTextEntries"/>
    <w:rsid w:val="001C2592"/>
    <w:pPr>
      <w:numPr>
        <w:numId w:val="2"/>
      </w:numPr>
      <w:spacing w:line="240" w:lineRule="auto"/>
      <w:ind w:left="284" w:hanging="284"/>
    </w:pPr>
  </w:style>
  <w:style w:type="paragraph" w:styleId="TableofFigures">
    <w:name w:val="table of figures"/>
    <w:basedOn w:val="BodyText"/>
    <w:next w:val="BodyText"/>
    <w:rsid w:val="001C2592"/>
    <w:pPr>
      <w:tabs>
        <w:tab w:val="left" w:pos="1077"/>
        <w:tab w:val="right" w:pos="8505"/>
      </w:tabs>
      <w:spacing w:before="60" w:line="260" w:lineRule="atLeast"/>
      <w:ind w:left="1077" w:right="567" w:hanging="1077"/>
    </w:pPr>
  </w:style>
  <w:style w:type="paragraph" w:styleId="TOC3">
    <w:name w:val="toc 3"/>
    <w:basedOn w:val="TOC2"/>
    <w:next w:val="BodyText"/>
    <w:uiPriority w:val="39"/>
    <w:qFormat/>
    <w:rsid w:val="001C2592"/>
    <w:pPr>
      <w:ind w:left="480"/>
    </w:pPr>
    <w:rPr>
      <w:i/>
      <w:iCs/>
      <w:smallCaps w:val="0"/>
    </w:rPr>
  </w:style>
  <w:style w:type="paragraph" w:customStyle="1" w:styleId="Recommendation">
    <w:name w:val="Recommendation"/>
    <w:basedOn w:val="BodyText"/>
    <w:next w:val="BodyText"/>
    <w:semiHidden/>
    <w:rsid w:val="001C2592"/>
    <w:pPr>
      <w:tabs>
        <w:tab w:val="left" w:pos="284"/>
      </w:tabs>
      <w:ind w:left="284" w:hanging="284"/>
    </w:pPr>
    <w:rPr>
      <w:rFonts w:eastAsia="MS Mincho" w:cs="MS Mincho"/>
      <w:b/>
    </w:rPr>
  </w:style>
  <w:style w:type="paragraph" w:styleId="TOC6">
    <w:name w:val="toc 6"/>
    <w:basedOn w:val="BodyText"/>
    <w:next w:val="BodyText"/>
    <w:rsid w:val="001C2592"/>
    <w:pPr>
      <w:spacing w:after="0" w:line="240" w:lineRule="auto"/>
      <w:ind w:left="1200"/>
    </w:pPr>
    <w:rPr>
      <w:rFonts w:asciiTheme="minorHAnsi" w:hAnsiTheme="minorHAnsi" w:cstheme="minorHAnsi"/>
      <w:sz w:val="18"/>
      <w:szCs w:val="18"/>
    </w:rPr>
  </w:style>
  <w:style w:type="character" w:styleId="FootnoteReference">
    <w:name w:val="footnote reference"/>
    <w:uiPriority w:val="99"/>
    <w:rsid w:val="001C2592"/>
    <w:rPr>
      <w:rFonts w:ascii="Franklin Gothic Book" w:hAnsi="Franklin Gothic Book"/>
      <w:w w:val="100"/>
      <w:position w:val="6"/>
      <w:sz w:val="16"/>
      <w:szCs w:val="12"/>
      <w:vertAlign w:val="baseline"/>
    </w:rPr>
  </w:style>
  <w:style w:type="paragraph" w:styleId="FootnoteText">
    <w:name w:val="footnote text"/>
    <w:basedOn w:val="BodyText"/>
    <w:link w:val="FootnoteTextChar"/>
    <w:uiPriority w:val="99"/>
    <w:rsid w:val="001C2592"/>
    <w:pPr>
      <w:spacing w:after="0" w:line="180" w:lineRule="atLeast"/>
      <w:ind w:left="284" w:hanging="284"/>
    </w:pPr>
    <w:rPr>
      <w:sz w:val="16"/>
      <w:szCs w:val="14"/>
    </w:rPr>
  </w:style>
  <w:style w:type="character" w:customStyle="1" w:styleId="FootnoteTextChar">
    <w:name w:val="Footnote Text Char"/>
    <w:basedOn w:val="DefaultParagraphFont"/>
    <w:link w:val="FootnoteText"/>
    <w:uiPriority w:val="99"/>
    <w:rsid w:val="001C2592"/>
    <w:rPr>
      <w:rFonts w:ascii="Franklin Gothic Book" w:hAnsi="Franklin Gothic Book"/>
      <w:sz w:val="16"/>
      <w:szCs w:val="14"/>
    </w:rPr>
  </w:style>
  <w:style w:type="character" w:styleId="Hyperlink">
    <w:name w:val="Hyperlink"/>
    <w:uiPriority w:val="99"/>
    <w:rsid w:val="001C2592"/>
    <w:rPr>
      <w:color w:val="00467F"/>
      <w:u w:val="none"/>
    </w:rPr>
  </w:style>
  <w:style w:type="paragraph" w:customStyle="1" w:styleId="ChartText">
    <w:name w:val="Chart Text"/>
    <w:basedOn w:val="BodyText"/>
    <w:semiHidden/>
    <w:rsid w:val="001C2592"/>
    <w:pPr>
      <w:spacing w:before="100" w:line="190" w:lineRule="exact"/>
    </w:pPr>
    <w:rPr>
      <w:rFonts w:ascii="Arial" w:hAnsi="Arial"/>
      <w:sz w:val="17"/>
    </w:rPr>
  </w:style>
  <w:style w:type="paragraph" w:customStyle="1" w:styleId="ChartBoldText">
    <w:name w:val="Chart Bold Text"/>
    <w:basedOn w:val="ChartText"/>
    <w:next w:val="ChartText"/>
    <w:semiHidden/>
    <w:rsid w:val="001C2592"/>
    <w:pPr>
      <w:spacing w:before="0"/>
      <w:jc w:val="center"/>
    </w:pPr>
    <w:rPr>
      <w:rFonts w:ascii="Arial Bold" w:hAnsi="Arial Bold"/>
      <w:b/>
      <w:color w:val="073771"/>
      <w:szCs w:val="17"/>
    </w:rPr>
  </w:style>
  <w:style w:type="paragraph" w:customStyle="1" w:styleId="ChartHighlight">
    <w:name w:val="Chart Highlight"/>
    <w:basedOn w:val="ChartBoldText"/>
    <w:semiHidden/>
    <w:rsid w:val="001C2592"/>
    <w:pPr>
      <w:spacing w:line="210" w:lineRule="exact"/>
    </w:pPr>
    <w:rPr>
      <w:caps/>
      <w:sz w:val="19"/>
    </w:rPr>
  </w:style>
  <w:style w:type="paragraph" w:customStyle="1" w:styleId="ChartListBullet">
    <w:name w:val="Chart List Bullet"/>
    <w:basedOn w:val="TableListBullet"/>
    <w:semiHidden/>
    <w:rsid w:val="001C2592"/>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1C2592"/>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1C2592"/>
    <w:pPr>
      <w:tabs>
        <w:tab w:val="num" w:pos="227"/>
      </w:tabs>
      <w:spacing w:before="60"/>
      <w:ind w:left="227" w:hanging="227"/>
    </w:pPr>
  </w:style>
  <w:style w:type="paragraph" w:styleId="TOC7">
    <w:name w:val="toc 7"/>
    <w:basedOn w:val="TOC1"/>
    <w:next w:val="TOC1"/>
    <w:rsid w:val="001C2592"/>
    <w:pPr>
      <w:spacing w:before="0" w:after="0"/>
      <w:ind w:left="1440"/>
    </w:pPr>
    <w:rPr>
      <w:b w:val="0"/>
      <w:bCs w:val="0"/>
      <w:caps w:val="0"/>
      <w:sz w:val="18"/>
      <w:szCs w:val="18"/>
    </w:rPr>
  </w:style>
  <w:style w:type="paragraph" w:customStyle="1" w:styleId="CharChar">
    <w:name w:val="Char Char"/>
    <w:basedOn w:val="BoxText"/>
    <w:semiHidden/>
    <w:rsid w:val="001C2592"/>
  </w:style>
  <w:style w:type="paragraph" w:customStyle="1" w:styleId="Client">
    <w:name w:val="Client"/>
    <w:basedOn w:val="Normal"/>
    <w:semiHidden/>
    <w:rsid w:val="001C2592"/>
    <w:pPr>
      <w:spacing w:before="180" w:line="260" w:lineRule="atLeast"/>
      <w:ind w:left="2410" w:right="-199"/>
    </w:pPr>
    <w:rPr>
      <w:rFonts w:ascii="Helvetica" w:hAnsi="Helvetica"/>
      <w:noProof/>
      <w:spacing w:val="-2"/>
      <w:kern w:val="28"/>
      <w:sz w:val="20"/>
      <w:szCs w:val="20"/>
      <w:lang w:val="en-US" w:eastAsia="en-US"/>
    </w:rPr>
  </w:style>
  <w:style w:type="paragraph" w:customStyle="1" w:styleId="TableDataEntries">
    <w:name w:val="Table Data Entries"/>
    <w:basedOn w:val="TableTextEntries"/>
    <w:rsid w:val="001C2592"/>
    <w:pPr>
      <w:jc w:val="right"/>
    </w:pPr>
    <w:rPr>
      <w:rFonts w:ascii="Helvetica" w:hAnsi="Helvetica"/>
    </w:rPr>
  </w:style>
  <w:style w:type="paragraph" w:customStyle="1" w:styleId="TableDataColumnHeading">
    <w:name w:val="Table Data Column Heading"/>
    <w:basedOn w:val="TableDataEntries"/>
    <w:rsid w:val="001C2592"/>
    <w:pPr>
      <w:spacing w:before="80" w:after="80"/>
    </w:pPr>
    <w:rPr>
      <w:b/>
    </w:rPr>
  </w:style>
  <w:style w:type="paragraph" w:customStyle="1" w:styleId="TableHeading1">
    <w:name w:val="Table Heading 1"/>
    <w:basedOn w:val="Normal"/>
    <w:next w:val="TableTextEntries"/>
    <w:rsid w:val="001C2592"/>
    <w:pPr>
      <w:spacing w:before="80" w:after="80" w:line="200" w:lineRule="atLeast"/>
    </w:pPr>
    <w:rPr>
      <w:rFonts w:ascii="Franklin Gothic Book" w:eastAsia="Calibri" w:hAnsi="Franklin Gothic Book"/>
      <w:b/>
      <w:sz w:val="20"/>
      <w:szCs w:val="20"/>
      <w:lang w:eastAsia="en-US"/>
    </w:rPr>
  </w:style>
  <w:style w:type="paragraph" w:customStyle="1" w:styleId="TableHeading2">
    <w:name w:val="Table Heading 2"/>
    <w:basedOn w:val="Normal"/>
    <w:next w:val="TableTextEntries"/>
    <w:rsid w:val="001C2592"/>
    <w:pPr>
      <w:spacing w:before="40" w:after="40" w:line="200" w:lineRule="atLeast"/>
    </w:pPr>
    <w:rPr>
      <w:rFonts w:ascii="Franklin Gothic Book" w:eastAsia="Calibri" w:hAnsi="Franklin Gothic Book"/>
      <w:b/>
      <w:i/>
      <w:sz w:val="20"/>
      <w:szCs w:val="20"/>
      <w:lang w:eastAsia="en-US"/>
    </w:rPr>
  </w:style>
  <w:style w:type="paragraph" w:customStyle="1" w:styleId="TableListBullet2">
    <w:name w:val="Table List Bullet 2"/>
    <w:basedOn w:val="TableListBullet"/>
    <w:link w:val="TableListBullet2Char"/>
    <w:rsid w:val="001C2592"/>
    <w:pPr>
      <w:numPr>
        <w:numId w:val="7"/>
      </w:numPr>
      <w:ind w:left="568" w:hanging="284"/>
    </w:pPr>
  </w:style>
  <w:style w:type="character" w:customStyle="1" w:styleId="TableListBullet2Char">
    <w:name w:val="Table List Bullet 2 Char"/>
    <w:link w:val="TableListBullet2"/>
    <w:rsid w:val="001C2592"/>
    <w:rPr>
      <w:rFonts w:ascii="Franklin Gothic Book" w:eastAsia="Calibri" w:hAnsi="Franklin Gothic Book"/>
      <w:lang w:eastAsia="en-US"/>
    </w:rPr>
  </w:style>
  <w:style w:type="paragraph" w:customStyle="1" w:styleId="TableListNumber">
    <w:name w:val="Table List Number"/>
    <w:basedOn w:val="TableTextEntries"/>
    <w:rsid w:val="001C2592"/>
    <w:pPr>
      <w:numPr>
        <w:numId w:val="1"/>
      </w:numPr>
      <w:spacing w:line="240" w:lineRule="auto"/>
      <w:ind w:left="284" w:hanging="284"/>
    </w:pPr>
  </w:style>
  <w:style w:type="paragraph" w:customStyle="1" w:styleId="TableListNumber2">
    <w:name w:val="Table List Number 2"/>
    <w:basedOn w:val="TableListNumber"/>
    <w:rsid w:val="001C2592"/>
    <w:pPr>
      <w:numPr>
        <w:numId w:val="3"/>
      </w:numPr>
      <w:ind w:left="568" w:hanging="284"/>
    </w:pPr>
  </w:style>
  <w:style w:type="paragraph" w:customStyle="1" w:styleId="TableTextColumnHeading">
    <w:name w:val="Table Text Column Heading"/>
    <w:basedOn w:val="TableDataColumnHeading"/>
    <w:rsid w:val="001C2592"/>
    <w:pPr>
      <w:jc w:val="left"/>
    </w:pPr>
  </w:style>
  <w:style w:type="paragraph" w:customStyle="1" w:styleId="TableUnit">
    <w:name w:val="Table Unit"/>
    <w:basedOn w:val="TableDataColumnHeading"/>
    <w:next w:val="TableDataEntries"/>
    <w:rsid w:val="001C2592"/>
    <w:pPr>
      <w:keepNext/>
    </w:pPr>
    <w:rPr>
      <w:rFonts w:ascii="Franklin Gothic Book" w:hAnsi="Franklin Gothic Book"/>
    </w:rPr>
  </w:style>
  <w:style w:type="character" w:styleId="FollowedHyperlink">
    <w:name w:val="FollowedHyperlink"/>
    <w:rsid w:val="001C2592"/>
    <w:rPr>
      <w:color w:val="333399"/>
      <w:u w:val="none"/>
    </w:rPr>
  </w:style>
  <w:style w:type="paragraph" w:customStyle="1" w:styleId="Blurb">
    <w:name w:val="Blurb"/>
    <w:basedOn w:val="Caption"/>
    <w:semiHidden/>
    <w:rsid w:val="001C2592"/>
    <w:pPr>
      <w:spacing w:before="180" w:after="0"/>
    </w:pPr>
    <w:rPr>
      <w:color w:val="FFFFFF"/>
    </w:rPr>
  </w:style>
  <w:style w:type="paragraph" w:customStyle="1" w:styleId="Figure">
    <w:name w:val="Figure"/>
    <w:basedOn w:val="BodyText"/>
    <w:next w:val="BodyText"/>
    <w:semiHidden/>
    <w:rsid w:val="001C2592"/>
    <w:pPr>
      <w:spacing w:line="200" w:lineRule="atLeast"/>
    </w:pPr>
    <w:rPr>
      <w:sz w:val="18"/>
      <w:szCs w:val="18"/>
    </w:rPr>
  </w:style>
  <w:style w:type="paragraph" w:customStyle="1" w:styleId="BoxListBullet2">
    <w:name w:val="Box List Bullet 2"/>
    <w:basedOn w:val="BoxText"/>
    <w:rsid w:val="001C2592"/>
    <w:pPr>
      <w:keepLines/>
      <w:numPr>
        <w:numId w:val="14"/>
      </w:numPr>
      <w:tabs>
        <w:tab w:val="left" w:pos="284"/>
        <w:tab w:val="left" w:pos="851"/>
      </w:tabs>
      <w:ind w:left="568" w:hanging="284"/>
      <w:contextualSpacing/>
    </w:pPr>
    <w:rPr>
      <w:szCs w:val="18"/>
    </w:rPr>
  </w:style>
  <w:style w:type="paragraph" w:customStyle="1" w:styleId="BoxListNumber">
    <w:name w:val="Box List Number"/>
    <w:basedOn w:val="BoxListBullet"/>
    <w:rsid w:val="001C2592"/>
    <w:pPr>
      <w:numPr>
        <w:numId w:val="8"/>
      </w:numPr>
      <w:tabs>
        <w:tab w:val="clear" w:pos="284"/>
        <w:tab w:val="num" w:pos="360"/>
      </w:tabs>
      <w:ind w:left="568"/>
    </w:pPr>
  </w:style>
  <w:style w:type="paragraph" w:customStyle="1" w:styleId="BoxListNumber2">
    <w:name w:val="Box List Number 2"/>
    <w:basedOn w:val="BoxListNumber"/>
    <w:rsid w:val="001C2592"/>
    <w:pPr>
      <w:numPr>
        <w:numId w:val="5"/>
      </w:numPr>
      <w:ind w:left="568" w:hanging="284"/>
    </w:pPr>
  </w:style>
  <w:style w:type="paragraph" w:customStyle="1" w:styleId="BoxNoteSource">
    <w:name w:val="Box Note/Source"/>
    <w:basedOn w:val="BoxText"/>
    <w:rsid w:val="001C2592"/>
    <w:pPr>
      <w:spacing w:before="100" w:after="100" w:line="180" w:lineRule="atLeast"/>
    </w:pPr>
    <w:rPr>
      <w:sz w:val="14"/>
      <w:szCs w:val="14"/>
    </w:rPr>
  </w:style>
  <w:style w:type="paragraph" w:customStyle="1" w:styleId="BoxQuote">
    <w:name w:val="Box Quote"/>
    <w:basedOn w:val="BoxText"/>
    <w:next w:val="BoxText"/>
    <w:rsid w:val="001C2592"/>
    <w:pPr>
      <w:spacing w:line="240" w:lineRule="atLeast"/>
    </w:pPr>
    <w:rPr>
      <w:szCs w:val="16"/>
    </w:rPr>
  </w:style>
  <w:style w:type="paragraph" w:customStyle="1" w:styleId="Appendix">
    <w:name w:val="Appendix"/>
    <w:basedOn w:val="Normal"/>
    <w:semiHidden/>
    <w:rsid w:val="001C2592"/>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rsid w:val="001C2592"/>
    <w:pPr>
      <w:spacing w:before="140" w:after="240" w:line="180" w:lineRule="exact"/>
    </w:pPr>
    <w:rPr>
      <w:rFonts w:ascii="Helvetica" w:hAnsi="Helvetica"/>
      <w:b/>
      <w:color w:val="54534A"/>
      <w:sz w:val="14"/>
      <w:szCs w:val="14"/>
    </w:rPr>
  </w:style>
  <w:style w:type="paragraph" w:customStyle="1" w:styleId="CharChar1">
    <w:name w:val="Char Char1"/>
    <w:basedOn w:val="Normal"/>
    <w:semiHidden/>
    <w:rsid w:val="001C2592"/>
    <w:pPr>
      <w:spacing w:before="180" w:line="280" w:lineRule="atLeast"/>
    </w:pPr>
    <w:rPr>
      <w:rFonts w:ascii="Arial" w:hAnsi="Arial"/>
      <w:sz w:val="22"/>
      <w:szCs w:val="20"/>
      <w:lang w:eastAsia="en-US"/>
    </w:rPr>
  </w:style>
  <w:style w:type="table" w:styleId="TableGrid">
    <w:name w:val="Table Grid"/>
    <w:basedOn w:val="TableNormal"/>
    <w:uiPriority w:val="59"/>
    <w:rsid w:val="001C2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7unnumbered">
    <w:name w:val="Heading 7 unnumbered"/>
    <w:basedOn w:val="Heading7"/>
    <w:next w:val="BodyText"/>
    <w:semiHidden/>
    <w:rsid w:val="001C2592"/>
  </w:style>
  <w:style w:type="paragraph" w:customStyle="1" w:styleId="Abbreviation">
    <w:name w:val="Abbreviation"/>
    <w:basedOn w:val="BodyText"/>
    <w:rsid w:val="001C2592"/>
    <w:pPr>
      <w:tabs>
        <w:tab w:val="left" w:pos="1418"/>
      </w:tabs>
      <w:ind w:left="1418" w:hanging="1418"/>
    </w:pPr>
  </w:style>
  <w:style w:type="paragraph" w:styleId="ListBullet3">
    <w:name w:val="List Bullet 3"/>
    <w:basedOn w:val="ListBullet2"/>
    <w:rsid w:val="001C2592"/>
    <w:pPr>
      <w:numPr>
        <w:numId w:val="11"/>
      </w:numPr>
      <w:ind w:left="851" w:hanging="284"/>
      <w:contextualSpacing/>
    </w:pPr>
  </w:style>
  <w:style w:type="paragraph" w:styleId="ListNumber3">
    <w:name w:val="List Number 3"/>
    <w:basedOn w:val="ListNumber2"/>
    <w:link w:val="ListNumber3Char"/>
    <w:rsid w:val="001C2592"/>
    <w:pPr>
      <w:numPr>
        <w:numId w:val="12"/>
      </w:numPr>
      <w:contextualSpacing/>
    </w:pPr>
  </w:style>
  <w:style w:type="table" w:customStyle="1" w:styleId="DFATTable">
    <w:name w:val="DFAT Table"/>
    <w:basedOn w:val="TableNormal"/>
    <w:uiPriority w:val="99"/>
    <w:rsid w:val="001C2592"/>
    <w:rPr>
      <w:rFonts w:ascii="Helvetica" w:eastAsia="Calibri" w:hAnsi="Helvetica"/>
      <w:sz w:val="17"/>
      <w:szCs w:val="22"/>
    </w:rPr>
    <w:tblPr>
      <w:tblBorders>
        <w:top w:val="single" w:sz="12" w:space="0" w:color="auto"/>
        <w:bottom w:val="single" w:sz="12" w:space="0" w:color="auto"/>
      </w:tblBorders>
    </w:tblPr>
  </w:style>
  <w:style w:type="table" w:customStyle="1" w:styleId="DFATBox">
    <w:name w:val="DFAT Box"/>
    <w:basedOn w:val="TableNormal"/>
    <w:uiPriority w:val="99"/>
    <w:rsid w:val="001C2592"/>
    <w:rPr>
      <w:rFonts w:ascii="Helvetica" w:eastAsia="Calibri" w:hAnsi="Helvetica"/>
      <w:sz w:val="22"/>
      <w:szCs w:val="22"/>
    </w:rPr>
    <w:tblPr>
      <w:tblBorders>
        <w:top w:val="single" w:sz="4" w:space="0" w:color="auto"/>
        <w:left w:val="single" w:sz="4" w:space="0" w:color="auto"/>
        <w:bottom w:val="single" w:sz="4" w:space="0" w:color="auto"/>
        <w:right w:val="single" w:sz="4" w:space="0" w:color="auto"/>
      </w:tblBorders>
    </w:tblPr>
    <w:tcPr>
      <w:shd w:val="clear" w:color="auto" w:fill="C7D5E6"/>
    </w:tcPr>
  </w:style>
  <w:style w:type="paragraph" w:styleId="TOCHeading">
    <w:name w:val="TOC Heading"/>
    <w:basedOn w:val="Heading1"/>
    <w:next w:val="Normal"/>
    <w:uiPriority w:val="39"/>
    <w:unhideWhenUsed/>
    <w:qFormat/>
    <w:rsid w:val="001C2592"/>
    <w:pPr>
      <w:keepLines/>
      <w:pageBreakBefore w:val="0"/>
      <w:suppressLineNumbers w:val="0"/>
      <w:suppressAutoHyphens w:val="0"/>
      <w:spacing w:after="0" w:line="276" w:lineRule="auto"/>
      <w:outlineLvl w:val="9"/>
    </w:pPr>
    <w:rPr>
      <w:rFonts w:ascii="Helvetica" w:eastAsiaTheme="majorEastAsia" w:hAnsi="Helvetica" w:cstheme="majorBidi"/>
      <w:b/>
      <w:bCs/>
      <w:spacing w:val="0"/>
      <w:kern w:val="0"/>
      <w:sz w:val="28"/>
      <w:szCs w:val="28"/>
      <w:lang w:val="en-US" w:eastAsia="ja-JP"/>
    </w:rPr>
  </w:style>
  <w:style w:type="paragraph" w:customStyle="1" w:styleId="ListNumber31">
    <w:name w:val="List Number 31"/>
    <w:basedOn w:val="ListNumber3"/>
    <w:link w:val="Listnumber3Char0"/>
    <w:qFormat/>
    <w:rsid w:val="001C2592"/>
  </w:style>
  <w:style w:type="paragraph" w:customStyle="1" w:styleId="Bullets">
    <w:name w:val="Bullets"/>
    <w:basedOn w:val="ListBullet"/>
    <w:link w:val="BulletsChar"/>
    <w:qFormat/>
    <w:rsid w:val="001C2592"/>
  </w:style>
  <w:style w:type="character" w:customStyle="1" w:styleId="ListBulletChar">
    <w:name w:val="List Bullet Char"/>
    <w:basedOn w:val="BodyTextChar"/>
    <w:link w:val="ListBullet"/>
    <w:rsid w:val="001C2592"/>
    <w:rPr>
      <w:rFonts w:ascii="Franklin Gothic Book" w:hAnsi="Franklin Gothic Book"/>
      <w:sz w:val="21"/>
      <w:szCs w:val="24"/>
    </w:rPr>
  </w:style>
  <w:style w:type="character" w:customStyle="1" w:styleId="ListNumberChar">
    <w:name w:val="List Number Char"/>
    <w:basedOn w:val="ListBulletChar"/>
    <w:link w:val="ListNumber"/>
    <w:rsid w:val="001C2592"/>
    <w:rPr>
      <w:rFonts w:ascii="Franklin Gothic Book" w:hAnsi="Franklin Gothic Book"/>
      <w:sz w:val="21"/>
      <w:szCs w:val="24"/>
    </w:rPr>
  </w:style>
  <w:style w:type="character" w:customStyle="1" w:styleId="ListNumber2Char">
    <w:name w:val="List Number 2 Char"/>
    <w:basedOn w:val="ListNumberChar"/>
    <w:link w:val="ListNumber2"/>
    <w:rsid w:val="001C2592"/>
    <w:rPr>
      <w:rFonts w:ascii="Franklin Gothic Book" w:hAnsi="Franklin Gothic Book"/>
      <w:sz w:val="21"/>
      <w:szCs w:val="24"/>
    </w:rPr>
  </w:style>
  <w:style w:type="character" w:customStyle="1" w:styleId="ListNumber3Char">
    <w:name w:val="List Number 3 Char"/>
    <w:basedOn w:val="ListNumber2Char"/>
    <w:link w:val="ListNumber3"/>
    <w:rsid w:val="001C2592"/>
    <w:rPr>
      <w:rFonts w:ascii="Franklin Gothic Book" w:hAnsi="Franklin Gothic Book"/>
      <w:sz w:val="21"/>
      <w:szCs w:val="24"/>
    </w:rPr>
  </w:style>
  <w:style w:type="character" w:customStyle="1" w:styleId="Listnumber3Char0">
    <w:name w:val="List number 3 Char"/>
    <w:basedOn w:val="ListNumber3Char"/>
    <w:link w:val="ListNumber31"/>
    <w:rsid w:val="001C2592"/>
    <w:rPr>
      <w:rFonts w:ascii="Franklin Gothic Book" w:hAnsi="Franklin Gothic Book"/>
      <w:sz w:val="21"/>
      <w:szCs w:val="24"/>
    </w:rPr>
  </w:style>
  <w:style w:type="paragraph" w:customStyle="1" w:styleId="Numberedlist">
    <w:name w:val="Numbered list"/>
    <w:basedOn w:val="ListNumber"/>
    <w:link w:val="NumberedlistChar"/>
    <w:qFormat/>
    <w:rsid w:val="001C2592"/>
    <w:pPr>
      <w:ind w:left="567" w:hanging="283"/>
    </w:pPr>
  </w:style>
  <w:style w:type="character" w:customStyle="1" w:styleId="BulletsChar">
    <w:name w:val="Bullets Char"/>
    <w:basedOn w:val="ListBulletChar"/>
    <w:link w:val="Bullets"/>
    <w:rsid w:val="001C2592"/>
    <w:rPr>
      <w:rFonts w:ascii="Franklin Gothic Book" w:hAnsi="Franklin Gothic Book"/>
      <w:sz w:val="21"/>
      <w:szCs w:val="24"/>
    </w:rPr>
  </w:style>
  <w:style w:type="character" w:customStyle="1" w:styleId="NumberedlistChar">
    <w:name w:val="Numbered list Char"/>
    <w:basedOn w:val="ListNumberChar"/>
    <w:link w:val="Numberedlist"/>
    <w:rsid w:val="001C2592"/>
    <w:rPr>
      <w:rFonts w:ascii="Franklin Gothic Book" w:hAnsi="Franklin Gothic Book"/>
      <w:sz w:val="21"/>
      <w:szCs w:val="24"/>
    </w:rPr>
  </w:style>
  <w:style w:type="paragraph" w:styleId="ListParagraph">
    <w:name w:val="List Paragraph"/>
    <w:basedOn w:val="Normal"/>
    <w:uiPriority w:val="34"/>
    <w:qFormat/>
    <w:rsid w:val="001C2592"/>
    <w:pPr>
      <w:ind w:left="720"/>
      <w:contextualSpacing/>
    </w:pPr>
    <w:rPr>
      <w:rFonts w:asciiTheme="minorHAnsi" w:eastAsiaTheme="minorEastAsia" w:hAnsiTheme="minorHAnsi" w:cstheme="minorBidi"/>
      <w:lang w:eastAsia="en-US"/>
    </w:rPr>
  </w:style>
  <w:style w:type="paragraph" w:customStyle="1" w:styleId="TableParagraph">
    <w:name w:val="Table Paragraph"/>
    <w:basedOn w:val="Normal"/>
    <w:uiPriority w:val="1"/>
    <w:qFormat/>
    <w:rsid w:val="001C2592"/>
    <w:pPr>
      <w:widowControl w:val="0"/>
    </w:pPr>
    <w:rPr>
      <w:rFonts w:asciiTheme="minorHAnsi" w:eastAsiaTheme="minorHAnsi" w:hAnsiTheme="minorHAnsi" w:cstheme="minorBidi"/>
      <w:sz w:val="22"/>
      <w:szCs w:val="22"/>
      <w:lang w:val="en-US" w:eastAsia="en-US"/>
    </w:rPr>
  </w:style>
  <w:style w:type="paragraph" w:customStyle="1" w:styleId="Default">
    <w:name w:val="Default"/>
    <w:rsid w:val="001C2592"/>
    <w:pPr>
      <w:autoSpaceDE w:val="0"/>
      <w:autoSpaceDN w:val="0"/>
      <w:adjustRightInd w:val="0"/>
    </w:pPr>
    <w:rPr>
      <w:color w:val="000000"/>
      <w:sz w:val="24"/>
      <w:szCs w:val="24"/>
    </w:rPr>
  </w:style>
  <w:style w:type="paragraph" w:styleId="TOC4">
    <w:name w:val="toc 4"/>
    <w:basedOn w:val="Normal"/>
    <w:next w:val="Normal"/>
    <w:autoRedefine/>
    <w:rsid w:val="001C2592"/>
    <w:pPr>
      <w:ind w:left="720"/>
    </w:pPr>
    <w:rPr>
      <w:rFonts w:asciiTheme="minorHAnsi" w:hAnsiTheme="minorHAnsi" w:cstheme="minorHAnsi"/>
      <w:sz w:val="18"/>
      <w:szCs w:val="18"/>
    </w:rPr>
  </w:style>
  <w:style w:type="paragraph" w:styleId="TOC5">
    <w:name w:val="toc 5"/>
    <w:basedOn w:val="Normal"/>
    <w:next w:val="Normal"/>
    <w:autoRedefine/>
    <w:rsid w:val="001C2592"/>
    <w:pPr>
      <w:ind w:left="960"/>
    </w:pPr>
    <w:rPr>
      <w:rFonts w:asciiTheme="minorHAnsi" w:hAnsiTheme="minorHAnsi" w:cstheme="minorHAnsi"/>
      <w:sz w:val="18"/>
      <w:szCs w:val="18"/>
    </w:rPr>
  </w:style>
  <w:style w:type="paragraph" w:styleId="TOC8">
    <w:name w:val="toc 8"/>
    <w:basedOn w:val="Normal"/>
    <w:next w:val="Normal"/>
    <w:autoRedefine/>
    <w:rsid w:val="001C2592"/>
    <w:pPr>
      <w:ind w:left="1680"/>
    </w:pPr>
    <w:rPr>
      <w:rFonts w:asciiTheme="minorHAnsi" w:hAnsiTheme="minorHAnsi" w:cstheme="minorHAnsi"/>
      <w:sz w:val="18"/>
      <w:szCs w:val="18"/>
    </w:rPr>
  </w:style>
  <w:style w:type="paragraph" w:styleId="TOC9">
    <w:name w:val="toc 9"/>
    <w:basedOn w:val="Normal"/>
    <w:next w:val="Normal"/>
    <w:autoRedefine/>
    <w:rsid w:val="001C2592"/>
    <w:pPr>
      <w:ind w:left="1920"/>
    </w:pPr>
    <w:rPr>
      <w:rFonts w:asciiTheme="minorHAnsi" w:hAnsiTheme="minorHAnsi" w:cstheme="minorHAnsi"/>
      <w:sz w:val="18"/>
      <w:szCs w:val="18"/>
    </w:rPr>
  </w:style>
  <w:style w:type="character" w:styleId="CommentReference">
    <w:name w:val="annotation reference"/>
    <w:basedOn w:val="DefaultParagraphFont"/>
    <w:rsid w:val="001C2592"/>
    <w:rPr>
      <w:sz w:val="16"/>
      <w:szCs w:val="16"/>
    </w:rPr>
  </w:style>
  <w:style w:type="paragraph" w:styleId="Revision">
    <w:name w:val="Revision"/>
    <w:hidden/>
    <w:rsid w:val="001C2592"/>
    <w:rPr>
      <w:sz w:val="24"/>
      <w:szCs w:val="24"/>
    </w:rPr>
  </w:style>
  <w:style w:type="paragraph" w:customStyle="1" w:styleId="04BODYTEXT">
    <w:name w:val="04. BODY TEXT"/>
    <w:basedOn w:val="Normal"/>
    <w:uiPriority w:val="99"/>
    <w:rsid w:val="00D4492A"/>
    <w:pPr>
      <w:widowControl w:val="0"/>
      <w:suppressAutoHyphens/>
      <w:autoSpaceDE w:val="0"/>
      <w:autoSpaceDN w:val="0"/>
      <w:adjustRightInd w:val="0"/>
      <w:spacing w:after="113" w:line="280" w:lineRule="atLeast"/>
      <w:textAlignment w:val="center"/>
    </w:pPr>
    <w:rPr>
      <w:rFonts w:ascii="Verdana" w:eastAsiaTheme="minorEastAsia" w:hAnsi="Verdana" w:cs="Verdana"/>
      <w:b/>
      <w:bCs/>
      <w:i/>
      <w:iCs/>
      <w:color w:val="000000"/>
      <w:sz w:val="19"/>
      <w:szCs w:val="19"/>
      <w:lang w:val="en-GB" w:eastAsia="ja-JP"/>
    </w:rPr>
  </w:style>
  <w:style w:type="character" w:customStyle="1" w:styleId="ITALICS">
    <w:name w:val="ITALICS"/>
    <w:uiPriority w:val="99"/>
    <w:rsid w:val="00D4492A"/>
    <w:rPr>
      <w:rFonts w:ascii="Verdana-Italic" w:hAnsi="Verdana-Italic" w:cs="Verdana-Italic"/>
      <w:i/>
      <w:iCs/>
    </w:rPr>
  </w:style>
  <w:style w:type="paragraph" w:customStyle="1" w:styleId="03bHEADING4">
    <w:name w:val="03b. HEADING 4"/>
    <w:basedOn w:val="Normal"/>
    <w:uiPriority w:val="99"/>
    <w:rsid w:val="00D4492A"/>
    <w:pPr>
      <w:widowControl w:val="0"/>
      <w:suppressAutoHyphens/>
      <w:autoSpaceDE w:val="0"/>
      <w:autoSpaceDN w:val="0"/>
      <w:adjustRightInd w:val="0"/>
      <w:spacing w:before="283" w:after="113" w:line="288" w:lineRule="auto"/>
      <w:ind w:left="283" w:hanging="283"/>
      <w:textAlignment w:val="center"/>
    </w:pPr>
    <w:rPr>
      <w:rFonts w:ascii="Verdana-Bold" w:eastAsiaTheme="minorEastAsia" w:hAnsi="Verdana-Bold" w:cs="Verdana-Bold"/>
      <w:b/>
      <w:bCs/>
      <w:color w:val="000000"/>
      <w:sz w:val="20"/>
      <w:szCs w:val="20"/>
      <w:lang w:val="en-GB" w:eastAsia="ja-JP"/>
    </w:rPr>
  </w:style>
  <w:style w:type="paragraph" w:customStyle="1" w:styleId="06bCAPTIONBLACK">
    <w:name w:val="06b. CAPTION_BLACK"/>
    <w:basedOn w:val="Normal"/>
    <w:uiPriority w:val="99"/>
    <w:rsid w:val="00D4492A"/>
    <w:pPr>
      <w:widowControl w:val="0"/>
      <w:suppressAutoHyphens/>
      <w:autoSpaceDE w:val="0"/>
      <w:autoSpaceDN w:val="0"/>
      <w:adjustRightInd w:val="0"/>
      <w:spacing w:after="170" w:line="288" w:lineRule="auto"/>
      <w:textAlignment w:val="center"/>
    </w:pPr>
    <w:rPr>
      <w:rFonts w:ascii="Verdana" w:eastAsiaTheme="minorEastAsia" w:hAnsi="Verdana" w:cs="Verdana"/>
      <w:b/>
      <w:bCs/>
      <w:i/>
      <w:iCs/>
      <w:color w:val="000000"/>
      <w:sz w:val="16"/>
      <w:szCs w:val="16"/>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1C2592"/>
    <w:rPr>
      <w:sz w:val="24"/>
      <w:szCs w:val="24"/>
    </w:rPr>
  </w:style>
  <w:style w:type="paragraph" w:styleId="Heading1">
    <w:name w:val="heading 1"/>
    <w:basedOn w:val="Heading2"/>
    <w:next w:val="BodyText"/>
    <w:link w:val="Heading1Char"/>
    <w:qFormat/>
    <w:rsid w:val="001C2592"/>
    <w:pPr>
      <w:pageBreakBefore/>
      <w:shd w:val="clear" w:color="auto" w:fill="0C7DAF"/>
      <w:spacing w:before="120" w:after="240" w:line="960" w:lineRule="auto"/>
      <w:ind w:left="-1701" w:right="-1701" w:firstLine="1701"/>
      <w:outlineLvl w:val="0"/>
    </w:pPr>
    <w:rPr>
      <w:rFonts w:ascii="Arial" w:hAnsi="Arial"/>
      <w:color w:val="FFFFFF" w:themeColor="background1"/>
      <w:sz w:val="50"/>
      <w:szCs w:val="50"/>
    </w:rPr>
  </w:style>
  <w:style w:type="paragraph" w:styleId="Heading2">
    <w:name w:val="heading 2"/>
    <w:basedOn w:val="Normal"/>
    <w:next w:val="BodyText"/>
    <w:link w:val="Heading2Char"/>
    <w:qFormat/>
    <w:rsid w:val="001C2592"/>
    <w:pPr>
      <w:keepNext/>
      <w:suppressLineNumbers/>
      <w:suppressAutoHyphens/>
      <w:spacing w:before="480" w:after="120"/>
      <w:outlineLvl w:val="1"/>
    </w:pPr>
    <w:rPr>
      <w:rFonts w:ascii="Helvetica" w:hAnsi="Helvetica" w:cs="Arial"/>
      <w:color w:val="124486"/>
      <w:spacing w:val="-10"/>
      <w:kern w:val="28"/>
      <w:sz w:val="28"/>
      <w:szCs w:val="28"/>
    </w:rPr>
  </w:style>
  <w:style w:type="paragraph" w:styleId="Heading3">
    <w:name w:val="heading 3"/>
    <w:basedOn w:val="Normal"/>
    <w:next w:val="BodyText"/>
    <w:link w:val="Heading3Char"/>
    <w:qFormat/>
    <w:rsid w:val="001C2592"/>
    <w:pPr>
      <w:keepNext/>
      <w:suppressLineNumbers/>
      <w:suppressAutoHyphens/>
      <w:spacing w:before="360" w:after="120"/>
      <w:outlineLvl w:val="2"/>
    </w:pPr>
    <w:rPr>
      <w:rFonts w:ascii="Helvetica" w:hAnsi="Helvetica" w:cs="Arial"/>
      <w:color w:val="0C7DAF"/>
      <w:kern w:val="28"/>
      <w:szCs w:val="28"/>
    </w:rPr>
  </w:style>
  <w:style w:type="paragraph" w:styleId="Heading4">
    <w:name w:val="heading 4"/>
    <w:basedOn w:val="Normal"/>
    <w:next w:val="BodyText"/>
    <w:link w:val="Heading4Char"/>
    <w:qFormat/>
    <w:rsid w:val="001C2592"/>
    <w:pPr>
      <w:keepNext/>
      <w:numPr>
        <w:ilvl w:val="2"/>
      </w:numPr>
      <w:suppressLineNumbers/>
      <w:suppressAutoHyphens/>
      <w:spacing w:before="240" w:after="120"/>
      <w:outlineLvl w:val="3"/>
    </w:pPr>
    <w:rPr>
      <w:rFonts w:ascii="Helvetica" w:hAnsi="Helvetica" w:cs="Arial"/>
      <w:b/>
      <w:color w:val="124486"/>
      <w:kern w:val="28"/>
      <w:sz w:val="22"/>
      <w:szCs w:val="22"/>
      <w:lang w:eastAsia="zh-CN"/>
    </w:rPr>
  </w:style>
  <w:style w:type="paragraph" w:styleId="Heading5">
    <w:name w:val="heading 5"/>
    <w:basedOn w:val="Normal"/>
    <w:next w:val="BodyText"/>
    <w:link w:val="Heading5Char"/>
    <w:qFormat/>
    <w:rsid w:val="001C2592"/>
    <w:pPr>
      <w:numPr>
        <w:ilvl w:val="3"/>
      </w:numPr>
      <w:spacing w:before="320"/>
      <w:outlineLvl w:val="4"/>
    </w:pPr>
    <w:rPr>
      <w:rFonts w:ascii="Arial" w:hAnsi="Arial" w:cs="Arial"/>
      <w:color w:val="124486"/>
      <w:kern w:val="28"/>
      <w:sz w:val="22"/>
      <w:szCs w:val="22"/>
      <w:lang w:eastAsia="zh-CN"/>
    </w:rPr>
  </w:style>
  <w:style w:type="paragraph" w:styleId="Heading6">
    <w:name w:val="heading 6"/>
    <w:basedOn w:val="BodyText"/>
    <w:next w:val="BodyText"/>
    <w:link w:val="Heading6Char"/>
    <w:rsid w:val="001C2592"/>
    <w:pPr>
      <w:keepNext/>
      <w:suppressLineNumbers/>
      <w:suppressAutoHyphens/>
      <w:outlineLvl w:val="5"/>
    </w:pPr>
    <w:rPr>
      <w:b/>
    </w:rPr>
  </w:style>
  <w:style w:type="paragraph" w:styleId="Heading7">
    <w:name w:val="heading 7"/>
    <w:basedOn w:val="Heading6"/>
    <w:next w:val="BodyText"/>
    <w:link w:val="Heading7Char"/>
    <w:rsid w:val="001C2592"/>
    <w:pPr>
      <w:outlineLvl w:val="6"/>
    </w:pPr>
  </w:style>
  <w:style w:type="paragraph" w:styleId="Heading8">
    <w:name w:val="heading 8"/>
    <w:basedOn w:val="Heading7"/>
    <w:next w:val="BodyText"/>
    <w:link w:val="Heading8Char"/>
    <w:rsid w:val="001C2592"/>
    <w:pPr>
      <w:outlineLvl w:val="7"/>
    </w:pPr>
  </w:style>
  <w:style w:type="paragraph" w:styleId="Heading9">
    <w:name w:val="heading 9"/>
    <w:basedOn w:val="Heading8"/>
    <w:next w:val="BodyText"/>
    <w:link w:val="Heading9Char"/>
    <w:rsid w:val="001C259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2592"/>
    <w:rPr>
      <w:rFonts w:ascii="Arial" w:hAnsi="Arial" w:cs="Arial"/>
      <w:color w:val="FFFFFF" w:themeColor="background1"/>
      <w:spacing w:val="-10"/>
      <w:kern w:val="28"/>
      <w:sz w:val="50"/>
      <w:szCs w:val="50"/>
      <w:shd w:val="clear" w:color="auto" w:fill="0C7DAF"/>
    </w:rPr>
  </w:style>
  <w:style w:type="character" w:customStyle="1" w:styleId="Heading2Char">
    <w:name w:val="Heading 2 Char"/>
    <w:basedOn w:val="DefaultParagraphFont"/>
    <w:link w:val="Heading2"/>
    <w:rsid w:val="001C2592"/>
    <w:rPr>
      <w:rFonts w:ascii="Helvetica" w:hAnsi="Helvetica" w:cs="Arial"/>
      <w:color w:val="124486"/>
      <w:spacing w:val="-10"/>
      <w:kern w:val="28"/>
      <w:sz w:val="28"/>
      <w:szCs w:val="28"/>
    </w:rPr>
  </w:style>
  <w:style w:type="character" w:customStyle="1" w:styleId="Heading3Char">
    <w:name w:val="Heading 3 Char"/>
    <w:basedOn w:val="DefaultParagraphFont"/>
    <w:link w:val="Heading3"/>
    <w:rsid w:val="001C2592"/>
    <w:rPr>
      <w:rFonts w:ascii="Helvetica" w:hAnsi="Helvetica" w:cs="Arial"/>
      <w:color w:val="0C7DAF"/>
      <w:kern w:val="28"/>
      <w:sz w:val="24"/>
      <w:szCs w:val="28"/>
    </w:rPr>
  </w:style>
  <w:style w:type="character" w:customStyle="1" w:styleId="Heading4Char">
    <w:name w:val="Heading 4 Char"/>
    <w:basedOn w:val="DefaultParagraphFont"/>
    <w:link w:val="Heading4"/>
    <w:rsid w:val="001C2592"/>
    <w:rPr>
      <w:rFonts w:ascii="Helvetica" w:hAnsi="Helvetica" w:cs="Arial"/>
      <w:b/>
      <w:color w:val="124486"/>
      <w:kern w:val="28"/>
      <w:sz w:val="22"/>
      <w:szCs w:val="22"/>
      <w:lang w:eastAsia="zh-CN"/>
    </w:rPr>
  </w:style>
  <w:style w:type="character" w:customStyle="1" w:styleId="Heading5Char">
    <w:name w:val="Heading 5 Char"/>
    <w:basedOn w:val="DefaultParagraphFont"/>
    <w:link w:val="Heading5"/>
    <w:rsid w:val="001C2592"/>
    <w:rPr>
      <w:rFonts w:ascii="Arial" w:hAnsi="Arial" w:cs="Arial"/>
      <w:color w:val="124486"/>
      <w:kern w:val="28"/>
      <w:sz w:val="22"/>
      <w:szCs w:val="22"/>
      <w:lang w:eastAsia="zh-CN"/>
    </w:rPr>
  </w:style>
  <w:style w:type="character" w:customStyle="1" w:styleId="Heading6Char">
    <w:name w:val="Heading 6 Char"/>
    <w:basedOn w:val="DefaultParagraphFont"/>
    <w:link w:val="Heading6"/>
    <w:rsid w:val="001C2592"/>
    <w:rPr>
      <w:rFonts w:ascii="Franklin Gothic Book" w:hAnsi="Franklin Gothic Book"/>
      <w:b/>
      <w:sz w:val="21"/>
      <w:szCs w:val="24"/>
    </w:rPr>
  </w:style>
  <w:style w:type="character" w:customStyle="1" w:styleId="Heading7Char">
    <w:name w:val="Heading 7 Char"/>
    <w:basedOn w:val="DefaultParagraphFont"/>
    <w:link w:val="Heading7"/>
    <w:rsid w:val="001C2592"/>
    <w:rPr>
      <w:rFonts w:ascii="Franklin Gothic Book" w:hAnsi="Franklin Gothic Book"/>
      <w:b/>
      <w:sz w:val="21"/>
      <w:szCs w:val="24"/>
    </w:rPr>
  </w:style>
  <w:style w:type="character" w:customStyle="1" w:styleId="Heading8Char">
    <w:name w:val="Heading 8 Char"/>
    <w:basedOn w:val="DefaultParagraphFont"/>
    <w:link w:val="Heading8"/>
    <w:rsid w:val="001C2592"/>
    <w:rPr>
      <w:rFonts w:ascii="Franklin Gothic Book" w:hAnsi="Franklin Gothic Book"/>
      <w:b/>
      <w:sz w:val="21"/>
      <w:szCs w:val="24"/>
    </w:rPr>
  </w:style>
  <w:style w:type="character" w:customStyle="1" w:styleId="Heading9Char">
    <w:name w:val="Heading 9 Char"/>
    <w:basedOn w:val="DefaultParagraphFont"/>
    <w:link w:val="Heading9"/>
    <w:rsid w:val="001C2592"/>
    <w:rPr>
      <w:rFonts w:ascii="Franklin Gothic Book" w:hAnsi="Franklin Gothic Book"/>
      <w:b/>
      <w:sz w:val="21"/>
      <w:szCs w:val="24"/>
    </w:rPr>
  </w:style>
  <w:style w:type="paragraph" w:styleId="BodyText">
    <w:name w:val="Body Text"/>
    <w:basedOn w:val="Normal"/>
    <w:link w:val="BodyTextChar"/>
    <w:rsid w:val="001C2592"/>
    <w:pPr>
      <w:spacing w:after="160" w:line="280" w:lineRule="exact"/>
    </w:pPr>
    <w:rPr>
      <w:rFonts w:ascii="Franklin Gothic Book" w:hAnsi="Franklin Gothic Book"/>
      <w:sz w:val="21"/>
    </w:rPr>
  </w:style>
  <w:style w:type="character" w:customStyle="1" w:styleId="BodyTextChar">
    <w:name w:val="Body Text Char"/>
    <w:basedOn w:val="DefaultParagraphFont"/>
    <w:link w:val="BodyText"/>
    <w:rsid w:val="001C2592"/>
    <w:rPr>
      <w:rFonts w:ascii="Franklin Gothic Book" w:hAnsi="Franklin Gothic Book"/>
      <w:sz w:val="21"/>
      <w:szCs w:val="24"/>
    </w:rPr>
  </w:style>
  <w:style w:type="paragraph" w:customStyle="1" w:styleId="Heading1unnumbered">
    <w:name w:val="Heading 1 unnumbered"/>
    <w:basedOn w:val="Heading1"/>
    <w:next w:val="BodyText"/>
    <w:semiHidden/>
    <w:rsid w:val="001C2592"/>
  </w:style>
  <w:style w:type="paragraph" w:styleId="CommentText">
    <w:name w:val="annotation text"/>
    <w:basedOn w:val="Normal"/>
    <w:link w:val="CommentTextChar"/>
    <w:rsid w:val="001C2592"/>
    <w:rPr>
      <w:sz w:val="20"/>
      <w:szCs w:val="20"/>
    </w:rPr>
  </w:style>
  <w:style w:type="character" w:customStyle="1" w:styleId="CommentTextChar">
    <w:name w:val="Comment Text Char"/>
    <w:basedOn w:val="DefaultParagraphFont"/>
    <w:link w:val="CommentText"/>
    <w:rsid w:val="001C2592"/>
  </w:style>
  <w:style w:type="paragraph" w:styleId="CommentSubject">
    <w:name w:val="annotation subject"/>
    <w:basedOn w:val="Normal"/>
    <w:link w:val="CommentSubjectChar"/>
    <w:rsid w:val="001C2592"/>
    <w:rPr>
      <w:b/>
      <w:bCs/>
      <w:sz w:val="20"/>
      <w:szCs w:val="20"/>
    </w:rPr>
  </w:style>
  <w:style w:type="character" w:customStyle="1" w:styleId="CommentSubjectChar">
    <w:name w:val="Comment Subject Char"/>
    <w:basedOn w:val="CommentTextChar"/>
    <w:link w:val="CommentSubject"/>
    <w:rsid w:val="001C2592"/>
    <w:rPr>
      <w:b/>
      <w:bCs/>
    </w:rPr>
  </w:style>
  <w:style w:type="paragraph" w:styleId="ListBullet">
    <w:name w:val="List Bullet"/>
    <w:basedOn w:val="BodyText"/>
    <w:link w:val="ListBulletChar"/>
    <w:rsid w:val="001C2592"/>
    <w:pPr>
      <w:numPr>
        <w:numId w:val="26"/>
      </w:numPr>
      <w:spacing w:after="120"/>
    </w:pPr>
  </w:style>
  <w:style w:type="paragraph" w:styleId="ListBullet2">
    <w:name w:val="List Bullet 2"/>
    <w:basedOn w:val="ListBullet"/>
    <w:rsid w:val="001C2592"/>
    <w:pPr>
      <w:numPr>
        <w:numId w:val="4"/>
      </w:numPr>
      <w:ind w:left="568" w:hanging="284"/>
    </w:pPr>
  </w:style>
  <w:style w:type="paragraph" w:styleId="ListNumber">
    <w:name w:val="List Number"/>
    <w:basedOn w:val="ListBullet"/>
    <w:link w:val="ListNumberChar"/>
    <w:rsid w:val="001C2592"/>
    <w:pPr>
      <w:numPr>
        <w:numId w:val="9"/>
      </w:numPr>
      <w:ind w:left="284" w:hanging="284"/>
    </w:pPr>
  </w:style>
  <w:style w:type="paragraph" w:styleId="ListNumber2">
    <w:name w:val="List Number 2"/>
    <w:basedOn w:val="ListNumber"/>
    <w:link w:val="ListNumber2Char"/>
    <w:rsid w:val="001C2592"/>
    <w:pPr>
      <w:numPr>
        <w:numId w:val="13"/>
      </w:numPr>
      <w:ind w:left="568" w:hanging="284"/>
    </w:pPr>
  </w:style>
  <w:style w:type="paragraph" w:styleId="BalloonText">
    <w:name w:val="Balloon Text"/>
    <w:basedOn w:val="Normal"/>
    <w:link w:val="BalloonTextChar"/>
    <w:rsid w:val="001C2592"/>
    <w:rPr>
      <w:rFonts w:ascii="Tahoma" w:hAnsi="Tahoma" w:cs="Tahoma"/>
      <w:sz w:val="16"/>
      <w:szCs w:val="16"/>
    </w:rPr>
  </w:style>
  <w:style w:type="character" w:customStyle="1" w:styleId="BalloonTextChar">
    <w:name w:val="Balloon Text Char"/>
    <w:basedOn w:val="DefaultParagraphFont"/>
    <w:link w:val="BalloonText"/>
    <w:rsid w:val="001C2592"/>
    <w:rPr>
      <w:rFonts w:ascii="Tahoma" w:hAnsi="Tahoma" w:cs="Tahoma"/>
      <w:sz w:val="16"/>
      <w:szCs w:val="16"/>
    </w:rPr>
  </w:style>
  <w:style w:type="paragraph" w:customStyle="1" w:styleId="Reference">
    <w:name w:val="Reference"/>
    <w:basedOn w:val="BodyText"/>
    <w:rsid w:val="001C2592"/>
    <w:pPr>
      <w:keepLines/>
      <w:spacing w:before="60" w:after="60" w:line="260" w:lineRule="atLeast"/>
      <w:ind w:left="284" w:hanging="284"/>
    </w:pPr>
    <w:rPr>
      <w:sz w:val="17"/>
      <w:szCs w:val="17"/>
    </w:rPr>
  </w:style>
  <w:style w:type="paragraph" w:styleId="Title">
    <w:name w:val="Title"/>
    <w:basedOn w:val="Normal"/>
    <w:next w:val="Subtitle"/>
    <w:link w:val="TitleChar"/>
    <w:qFormat/>
    <w:rsid w:val="001C2592"/>
    <w:pPr>
      <w:pageBreakBefore/>
      <w:spacing w:before="9000" w:line="640" w:lineRule="atLeast"/>
      <w:ind w:left="2410" w:right="-198"/>
    </w:pPr>
    <w:rPr>
      <w:rFonts w:ascii="Helvetica" w:hAnsi="Helvetica"/>
      <w:noProof/>
      <w:color w:val="FFFFFF"/>
      <w:kern w:val="28"/>
      <w:sz w:val="50"/>
      <w:szCs w:val="50"/>
      <w:lang w:val="en-US" w:eastAsia="en-US"/>
    </w:rPr>
  </w:style>
  <w:style w:type="character" w:customStyle="1" w:styleId="TitleChar">
    <w:name w:val="Title Char"/>
    <w:basedOn w:val="DefaultParagraphFont"/>
    <w:link w:val="Title"/>
    <w:rsid w:val="001C2592"/>
    <w:rPr>
      <w:rFonts w:ascii="Helvetica" w:hAnsi="Helvetica"/>
      <w:noProof/>
      <w:color w:val="FFFFFF"/>
      <w:kern w:val="28"/>
      <w:sz w:val="50"/>
      <w:szCs w:val="50"/>
      <w:lang w:val="en-US" w:eastAsia="en-US"/>
    </w:rPr>
  </w:style>
  <w:style w:type="paragraph" w:styleId="Subtitle">
    <w:name w:val="Subtitle"/>
    <w:basedOn w:val="Title"/>
    <w:next w:val="Date"/>
    <w:link w:val="SubtitleChar"/>
    <w:qFormat/>
    <w:rsid w:val="001C2592"/>
    <w:pPr>
      <w:pageBreakBefore w:val="0"/>
      <w:spacing w:before="200" w:line="380" w:lineRule="atLeast"/>
    </w:pPr>
    <w:rPr>
      <w:sz w:val="32"/>
      <w:szCs w:val="32"/>
    </w:rPr>
  </w:style>
  <w:style w:type="character" w:customStyle="1" w:styleId="SubtitleChar">
    <w:name w:val="Subtitle Char"/>
    <w:basedOn w:val="DefaultParagraphFont"/>
    <w:link w:val="Subtitle"/>
    <w:rsid w:val="001C2592"/>
    <w:rPr>
      <w:rFonts w:ascii="Helvetica" w:hAnsi="Helvetica"/>
      <w:noProof/>
      <w:color w:val="FFFFFF"/>
      <w:kern w:val="28"/>
      <w:sz w:val="32"/>
      <w:szCs w:val="32"/>
      <w:lang w:val="en-US" w:eastAsia="en-US"/>
    </w:rPr>
  </w:style>
  <w:style w:type="paragraph" w:styleId="Date">
    <w:name w:val="Date"/>
    <w:basedOn w:val="Subtitle"/>
    <w:next w:val="Normal"/>
    <w:link w:val="DateChar"/>
    <w:rsid w:val="001C2592"/>
    <w:pPr>
      <w:spacing w:after="600"/>
    </w:pPr>
    <w:rPr>
      <w:sz w:val="24"/>
      <w:szCs w:val="24"/>
    </w:rPr>
  </w:style>
  <w:style w:type="character" w:customStyle="1" w:styleId="DateChar">
    <w:name w:val="Date Char"/>
    <w:basedOn w:val="DefaultParagraphFont"/>
    <w:link w:val="Date"/>
    <w:rsid w:val="001C2592"/>
    <w:rPr>
      <w:rFonts w:ascii="Helvetica" w:hAnsi="Helvetica"/>
      <w:noProof/>
      <w:color w:val="FFFFFF"/>
      <w:kern w:val="28"/>
      <w:sz w:val="24"/>
      <w:szCs w:val="24"/>
      <w:lang w:val="en-US" w:eastAsia="en-US"/>
    </w:rPr>
  </w:style>
  <w:style w:type="paragraph" w:customStyle="1" w:styleId="Contents">
    <w:name w:val="Contents"/>
    <w:basedOn w:val="Normal"/>
    <w:next w:val="BodyText"/>
    <w:semiHidden/>
    <w:rsid w:val="001C2592"/>
    <w:pPr>
      <w:pageBreakBefore/>
      <w:spacing w:after="1860" w:line="540" w:lineRule="exact"/>
    </w:pPr>
    <w:rPr>
      <w:rFonts w:ascii="Arial" w:hAnsi="Arial"/>
      <w:color w:val="AD495D"/>
      <w:kern w:val="28"/>
      <w:sz w:val="50"/>
      <w:szCs w:val="50"/>
    </w:rPr>
  </w:style>
  <w:style w:type="paragraph" w:styleId="Footer">
    <w:name w:val="footer"/>
    <w:basedOn w:val="Normal"/>
    <w:link w:val="FooterChar"/>
    <w:uiPriority w:val="99"/>
    <w:rsid w:val="001C2592"/>
    <w:pPr>
      <w:tabs>
        <w:tab w:val="left" w:pos="0"/>
        <w:tab w:val="right" w:pos="7938"/>
        <w:tab w:val="right" w:pos="8505"/>
      </w:tabs>
      <w:spacing w:line="180" w:lineRule="exact"/>
      <w:ind w:left="-567" w:right="-567"/>
    </w:pPr>
    <w:rPr>
      <w:rFonts w:ascii="Franklin Gothic Book" w:hAnsi="Franklin Gothic Book"/>
      <w:b/>
      <w:color w:val="A8A5A8"/>
      <w:sz w:val="14"/>
      <w:szCs w:val="14"/>
    </w:rPr>
  </w:style>
  <w:style w:type="character" w:customStyle="1" w:styleId="FooterChar">
    <w:name w:val="Footer Char"/>
    <w:basedOn w:val="DefaultParagraphFont"/>
    <w:link w:val="Footer"/>
    <w:uiPriority w:val="99"/>
    <w:rsid w:val="001C2592"/>
    <w:rPr>
      <w:rFonts w:ascii="Franklin Gothic Book" w:hAnsi="Franklin Gothic Book"/>
      <w:b/>
      <w:color w:val="A8A5A8"/>
      <w:sz w:val="14"/>
      <w:szCs w:val="14"/>
    </w:rPr>
  </w:style>
  <w:style w:type="paragraph" w:styleId="Header">
    <w:name w:val="header"/>
    <w:basedOn w:val="Normal"/>
    <w:link w:val="HeaderChar"/>
    <w:uiPriority w:val="99"/>
    <w:rsid w:val="001C2592"/>
    <w:pPr>
      <w:spacing w:line="180" w:lineRule="exact"/>
      <w:jc w:val="right"/>
    </w:pPr>
    <w:rPr>
      <w:rFonts w:ascii="Franklin Gothic Medium" w:hAnsi="Franklin Gothic Medium"/>
      <w:sz w:val="14"/>
      <w:szCs w:val="14"/>
    </w:rPr>
  </w:style>
  <w:style w:type="character" w:customStyle="1" w:styleId="HeaderChar">
    <w:name w:val="Header Char"/>
    <w:basedOn w:val="DefaultParagraphFont"/>
    <w:link w:val="Header"/>
    <w:uiPriority w:val="99"/>
    <w:rsid w:val="001C2592"/>
    <w:rPr>
      <w:rFonts w:ascii="Franklin Gothic Medium" w:hAnsi="Franklin Gothic Medium"/>
      <w:sz w:val="14"/>
      <w:szCs w:val="14"/>
    </w:rPr>
  </w:style>
  <w:style w:type="character" w:styleId="PageNumber">
    <w:name w:val="page number"/>
    <w:uiPriority w:val="99"/>
    <w:rsid w:val="001C2592"/>
    <w:rPr>
      <w:rFonts w:ascii="Franklin Gothic Medium" w:hAnsi="Franklin Gothic Medium"/>
      <w:color w:val="54534A"/>
      <w:sz w:val="14"/>
      <w:szCs w:val="14"/>
    </w:rPr>
  </w:style>
  <w:style w:type="paragraph" w:styleId="TOC1">
    <w:name w:val="toc 1"/>
    <w:basedOn w:val="BodyText"/>
    <w:next w:val="BodyText"/>
    <w:uiPriority w:val="39"/>
    <w:qFormat/>
    <w:rsid w:val="001C2592"/>
    <w:pPr>
      <w:spacing w:before="120" w:after="120" w:line="240" w:lineRule="auto"/>
    </w:pPr>
    <w:rPr>
      <w:rFonts w:asciiTheme="minorHAnsi" w:hAnsiTheme="minorHAnsi" w:cstheme="minorHAnsi"/>
      <w:b/>
      <w:bCs/>
      <w:caps/>
      <w:sz w:val="20"/>
      <w:szCs w:val="20"/>
    </w:rPr>
  </w:style>
  <w:style w:type="paragraph" w:styleId="TOC2">
    <w:name w:val="toc 2"/>
    <w:basedOn w:val="TOC1"/>
    <w:next w:val="TOC1"/>
    <w:uiPriority w:val="39"/>
    <w:qFormat/>
    <w:rsid w:val="001C2592"/>
    <w:pPr>
      <w:spacing w:before="0" w:after="0"/>
      <w:ind w:left="240"/>
    </w:pPr>
    <w:rPr>
      <w:b w:val="0"/>
      <w:bCs w:val="0"/>
      <w:caps w:val="0"/>
      <w:smallCaps/>
    </w:rPr>
  </w:style>
  <w:style w:type="paragraph" w:customStyle="1" w:styleId="Reporttype">
    <w:name w:val="Report type"/>
    <w:basedOn w:val="BodyText"/>
    <w:semiHidden/>
    <w:rsid w:val="001C2592"/>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1C2592"/>
    <w:rPr>
      <w:rFonts w:ascii="Franklin Gothic Book" w:hAnsi="Franklin Gothic Book"/>
      <w:color w:val="auto"/>
      <w:sz w:val="17"/>
      <w:szCs w:val="17"/>
    </w:rPr>
  </w:style>
  <w:style w:type="paragraph" w:customStyle="1" w:styleId="Invisiblepara">
    <w:name w:val="Invisible para"/>
    <w:basedOn w:val="Normal"/>
    <w:semiHidden/>
    <w:rsid w:val="001C2592"/>
    <w:pPr>
      <w:keepNext/>
      <w:spacing w:before="320" w:line="80" w:lineRule="exact"/>
    </w:pPr>
    <w:rPr>
      <w:sz w:val="21"/>
      <w:szCs w:val="20"/>
    </w:rPr>
  </w:style>
  <w:style w:type="paragraph" w:styleId="Caption">
    <w:name w:val="caption"/>
    <w:next w:val="BodyText"/>
    <w:qFormat/>
    <w:rsid w:val="001C2592"/>
    <w:pPr>
      <w:keepNext/>
      <w:spacing w:before="80" w:after="80" w:line="280" w:lineRule="atLeast"/>
    </w:pPr>
    <w:rPr>
      <w:rFonts w:ascii="Franklin Gothic Book" w:hAnsi="Franklin Gothic Book" w:cs="Arial"/>
      <w:szCs w:val="19"/>
    </w:rPr>
  </w:style>
  <w:style w:type="paragraph" w:customStyle="1" w:styleId="BoxListBullet">
    <w:name w:val="Box List Bullet"/>
    <w:basedOn w:val="BoxText"/>
    <w:rsid w:val="001C2592"/>
    <w:pPr>
      <w:keepLines/>
      <w:numPr>
        <w:numId w:val="6"/>
      </w:numPr>
      <w:tabs>
        <w:tab w:val="num" w:pos="360"/>
      </w:tabs>
      <w:ind w:left="568" w:hanging="284"/>
      <w:contextualSpacing/>
    </w:pPr>
    <w:rPr>
      <w:szCs w:val="20"/>
    </w:rPr>
  </w:style>
  <w:style w:type="paragraph" w:customStyle="1" w:styleId="BoxText">
    <w:name w:val="Box Text"/>
    <w:link w:val="BoxTextChar"/>
    <w:rsid w:val="001C2592"/>
    <w:pPr>
      <w:pBdr>
        <w:top w:val="single" w:sz="4" w:space="10" w:color="000000" w:themeColor="text1"/>
        <w:left w:val="single" w:sz="4" w:space="10" w:color="000000" w:themeColor="text1"/>
        <w:bottom w:val="single" w:sz="4" w:space="10" w:color="000000" w:themeColor="text1"/>
        <w:right w:val="single" w:sz="4" w:space="10" w:color="000000" w:themeColor="text1"/>
      </w:pBdr>
      <w:shd w:val="clear" w:color="auto" w:fill="C7D5E6"/>
      <w:spacing w:after="120"/>
      <w:ind w:left="284"/>
    </w:pPr>
    <w:rPr>
      <w:rFonts w:ascii="Franklin Gothic Book" w:eastAsia="Calibri" w:hAnsi="Franklin Gothic Book"/>
      <w:iCs/>
      <w:sz w:val="22"/>
      <w:szCs w:val="22"/>
    </w:rPr>
  </w:style>
  <w:style w:type="character" w:customStyle="1" w:styleId="BoxTextChar">
    <w:name w:val="Box Text Char"/>
    <w:link w:val="BoxText"/>
    <w:rsid w:val="001C2592"/>
    <w:rPr>
      <w:rFonts w:ascii="Franklin Gothic Book" w:eastAsia="Calibri" w:hAnsi="Franklin Gothic Book"/>
      <w:iCs/>
      <w:sz w:val="22"/>
      <w:szCs w:val="22"/>
      <w:shd w:val="clear" w:color="auto" w:fill="C7D5E6"/>
    </w:rPr>
  </w:style>
  <w:style w:type="paragraph" w:customStyle="1" w:styleId="Note">
    <w:name w:val="Note"/>
    <w:basedOn w:val="TableTextEntries"/>
    <w:next w:val="BodyText"/>
    <w:link w:val="NoteCharChar"/>
    <w:rsid w:val="001C2592"/>
    <w:pPr>
      <w:spacing w:after="0" w:line="180" w:lineRule="atLeast"/>
    </w:pPr>
    <w:rPr>
      <w:sz w:val="14"/>
      <w:szCs w:val="14"/>
    </w:rPr>
  </w:style>
  <w:style w:type="paragraph" w:customStyle="1" w:styleId="TableTextEntries">
    <w:name w:val="Table Text Entries"/>
    <w:basedOn w:val="Normal"/>
    <w:rsid w:val="001C2592"/>
    <w:pPr>
      <w:spacing w:before="40" w:after="40" w:line="200" w:lineRule="atLeast"/>
    </w:pPr>
    <w:rPr>
      <w:rFonts w:ascii="Franklin Gothic Book" w:eastAsia="Calibri" w:hAnsi="Franklin Gothic Book"/>
      <w:sz w:val="20"/>
      <w:szCs w:val="20"/>
      <w:lang w:eastAsia="en-US"/>
    </w:rPr>
  </w:style>
  <w:style w:type="paragraph" w:customStyle="1" w:styleId="Source">
    <w:name w:val="Source"/>
    <w:basedOn w:val="Note"/>
    <w:next w:val="BodyText"/>
    <w:rsid w:val="001C2592"/>
    <w:pPr>
      <w:spacing w:after="240"/>
    </w:pPr>
  </w:style>
  <w:style w:type="character" w:customStyle="1" w:styleId="NoteCharChar">
    <w:name w:val="Note Char Char"/>
    <w:link w:val="Note"/>
    <w:rsid w:val="001C2592"/>
    <w:rPr>
      <w:rFonts w:ascii="Franklin Gothic Book" w:eastAsia="Calibri" w:hAnsi="Franklin Gothic Book"/>
      <w:sz w:val="14"/>
      <w:szCs w:val="14"/>
      <w:lang w:eastAsia="en-US"/>
    </w:rPr>
  </w:style>
  <w:style w:type="paragraph" w:customStyle="1" w:styleId="BoxHeading1">
    <w:name w:val="Box Heading 1"/>
    <w:basedOn w:val="BoxText"/>
    <w:next w:val="BoxText"/>
    <w:rsid w:val="001C2592"/>
    <w:pPr>
      <w:spacing w:before="120"/>
    </w:pPr>
    <w:rPr>
      <w:b/>
      <w:iCs w:val="0"/>
      <w:color w:val="000000"/>
      <w:sz w:val="26"/>
      <w:szCs w:val="26"/>
    </w:rPr>
  </w:style>
  <w:style w:type="paragraph" w:customStyle="1" w:styleId="BoxHeading2">
    <w:name w:val="Box Heading 2"/>
    <w:basedOn w:val="BoxText"/>
    <w:next w:val="BoxText"/>
    <w:rsid w:val="001C2592"/>
    <w:pPr>
      <w:spacing w:before="120"/>
    </w:pPr>
    <w:rPr>
      <w:b/>
      <w:iCs w:val="0"/>
    </w:rPr>
  </w:style>
  <w:style w:type="paragraph" w:customStyle="1" w:styleId="TableListBullet">
    <w:name w:val="Table List Bullet"/>
    <w:basedOn w:val="TableTextEntries"/>
    <w:rsid w:val="001C2592"/>
    <w:pPr>
      <w:numPr>
        <w:numId w:val="2"/>
      </w:numPr>
      <w:spacing w:line="240" w:lineRule="auto"/>
      <w:ind w:left="284" w:hanging="284"/>
    </w:pPr>
  </w:style>
  <w:style w:type="paragraph" w:styleId="TableofFigures">
    <w:name w:val="table of figures"/>
    <w:basedOn w:val="BodyText"/>
    <w:next w:val="BodyText"/>
    <w:rsid w:val="001C2592"/>
    <w:pPr>
      <w:tabs>
        <w:tab w:val="left" w:pos="1077"/>
        <w:tab w:val="right" w:pos="8505"/>
      </w:tabs>
      <w:spacing w:before="60" w:line="260" w:lineRule="atLeast"/>
      <w:ind w:left="1077" w:right="567" w:hanging="1077"/>
    </w:pPr>
  </w:style>
  <w:style w:type="paragraph" w:styleId="TOC3">
    <w:name w:val="toc 3"/>
    <w:basedOn w:val="TOC2"/>
    <w:next w:val="BodyText"/>
    <w:uiPriority w:val="39"/>
    <w:qFormat/>
    <w:rsid w:val="001C2592"/>
    <w:pPr>
      <w:ind w:left="480"/>
    </w:pPr>
    <w:rPr>
      <w:i/>
      <w:iCs/>
      <w:smallCaps w:val="0"/>
    </w:rPr>
  </w:style>
  <w:style w:type="paragraph" w:customStyle="1" w:styleId="Recommendation">
    <w:name w:val="Recommendation"/>
    <w:basedOn w:val="BodyText"/>
    <w:next w:val="BodyText"/>
    <w:semiHidden/>
    <w:rsid w:val="001C2592"/>
    <w:pPr>
      <w:tabs>
        <w:tab w:val="left" w:pos="284"/>
      </w:tabs>
      <w:ind w:left="284" w:hanging="284"/>
    </w:pPr>
    <w:rPr>
      <w:rFonts w:eastAsia="MS Mincho" w:cs="MS Mincho"/>
      <w:b/>
    </w:rPr>
  </w:style>
  <w:style w:type="paragraph" w:styleId="TOC6">
    <w:name w:val="toc 6"/>
    <w:basedOn w:val="BodyText"/>
    <w:next w:val="BodyText"/>
    <w:rsid w:val="001C2592"/>
    <w:pPr>
      <w:spacing w:after="0" w:line="240" w:lineRule="auto"/>
      <w:ind w:left="1200"/>
    </w:pPr>
    <w:rPr>
      <w:rFonts w:asciiTheme="minorHAnsi" w:hAnsiTheme="minorHAnsi" w:cstheme="minorHAnsi"/>
      <w:sz w:val="18"/>
      <w:szCs w:val="18"/>
    </w:rPr>
  </w:style>
  <w:style w:type="character" w:styleId="FootnoteReference">
    <w:name w:val="footnote reference"/>
    <w:uiPriority w:val="99"/>
    <w:rsid w:val="001C2592"/>
    <w:rPr>
      <w:rFonts w:ascii="Franklin Gothic Book" w:hAnsi="Franklin Gothic Book"/>
      <w:w w:val="100"/>
      <w:position w:val="6"/>
      <w:sz w:val="16"/>
      <w:szCs w:val="12"/>
      <w:vertAlign w:val="baseline"/>
    </w:rPr>
  </w:style>
  <w:style w:type="paragraph" w:styleId="FootnoteText">
    <w:name w:val="footnote text"/>
    <w:basedOn w:val="BodyText"/>
    <w:link w:val="FootnoteTextChar"/>
    <w:uiPriority w:val="99"/>
    <w:rsid w:val="001C2592"/>
    <w:pPr>
      <w:spacing w:after="0" w:line="180" w:lineRule="atLeast"/>
      <w:ind w:left="284" w:hanging="284"/>
    </w:pPr>
    <w:rPr>
      <w:sz w:val="16"/>
      <w:szCs w:val="14"/>
    </w:rPr>
  </w:style>
  <w:style w:type="character" w:customStyle="1" w:styleId="FootnoteTextChar">
    <w:name w:val="Footnote Text Char"/>
    <w:basedOn w:val="DefaultParagraphFont"/>
    <w:link w:val="FootnoteText"/>
    <w:uiPriority w:val="99"/>
    <w:rsid w:val="001C2592"/>
    <w:rPr>
      <w:rFonts w:ascii="Franklin Gothic Book" w:hAnsi="Franklin Gothic Book"/>
      <w:sz w:val="16"/>
      <w:szCs w:val="14"/>
    </w:rPr>
  </w:style>
  <w:style w:type="character" w:styleId="Hyperlink">
    <w:name w:val="Hyperlink"/>
    <w:uiPriority w:val="99"/>
    <w:rsid w:val="001C2592"/>
    <w:rPr>
      <w:color w:val="00467F"/>
      <w:u w:val="none"/>
    </w:rPr>
  </w:style>
  <w:style w:type="paragraph" w:customStyle="1" w:styleId="ChartText">
    <w:name w:val="Chart Text"/>
    <w:basedOn w:val="BodyText"/>
    <w:semiHidden/>
    <w:rsid w:val="001C2592"/>
    <w:pPr>
      <w:spacing w:before="100" w:line="190" w:lineRule="exact"/>
    </w:pPr>
    <w:rPr>
      <w:rFonts w:ascii="Arial" w:hAnsi="Arial"/>
      <w:sz w:val="17"/>
    </w:rPr>
  </w:style>
  <w:style w:type="paragraph" w:customStyle="1" w:styleId="ChartBoldText">
    <w:name w:val="Chart Bold Text"/>
    <w:basedOn w:val="ChartText"/>
    <w:next w:val="ChartText"/>
    <w:semiHidden/>
    <w:rsid w:val="001C2592"/>
    <w:pPr>
      <w:spacing w:before="0"/>
      <w:jc w:val="center"/>
    </w:pPr>
    <w:rPr>
      <w:rFonts w:ascii="Arial Bold" w:hAnsi="Arial Bold"/>
      <w:b/>
      <w:color w:val="073771"/>
      <w:szCs w:val="17"/>
    </w:rPr>
  </w:style>
  <w:style w:type="paragraph" w:customStyle="1" w:styleId="ChartHighlight">
    <w:name w:val="Chart Highlight"/>
    <w:basedOn w:val="ChartBoldText"/>
    <w:semiHidden/>
    <w:rsid w:val="001C2592"/>
    <w:pPr>
      <w:spacing w:line="210" w:lineRule="exact"/>
    </w:pPr>
    <w:rPr>
      <w:caps/>
      <w:sz w:val="19"/>
    </w:rPr>
  </w:style>
  <w:style w:type="paragraph" w:customStyle="1" w:styleId="ChartListBullet">
    <w:name w:val="Chart List Bullet"/>
    <w:basedOn w:val="TableListBullet"/>
    <w:semiHidden/>
    <w:rsid w:val="001C2592"/>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1C2592"/>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1C2592"/>
    <w:pPr>
      <w:tabs>
        <w:tab w:val="num" w:pos="227"/>
      </w:tabs>
      <w:spacing w:before="60"/>
      <w:ind w:left="227" w:hanging="227"/>
    </w:pPr>
  </w:style>
  <w:style w:type="paragraph" w:styleId="TOC7">
    <w:name w:val="toc 7"/>
    <w:basedOn w:val="TOC1"/>
    <w:next w:val="TOC1"/>
    <w:rsid w:val="001C2592"/>
    <w:pPr>
      <w:spacing w:before="0" w:after="0"/>
      <w:ind w:left="1440"/>
    </w:pPr>
    <w:rPr>
      <w:b w:val="0"/>
      <w:bCs w:val="0"/>
      <w:caps w:val="0"/>
      <w:sz w:val="18"/>
      <w:szCs w:val="18"/>
    </w:rPr>
  </w:style>
  <w:style w:type="paragraph" w:customStyle="1" w:styleId="CharChar">
    <w:name w:val="Char Char"/>
    <w:basedOn w:val="BoxText"/>
    <w:semiHidden/>
    <w:rsid w:val="001C2592"/>
  </w:style>
  <w:style w:type="paragraph" w:customStyle="1" w:styleId="Client">
    <w:name w:val="Client"/>
    <w:basedOn w:val="Normal"/>
    <w:semiHidden/>
    <w:rsid w:val="001C2592"/>
    <w:pPr>
      <w:spacing w:before="180" w:line="260" w:lineRule="atLeast"/>
      <w:ind w:left="2410" w:right="-199"/>
    </w:pPr>
    <w:rPr>
      <w:rFonts w:ascii="Helvetica" w:hAnsi="Helvetica"/>
      <w:noProof/>
      <w:spacing w:val="-2"/>
      <w:kern w:val="28"/>
      <w:sz w:val="20"/>
      <w:szCs w:val="20"/>
      <w:lang w:val="en-US" w:eastAsia="en-US"/>
    </w:rPr>
  </w:style>
  <w:style w:type="paragraph" w:customStyle="1" w:styleId="TableDataEntries">
    <w:name w:val="Table Data Entries"/>
    <w:basedOn w:val="TableTextEntries"/>
    <w:rsid w:val="001C2592"/>
    <w:pPr>
      <w:jc w:val="right"/>
    </w:pPr>
    <w:rPr>
      <w:rFonts w:ascii="Helvetica" w:hAnsi="Helvetica"/>
    </w:rPr>
  </w:style>
  <w:style w:type="paragraph" w:customStyle="1" w:styleId="TableDataColumnHeading">
    <w:name w:val="Table Data Column Heading"/>
    <w:basedOn w:val="TableDataEntries"/>
    <w:rsid w:val="001C2592"/>
    <w:pPr>
      <w:spacing w:before="80" w:after="80"/>
    </w:pPr>
    <w:rPr>
      <w:b/>
    </w:rPr>
  </w:style>
  <w:style w:type="paragraph" w:customStyle="1" w:styleId="TableHeading1">
    <w:name w:val="Table Heading 1"/>
    <w:basedOn w:val="Normal"/>
    <w:next w:val="TableTextEntries"/>
    <w:rsid w:val="001C2592"/>
    <w:pPr>
      <w:spacing w:before="80" w:after="80" w:line="200" w:lineRule="atLeast"/>
    </w:pPr>
    <w:rPr>
      <w:rFonts w:ascii="Franklin Gothic Book" w:eastAsia="Calibri" w:hAnsi="Franklin Gothic Book"/>
      <w:b/>
      <w:sz w:val="20"/>
      <w:szCs w:val="20"/>
      <w:lang w:eastAsia="en-US"/>
    </w:rPr>
  </w:style>
  <w:style w:type="paragraph" w:customStyle="1" w:styleId="TableHeading2">
    <w:name w:val="Table Heading 2"/>
    <w:basedOn w:val="Normal"/>
    <w:next w:val="TableTextEntries"/>
    <w:rsid w:val="001C2592"/>
    <w:pPr>
      <w:spacing w:before="40" w:after="40" w:line="200" w:lineRule="atLeast"/>
    </w:pPr>
    <w:rPr>
      <w:rFonts w:ascii="Franklin Gothic Book" w:eastAsia="Calibri" w:hAnsi="Franklin Gothic Book"/>
      <w:b/>
      <w:i/>
      <w:sz w:val="20"/>
      <w:szCs w:val="20"/>
      <w:lang w:eastAsia="en-US"/>
    </w:rPr>
  </w:style>
  <w:style w:type="paragraph" w:customStyle="1" w:styleId="TableListBullet2">
    <w:name w:val="Table List Bullet 2"/>
    <w:basedOn w:val="TableListBullet"/>
    <w:link w:val="TableListBullet2Char"/>
    <w:rsid w:val="001C2592"/>
    <w:pPr>
      <w:numPr>
        <w:numId w:val="7"/>
      </w:numPr>
      <w:ind w:left="568" w:hanging="284"/>
    </w:pPr>
  </w:style>
  <w:style w:type="character" w:customStyle="1" w:styleId="TableListBullet2Char">
    <w:name w:val="Table List Bullet 2 Char"/>
    <w:link w:val="TableListBullet2"/>
    <w:rsid w:val="001C2592"/>
    <w:rPr>
      <w:rFonts w:ascii="Franklin Gothic Book" w:eastAsia="Calibri" w:hAnsi="Franklin Gothic Book"/>
      <w:lang w:eastAsia="en-US"/>
    </w:rPr>
  </w:style>
  <w:style w:type="paragraph" w:customStyle="1" w:styleId="TableListNumber">
    <w:name w:val="Table List Number"/>
    <w:basedOn w:val="TableTextEntries"/>
    <w:rsid w:val="001C2592"/>
    <w:pPr>
      <w:numPr>
        <w:numId w:val="1"/>
      </w:numPr>
      <w:spacing w:line="240" w:lineRule="auto"/>
      <w:ind w:left="284" w:hanging="284"/>
    </w:pPr>
  </w:style>
  <w:style w:type="paragraph" w:customStyle="1" w:styleId="TableListNumber2">
    <w:name w:val="Table List Number 2"/>
    <w:basedOn w:val="TableListNumber"/>
    <w:rsid w:val="001C2592"/>
    <w:pPr>
      <w:numPr>
        <w:numId w:val="3"/>
      </w:numPr>
      <w:ind w:left="568" w:hanging="284"/>
    </w:pPr>
  </w:style>
  <w:style w:type="paragraph" w:customStyle="1" w:styleId="TableTextColumnHeading">
    <w:name w:val="Table Text Column Heading"/>
    <w:basedOn w:val="TableDataColumnHeading"/>
    <w:rsid w:val="001C2592"/>
    <w:pPr>
      <w:jc w:val="left"/>
    </w:pPr>
  </w:style>
  <w:style w:type="paragraph" w:customStyle="1" w:styleId="TableUnit">
    <w:name w:val="Table Unit"/>
    <w:basedOn w:val="TableDataColumnHeading"/>
    <w:next w:val="TableDataEntries"/>
    <w:rsid w:val="001C2592"/>
    <w:pPr>
      <w:keepNext/>
    </w:pPr>
    <w:rPr>
      <w:rFonts w:ascii="Franklin Gothic Book" w:hAnsi="Franklin Gothic Book"/>
    </w:rPr>
  </w:style>
  <w:style w:type="character" w:styleId="FollowedHyperlink">
    <w:name w:val="FollowedHyperlink"/>
    <w:rsid w:val="001C2592"/>
    <w:rPr>
      <w:color w:val="333399"/>
      <w:u w:val="none"/>
    </w:rPr>
  </w:style>
  <w:style w:type="paragraph" w:customStyle="1" w:styleId="Blurb">
    <w:name w:val="Blurb"/>
    <w:basedOn w:val="Caption"/>
    <w:semiHidden/>
    <w:rsid w:val="001C2592"/>
    <w:pPr>
      <w:spacing w:before="180" w:after="0"/>
    </w:pPr>
    <w:rPr>
      <w:color w:val="FFFFFF"/>
    </w:rPr>
  </w:style>
  <w:style w:type="paragraph" w:customStyle="1" w:styleId="Figure">
    <w:name w:val="Figure"/>
    <w:basedOn w:val="BodyText"/>
    <w:next w:val="BodyText"/>
    <w:semiHidden/>
    <w:rsid w:val="001C2592"/>
    <w:pPr>
      <w:spacing w:line="200" w:lineRule="atLeast"/>
    </w:pPr>
    <w:rPr>
      <w:sz w:val="18"/>
      <w:szCs w:val="18"/>
    </w:rPr>
  </w:style>
  <w:style w:type="paragraph" w:customStyle="1" w:styleId="BoxListBullet2">
    <w:name w:val="Box List Bullet 2"/>
    <w:basedOn w:val="BoxText"/>
    <w:rsid w:val="001C2592"/>
    <w:pPr>
      <w:keepLines/>
      <w:numPr>
        <w:numId w:val="14"/>
      </w:numPr>
      <w:tabs>
        <w:tab w:val="left" w:pos="284"/>
        <w:tab w:val="left" w:pos="851"/>
      </w:tabs>
      <w:ind w:left="568" w:hanging="284"/>
      <w:contextualSpacing/>
    </w:pPr>
    <w:rPr>
      <w:szCs w:val="18"/>
    </w:rPr>
  </w:style>
  <w:style w:type="paragraph" w:customStyle="1" w:styleId="BoxListNumber">
    <w:name w:val="Box List Number"/>
    <w:basedOn w:val="BoxListBullet"/>
    <w:rsid w:val="001C2592"/>
    <w:pPr>
      <w:numPr>
        <w:numId w:val="8"/>
      </w:numPr>
      <w:tabs>
        <w:tab w:val="clear" w:pos="284"/>
        <w:tab w:val="num" w:pos="360"/>
      </w:tabs>
      <w:ind w:left="568"/>
    </w:pPr>
  </w:style>
  <w:style w:type="paragraph" w:customStyle="1" w:styleId="BoxListNumber2">
    <w:name w:val="Box List Number 2"/>
    <w:basedOn w:val="BoxListNumber"/>
    <w:rsid w:val="001C2592"/>
    <w:pPr>
      <w:numPr>
        <w:numId w:val="5"/>
      </w:numPr>
      <w:ind w:left="568" w:hanging="284"/>
    </w:pPr>
  </w:style>
  <w:style w:type="paragraph" w:customStyle="1" w:styleId="BoxNoteSource">
    <w:name w:val="Box Note/Source"/>
    <w:basedOn w:val="BoxText"/>
    <w:rsid w:val="001C2592"/>
    <w:pPr>
      <w:spacing w:before="100" w:after="100" w:line="180" w:lineRule="atLeast"/>
    </w:pPr>
    <w:rPr>
      <w:sz w:val="14"/>
      <w:szCs w:val="14"/>
    </w:rPr>
  </w:style>
  <w:style w:type="paragraph" w:customStyle="1" w:styleId="BoxQuote">
    <w:name w:val="Box Quote"/>
    <w:basedOn w:val="BoxText"/>
    <w:next w:val="BoxText"/>
    <w:rsid w:val="001C2592"/>
    <w:pPr>
      <w:spacing w:line="240" w:lineRule="atLeast"/>
    </w:pPr>
    <w:rPr>
      <w:szCs w:val="16"/>
    </w:rPr>
  </w:style>
  <w:style w:type="paragraph" w:customStyle="1" w:styleId="Appendix">
    <w:name w:val="Appendix"/>
    <w:basedOn w:val="Normal"/>
    <w:semiHidden/>
    <w:rsid w:val="001C2592"/>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rsid w:val="001C2592"/>
    <w:pPr>
      <w:spacing w:before="140" w:after="240" w:line="180" w:lineRule="exact"/>
    </w:pPr>
    <w:rPr>
      <w:rFonts w:ascii="Helvetica" w:hAnsi="Helvetica"/>
      <w:b/>
      <w:color w:val="54534A"/>
      <w:sz w:val="14"/>
      <w:szCs w:val="14"/>
    </w:rPr>
  </w:style>
  <w:style w:type="paragraph" w:customStyle="1" w:styleId="CharChar1">
    <w:name w:val="Char Char1"/>
    <w:basedOn w:val="Normal"/>
    <w:semiHidden/>
    <w:rsid w:val="001C2592"/>
    <w:pPr>
      <w:spacing w:before="180" w:line="280" w:lineRule="atLeast"/>
    </w:pPr>
    <w:rPr>
      <w:rFonts w:ascii="Arial" w:hAnsi="Arial"/>
      <w:sz w:val="22"/>
      <w:szCs w:val="20"/>
      <w:lang w:eastAsia="en-US"/>
    </w:rPr>
  </w:style>
  <w:style w:type="table" w:styleId="TableGrid">
    <w:name w:val="Table Grid"/>
    <w:basedOn w:val="TableNormal"/>
    <w:uiPriority w:val="59"/>
    <w:rsid w:val="001C2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7unnumbered">
    <w:name w:val="Heading 7 unnumbered"/>
    <w:basedOn w:val="Heading7"/>
    <w:next w:val="BodyText"/>
    <w:semiHidden/>
    <w:rsid w:val="001C2592"/>
  </w:style>
  <w:style w:type="paragraph" w:customStyle="1" w:styleId="Abbreviation">
    <w:name w:val="Abbreviation"/>
    <w:basedOn w:val="BodyText"/>
    <w:rsid w:val="001C2592"/>
    <w:pPr>
      <w:tabs>
        <w:tab w:val="left" w:pos="1418"/>
      </w:tabs>
      <w:ind w:left="1418" w:hanging="1418"/>
    </w:pPr>
  </w:style>
  <w:style w:type="paragraph" w:styleId="ListBullet3">
    <w:name w:val="List Bullet 3"/>
    <w:basedOn w:val="ListBullet2"/>
    <w:rsid w:val="001C2592"/>
    <w:pPr>
      <w:numPr>
        <w:numId w:val="11"/>
      </w:numPr>
      <w:ind w:left="851" w:hanging="284"/>
      <w:contextualSpacing/>
    </w:pPr>
  </w:style>
  <w:style w:type="paragraph" w:styleId="ListNumber3">
    <w:name w:val="List Number 3"/>
    <w:basedOn w:val="ListNumber2"/>
    <w:link w:val="ListNumber3Char"/>
    <w:rsid w:val="001C2592"/>
    <w:pPr>
      <w:numPr>
        <w:numId w:val="12"/>
      </w:numPr>
      <w:contextualSpacing/>
    </w:pPr>
  </w:style>
  <w:style w:type="table" w:customStyle="1" w:styleId="DFATTable">
    <w:name w:val="DFAT Table"/>
    <w:basedOn w:val="TableNormal"/>
    <w:uiPriority w:val="99"/>
    <w:rsid w:val="001C2592"/>
    <w:rPr>
      <w:rFonts w:ascii="Helvetica" w:eastAsia="Calibri" w:hAnsi="Helvetica"/>
      <w:sz w:val="17"/>
      <w:szCs w:val="22"/>
    </w:rPr>
    <w:tblPr>
      <w:tblBorders>
        <w:top w:val="single" w:sz="12" w:space="0" w:color="auto"/>
        <w:bottom w:val="single" w:sz="12" w:space="0" w:color="auto"/>
      </w:tblBorders>
    </w:tblPr>
  </w:style>
  <w:style w:type="table" w:customStyle="1" w:styleId="DFATBox">
    <w:name w:val="DFAT Box"/>
    <w:basedOn w:val="TableNormal"/>
    <w:uiPriority w:val="99"/>
    <w:rsid w:val="001C2592"/>
    <w:rPr>
      <w:rFonts w:ascii="Helvetica" w:eastAsia="Calibri" w:hAnsi="Helvetica"/>
      <w:sz w:val="22"/>
      <w:szCs w:val="22"/>
    </w:rPr>
    <w:tblPr>
      <w:tblBorders>
        <w:top w:val="single" w:sz="4" w:space="0" w:color="auto"/>
        <w:left w:val="single" w:sz="4" w:space="0" w:color="auto"/>
        <w:bottom w:val="single" w:sz="4" w:space="0" w:color="auto"/>
        <w:right w:val="single" w:sz="4" w:space="0" w:color="auto"/>
      </w:tblBorders>
    </w:tblPr>
    <w:tcPr>
      <w:shd w:val="clear" w:color="auto" w:fill="C7D5E6"/>
    </w:tcPr>
  </w:style>
  <w:style w:type="paragraph" w:styleId="TOCHeading">
    <w:name w:val="TOC Heading"/>
    <w:basedOn w:val="Heading1"/>
    <w:next w:val="Normal"/>
    <w:uiPriority w:val="39"/>
    <w:unhideWhenUsed/>
    <w:qFormat/>
    <w:rsid w:val="001C2592"/>
    <w:pPr>
      <w:keepLines/>
      <w:pageBreakBefore w:val="0"/>
      <w:suppressLineNumbers w:val="0"/>
      <w:suppressAutoHyphens w:val="0"/>
      <w:spacing w:after="0" w:line="276" w:lineRule="auto"/>
      <w:outlineLvl w:val="9"/>
    </w:pPr>
    <w:rPr>
      <w:rFonts w:ascii="Helvetica" w:eastAsiaTheme="majorEastAsia" w:hAnsi="Helvetica" w:cstheme="majorBidi"/>
      <w:b/>
      <w:bCs/>
      <w:spacing w:val="0"/>
      <w:kern w:val="0"/>
      <w:sz w:val="28"/>
      <w:szCs w:val="28"/>
      <w:lang w:val="en-US" w:eastAsia="ja-JP"/>
    </w:rPr>
  </w:style>
  <w:style w:type="paragraph" w:customStyle="1" w:styleId="ListNumber31">
    <w:name w:val="List Number 31"/>
    <w:basedOn w:val="ListNumber3"/>
    <w:link w:val="Listnumber3Char0"/>
    <w:qFormat/>
    <w:rsid w:val="001C2592"/>
  </w:style>
  <w:style w:type="paragraph" w:customStyle="1" w:styleId="Bullets">
    <w:name w:val="Bullets"/>
    <w:basedOn w:val="ListBullet"/>
    <w:link w:val="BulletsChar"/>
    <w:qFormat/>
    <w:rsid w:val="001C2592"/>
  </w:style>
  <w:style w:type="character" w:customStyle="1" w:styleId="ListBulletChar">
    <w:name w:val="List Bullet Char"/>
    <w:basedOn w:val="BodyTextChar"/>
    <w:link w:val="ListBullet"/>
    <w:rsid w:val="001C2592"/>
    <w:rPr>
      <w:rFonts w:ascii="Franklin Gothic Book" w:hAnsi="Franklin Gothic Book"/>
      <w:sz w:val="21"/>
      <w:szCs w:val="24"/>
    </w:rPr>
  </w:style>
  <w:style w:type="character" w:customStyle="1" w:styleId="ListNumberChar">
    <w:name w:val="List Number Char"/>
    <w:basedOn w:val="ListBulletChar"/>
    <w:link w:val="ListNumber"/>
    <w:rsid w:val="001C2592"/>
    <w:rPr>
      <w:rFonts w:ascii="Franklin Gothic Book" w:hAnsi="Franklin Gothic Book"/>
      <w:sz w:val="21"/>
      <w:szCs w:val="24"/>
    </w:rPr>
  </w:style>
  <w:style w:type="character" w:customStyle="1" w:styleId="ListNumber2Char">
    <w:name w:val="List Number 2 Char"/>
    <w:basedOn w:val="ListNumberChar"/>
    <w:link w:val="ListNumber2"/>
    <w:rsid w:val="001C2592"/>
    <w:rPr>
      <w:rFonts w:ascii="Franklin Gothic Book" w:hAnsi="Franklin Gothic Book"/>
      <w:sz w:val="21"/>
      <w:szCs w:val="24"/>
    </w:rPr>
  </w:style>
  <w:style w:type="character" w:customStyle="1" w:styleId="ListNumber3Char">
    <w:name w:val="List Number 3 Char"/>
    <w:basedOn w:val="ListNumber2Char"/>
    <w:link w:val="ListNumber3"/>
    <w:rsid w:val="001C2592"/>
    <w:rPr>
      <w:rFonts w:ascii="Franklin Gothic Book" w:hAnsi="Franklin Gothic Book"/>
      <w:sz w:val="21"/>
      <w:szCs w:val="24"/>
    </w:rPr>
  </w:style>
  <w:style w:type="character" w:customStyle="1" w:styleId="Listnumber3Char0">
    <w:name w:val="List number 3 Char"/>
    <w:basedOn w:val="ListNumber3Char"/>
    <w:link w:val="ListNumber31"/>
    <w:rsid w:val="001C2592"/>
    <w:rPr>
      <w:rFonts w:ascii="Franklin Gothic Book" w:hAnsi="Franklin Gothic Book"/>
      <w:sz w:val="21"/>
      <w:szCs w:val="24"/>
    </w:rPr>
  </w:style>
  <w:style w:type="paragraph" w:customStyle="1" w:styleId="Numberedlist">
    <w:name w:val="Numbered list"/>
    <w:basedOn w:val="ListNumber"/>
    <w:link w:val="NumberedlistChar"/>
    <w:qFormat/>
    <w:rsid w:val="001C2592"/>
    <w:pPr>
      <w:ind w:left="567" w:hanging="283"/>
    </w:pPr>
  </w:style>
  <w:style w:type="character" w:customStyle="1" w:styleId="BulletsChar">
    <w:name w:val="Bullets Char"/>
    <w:basedOn w:val="ListBulletChar"/>
    <w:link w:val="Bullets"/>
    <w:rsid w:val="001C2592"/>
    <w:rPr>
      <w:rFonts w:ascii="Franklin Gothic Book" w:hAnsi="Franklin Gothic Book"/>
      <w:sz w:val="21"/>
      <w:szCs w:val="24"/>
    </w:rPr>
  </w:style>
  <w:style w:type="character" w:customStyle="1" w:styleId="NumberedlistChar">
    <w:name w:val="Numbered list Char"/>
    <w:basedOn w:val="ListNumberChar"/>
    <w:link w:val="Numberedlist"/>
    <w:rsid w:val="001C2592"/>
    <w:rPr>
      <w:rFonts w:ascii="Franklin Gothic Book" w:hAnsi="Franklin Gothic Book"/>
      <w:sz w:val="21"/>
      <w:szCs w:val="24"/>
    </w:rPr>
  </w:style>
  <w:style w:type="paragraph" w:styleId="ListParagraph">
    <w:name w:val="List Paragraph"/>
    <w:basedOn w:val="Normal"/>
    <w:uiPriority w:val="34"/>
    <w:qFormat/>
    <w:rsid w:val="001C2592"/>
    <w:pPr>
      <w:ind w:left="720"/>
      <w:contextualSpacing/>
    </w:pPr>
    <w:rPr>
      <w:rFonts w:asciiTheme="minorHAnsi" w:eastAsiaTheme="minorEastAsia" w:hAnsiTheme="minorHAnsi" w:cstheme="minorBidi"/>
      <w:lang w:eastAsia="en-US"/>
    </w:rPr>
  </w:style>
  <w:style w:type="paragraph" w:customStyle="1" w:styleId="TableParagraph">
    <w:name w:val="Table Paragraph"/>
    <w:basedOn w:val="Normal"/>
    <w:uiPriority w:val="1"/>
    <w:qFormat/>
    <w:rsid w:val="001C2592"/>
    <w:pPr>
      <w:widowControl w:val="0"/>
    </w:pPr>
    <w:rPr>
      <w:rFonts w:asciiTheme="minorHAnsi" w:eastAsiaTheme="minorHAnsi" w:hAnsiTheme="minorHAnsi" w:cstheme="minorBidi"/>
      <w:sz w:val="22"/>
      <w:szCs w:val="22"/>
      <w:lang w:val="en-US" w:eastAsia="en-US"/>
    </w:rPr>
  </w:style>
  <w:style w:type="paragraph" w:customStyle="1" w:styleId="Default">
    <w:name w:val="Default"/>
    <w:rsid w:val="001C2592"/>
    <w:pPr>
      <w:autoSpaceDE w:val="0"/>
      <w:autoSpaceDN w:val="0"/>
      <w:adjustRightInd w:val="0"/>
    </w:pPr>
    <w:rPr>
      <w:color w:val="000000"/>
      <w:sz w:val="24"/>
      <w:szCs w:val="24"/>
    </w:rPr>
  </w:style>
  <w:style w:type="paragraph" w:styleId="TOC4">
    <w:name w:val="toc 4"/>
    <w:basedOn w:val="Normal"/>
    <w:next w:val="Normal"/>
    <w:autoRedefine/>
    <w:rsid w:val="001C2592"/>
    <w:pPr>
      <w:ind w:left="720"/>
    </w:pPr>
    <w:rPr>
      <w:rFonts w:asciiTheme="minorHAnsi" w:hAnsiTheme="minorHAnsi" w:cstheme="minorHAnsi"/>
      <w:sz w:val="18"/>
      <w:szCs w:val="18"/>
    </w:rPr>
  </w:style>
  <w:style w:type="paragraph" w:styleId="TOC5">
    <w:name w:val="toc 5"/>
    <w:basedOn w:val="Normal"/>
    <w:next w:val="Normal"/>
    <w:autoRedefine/>
    <w:rsid w:val="001C2592"/>
    <w:pPr>
      <w:ind w:left="960"/>
    </w:pPr>
    <w:rPr>
      <w:rFonts w:asciiTheme="minorHAnsi" w:hAnsiTheme="minorHAnsi" w:cstheme="minorHAnsi"/>
      <w:sz w:val="18"/>
      <w:szCs w:val="18"/>
    </w:rPr>
  </w:style>
  <w:style w:type="paragraph" w:styleId="TOC8">
    <w:name w:val="toc 8"/>
    <w:basedOn w:val="Normal"/>
    <w:next w:val="Normal"/>
    <w:autoRedefine/>
    <w:rsid w:val="001C2592"/>
    <w:pPr>
      <w:ind w:left="1680"/>
    </w:pPr>
    <w:rPr>
      <w:rFonts w:asciiTheme="minorHAnsi" w:hAnsiTheme="minorHAnsi" w:cstheme="minorHAnsi"/>
      <w:sz w:val="18"/>
      <w:szCs w:val="18"/>
    </w:rPr>
  </w:style>
  <w:style w:type="paragraph" w:styleId="TOC9">
    <w:name w:val="toc 9"/>
    <w:basedOn w:val="Normal"/>
    <w:next w:val="Normal"/>
    <w:autoRedefine/>
    <w:rsid w:val="001C2592"/>
    <w:pPr>
      <w:ind w:left="1920"/>
    </w:pPr>
    <w:rPr>
      <w:rFonts w:asciiTheme="minorHAnsi" w:hAnsiTheme="minorHAnsi" w:cstheme="minorHAnsi"/>
      <w:sz w:val="18"/>
      <w:szCs w:val="18"/>
    </w:rPr>
  </w:style>
  <w:style w:type="character" w:styleId="CommentReference">
    <w:name w:val="annotation reference"/>
    <w:basedOn w:val="DefaultParagraphFont"/>
    <w:rsid w:val="001C2592"/>
    <w:rPr>
      <w:sz w:val="16"/>
      <w:szCs w:val="16"/>
    </w:rPr>
  </w:style>
  <w:style w:type="paragraph" w:styleId="Revision">
    <w:name w:val="Revision"/>
    <w:hidden/>
    <w:rsid w:val="001C2592"/>
    <w:rPr>
      <w:sz w:val="24"/>
      <w:szCs w:val="24"/>
    </w:rPr>
  </w:style>
  <w:style w:type="paragraph" w:customStyle="1" w:styleId="04BODYTEXT">
    <w:name w:val="04. BODY TEXT"/>
    <w:basedOn w:val="Normal"/>
    <w:uiPriority w:val="99"/>
    <w:rsid w:val="00D4492A"/>
    <w:pPr>
      <w:widowControl w:val="0"/>
      <w:suppressAutoHyphens/>
      <w:autoSpaceDE w:val="0"/>
      <w:autoSpaceDN w:val="0"/>
      <w:adjustRightInd w:val="0"/>
      <w:spacing w:after="113" w:line="280" w:lineRule="atLeast"/>
      <w:textAlignment w:val="center"/>
    </w:pPr>
    <w:rPr>
      <w:rFonts w:ascii="Verdana" w:eastAsiaTheme="minorEastAsia" w:hAnsi="Verdana" w:cs="Verdana"/>
      <w:b/>
      <w:bCs/>
      <w:i/>
      <w:iCs/>
      <w:color w:val="000000"/>
      <w:sz w:val="19"/>
      <w:szCs w:val="19"/>
      <w:lang w:val="en-GB" w:eastAsia="ja-JP"/>
    </w:rPr>
  </w:style>
  <w:style w:type="character" w:customStyle="1" w:styleId="ITALICS">
    <w:name w:val="ITALICS"/>
    <w:uiPriority w:val="99"/>
    <w:rsid w:val="00D4492A"/>
    <w:rPr>
      <w:rFonts w:ascii="Verdana-Italic" w:hAnsi="Verdana-Italic" w:cs="Verdana-Italic"/>
      <w:i/>
      <w:iCs/>
    </w:rPr>
  </w:style>
  <w:style w:type="paragraph" w:customStyle="1" w:styleId="03bHEADING4">
    <w:name w:val="03b. HEADING 4"/>
    <w:basedOn w:val="Normal"/>
    <w:uiPriority w:val="99"/>
    <w:rsid w:val="00D4492A"/>
    <w:pPr>
      <w:widowControl w:val="0"/>
      <w:suppressAutoHyphens/>
      <w:autoSpaceDE w:val="0"/>
      <w:autoSpaceDN w:val="0"/>
      <w:adjustRightInd w:val="0"/>
      <w:spacing w:before="283" w:after="113" w:line="288" w:lineRule="auto"/>
      <w:ind w:left="283" w:hanging="283"/>
      <w:textAlignment w:val="center"/>
    </w:pPr>
    <w:rPr>
      <w:rFonts w:ascii="Verdana-Bold" w:eastAsiaTheme="minorEastAsia" w:hAnsi="Verdana-Bold" w:cs="Verdana-Bold"/>
      <w:b/>
      <w:bCs/>
      <w:color w:val="000000"/>
      <w:sz w:val="20"/>
      <w:szCs w:val="20"/>
      <w:lang w:val="en-GB" w:eastAsia="ja-JP"/>
    </w:rPr>
  </w:style>
  <w:style w:type="paragraph" w:customStyle="1" w:styleId="06bCAPTIONBLACK">
    <w:name w:val="06b. CAPTION_BLACK"/>
    <w:basedOn w:val="Normal"/>
    <w:uiPriority w:val="99"/>
    <w:rsid w:val="00D4492A"/>
    <w:pPr>
      <w:widowControl w:val="0"/>
      <w:suppressAutoHyphens/>
      <w:autoSpaceDE w:val="0"/>
      <w:autoSpaceDN w:val="0"/>
      <w:adjustRightInd w:val="0"/>
      <w:spacing w:after="170" w:line="288" w:lineRule="auto"/>
      <w:textAlignment w:val="center"/>
    </w:pPr>
    <w:rPr>
      <w:rFonts w:ascii="Verdana" w:eastAsiaTheme="minorEastAsia" w:hAnsi="Verdana" w:cs="Verdana"/>
      <w:b/>
      <w:bCs/>
      <w:i/>
      <w:iCs/>
      <w:color w:val="000000"/>
      <w:sz w:val="16"/>
      <w:szCs w:val="1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4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www.acfid.asn.au/resources-publications/files/partnerships-for-effective-development" TargetMode="External"/><Relationship Id="rId13" Type="http://schemas.openxmlformats.org/officeDocument/2006/relationships/hyperlink" Target="mailto:ancp@worldvision.com.au" TargetMode="External"/><Relationship Id="rId3" Type="http://schemas.openxmlformats.org/officeDocument/2006/relationships/hyperlink" Target="http://www.care.org.au/document.doc?id=745" TargetMode="External"/><Relationship Id="rId7" Type="http://schemas.openxmlformats.org/officeDocument/2006/relationships/hyperlink" Target="http://www.iwda.org.au/2013/03/19/gender-matters-2-rivers-and-coconuts/" TargetMode="External"/><Relationship Id="rId12" Type="http://schemas.openxmlformats.org/officeDocument/2006/relationships/hyperlink" Target="http://www.iwda.org.au/2013/03/19/gender-matters-2-rivers-and-coconuts/" TargetMode="External"/><Relationship Id="rId2" Type="http://schemas.openxmlformats.org/officeDocument/2006/relationships/hyperlink" Target="http://www.wateraid.org/what-we-do/our-approach/research-and-publications/view-publication?id=d98d98ad-b605-4894-97cf-0c7682e62b04" TargetMode="External"/><Relationship Id="rId16" Type="http://schemas.openxmlformats.org/officeDocument/2006/relationships/hyperlink" Target="http://betterevaluation.org/resources/guides/internal_staff" TargetMode="External"/><Relationship Id="rId1" Type="http://schemas.openxmlformats.org/officeDocument/2006/relationships/hyperlink" Target="mailto:ancp@worldvision.com.au" TargetMode="External"/><Relationship Id="rId6" Type="http://schemas.openxmlformats.org/officeDocument/2006/relationships/hyperlink" Target="http://www.care.org.au/document.doc?id=368" TargetMode="External"/><Relationship Id="rId11" Type="http://schemas.openxmlformats.org/officeDocument/2006/relationships/hyperlink" Target="http://www.iwda.org.au/resource/gender-and-economy-in-melanesian-communities-manual/" TargetMode="External"/><Relationship Id="rId5" Type="http://schemas.openxmlformats.org/officeDocument/2006/relationships/hyperlink" Target="https://www.care.org.au/wp-content/uploads/2014/12/Report-Strong-Women-Strong-Communities.pdf" TargetMode="External"/><Relationship Id="rId15" Type="http://schemas.openxmlformats.org/officeDocument/2006/relationships/hyperlink" Target="http://aid.dfat.gov.au/Publications/Pages/australian-aid-promoting-prosperity-increasing-stability-reducing-poverty.aspx" TargetMode="External"/><Relationship Id="rId10" Type="http://schemas.openxmlformats.org/officeDocument/2006/relationships/hyperlink" Target="http://www.acfid.asn.au" TargetMode="External"/><Relationship Id="rId4" Type="http://schemas.openxmlformats.org/officeDocument/2006/relationships/hyperlink" Target="http://pqdl.care.org/sii/Pages/Women's%20Empowerment%20SII%20Framework.aspx" TargetMode="External"/><Relationship Id="rId9" Type="http://schemas.openxmlformats.org/officeDocument/2006/relationships/hyperlink" Target="http://www.acfid.asn.au/resources-publications/publications/acfid-research-in-development-series/" TargetMode="External"/><Relationship Id="rId14" Type="http://schemas.openxmlformats.org/officeDocument/2006/relationships/hyperlink" Target="http://www.ausaid.gov.au/Publications/Pages/ancp-melf-repor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BB95AA-C9C4-468E-9B12-1D4BFE8F43BE}"/>
</file>

<file path=customXml/itemProps2.xml><?xml version="1.0" encoding="utf-8"?>
<ds:datastoreItem xmlns:ds="http://schemas.openxmlformats.org/officeDocument/2006/customXml" ds:itemID="{51B6EC91-60E8-4682-B423-6DB74C1051E7}"/>
</file>

<file path=customXml/itemProps3.xml><?xml version="1.0" encoding="utf-8"?>
<ds:datastoreItem xmlns:ds="http://schemas.openxmlformats.org/officeDocument/2006/customXml" ds:itemID="{B16D3AE4-E67A-4E2F-B3A2-73E9370232EF}"/>
</file>

<file path=customXml/itemProps4.xml><?xml version="1.0" encoding="utf-8"?>
<ds:datastoreItem xmlns:ds="http://schemas.openxmlformats.org/officeDocument/2006/customXml" ds:itemID="{C5FE2385-D30E-47A1-A001-9CD8B9FB69AA}"/>
</file>

<file path=docProps/app.xml><?xml version="1.0" encoding="utf-8"?>
<Properties xmlns="http://schemas.openxmlformats.org/officeDocument/2006/extended-properties" xmlns:vt="http://schemas.openxmlformats.org/officeDocument/2006/docPropsVTypes">
  <Template>417349A5</Template>
  <TotalTime>0</TotalTime>
  <Pages>41</Pages>
  <Words>14733</Words>
  <Characters>87793</Characters>
  <Application>Microsoft Office Word</Application>
  <DocSecurity>0</DocSecurity>
  <Lines>731</Lines>
  <Paragraphs>204</Paragraphs>
  <ScaleCrop>false</ScaleCrop>
  <Company/>
  <LinksUpToDate>false</LinksUpToDate>
  <CharactersWithSpaces>102322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2016-03-03T00:02:00Z</dcterms:created>
  <dcterms:modified xsi:type="dcterms:W3CDTF">2016-03-03T00:02:00Z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878fd8bf-8247-402d-b3e4-515f8c6870c0</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1019800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