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2BE41" w14:textId="5BC50DF3" w:rsidR="00C02DDF" w:rsidRPr="00F959D5" w:rsidRDefault="005235DF" w:rsidP="005235DF">
      <w:pPr>
        <w:pStyle w:val="Heading1"/>
        <w:jc w:val="center"/>
      </w:pPr>
      <w:r w:rsidRPr="005235DF">
        <w:rPr>
          <w:rFonts w:asciiTheme="minorHAnsi" w:hAnsiTheme="minorHAnsi" w:cstheme="minorHAnsi"/>
          <w:b/>
          <w:bCs/>
          <w:sz w:val="40"/>
          <w:szCs w:val="40"/>
        </w:rPr>
        <w:t xml:space="preserve">DFAT MANAGEMENT RESPONSE TO THE INDEPENDENT REVIEW OF THE </w:t>
      </w:r>
      <w:r>
        <w:rPr>
          <w:rFonts w:asciiTheme="minorHAnsi" w:hAnsiTheme="minorHAnsi" w:cstheme="minorHAnsi"/>
          <w:b/>
          <w:bCs/>
          <w:sz w:val="40"/>
          <w:szCs w:val="40"/>
        </w:rPr>
        <w:br/>
      </w:r>
      <w:r w:rsidRPr="005235DF">
        <w:rPr>
          <w:rFonts w:asciiTheme="minorHAnsi" w:hAnsiTheme="minorHAnsi" w:cstheme="minorHAnsi"/>
          <w:b/>
          <w:bCs/>
          <w:sz w:val="40"/>
          <w:szCs w:val="40"/>
        </w:rPr>
        <w:t>AMPLIFY-INVEST-REACH PARTNERSHIP PILOT PROGRAM 2025</w:t>
      </w:r>
    </w:p>
    <w:tbl>
      <w:tblPr>
        <w:tblStyle w:val="TableGrid"/>
        <w:tblW w:w="14842" w:type="dxa"/>
        <w:tblLook w:val="04A0" w:firstRow="1" w:lastRow="0" w:firstColumn="1" w:lastColumn="0" w:noHBand="0" w:noVBand="1"/>
      </w:tblPr>
      <w:tblGrid>
        <w:gridCol w:w="4776"/>
        <w:gridCol w:w="1440"/>
        <w:gridCol w:w="4411"/>
        <w:gridCol w:w="2775"/>
        <w:gridCol w:w="1440"/>
      </w:tblGrid>
      <w:tr w:rsidR="005235DF" w:rsidRPr="005235DF" w14:paraId="600C8FC4" w14:textId="77777777" w:rsidTr="2F283DC3">
        <w:trPr>
          <w:trHeight w:val="300"/>
          <w:tblHeader/>
        </w:trPr>
        <w:tc>
          <w:tcPr>
            <w:tcW w:w="4776" w:type="dxa"/>
            <w:shd w:val="clear" w:color="auto" w:fill="CED2D3" w:themeFill="background2"/>
          </w:tcPr>
          <w:p w14:paraId="73A10CCF" w14:textId="77777777" w:rsidR="005235DF" w:rsidRPr="005235DF" w:rsidRDefault="005235DF" w:rsidP="2F283DC3">
            <w:pPr>
              <w:pStyle w:val="TableHeading"/>
              <w:rPr>
                <w:rFonts w:asciiTheme="majorHAnsi" w:hAnsiTheme="majorHAnsi" w:cstheme="majorBidi"/>
                <w:b w:val="0"/>
                <w:bCs w:val="0"/>
                <w:color w:val="313E48" w:themeColor="text1"/>
                <w:lang w:eastAsia="en-GB"/>
              </w:rPr>
            </w:pPr>
            <w:r w:rsidRPr="2F283DC3">
              <w:rPr>
                <w:color w:val="313E48" w:themeColor="text1"/>
              </w:rPr>
              <w:t>Recommendation</w:t>
            </w:r>
          </w:p>
        </w:tc>
        <w:tc>
          <w:tcPr>
            <w:tcW w:w="1440" w:type="dxa"/>
            <w:tcBorders>
              <w:bottom w:val="single" w:sz="4" w:space="0" w:color="auto"/>
            </w:tcBorders>
            <w:shd w:val="clear" w:color="auto" w:fill="CED2D3" w:themeFill="background2"/>
          </w:tcPr>
          <w:p w14:paraId="04754B3A" w14:textId="77777777" w:rsidR="005235DF" w:rsidRPr="005235DF" w:rsidRDefault="005235DF" w:rsidP="2F283DC3">
            <w:pPr>
              <w:rPr>
                <w:rFonts w:asciiTheme="majorHAnsi" w:hAnsiTheme="majorHAnsi" w:cstheme="majorBidi"/>
                <w:b/>
                <w:bCs/>
                <w:color w:val="313E48" w:themeColor="text1"/>
                <w:lang w:eastAsia="en-GB"/>
              </w:rPr>
            </w:pPr>
            <w:r w:rsidRPr="2F283DC3">
              <w:rPr>
                <w:rFonts w:asciiTheme="majorHAnsi" w:hAnsiTheme="majorHAnsi" w:cstheme="majorBidi"/>
                <w:b/>
                <w:bCs/>
                <w:color w:val="313E48" w:themeColor="text1"/>
                <w:lang w:eastAsia="en-GB"/>
              </w:rPr>
              <w:t>Response</w:t>
            </w:r>
          </w:p>
        </w:tc>
        <w:tc>
          <w:tcPr>
            <w:tcW w:w="4411" w:type="dxa"/>
            <w:shd w:val="clear" w:color="auto" w:fill="CED2D3" w:themeFill="background2"/>
          </w:tcPr>
          <w:p w14:paraId="22D3A473" w14:textId="77777777" w:rsidR="005235DF" w:rsidRPr="005235DF" w:rsidRDefault="005235DF" w:rsidP="2F283DC3">
            <w:pPr>
              <w:rPr>
                <w:rFonts w:asciiTheme="majorHAnsi" w:hAnsiTheme="majorHAnsi" w:cstheme="majorBidi"/>
                <w:b/>
                <w:bCs/>
                <w:color w:val="313E48" w:themeColor="text1"/>
                <w:lang w:eastAsia="en-GB"/>
              </w:rPr>
            </w:pPr>
            <w:r w:rsidRPr="2F283DC3">
              <w:rPr>
                <w:rFonts w:asciiTheme="majorHAnsi" w:hAnsiTheme="majorHAnsi" w:cstheme="majorBidi"/>
                <w:b/>
                <w:bCs/>
                <w:color w:val="313E48" w:themeColor="text1"/>
                <w:lang w:eastAsia="en-GB"/>
              </w:rPr>
              <w:t>Explanation</w:t>
            </w:r>
          </w:p>
        </w:tc>
        <w:tc>
          <w:tcPr>
            <w:tcW w:w="2775" w:type="dxa"/>
            <w:shd w:val="clear" w:color="auto" w:fill="CED2D3" w:themeFill="background2"/>
          </w:tcPr>
          <w:p w14:paraId="2C5881FB" w14:textId="77777777" w:rsidR="005235DF" w:rsidRPr="005235DF" w:rsidRDefault="005235DF" w:rsidP="2F283DC3">
            <w:pPr>
              <w:rPr>
                <w:rFonts w:asciiTheme="majorHAnsi" w:hAnsiTheme="majorHAnsi" w:cstheme="majorBidi"/>
                <w:b/>
                <w:bCs/>
                <w:color w:val="313E48" w:themeColor="text1"/>
                <w:lang w:eastAsia="en-GB"/>
              </w:rPr>
            </w:pPr>
            <w:r w:rsidRPr="2F283DC3">
              <w:rPr>
                <w:rFonts w:asciiTheme="majorHAnsi" w:hAnsiTheme="majorHAnsi" w:cstheme="majorBidi"/>
                <w:b/>
                <w:bCs/>
                <w:color w:val="313E48" w:themeColor="text1"/>
                <w:lang w:eastAsia="en-GB"/>
              </w:rPr>
              <w:t>Action Plan</w:t>
            </w:r>
          </w:p>
        </w:tc>
        <w:tc>
          <w:tcPr>
            <w:tcW w:w="1440" w:type="dxa"/>
            <w:shd w:val="clear" w:color="auto" w:fill="CED2D3" w:themeFill="background2"/>
          </w:tcPr>
          <w:p w14:paraId="5A7F487B" w14:textId="77777777" w:rsidR="005235DF" w:rsidRPr="005235DF" w:rsidRDefault="005235DF" w:rsidP="2F283DC3">
            <w:pPr>
              <w:rPr>
                <w:rFonts w:asciiTheme="majorHAnsi" w:hAnsiTheme="majorHAnsi" w:cstheme="majorBidi"/>
                <w:b/>
                <w:bCs/>
                <w:color w:val="313E48" w:themeColor="text1"/>
                <w:lang w:eastAsia="en-GB"/>
              </w:rPr>
            </w:pPr>
            <w:r w:rsidRPr="2F283DC3">
              <w:rPr>
                <w:rFonts w:asciiTheme="majorHAnsi" w:hAnsiTheme="majorHAnsi" w:cstheme="majorBidi"/>
                <w:b/>
                <w:bCs/>
                <w:color w:val="313E48" w:themeColor="text1"/>
                <w:lang w:eastAsia="en-GB"/>
              </w:rPr>
              <w:t>Timeframe</w:t>
            </w:r>
          </w:p>
        </w:tc>
      </w:tr>
      <w:tr w:rsidR="005235DF" w:rsidRPr="005235DF" w14:paraId="5CB6EA64" w14:textId="77777777" w:rsidTr="2F283DC3">
        <w:trPr>
          <w:trHeight w:val="300"/>
        </w:trPr>
        <w:tc>
          <w:tcPr>
            <w:tcW w:w="4776" w:type="dxa"/>
          </w:tcPr>
          <w:p w14:paraId="5CF4406C" w14:textId="77777777" w:rsidR="005235DF" w:rsidRPr="005235DF" w:rsidRDefault="005235DF" w:rsidP="2F283DC3">
            <w:pPr>
              <w:spacing w:line="257" w:lineRule="auto"/>
              <w:rPr>
                <w:rFonts w:asciiTheme="majorHAnsi" w:hAnsiTheme="majorHAnsi" w:cstheme="majorBidi"/>
                <w:color w:val="313E48" w:themeColor="text1"/>
              </w:rPr>
            </w:pPr>
            <w:r w:rsidRPr="2F283DC3">
              <w:rPr>
                <w:rFonts w:asciiTheme="majorHAnsi" w:hAnsiTheme="majorHAnsi" w:cstheme="majorBidi"/>
                <w:b/>
                <w:bCs/>
                <w:color w:val="313E48" w:themeColor="text1"/>
              </w:rPr>
              <w:t>Recommendation 1</w:t>
            </w:r>
            <w:r w:rsidRPr="2F283DC3">
              <w:rPr>
                <w:rFonts w:asciiTheme="majorHAnsi" w:hAnsiTheme="majorHAnsi" w:cstheme="majorBidi"/>
                <w:color w:val="313E48" w:themeColor="text1"/>
              </w:rPr>
              <w:t xml:space="preserve">. </w:t>
            </w:r>
            <w:r w:rsidRPr="2F283DC3">
              <w:rPr>
                <w:rFonts w:asciiTheme="majorHAnsi" w:hAnsiTheme="majorHAnsi" w:cstheme="majorBidi"/>
                <w:b/>
                <w:bCs/>
                <w:color w:val="313E48" w:themeColor="text1"/>
              </w:rPr>
              <w:t>Long-term commitment</w:t>
            </w:r>
            <w:r w:rsidRPr="2F283DC3">
              <w:rPr>
                <w:rFonts w:asciiTheme="majorHAnsi" w:hAnsiTheme="majorHAnsi" w:cstheme="majorBidi"/>
                <w:color w:val="313E48" w:themeColor="text1"/>
              </w:rPr>
              <w:t xml:space="preserve"> </w:t>
            </w:r>
          </w:p>
          <w:p w14:paraId="2158507E" w14:textId="7285331B" w:rsidR="005235DF" w:rsidRPr="005235DF" w:rsidRDefault="005235DF" w:rsidP="2F283DC3">
            <w:pPr>
              <w:spacing w:before="120" w:after="120" w:line="257" w:lineRule="auto"/>
              <w:jc w:val="both"/>
              <w:rPr>
                <w:rFonts w:asciiTheme="majorHAnsi" w:eastAsiaTheme="minorEastAsia" w:hAnsiTheme="majorHAnsi" w:cstheme="majorBidi"/>
                <w:color w:val="313E48" w:themeColor="text1"/>
              </w:rPr>
            </w:pPr>
            <w:r w:rsidRPr="2F283DC3">
              <w:rPr>
                <w:rFonts w:asciiTheme="majorHAnsi" w:eastAsiaTheme="minorEastAsia" w:hAnsiTheme="majorHAnsi" w:cstheme="majorBidi"/>
                <w:color w:val="313E48" w:themeColor="text1"/>
              </w:rPr>
              <w:t>The AIR pilot demonstrated that working with Women’s Funds is a highly effective way to support locally led approaches to gender equality, disability equity and social inclusion. However, more time is needed for the full value of the contribution of Women’s Funds and their grantees to emerge, including how it complements other DFAT investments.</w:t>
            </w:r>
            <w:r w:rsidRPr="2F283DC3">
              <w:rPr>
                <w:rStyle w:val="Strong"/>
                <w:rFonts w:asciiTheme="majorHAnsi" w:eastAsiaTheme="minorEastAsia" w:hAnsiTheme="majorHAnsi" w:cstheme="majorBidi"/>
                <w:b w:val="0"/>
                <w:bCs w:val="0"/>
                <w:color w:val="313E48" w:themeColor="text1"/>
              </w:rPr>
              <w:t xml:space="preserve"> </w:t>
            </w:r>
            <w:r w:rsidRPr="2F283DC3">
              <w:rPr>
                <w:rFonts w:asciiTheme="majorHAnsi" w:eastAsiaTheme="minorEastAsia" w:hAnsiTheme="majorHAnsi" w:cstheme="majorBidi"/>
                <w:color w:val="313E48" w:themeColor="text1"/>
              </w:rPr>
              <w:t xml:space="preserve">It is therefore recommended that </w:t>
            </w:r>
            <w:r w:rsidRPr="2F283DC3">
              <w:rPr>
                <w:rStyle w:val="Strong"/>
                <w:rFonts w:asciiTheme="majorHAnsi" w:eastAsiaTheme="minorEastAsia" w:hAnsiTheme="majorHAnsi" w:cstheme="majorBidi"/>
                <w:b w:val="0"/>
                <w:bCs w:val="0"/>
                <w:color w:val="313E48" w:themeColor="text1"/>
              </w:rPr>
              <w:t>DFAT</w:t>
            </w:r>
            <w:r w:rsidRPr="2F283DC3">
              <w:rPr>
                <w:rFonts w:asciiTheme="majorHAnsi" w:eastAsiaTheme="minorEastAsia" w:hAnsiTheme="majorHAnsi" w:cstheme="majorBidi"/>
                <w:color w:val="313E48" w:themeColor="text1"/>
              </w:rPr>
              <w:t xml:space="preserve"> </w:t>
            </w:r>
            <w:r w:rsidRPr="2F283DC3">
              <w:rPr>
                <w:rFonts w:asciiTheme="majorHAnsi" w:eastAsiaTheme="minorEastAsia" w:hAnsiTheme="majorHAnsi" w:cstheme="majorBidi"/>
                <w:b/>
                <w:bCs/>
                <w:color w:val="313E48" w:themeColor="text1"/>
              </w:rPr>
              <w:t>continue the AIR partnership</w:t>
            </w:r>
            <w:r w:rsidRPr="2F283DC3">
              <w:rPr>
                <w:rFonts w:asciiTheme="majorHAnsi" w:eastAsiaTheme="minorEastAsia" w:hAnsiTheme="majorHAnsi" w:cstheme="majorBidi"/>
                <w:color w:val="313E48" w:themeColor="text1"/>
              </w:rPr>
              <w:t xml:space="preserve"> </w:t>
            </w:r>
            <w:r w:rsidRPr="2F283DC3">
              <w:rPr>
                <w:rFonts w:asciiTheme="majorHAnsi" w:eastAsiaTheme="minorEastAsia" w:hAnsiTheme="majorHAnsi" w:cstheme="majorBidi"/>
                <w:b/>
                <w:bCs/>
                <w:color w:val="313E48" w:themeColor="text1"/>
              </w:rPr>
              <w:t>for at least two additional 4-year phases</w:t>
            </w:r>
            <w:r w:rsidRPr="2F283DC3">
              <w:rPr>
                <w:rFonts w:asciiTheme="majorHAnsi" w:eastAsiaTheme="minorEastAsia" w:hAnsiTheme="majorHAnsi" w:cstheme="majorBidi"/>
                <w:color w:val="313E48" w:themeColor="text1"/>
              </w:rPr>
              <w:t xml:space="preserve"> (additional 8-years at a minimum).</w:t>
            </w:r>
          </w:p>
          <w:p w14:paraId="5414C2C5" w14:textId="77777777" w:rsidR="005235DF" w:rsidRPr="005235DF" w:rsidRDefault="005235DF" w:rsidP="2F283DC3">
            <w:pPr>
              <w:spacing w:line="257" w:lineRule="auto"/>
              <w:rPr>
                <w:rFonts w:asciiTheme="majorHAnsi" w:hAnsiTheme="majorHAnsi" w:cstheme="majorBidi"/>
                <w:color w:val="313E48" w:themeColor="text1"/>
                <w:lang w:eastAsia="en-GB"/>
              </w:rPr>
            </w:pPr>
          </w:p>
        </w:tc>
        <w:tc>
          <w:tcPr>
            <w:tcW w:w="1440" w:type="dxa"/>
            <w:tcBorders>
              <w:bottom w:val="single" w:sz="4" w:space="0" w:color="auto"/>
            </w:tcBorders>
            <w:shd w:val="clear" w:color="auto" w:fill="00B050"/>
          </w:tcPr>
          <w:p w14:paraId="3B80E6F8" w14:textId="77777777" w:rsidR="005235DF" w:rsidRPr="00AC2DD0" w:rsidRDefault="005235DF" w:rsidP="2F283DC3">
            <w:pPr>
              <w:rPr>
                <w:rFonts w:asciiTheme="majorHAnsi" w:hAnsiTheme="majorHAnsi" w:cstheme="majorBidi"/>
                <w:b/>
                <w:bCs/>
                <w:color w:val="242E35" w:themeColor="text1" w:themeShade="BF"/>
                <w:lang w:eastAsia="en-GB"/>
              </w:rPr>
            </w:pPr>
            <w:r w:rsidRPr="00AC2DD0">
              <w:rPr>
                <w:rFonts w:asciiTheme="majorHAnsi" w:hAnsiTheme="majorHAnsi" w:cstheme="majorBidi"/>
                <w:b/>
                <w:bCs/>
                <w:color w:val="242E35" w:themeColor="text1" w:themeShade="BF"/>
                <w:lang w:eastAsia="en-GB"/>
              </w:rPr>
              <w:t>Agree</w:t>
            </w:r>
          </w:p>
        </w:tc>
        <w:tc>
          <w:tcPr>
            <w:tcW w:w="4411" w:type="dxa"/>
          </w:tcPr>
          <w:p w14:paraId="5B29850B" w14:textId="77777777" w:rsidR="005235DF" w:rsidRPr="005235DF" w:rsidRDefault="005235DF" w:rsidP="2F283DC3">
            <w:pPr>
              <w:rPr>
                <w:rFonts w:asciiTheme="majorHAnsi" w:hAnsiTheme="majorHAnsi" w:cstheme="majorBidi"/>
                <w:color w:val="313E48" w:themeColor="text1"/>
                <w:lang w:eastAsia="en-GB"/>
              </w:rPr>
            </w:pPr>
            <w:r w:rsidRPr="2F283DC3">
              <w:rPr>
                <w:rFonts w:asciiTheme="majorHAnsi" w:hAnsiTheme="majorHAnsi" w:cstheme="majorBidi"/>
                <w:color w:val="313E48" w:themeColor="text1"/>
                <w:lang w:eastAsia="en-GB"/>
              </w:rPr>
              <w:t xml:space="preserve">DFAT agrees that working with Women’s Funds </w:t>
            </w:r>
            <w:r w:rsidRPr="2F283DC3">
              <w:rPr>
                <w:rFonts w:asciiTheme="majorHAnsi" w:hAnsiTheme="majorHAnsi" w:cstheme="majorBidi"/>
                <w:color w:val="313E48" w:themeColor="text1"/>
              </w:rPr>
              <w:t>is key to delivering on government commitments to locally led development, gender equality, disability equity and social inclusion.</w:t>
            </w:r>
            <w:r w:rsidRPr="2F283DC3">
              <w:rPr>
                <w:rFonts w:asciiTheme="majorHAnsi" w:hAnsiTheme="majorHAnsi" w:cstheme="majorBidi"/>
                <w:color w:val="313E48" w:themeColor="text1"/>
                <w:lang w:eastAsia="en-GB"/>
              </w:rPr>
              <w:t xml:space="preserve"> </w:t>
            </w:r>
          </w:p>
        </w:tc>
        <w:tc>
          <w:tcPr>
            <w:tcW w:w="2775" w:type="dxa"/>
          </w:tcPr>
          <w:p w14:paraId="62E1E5BD" w14:textId="77777777" w:rsidR="005235DF" w:rsidRPr="005235DF" w:rsidRDefault="005235DF" w:rsidP="2F283DC3">
            <w:pPr>
              <w:rPr>
                <w:rFonts w:asciiTheme="majorHAnsi" w:hAnsiTheme="majorHAnsi" w:cstheme="majorBidi"/>
                <w:color w:val="313E48" w:themeColor="text1"/>
                <w:lang w:eastAsia="en-GB"/>
              </w:rPr>
            </w:pPr>
            <w:r w:rsidRPr="2F283DC3">
              <w:rPr>
                <w:rFonts w:asciiTheme="majorHAnsi" w:hAnsiTheme="majorHAnsi" w:cstheme="majorBidi"/>
                <w:color w:val="313E48" w:themeColor="text1"/>
                <w:lang w:eastAsia="en-GB"/>
              </w:rPr>
              <w:t xml:space="preserve">DFAT will lead a design process for a 4 + </w:t>
            </w:r>
            <w:proofErr w:type="gramStart"/>
            <w:r w:rsidRPr="2F283DC3">
              <w:rPr>
                <w:rFonts w:asciiTheme="majorHAnsi" w:hAnsiTheme="majorHAnsi" w:cstheme="majorBidi"/>
                <w:color w:val="313E48" w:themeColor="text1"/>
                <w:lang w:eastAsia="en-GB"/>
              </w:rPr>
              <w:t>4 year</w:t>
            </w:r>
            <w:proofErr w:type="gramEnd"/>
            <w:r w:rsidRPr="2F283DC3">
              <w:rPr>
                <w:rFonts w:asciiTheme="majorHAnsi" w:hAnsiTheme="majorHAnsi" w:cstheme="majorBidi"/>
                <w:color w:val="313E48" w:themeColor="text1"/>
                <w:lang w:eastAsia="en-GB"/>
              </w:rPr>
              <w:t xml:space="preserve"> investment in Women’s Funds. </w:t>
            </w:r>
          </w:p>
        </w:tc>
        <w:tc>
          <w:tcPr>
            <w:tcW w:w="1440" w:type="dxa"/>
          </w:tcPr>
          <w:p w14:paraId="0F376F56" w14:textId="77777777" w:rsidR="005235DF" w:rsidRPr="005235DF" w:rsidRDefault="005235DF" w:rsidP="2F283DC3">
            <w:pPr>
              <w:rPr>
                <w:rFonts w:asciiTheme="majorHAnsi" w:hAnsiTheme="majorHAnsi" w:cstheme="majorBidi"/>
                <w:color w:val="313E48" w:themeColor="text1"/>
                <w:lang w:eastAsia="en-GB"/>
              </w:rPr>
            </w:pPr>
            <w:r w:rsidRPr="2F283DC3">
              <w:rPr>
                <w:rFonts w:asciiTheme="majorHAnsi" w:hAnsiTheme="majorHAnsi" w:cstheme="majorBidi"/>
                <w:color w:val="313E48" w:themeColor="text1"/>
                <w:lang w:eastAsia="en-GB"/>
              </w:rPr>
              <w:t>2025-26</w:t>
            </w:r>
          </w:p>
        </w:tc>
      </w:tr>
      <w:tr w:rsidR="005235DF" w:rsidRPr="005235DF" w14:paraId="4732F0BC" w14:textId="77777777" w:rsidTr="2F283DC3">
        <w:trPr>
          <w:trHeight w:val="300"/>
        </w:trPr>
        <w:tc>
          <w:tcPr>
            <w:tcW w:w="4776" w:type="dxa"/>
          </w:tcPr>
          <w:p w14:paraId="704AE859" w14:textId="77777777" w:rsidR="005235DF" w:rsidRPr="005235DF" w:rsidRDefault="005235DF" w:rsidP="2F283DC3">
            <w:pPr>
              <w:spacing w:line="257" w:lineRule="auto"/>
              <w:rPr>
                <w:rFonts w:asciiTheme="majorHAnsi" w:hAnsiTheme="majorHAnsi" w:cstheme="majorBidi"/>
                <w:color w:val="313E48" w:themeColor="text1"/>
              </w:rPr>
            </w:pPr>
            <w:r w:rsidRPr="2F283DC3">
              <w:rPr>
                <w:rFonts w:asciiTheme="majorHAnsi" w:hAnsiTheme="majorHAnsi" w:cstheme="majorBidi"/>
                <w:b/>
                <w:bCs/>
                <w:color w:val="313E48" w:themeColor="text1"/>
              </w:rPr>
              <w:t>Recommendation 2</w:t>
            </w:r>
            <w:r w:rsidRPr="2F283DC3">
              <w:rPr>
                <w:rFonts w:asciiTheme="majorHAnsi" w:hAnsiTheme="majorHAnsi" w:cstheme="majorBidi"/>
                <w:color w:val="313E48" w:themeColor="text1"/>
              </w:rPr>
              <w:t xml:space="preserve">. </w:t>
            </w:r>
            <w:r w:rsidRPr="2F283DC3">
              <w:rPr>
                <w:rFonts w:asciiTheme="majorHAnsi" w:hAnsiTheme="majorHAnsi" w:cstheme="majorBidi"/>
                <w:b/>
                <w:bCs/>
                <w:color w:val="313E48" w:themeColor="text1"/>
              </w:rPr>
              <w:t>Increased funding</w:t>
            </w:r>
            <w:r w:rsidRPr="2F283DC3">
              <w:rPr>
                <w:rFonts w:asciiTheme="majorHAnsi" w:hAnsiTheme="majorHAnsi" w:cstheme="majorBidi"/>
                <w:color w:val="313E48" w:themeColor="text1"/>
              </w:rPr>
              <w:t xml:space="preserve"> </w:t>
            </w:r>
          </w:p>
          <w:p w14:paraId="6CAE5E2B" w14:textId="56F3AC23" w:rsidR="005235DF" w:rsidRPr="005235DF" w:rsidRDefault="005235DF" w:rsidP="2F283DC3">
            <w:pPr>
              <w:spacing w:before="120" w:after="120" w:line="257" w:lineRule="auto"/>
              <w:jc w:val="both"/>
              <w:rPr>
                <w:rFonts w:asciiTheme="majorHAnsi" w:eastAsiaTheme="minorEastAsia" w:hAnsiTheme="majorHAnsi" w:cstheme="majorBidi"/>
                <w:color w:val="313E48" w:themeColor="text1"/>
              </w:rPr>
            </w:pPr>
            <w:r w:rsidRPr="2F283DC3">
              <w:rPr>
                <w:rFonts w:asciiTheme="majorHAnsi" w:eastAsiaTheme="minorEastAsia" w:hAnsiTheme="majorHAnsi" w:cstheme="majorBidi"/>
                <w:color w:val="313E48" w:themeColor="text1"/>
              </w:rPr>
              <w:t xml:space="preserve">It is recommended that </w:t>
            </w:r>
            <w:r w:rsidRPr="2F283DC3">
              <w:rPr>
                <w:rStyle w:val="Strong"/>
                <w:rFonts w:asciiTheme="majorHAnsi" w:eastAsiaTheme="minorEastAsia" w:hAnsiTheme="majorHAnsi" w:cstheme="majorBidi"/>
                <w:b w:val="0"/>
                <w:bCs w:val="0"/>
                <w:color w:val="313E48" w:themeColor="text1"/>
              </w:rPr>
              <w:t>DFAT</w:t>
            </w:r>
            <w:r w:rsidRPr="2F283DC3">
              <w:rPr>
                <w:rFonts w:asciiTheme="majorHAnsi" w:eastAsiaTheme="minorEastAsia" w:hAnsiTheme="majorHAnsi" w:cstheme="majorBidi"/>
                <w:color w:val="313E48" w:themeColor="text1"/>
              </w:rPr>
              <w:t xml:space="preserve"> </w:t>
            </w:r>
            <w:r w:rsidRPr="2F283DC3">
              <w:rPr>
                <w:rFonts w:asciiTheme="majorHAnsi" w:eastAsiaTheme="minorEastAsia" w:hAnsiTheme="majorHAnsi" w:cstheme="majorBidi"/>
                <w:b/>
                <w:bCs/>
                <w:color w:val="313E48" w:themeColor="text1"/>
              </w:rPr>
              <w:t xml:space="preserve">increase funding to the AIR pilot </w:t>
            </w:r>
            <w:r w:rsidRPr="2F283DC3">
              <w:rPr>
                <w:rFonts w:asciiTheme="majorHAnsi" w:eastAsiaTheme="minorEastAsia" w:hAnsiTheme="majorHAnsi" w:cstheme="majorBidi"/>
                <w:color w:val="313E48" w:themeColor="text1"/>
              </w:rPr>
              <w:t xml:space="preserve">under future phases. This should include additional core and grant funding for Women’s Funds to respond to growing unmet need. Increased budget for program management is needed to enhance program effectiveness beyond grant components, including a fully costed activity workplan and budget for coordination. Based on standard benchmarks, at least 5 per cent of the </w:t>
            </w:r>
            <w:r w:rsidRPr="2F283DC3">
              <w:rPr>
                <w:rFonts w:asciiTheme="majorHAnsi" w:eastAsiaTheme="minorEastAsia" w:hAnsiTheme="majorHAnsi" w:cstheme="majorBidi"/>
                <w:color w:val="313E48" w:themeColor="text1"/>
              </w:rPr>
              <w:lastRenderedPageBreak/>
              <w:t>budget should be allocated for MEL, and an additional 5 per cent for learning and communication.</w:t>
            </w:r>
          </w:p>
        </w:tc>
        <w:tc>
          <w:tcPr>
            <w:tcW w:w="1440" w:type="dxa"/>
            <w:tcBorders>
              <w:bottom w:val="single" w:sz="4" w:space="0" w:color="auto"/>
            </w:tcBorders>
            <w:shd w:val="clear" w:color="auto" w:fill="00B050"/>
          </w:tcPr>
          <w:p w14:paraId="785F77FA" w14:textId="77777777" w:rsidR="005235DF" w:rsidRPr="00AC2DD0" w:rsidRDefault="005235DF" w:rsidP="2F283DC3">
            <w:pPr>
              <w:rPr>
                <w:rFonts w:asciiTheme="majorHAnsi" w:hAnsiTheme="majorHAnsi" w:cstheme="majorBidi"/>
                <w:b/>
                <w:bCs/>
                <w:color w:val="242E35" w:themeColor="text1" w:themeShade="BF"/>
                <w:lang w:eastAsia="en-GB"/>
              </w:rPr>
            </w:pPr>
            <w:r w:rsidRPr="00AC2DD0">
              <w:rPr>
                <w:rFonts w:asciiTheme="majorHAnsi" w:hAnsiTheme="majorHAnsi" w:cstheme="majorBidi"/>
                <w:b/>
                <w:bCs/>
                <w:color w:val="242E35" w:themeColor="text1" w:themeShade="BF"/>
                <w:lang w:eastAsia="en-GB"/>
              </w:rPr>
              <w:lastRenderedPageBreak/>
              <w:t>Agree</w:t>
            </w:r>
          </w:p>
        </w:tc>
        <w:tc>
          <w:tcPr>
            <w:tcW w:w="4411" w:type="dxa"/>
          </w:tcPr>
          <w:p w14:paraId="018AA271" w14:textId="19784937" w:rsidR="005235DF" w:rsidRPr="005235DF" w:rsidRDefault="005235DF" w:rsidP="2F283DC3">
            <w:pPr>
              <w:spacing w:line="257" w:lineRule="auto"/>
              <w:rPr>
                <w:rFonts w:asciiTheme="majorHAnsi" w:hAnsiTheme="majorHAnsi" w:cstheme="majorBidi"/>
                <w:color w:val="313E48" w:themeColor="text1"/>
              </w:rPr>
            </w:pPr>
            <w:r w:rsidRPr="2F283DC3">
              <w:rPr>
                <w:rFonts w:asciiTheme="majorHAnsi" w:hAnsiTheme="majorHAnsi" w:cstheme="majorBidi"/>
                <w:color w:val="313E48" w:themeColor="text1"/>
              </w:rPr>
              <w:t xml:space="preserve">DFAT agrees that additional funding is required to ensure the effectiveness of future phases. </w:t>
            </w:r>
          </w:p>
          <w:p w14:paraId="3E867CD4" w14:textId="329F5746" w:rsidR="005235DF" w:rsidRPr="005235DF" w:rsidRDefault="005235DF" w:rsidP="2F283DC3">
            <w:pPr>
              <w:spacing w:line="257" w:lineRule="auto"/>
              <w:rPr>
                <w:rFonts w:asciiTheme="majorHAnsi" w:hAnsiTheme="majorHAnsi" w:cstheme="majorBidi"/>
                <w:color w:val="313E48" w:themeColor="text1"/>
              </w:rPr>
            </w:pPr>
            <w:r w:rsidRPr="2F283DC3">
              <w:rPr>
                <w:rFonts w:asciiTheme="majorHAnsi" w:hAnsiTheme="majorHAnsi" w:cstheme="majorBidi"/>
                <w:color w:val="313E48" w:themeColor="text1"/>
              </w:rPr>
              <w:t>DFAT will consider increasing resources for program MEL and communications</w:t>
            </w:r>
            <w:r w:rsidR="70151B91" w:rsidRPr="2F283DC3">
              <w:rPr>
                <w:rFonts w:asciiTheme="majorHAnsi" w:hAnsiTheme="majorHAnsi" w:cstheme="majorBidi"/>
                <w:color w:val="313E48" w:themeColor="text1"/>
              </w:rPr>
              <w:t xml:space="preserve"> to</w:t>
            </w:r>
            <w:r w:rsidRPr="2F283DC3">
              <w:rPr>
                <w:rFonts w:asciiTheme="majorHAnsi" w:hAnsiTheme="majorHAnsi" w:cstheme="majorBidi"/>
                <w:color w:val="313E48" w:themeColor="text1"/>
              </w:rPr>
              <w:t xml:space="preserve"> demonstrate and communicate impact. Additional activity budget for non-grant activities will be considered.</w:t>
            </w:r>
          </w:p>
        </w:tc>
        <w:tc>
          <w:tcPr>
            <w:tcW w:w="2775" w:type="dxa"/>
          </w:tcPr>
          <w:p w14:paraId="7C2EB0E5" w14:textId="0E5D05DC" w:rsidR="005235DF" w:rsidRPr="005235DF" w:rsidRDefault="005235DF" w:rsidP="2F283DC3">
            <w:pPr>
              <w:spacing w:line="257" w:lineRule="auto"/>
              <w:rPr>
                <w:rFonts w:asciiTheme="majorHAnsi" w:hAnsiTheme="majorHAnsi" w:cstheme="majorBidi"/>
                <w:color w:val="313E48" w:themeColor="text1"/>
              </w:rPr>
            </w:pPr>
            <w:r w:rsidRPr="2F283DC3">
              <w:rPr>
                <w:rFonts w:asciiTheme="majorHAnsi" w:hAnsiTheme="majorHAnsi" w:cstheme="majorBidi"/>
                <w:color w:val="313E48" w:themeColor="text1"/>
              </w:rPr>
              <w:t>As part of the design process DFAT will consider appropriate funding for Women’s Funds, including for MEL, learning</w:t>
            </w:r>
            <w:r w:rsidR="299C9D2F" w:rsidRPr="2F283DC3">
              <w:rPr>
                <w:rFonts w:asciiTheme="majorHAnsi" w:hAnsiTheme="majorHAnsi" w:cstheme="majorBidi"/>
                <w:color w:val="313E48" w:themeColor="text1"/>
              </w:rPr>
              <w:t>,</w:t>
            </w:r>
            <w:r w:rsidRPr="2F283DC3">
              <w:rPr>
                <w:rFonts w:asciiTheme="majorHAnsi" w:hAnsiTheme="majorHAnsi" w:cstheme="majorBidi"/>
                <w:color w:val="313E48" w:themeColor="text1"/>
              </w:rPr>
              <w:t xml:space="preserve"> communications</w:t>
            </w:r>
            <w:r w:rsidR="7AA59E52" w:rsidRPr="2F283DC3">
              <w:rPr>
                <w:rFonts w:asciiTheme="majorHAnsi" w:hAnsiTheme="majorHAnsi" w:cstheme="majorBidi"/>
                <w:color w:val="313E48" w:themeColor="text1"/>
              </w:rPr>
              <w:t xml:space="preserve"> and non-grant activities</w:t>
            </w:r>
            <w:r w:rsidRPr="2F283DC3">
              <w:rPr>
                <w:rFonts w:asciiTheme="majorHAnsi" w:hAnsiTheme="majorHAnsi" w:cstheme="majorBidi"/>
                <w:color w:val="313E48" w:themeColor="text1"/>
              </w:rPr>
              <w:t>.</w:t>
            </w:r>
          </w:p>
        </w:tc>
        <w:tc>
          <w:tcPr>
            <w:tcW w:w="1440" w:type="dxa"/>
          </w:tcPr>
          <w:p w14:paraId="26452F43" w14:textId="77777777" w:rsidR="005235DF" w:rsidRPr="005235DF" w:rsidRDefault="005235DF" w:rsidP="2F283DC3">
            <w:pPr>
              <w:rPr>
                <w:rFonts w:asciiTheme="majorHAnsi" w:hAnsiTheme="majorHAnsi" w:cstheme="majorBidi"/>
                <w:color w:val="313E48" w:themeColor="text1"/>
                <w:lang w:eastAsia="en-GB"/>
              </w:rPr>
            </w:pPr>
            <w:r w:rsidRPr="2F283DC3">
              <w:rPr>
                <w:rFonts w:asciiTheme="majorHAnsi" w:hAnsiTheme="majorHAnsi" w:cstheme="majorBidi"/>
                <w:color w:val="313E48" w:themeColor="text1"/>
                <w:lang w:eastAsia="en-GB"/>
              </w:rPr>
              <w:t>2025-26</w:t>
            </w:r>
          </w:p>
        </w:tc>
      </w:tr>
      <w:tr w:rsidR="005235DF" w:rsidRPr="005235DF" w14:paraId="6B3B702C" w14:textId="77777777" w:rsidTr="2F283DC3">
        <w:trPr>
          <w:trHeight w:val="300"/>
        </w:trPr>
        <w:tc>
          <w:tcPr>
            <w:tcW w:w="4776" w:type="dxa"/>
          </w:tcPr>
          <w:p w14:paraId="084A3C82" w14:textId="77777777" w:rsidR="005235DF" w:rsidRPr="005235DF" w:rsidRDefault="005235DF" w:rsidP="2F283DC3">
            <w:pPr>
              <w:spacing w:line="257" w:lineRule="auto"/>
              <w:rPr>
                <w:rFonts w:asciiTheme="majorHAnsi" w:hAnsiTheme="majorHAnsi" w:cstheme="majorBidi"/>
                <w:color w:val="313E48" w:themeColor="text1"/>
              </w:rPr>
            </w:pPr>
            <w:r w:rsidRPr="2F283DC3">
              <w:rPr>
                <w:rFonts w:asciiTheme="majorHAnsi" w:hAnsiTheme="majorHAnsi" w:cstheme="majorBidi"/>
                <w:b/>
                <w:bCs/>
                <w:color w:val="313E48" w:themeColor="text1"/>
              </w:rPr>
              <w:t>Recommendation 3</w:t>
            </w:r>
            <w:r w:rsidRPr="2F283DC3">
              <w:rPr>
                <w:rFonts w:asciiTheme="majorHAnsi" w:hAnsiTheme="majorHAnsi" w:cstheme="majorBidi"/>
                <w:color w:val="313E48" w:themeColor="text1"/>
              </w:rPr>
              <w:t xml:space="preserve">. </w:t>
            </w:r>
            <w:r w:rsidRPr="2F283DC3">
              <w:rPr>
                <w:rFonts w:asciiTheme="majorHAnsi" w:hAnsiTheme="majorHAnsi" w:cstheme="majorBidi"/>
                <w:b/>
                <w:bCs/>
                <w:color w:val="313E48" w:themeColor="text1"/>
              </w:rPr>
              <w:t>Program redesign</w:t>
            </w:r>
            <w:r w:rsidRPr="2F283DC3">
              <w:rPr>
                <w:rFonts w:asciiTheme="majorHAnsi" w:hAnsiTheme="majorHAnsi" w:cstheme="majorBidi"/>
                <w:color w:val="313E48" w:themeColor="text1"/>
              </w:rPr>
              <w:t xml:space="preserve"> </w:t>
            </w:r>
          </w:p>
          <w:p w14:paraId="23000365" w14:textId="6FFB9A07" w:rsidR="005235DF" w:rsidRPr="005235DF" w:rsidRDefault="005235DF" w:rsidP="2F283DC3">
            <w:pPr>
              <w:spacing w:before="120" w:after="120" w:line="257" w:lineRule="auto"/>
              <w:jc w:val="both"/>
              <w:rPr>
                <w:rFonts w:asciiTheme="majorHAnsi" w:eastAsia="Calibri Light" w:hAnsiTheme="majorHAnsi" w:cstheme="majorBidi"/>
                <w:color w:val="313E48" w:themeColor="text1"/>
              </w:rPr>
            </w:pPr>
            <w:r w:rsidRPr="2F283DC3">
              <w:rPr>
                <w:rFonts w:asciiTheme="majorHAnsi" w:hAnsiTheme="majorHAnsi" w:cstheme="majorBidi"/>
                <w:color w:val="313E48" w:themeColor="text1"/>
              </w:rPr>
              <w:t xml:space="preserve">Future phases of AIR require an </w:t>
            </w:r>
            <w:r w:rsidRPr="2F283DC3">
              <w:rPr>
                <w:rFonts w:asciiTheme="majorHAnsi" w:hAnsiTheme="majorHAnsi" w:cstheme="majorBidi"/>
                <w:b/>
                <w:bCs/>
                <w:color w:val="313E48" w:themeColor="text1"/>
              </w:rPr>
              <w:t>updated program design</w:t>
            </w:r>
            <w:r w:rsidRPr="2F283DC3">
              <w:rPr>
                <w:rFonts w:asciiTheme="majorHAnsi" w:hAnsiTheme="majorHAnsi" w:cstheme="majorBidi"/>
                <w:color w:val="313E48" w:themeColor="text1"/>
              </w:rPr>
              <w:t xml:space="preserve"> to address gaps and position the AIR partnership to deliver on its objectives</w:t>
            </w:r>
            <w:r w:rsidRPr="2F283DC3">
              <w:rPr>
                <w:rFonts w:asciiTheme="majorHAnsi" w:eastAsiaTheme="minorEastAsia" w:hAnsiTheme="majorHAnsi" w:cstheme="majorBidi"/>
                <w:color w:val="313E48" w:themeColor="text1"/>
              </w:rPr>
              <w:t>. DFAT and the Funds should redesign the AIR partnership together, including revised theory of change and program logic, and a costed activity work plan. The updated design should include a robust MEL approach which includes impact assessment and learning.</w:t>
            </w:r>
          </w:p>
          <w:p w14:paraId="528F0E0F" w14:textId="4072A55A" w:rsidR="005235DF" w:rsidRPr="005235DF" w:rsidRDefault="005235DF" w:rsidP="2F283DC3">
            <w:pPr>
              <w:spacing w:before="120" w:after="120" w:line="257" w:lineRule="auto"/>
              <w:jc w:val="both"/>
              <w:rPr>
                <w:rFonts w:asciiTheme="majorHAnsi" w:eastAsiaTheme="minorEastAsia" w:hAnsiTheme="majorHAnsi" w:cstheme="majorBidi"/>
                <w:color w:val="313E48" w:themeColor="text1"/>
              </w:rPr>
            </w:pPr>
            <w:r w:rsidRPr="2F283DC3">
              <w:rPr>
                <w:rFonts w:asciiTheme="majorHAnsi" w:eastAsiaTheme="minorEastAsia" w:hAnsiTheme="majorHAnsi" w:cstheme="majorBidi"/>
                <w:color w:val="313E48" w:themeColor="text1"/>
              </w:rPr>
              <w:t>DFAT and the Women’s Funds should use the updated design to document AIR risk management innovations. These should be formally endorsed as part of the new design and shared within DFAT as a model for locally led program risk management.</w:t>
            </w:r>
          </w:p>
        </w:tc>
        <w:tc>
          <w:tcPr>
            <w:tcW w:w="1440" w:type="dxa"/>
            <w:tcBorders>
              <w:bottom w:val="single" w:sz="4" w:space="0" w:color="auto"/>
            </w:tcBorders>
            <w:shd w:val="clear" w:color="auto" w:fill="00B050"/>
          </w:tcPr>
          <w:p w14:paraId="551B4385" w14:textId="77777777" w:rsidR="005235DF" w:rsidRPr="00AC2DD0" w:rsidRDefault="005235DF" w:rsidP="2F283DC3">
            <w:pPr>
              <w:rPr>
                <w:rFonts w:asciiTheme="majorHAnsi" w:hAnsiTheme="majorHAnsi" w:cstheme="majorBidi"/>
                <w:b/>
                <w:bCs/>
                <w:color w:val="242E35" w:themeColor="text1" w:themeShade="BF"/>
                <w:lang w:eastAsia="en-GB"/>
              </w:rPr>
            </w:pPr>
            <w:r w:rsidRPr="00AC2DD0">
              <w:rPr>
                <w:rFonts w:asciiTheme="majorHAnsi" w:hAnsiTheme="majorHAnsi" w:cstheme="majorBidi"/>
                <w:b/>
                <w:bCs/>
                <w:color w:val="242E35" w:themeColor="text1" w:themeShade="BF"/>
                <w:lang w:eastAsia="en-GB"/>
              </w:rPr>
              <w:t>Agree</w:t>
            </w:r>
          </w:p>
        </w:tc>
        <w:tc>
          <w:tcPr>
            <w:tcW w:w="4411" w:type="dxa"/>
          </w:tcPr>
          <w:p w14:paraId="11FA18A4" w14:textId="7C145D21" w:rsidR="005235DF" w:rsidRPr="005235DF" w:rsidRDefault="005235DF" w:rsidP="2F283DC3">
            <w:pPr>
              <w:rPr>
                <w:rFonts w:asciiTheme="majorHAnsi" w:hAnsiTheme="majorHAnsi" w:cstheme="majorBidi"/>
                <w:color w:val="313E48" w:themeColor="text1"/>
                <w:lang w:eastAsia="en-GB"/>
              </w:rPr>
            </w:pPr>
            <w:r w:rsidRPr="2F283DC3">
              <w:rPr>
                <w:rFonts w:asciiTheme="majorHAnsi" w:hAnsiTheme="majorHAnsi" w:cstheme="majorBidi"/>
                <w:color w:val="313E48" w:themeColor="text1"/>
                <w:lang w:eastAsia="en-GB"/>
              </w:rPr>
              <w:t>DFAT agrees to update the design for future phases.</w:t>
            </w:r>
          </w:p>
        </w:tc>
        <w:tc>
          <w:tcPr>
            <w:tcW w:w="2775" w:type="dxa"/>
          </w:tcPr>
          <w:p w14:paraId="428FFE74" w14:textId="3B9DC458" w:rsidR="005235DF" w:rsidRPr="005235DF" w:rsidRDefault="005235DF" w:rsidP="2F283DC3">
            <w:pPr>
              <w:rPr>
                <w:rFonts w:asciiTheme="majorHAnsi" w:hAnsiTheme="majorHAnsi" w:cstheme="majorBidi"/>
                <w:color w:val="313E48" w:themeColor="text1"/>
                <w:lang w:eastAsia="en-GB"/>
              </w:rPr>
            </w:pPr>
            <w:r w:rsidRPr="2F283DC3">
              <w:rPr>
                <w:rFonts w:asciiTheme="majorHAnsi" w:hAnsiTheme="majorHAnsi" w:cstheme="majorBidi"/>
                <w:color w:val="313E48" w:themeColor="text1"/>
                <w:lang w:eastAsia="en-GB"/>
              </w:rPr>
              <w:t>The design process will include a</w:t>
            </w:r>
            <w:r w:rsidR="0DF15582" w:rsidRPr="2F283DC3">
              <w:rPr>
                <w:rFonts w:asciiTheme="majorHAnsi" w:hAnsiTheme="majorHAnsi" w:cstheme="majorBidi"/>
                <w:color w:val="313E48" w:themeColor="text1"/>
                <w:lang w:eastAsia="en-GB"/>
              </w:rPr>
              <w:t>n updated</w:t>
            </w:r>
            <w:r w:rsidRPr="2F283DC3">
              <w:rPr>
                <w:rFonts w:asciiTheme="majorHAnsi" w:hAnsiTheme="majorHAnsi" w:cstheme="majorBidi"/>
                <w:color w:val="313E48" w:themeColor="text1"/>
                <w:lang w:eastAsia="en-GB"/>
              </w:rPr>
              <w:t xml:space="preserve"> theory of change, program logic, costed activity work plan, and include appropriately resourced MEL</w:t>
            </w:r>
            <w:r w:rsidR="4E14FFCA" w:rsidRPr="2F283DC3">
              <w:rPr>
                <w:rFonts w:asciiTheme="majorHAnsi" w:hAnsiTheme="majorHAnsi" w:cstheme="majorBidi"/>
                <w:color w:val="313E48" w:themeColor="text1"/>
                <w:lang w:eastAsia="en-GB"/>
              </w:rPr>
              <w:t>, communications</w:t>
            </w:r>
            <w:r w:rsidRPr="2F283DC3">
              <w:rPr>
                <w:rFonts w:asciiTheme="majorHAnsi" w:hAnsiTheme="majorHAnsi" w:cstheme="majorBidi"/>
                <w:color w:val="313E48" w:themeColor="text1"/>
                <w:lang w:eastAsia="en-GB"/>
              </w:rPr>
              <w:t xml:space="preserve"> and risk management. </w:t>
            </w:r>
          </w:p>
          <w:p w14:paraId="29218ECB" w14:textId="77777777" w:rsidR="005235DF" w:rsidRPr="005235DF" w:rsidRDefault="005235DF" w:rsidP="2F283DC3">
            <w:pPr>
              <w:rPr>
                <w:rFonts w:asciiTheme="majorHAnsi" w:hAnsiTheme="majorHAnsi" w:cstheme="majorBidi"/>
                <w:color w:val="313E48" w:themeColor="text1"/>
                <w:lang w:eastAsia="en-GB"/>
              </w:rPr>
            </w:pPr>
          </w:p>
          <w:p w14:paraId="076FD5BF" w14:textId="77777777" w:rsidR="005235DF" w:rsidRPr="005235DF" w:rsidRDefault="005235DF" w:rsidP="2F283DC3">
            <w:pPr>
              <w:rPr>
                <w:rFonts w:asciiTheme="majorHAnsi" w:hAnsiTheme="majorHAnsi" w:cstheme="majorBidi"/>
                <w:color w:val="313E48" w:themeColor="text1"/>
                <w:lang w:eastAsia="en-GB"/>
              </w:rPr>
            </w:pPr>
          </w:p>
        </w:tc>
        <w:tc>
          <w:tcPr>
            <w:tcW w:w="1440" w:type="dxa"/>
          </w:tcPr>
          <w:p w14:paraId="6867A540" w14:textId="77777777" w:rsidR="005235DF" w:rsidRPr="005235DF" w:rsidRDefault="005235DF" w:rsidP="2F283DC3">
            <w:pPr>
              <w:rPr>
                <w:rFonts w:asciiTheme="majorHAnsi" w:hAnsiTheme="majorHAnsi" w:cstheme="majorBidi"/>
                <w:color w:val="313E48" w:themeColor="text1"/>
                <w:lang w:eastAsia="en-GB"/>
              </w:rPr>
            </w:pPr>
            <w:r w:rsidRPr="2F283DC3">
              <w:rPr>
                <w:rFonts w:asciiTheme="majorHAnsi" w:hAnsiTheme="majorHAnsi" w:cstheme="majorBidi"/>
                <w:color w:val="313E48" w:themeColor="text1"/>
                <w:lang w:eastAsia="en-GB"/>
              </w:rPr>
              <w:t>2025-26</w:t>
            </w:r>
          </w:p>
        </w:tc>
      </w:tr>
      <w:tr w:rsidR="005235DF" w:rsidRPr="005235DF" w14:paraId="29AF17B1" w14:textId="77777777" w:rsidTr="2F283DC3">
        <w:trPr>
          <w:trHeight w:val="300"/>
        </w:trPr>
        <w:tc>
          <w:tcPr>
            <w:tcW w:w="4776" w:type="dxa"/>
          </w:tcPr>
          <w:p w14:paraId="624B45B6" w14:textId="77777777" w:rsidR="005235DF" w:rsidRPr="005235DF" w:rsidRDefault="005235DF" w:rsidP="2F283DC3">
            <w:pPr>
              <w:spacing w:line="257" w:lineRule="auto"/>
              <w:rPr>
                <w:rFonts w:asciiTheme="majorHAnsi" w:hAnsiTheme="majorHAnsi" w:cstheme="majorBidi"/>
                <w:color w:val="313E48" w:themeColor="text1"/>
              </w:rPr>
            </w:pPr>
            <w:r w:rsidRPr="2F283DC3">
              <w:rPr>
                <w:rFonts w:asciiTheme="majorHAnsi" w:hAnsiTheme="majorHAnsi" w:cstheme="majorBidi"/>
                <w:b/>
                <w:bCs/>
                <w:color w:val="313E48" w:themeColor="text1"/>
              </w:rPr>
              <w:t>Recommendation 4. Program management</w:t>
            </w:r>
          </w:p>
          <w:p w14:paraId="7CBE4F86" w14:textId="27F705E2" w:rsidR="005235DF" w:rsidRPr="005235DF" w:rsidRDefault="005235DF" w:rsidP="2F283DC3">
            <w:pPr>
              <w:spacing w:line="257" w:lineRule="auto"/>
              <w:rPr>
                <w:rFonts w:asciiTheme="majorHAnsi" w:hAnsiTheme="majorHAnsi" w:cstheme="majorBidi"/>
                <w:color w:val="313E48" w:themeColor="text1"/>
              </w:rPr>
            </w:pPr>
            <w:r w:rsidRPr="2F283DC3">
              <w:rPr>
                <w:rFonts w:asciiTheme="majorHAnsi" w:hAnsiTheme="majorHAnsi" w:cstheme="majorBidi"/>
                <w:color w:val="313E48" w:themeColor="text1"/>
              </w:rPr>
              <w:t xml:space="preserve">Under the next phases of </w:t>
            </w:r>
            <w:r w:rsidR="001C76C0" w:rsidRPr="2F283DC3">
              <w:rPr>
                <w:rFonts w:asciiTheme="majorHAnsi" w:hAnsiTheme="majorHAnsi" w:cstheme="majorBidi"/>
                <w:color w:val="313E48" w:themeColor="text1"/>
              </w:rPr>
              <w:t xml:space="preserve">the </w:t>
            </w:r>
            <w:r w:rsidRPr="2F283DC3">
              <w:rPr>
                <w:rFonts w:asciiTheme="majorHAnsi" w:hAnsiTheme="majorHAnsi" w:cstheme="majorBidi"/>
                <w:color w:val="313E48" w:themeColor="text1"/>
              </w:rPr>
              <w:t>AIR</w:t>
            </w:r>
            <w:r w:rsidR="001C76C0" w:rsidRPr="2F283DC3">
              <w:rPr>
                <w:rFonts w:asciiTheme="majorHAnsi" w:hAnsiTheme="majorHAnsi" w:cstheme="majorBidi"/>
                <w:color w:val="313E48" w:themeColor="text1"/>
              </w:rPr>
              <w:t xml:space="preserve"> partnership</w:t>
            </w:r>
            <w:r w:rsidRPr="2F283DC3">
              <w:rPr>
                <w:rFonts w:asciiTheme="majorHAnsi" w:hAnsiTheme="majorHAnsi" w:cstheme="majorBidi"/>
                <w:color w:val="313E48" w:themeColor="text1"/>
              </w:rPr>
              <w:t>, it is recommended that DFAT and the</w:t>
            </w:r>
            <w:r w:rsidR="001C76C0" w:rsidRPr="2F283DC3">
              <w:rPr>
                <w:rFonts w:asciiTheme="majorHAnsi" w:hAnsiTheme="majorHAnsi" w:cstheme="majorBidi"/>
                <w:color w:val="313E48" w:themeColor="text1"/>
              </w:rPr>
              <w:t xml:space="preserve"> Women’s</w:t>
            </w:r>
            <w:r w:rsidRPr="2F283DC3">
              <w:rPr>
                <w:rFonts w:asciiTheme="majorHAnsi" w:hAnsiTheme="majorHAnsi" w:cstheme="majorBidi"/>
                <w:color w:val="313E48" w:themeColor="text1"/>
              </w:rPr>
              <w:t xml:space="preserve"> Funds consider standing up a </w:t>
            </w:r>
            <w:r w:rsidRPr="2F283DC3">
              <w:rPr>
                <w:rFonts w:asciiTheme="majorHAnsi" w:hAnsiTheme="majorHAnsi" w:cstheme="majorBidi"/>
                <w:b/>
                <w:bCs/>
                <w:color w:val="313E48" w:themeColor="text1"/>
              </w:rPr>
              <w:t>program support unit</w:t>
            </w:r>
            <w:r w:rsidRPr="2F283DC3">
              <w:rPr>
                <w:rFonts w:asciiTheme="majorHAnsi" w:hAnsiTheme="majorHAnsi" w:cstheme="majorBidi"/>
                <w:color w:val="313E48" w:themeColor="text1"/>
              </w:rPr>
              <w:t xml:space="preserve"> which would be accountable to DFAT and</w:t>
            </w:r>
            <w:r w:rsidR="001C76C0" w:rsidRPr="2F283DC3">
              <w:rPr>
                <w:rFonts w:asciiTheme="majorHAnsi" w:hAnsiTheme="majorHAnsi" w:cstheme="majorBidi"/>
                <w:color w:val="313E48" w:themeColor="text1"/>
              </w:rPr>
              <w:t xml:space="preserve"> Women’s</w:t>
            </w:r>
            <w:r w:rsidRPr="2F283DC3">
              <w:rPr>
                <w:rFonts w:asciiTheme="majorHAnsi" w:hAnsiTheme="majorHAnsi" w:cstheme="majorBidi"/>
                <w:color w:val="313E48" w:themeColor="text1"/>
              </w:rPr>
              <w:t xml:space="preserve"> Funds. The support unit would lead partner coordination, MEL, communications and logistics – enabling DFAT and the Funds to focus on strategic activities to maximise </w:t>
            </w:r>
            <w:r w:rsidR="001C76C0" w:rsidRPr="2F283DC3">
              <w:rPr>
                <w:rFonts w:asciiTheme="majorHAnsi" w:hAnsiTheme="majorHAnsi" w:cstheme="majorBidi"/>
                <w:color w:val="313E48" w:themeColor="text1"/>
              </w:rPr>
              <w:t xml:space="preserve">the </w:t>
            </w:r>
            <w:r w:rsidRPr="2F283DC3">
              <w:rPr>
                <w:rFonts w:asciiTheme="majorHAnsi" w:hAnsiTheme="majorHAnsi" w:cstheme="majorBidi"/>
                <w:color w:val="313E48" w:themeColor="text1"/>
              </w:rPr>
              <w:t>AIR</w:t>
            </w:r>
            <w:r w:rsidR="001C76C0" w:rsidRPr="2F283DC3">
              <w:rPr>
                <w:rFonts w:asciiTheme="majorHAnsi" w:hAnsiTheme="majorHAnsi" w:cstheme="majorBidi"/>
                <w:color w:val="313E48" w:themeColor="text1"/>
              </w:rPr>
              <w:t xml:space="preserve"> partnership</w:t>
            </w:r>
            <w:r w:rsidRPr="2F283DC3">
              <w:rPr>
                <w:rFonts w:asciiTheme="majorHAnsi" w:hAnsiTheme="majorHAnsi" w:cstheme="majorBidi"/>
                <w:color w:val="313E48" w:themeColor="text1"/>
              </w:rPr>
              <w:t>’s impact.</w:t>
            </w:r>
          </w:p>
          <w:p w14:paraId="2BFDC3EA" w14:textId="7689228C" w:rsidR="005235DF" w:rsidRPr="005235DF" w:rsidRDefault="005235DF" w:rsidP="2F283DC3">
            <w:pPr>
              <w:spacing w:line="257" w:lineRule="auto"/>
              <w:rPr>
                <w:rFonts w:asciiTheme="majorHAnsi" w:hAnsiTheme="majorHAnsi" w:cstheme="majorBidi"/>
                <w:color w:val="313E48" w:themeColor="text1"/>
              </w:rPr>
            </w:pPr>
            <w:r w:rsidRPr="2F283DC3">
              <w:rPr>
                <w:rFonts w:asciiTheme="majorHAnsi" w:hAnsiTheme="majorHAnsi" w:cstheme="majorBidi"/>
                <w:color w:val="313E48" w:themeColor="text1"/>
              </w:rPr>
              <w:lastRenderedPageBreak/>
              <w:t>Additionally, DFAT and</w:t>
            </w:r>
            <w:r w:rsidR="001C76C0" w:rsidRPr="2F283DC3">
              <w:rPr>
                <w:rFonts w:asciiTheme="majorHAnsi" w:hAnsiTheme="majorHAnsi" w:cstheme="majorBidi"/>
                <w:color w:val="313E48" w:themeColor="text1"/>
              </w:rPr>
              <w:t xml:space="preserve"> Women’s</w:t>
            </w:r>
            <w:r w:rsidRPr="2F283DC3">
              <w:rPr>
                <w:rFonts w:asciiTheme="majorHAnsi" w:hAnsiTheme="majorHAnsi" w:cstheme="majorBidi"/>
                <w:color w:val="313E48" w:themeColor="text1"/>
              </w:rPr>
              <w:t xml:space="preserve"> Funds should define the critical elements of the partnership model and reflect them in management arrangements. Critical elements could include shared decision-making, a direct relationship and respect for individual partner objectives). This will be particularly important if other DFAT areas co-fund </w:t>
            </w:r>
            <w:r w:rsidR="001C76C0" w:rsidRPr="2F283DC3">
              <w:rPr>
                <w:rFonts w:asciiTheme="majorHAnsi" w:hAnsiTheme="majorHAnsi" w:cstheme="majorBidi"/>
                <w:color w:val="313E48" w:themeColor="text1"/>
              </w:rPr>
              <w:t>Women’s</w:t>
            </w:r>
            <w:r w:rsidRPr="2F283DC3">
              <w:rPr>
                <w:rFonts w:asciiTheme="majorHAnsi" w:hAnsiTheme="majorHAnsi" w:cstheme="majorBidi"/>
                <w:color w:val="313E48" w:themeColor="text1"/>
              </w:rPr>
              <w:t xml:space="preserve"> Funds under future phases</w:t>
            </w:r>
            <w:r w:rsidR="001C76C0" w:rsidRPr="2F283DC3">
              <w:rPr>
                <w:rFonts w:asciiTheme="majorHAnsi" w:hAnsiTheme="majorHAnsi" w:cstheme="majorBidi"/>
                <w:color w:val="313E48" w:themeColor="text1"/>
              </w:rPr>
              <w:t xml:space="preserve"> of AIR</w:t>
            </w:r>
            <w:r w:rsidRPr="2F283DC3">
              <w:rPr>
                <w:rFonts w:asciiTheme="majorHAnsi" w:hAnsiTheme="majorHAnsi" w:cstheme="majorBidi"/>
                <w:color w:val="313E48" w:themeColor="text1"/>
              </w:rPr>
              <w:t xml:space="preserve">, extending DFAT’s relationship with </w:t>
            </w:r>
            <w:r w:rsidR="001C76C0" w:rsidRPr="2F283DC3">
              <w:rPr>
                <w:rFonts w:asciiTheme="majorHAnsi" w:hAnsiTheme="majorHAnsi" w:cstheme="majorBidi"/>
                <w:color w:val="313E48" w:themeColor="text1"/>
              </w:rPr>
              <w:t>Women’s</w:t>
            </w:r>
            <w:r w:rsidRPr="2F283DC3">
              <w:rPr>
                <w:rFonts w:asciiTheme="majorHAnsi" w:hAnsiTheme="majorHAnsi" w:cstheme="majorBidi"/>
                <w:color w:val="313E48" w:themeColor="text1"/>
              </w:rPr>
              <w:t xml:space="preserve"> Funds beyond GEB.  </w:t>
            </w:r>
          </w:p>
        </w:tc>
        <w:tc>
          <w:tcPr>
            <w:tcW w:w="1440" w:type="dxa"/>
            <w:tcBorders>
              <w:bottom w:val="single" w:sz="4" w:space="0" w:color="auto"/>
            </w:tcBorders>
            <w:shd w:val="clear" w:color="auto" w:fill="F4B223" w:themeFill="accent4"/>
          </w:tcPr>
          <w:p w14:paraId="4151A1C7" w14:textId="77777777" w:rsidR="005235DF" w:rsidRPr="005235DF" w:rsidRDefault="005235DF" w:rsidP="2F283DC3">
            <w:pPr>
              <w:rPr>
                <w:rFonts w:asciiTheme="majorHAnsi" w:hAnsiTheme="majorHAnsi" w:cstheme="majorBidi"/>
                <w:b/>
                <w:bCs/>
                <w:color w:val="313E48" w:themeColor="text1"/>
                <w:lang w:eastAsia="en-GB"/>
              </w:rPr>
            </w:pPr>
            <w:r w:rsidRPr="2F283DC3">
              <w:rPr>
                <w:rFonts w:asciiTheme="majorHAnsi" w:hAnsiTheme="majorHAnsi" w:cstheme="majorBidi"/>
                <w:b/>
                <w:bCs/>
                <w:color w:val="313E48" w:themeColor="text1"/>
                <w:lang w:eastAsia="en-GB"/>
              </w:rPr>
              <w:lastRenderedPageBreak/>
              <w:t xml:space="preserve">Partially agree </w:t>
            </w:r>
          </w:p>
        </w:tc>
        <w:tc>
          <w:tcPr>
            <w:tcW w:w="4411" w:type="dxa"/>
          </w:tcPr>
          <w:p w14:paraId="73B82ADA" w14:textId="392E0DF7" w:rsidR="005235DF" w:rsidRPr="005235DF" w:rsidRDefault="005235DF" w:rsidP="2F283DC3">
            <w:pPr>
              <w:rPr>
                <w:rFonts w:asciiTheme="majorHAnsi" w:hAnsiTheme="majorHAnsi" w:cstheme="majorBidi"/>
                <w:color w:val="313E48" w:themeColor="text1"/>
                <w:lang w:eastAsia="en-GB"/>
              </w:rPr>
            </w:pPr>
            <w:r w:rsidRPr="2F283DC3">
              <w:rPr>
                <w:rFonts w:asciiTheme="majorHAnsi" w:hAnsiTheme="majorHAnsi" w:cstheme="majorBidi"/>
                <w:color w:val="313E48" w:themeColor="text1"/>
                <w:lang w:eastAsia="en-GB"/>
              </w:rPr>
              <w:t>While DFAT agrees that additional resourcing is needed to support Phase 2 operations, MEL and communications, the mechanism for providing this support needs to be determined with Women’s Funds.</w:t>
            </w:r>
            <w:r w:rsidR="168C7E9B" w:rsidRPr="2F283DC3">
              <w:rPr>
                <w:rFonts w:asciiTheme="majorHAnsi" w:hAnsiTheme="majorHAnsi" w:cstheme="majorBidi"/>
                <w:color w:val="313E48" w:themeColor="text1"/>
                <w:lang w:eastAsia="en-GB"/>
              </w:rPr>
              <w:t xml:space="preserve"> During the design of future phases,</w:t>
            </w:r>
            <w:r w:rsidRPr="2F283DC3">
              <w:rPr>
                <w:rFonts w:asciiTheme="majorHAnsi" w:hAnsiTheme="majorHAnsi" w:cstheme="majorBidi"/>
                <w:color w:val="313E48" w:themeColor="text1"/>
                <w:lang w:eastAsia="en-GB"/>
              </w:rPr>
              <w:t xml:space="preserve"> DFAT </w:t>
            </w:r>
            <w:r w:rsidR="3A3BE657" w:rsidRPr="2F283DC3">
              <w:rPr>
                <w:rFonts w:asciiTheme="majorHAnsi" w:hAnsiTheme="majorHAnsi" w:cstheme="majorBidi"/>
                <w:color w:val="313E48" w:themeColor="text1"/>
                <w:lang w:eastAsia="en-GB"/>
              </w:rPr>
              <w:t>and the Women’s Funds will co-design the most</w:t>
            </w:r>
            <w:r w:rsidRPr="2F283DC3">
              <w:rPr>
                <w:rFonts w:asciiTheme="majorHAnsi" w:hAnsiTheme="majorHAnsi" w:cstheme="majorBidi"/>
                <w:color w:val="313E48" w:themeColor="text1"/>
                <w:lang w:eastAsia="en-GB"/>
              </w:rPr>
              <w:t xml:space="preserve"> appropriate</w:t>
            </w:r>
            <w:r w:rsidR="237F9235" w:rsidRPr="2F283DC3">
              <w:rPr>
                <w:rFonts w:asciiTheme="majorHAnsi" w:hAnsiTheme="majorHAnsi" w:cstheme="majorBidi"/>
                <w:color w:val="313E48" w:themeColor="text1"/>
                <w:lang w:eastAsia="en-GB"/>
              </w:rPr>
              <w:t xml:space="preserve"> program management</w:t>
            </w:r>
            <w:r w:rsidRPr="2F283DC3">
              <w:rPr>
                <w:rFonts w:asciiTheme="majorHAnsi" w:hAnsiTheme="majorHAnsi" w:cstheme="majorBidi"/>
                <w:color w:val="313E48" w:themeColor="text1"/>
                <w:lang w:eastAsia="en-GB"/>
              </w:rPr>
              <w:t xml:space="preserve"> mechanism for the</w:t>
            </w:r>
            <w:r w:rsidR="001C76C0" w:rsidRPr="2F283DC3">
              <w:rPr>
                <w:rFonts w:asciiTheme="majorHAnsi" w:hAnsiTheme="majorHAnsi" w:cstheme="majorBidi"/>
                <w:color w:val="313E48" w:themeColor="text1"/>
                <w:lang w:eastAsia="en-GB"/>
              </w:rPr>
              <w:t xml:space="preserve"> AIR</w:t>
            </w:r>
            <w:r w:rsidRPr="2F283DC3">
              <w:rPr>
                <w:rFonts w:asciiTheme="majorHAnsi" w:hAnsiTheme="majorHAnsi" w:cstheme="majorBidi"/>
                <w:color w:val="313E48" w:themeColor="text1"/>
                <w:lang w:eastAsia="en-GB"/>
              </w:rPr>
              <w:t xml:space="preserve"> partnership. </w:t>
            </w:r>
          </w:p>
          <w:p w14:paraId="7B50EC0C" w14:textId="77777777" w:rsidR="005235DF" w:rsidRPr="005235DF" w:rsidRDefault="005235DF" w:rsidP="2F283DC3">
            <w:pPr>
              <w:rPr>
                <w:rFonts w:asciiTheme="majorHAnsi" w:hAnsiTheme="majorHAnsi" w:cstheme="majorBidi"/>
                <w:color w:val="313E48" w:themeColor="text1"/>
                <w:lang w:eastAsia="en-GB"/>
              </w:rPr>
            </w:pPr>
          </w:p>
          <w:p w14:paraId="6A7C7621" w14:textId="77777777" w:rsidR="005235DF" w:rsidRPr="005235DF" w:rsidRDefault="005235DF" w:rsidP="2F283DC3">
            <w:pPr>
              <w:rPr>
                <w:rFonts w:asciiTheme="majorHAnsi" w:hAnsiTheme="majorHAnsi" w:cstheme="majorBidi"/>
                <w:color w:val="313E48" w:themeColor="text1"/>
                <w:lang w:eastAsia="en-GB"/>
              </w:rPr>
            </w:pPr>
          </w:p>
        </w:tc>
        <w:tc>
          <w:tcPr>
            <w:tcW w:w="2775" w:type="dxa"/>
          </w:tcPr>
          <w:p w14:paraId="1E3734B5" w14:textId="37166320" w:rsidR="005235DF" w:rsidRPr="005235DF" w:rsidRDefault="005235DF" w:rsidP="2F283DC3">
            <w:pPr>
              <w:rPr>
                <w:rFonts w:asciiTheme="majorHAnsi" w:hAnsiTheme="majorHAnsi" w:cstheme="majorBidi"/>
                <w:color w:val="313E48" w:themeColor="text1"/>
                <w:lang w:eastAsia="en-GB"/>
              </w:rPr>
            </w:pPr>
            <w:r w:rsidRPr="2F283DC3">
              <w:rPr>
                <w:rFonts w:asciiTheme="majorHAnsi" w:hAnsiTheme="majorHAnsi" w:cstheme="majorBidi"/>
                <w:color w:val="313E48" w:themeColor="text1"/>
                <w:lang w:eastAsia="en-GB"/>
              </w:rPr>
              <w:lastRenderedPageBreak/>
              <w:t>During the</w:t>
            </w:r>
            <w:r w:rsidR="001C76C0" w:rsidRPr="2F283DC3">
              <w:rPr>
                <w:rFonts w:asciiTheme="majorHAnsi" w:hAnsiTheme="majorHAnsi" w:cstheme="majorBidi"/>
                <w:color w:val="313E48" w:themeColor="text1"/>
                <w:lang w:eastAsia="en-GB"/>
              </w:rPr>
              <w:t xml:space="preserve"> </w:t>
            </w:r>
            <w:r w:rsidRPr="2F283DC3">
              <w:rPr>
                <w:rFonts w:asciiTheme="majorHAnsi" w:hAnsiTheme="majorHAnsi" w:cstheme="majorBidi"/>
                <w:color w:val="313E48" w:themeColor="text1"/>
                <w:lang w:eastAsia="en-GB"/>
              </w:rPr>
              <w:t>design process</w:t>
            </w:r>
            <w:r w:rsidR="001C76C0" w:rsidRPr="2F283DC3">
              <w:rPr>
                <w:rFonts w:asciiTheme="majorHAnsi" w:hAnsiTheme="majorHAnsi" w:cstheme="majorBidi"/>
                <w:color w:val="313E48" w:themeColor="text1"/>
                <w:lang w:eastAsia="en-GB"/>
              </w:rPr>
              <w:t xml:space="preserve"> for future phases</w:t>
            </w:r>
            <w:r w:rsidRPr="2F283DC3">
              <w:rPr>
                <w:rFonts w:asciiTheme="majorHAnsi" w:hAnsiTheme="majorHAnsi" w:cstheme="majorBidi"/>
                <w:color w:val="313E48" w:themeColor="text1"/>
                <w:lang w:eastAsia="en-GB"/>
              </w:rPr>
              <w:t xml:space="preserve">, DFAT and Women’s Funds will agree on the approach to the program support </w:t>
            </w:r>
            <w:proofErr w:type="gramStart"/>
            <w:r w:rsidRPr="2F283DC3">
              <w:rPr>
                <w:rFonts w:asciiTheme="majorHAnsi" w:hAnsiTheme="majorHAnsi" w:cstheme="majorBidi"/>
                <w:color w:val="313E48" w:themeColor="text1"/>
                <w:lang w:eastAsia="en-GB"/>
              </w:rPr>
              <w:t>unit, and</w:t>
            </w:r>
            <w:proofErr w:type="gramEnd"/>
            <w:r w:rsidR="001C76C0" w:rsidRPr="2F283DC3">
              <w:rPr>
                <w:rFonts w:asciiTheme="majorHAnsi" w:hAnsiTheme="majorHAnsi" w:cstheme="majorBidi"/>
                <w:color w:val="313E48" w:themeColor="text1"/>
                <w:lang w:eastAsia="en-GB"/>
              </w:rPr>
              <w:t xml:space="preserve"> </w:t>
            </w:r>
            <w:r w:rsidRPr="2F283DC3">
              <w:rPr>
                <w:rFonts w:asciiTheme="majorHAnsi" w:hAnsiTheme="majorHAnsi" w:cstheme="majorBidi"/>
                <w:color w:val="313E48" w:themeColor="text1"/>
                <w:lang w:eastAsia="en-GB"/>
              </w:rPr>
              <w:t xml:space="preserve">define the critical elements of the </w:t>
            </w:r>
            <w:r w:rsidR="001C76C0" w:rsidRPr="2F283DC3">
              <w:rPr>
                <w:rFonts w:asciiTheme="majorHAnsi" w:hAnsiTheme="majorHAnsi" w:cstheme="majorBidi"/>
                <w:color w:val="313E48" w:themeColor="text1"/>
                <w:lang w:eastAsia="en-GB"/>
              </w:rPr>
              <w:t>p</w:t>
            </w:r>
            <w:r w:rsidRPr="2F283DC3">
              <w:rPr>
                <w:rFonts w:asciiTheme="majorHAnsi" w:hAnsiTheme="majorHAnsi" w:cstheme="majorBidi"/>
                <w:color w:val="313E48" w:themeColor="text1"/>
                <w:lang w:eastAsia="en-GB"/>
              </w:rPr>
              <w:t xml:space="preserve">artnership model. </w:t>
            </w:r>
          </w:p>
        </w:tc>
        <w:tc>
          <w:tcPr>
            <w:tcW w:w="1440" w:type="dxa"/>
          </w:tcPr>
          <w:p w14:paraId="46EDBE6C" w14:textId="77777777" w:rsidR="005235DF" w:rsidRPr="005235DF" w:rsidRDefault="005235DF" w:rsidP="2F283DC3">
            <w:pPr>
              <w:rPr>
                <w:rFonts w:asciiTheme="majorHAnsi" w:hAnsiTheme="majorHAnsi" w:cstheme="majorBidi"/>
                <w:color w:val="313E48" w:themeColor="text1"/>
                <w:lang w:eastAsia="en-GB"/>
              </w:rPr>
            </w:pPr>
            <w:r w:rsidRPr="2F283DC3">
              <w:rPr>
                <w:rFonts w:asciiTheme="majorHAnsi" w:hAnsiTheme="majorHAnsi" w:cstheme="majorBidi"/>
                <w:color w:val="313E48" w:themeColor="text1"/>
                <w:lang w:eastAsia="en-GB"/>
              </w:rPr>
              <w:t>2025-26</w:t>
            </w:r>
          </w:p>
        </w:tc>
      </w:tr>
      <w:tr w:rsidR="005235DF" w:rsidRPr="005235DF" w14:paraId="5CD2597E" w14:textId="77777777" w:rsidTr="2F283DC3">
        <w:trPr>
          <w:trHeight w:val="300"/>
        </w:trPr>
        <w:tc>
          <w:tcPr>
            <w:tcW w:w="4776" w:type="dxa"/>
          </w:tcPr>
          <w:p w14:paraId="3D2CAEB4" w14:textId="77777777" w:rsidR="005235DF" w:rsidRPr="005235DF" w:rsidRDefault="005235DF" w:rsidP="2F283DC3">
            <w:pPr>
              <w:spacing w:line="257" w:lineRule="auto"/>
              <w:rPr>
                <w:rFonts w:asciiTheme="majorHAnsi" w:hAnsiTheme="majorHAnsi" w:cstheme="majorBidi"/>
                <w:color w:val="313E48" w:themeColor="text1"/>
              </w:rPr>
            </w:pPr>
            <w:r w:rsidRPr="2F283DC3">
              <w:rPr>
                <w:rFonts w:asciiTheme="majorHAnsi" w:hAnsiTheme="majorHAnsi" w:cstheme="majorBidi"/>
                <w:b/>
                <w:bCs/>
                <w:color w:val="313E48" w:themeColor="text1"/>
              </w:rPr>
              <w:t>Recommendation 5</w:t>
            </w:r>
            <w:r w:rsidRPr="2F283DC3">
              <w:rPr>
                <w:rFonts w:asciiTheme="majorHAnsi" w:hAnsiTheme="majorHAnsi" w:cstheme="majorBidi"/>
                <w:color w:val="313E48" w:themeColor="text1"/>
              </w:rPr>
              <w:t xml:space="preserve">. </w:t>
            </w:r>
            <w:r w:rsidRPr="2F283DC3">
              <w:rPr>
                <w:rFonts w:asciiTheme="majorHAnsi" w:hAnsiTheme="majorHAnsi" w:cstheme="majorBidi"/>
                <w:b/>
                <w:bCs/>
                <w:color w:val="313E48" w:themeColor="text1"/>
              </w:rPr>
              <w:t>AIR lessons</w:t>
            </w:r>
            <w:r w:rsidRPr="2F283DC3">
              <w:rPr>
                <w:rFonts w:asciiTheme="majorHAnsi" w:hAnsiTheme="majorHAnsi" w:cstheme="majorBidi"/>
                <w:color w:val="313E48" w:themeColor="text1"/>
              </w:rPr>
              <w:t xml:space="preserve"> </w:t>
            </w:r>
          </w:p>
          <w:p w14:paraId="7636FB37" w14:textId="16271BAD" w:rsidR="005235DF" w:rsidRPr="005235DF" w:rsidRDefault="001C76C0" w:rsidP="2F283DC3">
            <w:pPr>
              <w:spacing w:line="257" w:lineRule="auto"/>
              <w:rPr>
                <w:rFonts w:asciiTheme="majorHAnsi" w:hAnsiTheme="majorHAnsi" w:cstheme="majorBidi"/>
                <w:color w:val="313E48" w:themeColor="text1"/>
              </w:rPr>
            </w:pPr>
            <w:r w:rsidRPr="2F283DC3">
              <w:rPr>
                <w:rFonts w:asciiTheme="majorHAnsi" w:hAnsiTheme="majorHAnsi" w:cstheme="majorBidi"/>
                <w:color w:val="313E48" w:themeColor="text1"/>
              </w:rPr>
              <w:t xml:space="preserve">The </w:t>
            </w:r>
            <w:r w:rsidR="005235DF" w:rsidRPr="2F283DC3">
              <w:rPr>
                <w:rFonts w:asciiTheme="majorHAnsi" w:hAnsiTheme="majorHAnsi" w:cstheme="majorBidi"/>
                <w:color w:val="313E48" w:themeColor="text1"/>
              </w:rPr>
              <w:t>AIR</w:t>
            </w:r>
            <w:r w:rsidRPr="2F283DC3">
              <w:rPr>
                <w:rFonts w:asciiTheme="majorHAnsi" w:hAnsiTheme="majorHAnsi" w:cstheme="majorBidi"/>
                <w:color w:val="313E48" w:themeColor="text1"/>
              </w:rPr>
              <w:t xml:space="preserve"> partnership</w:t>
            </w:r>
            <w:r w:rsidR="005235DF" w:rsidRPr="2F283DC3">
              <w:rPr>
                <w:rFonts w:asciiTheme="majorHAnsi" w:hAnsiTheme="majorHAnsi" w:cstheme="majorBidi"/>
                <w:color w:val="313E48" w:themeColor="text1"/>
              </w:rPr>
              <w:t xml:space="preserve"> provides considerable opportunity for collaboration with, and learning for, other DFAT programs. It is recommended that DFAT </w:t>
            </w:r>
            <w:r w:rsidR="005235DF" w:rsidRPr="2F283DC3">
              <w:rPr>
                <w:rFonts w:asciiTheme="majorHAnsi" w:hAnsiTheme="majorHAnsi" w:cstheme="majorBidi"/>
                <w:b/>
                <w:bCs/>
                <w:color w:val="313E48" w:themeColor="text1"/>
              </w:rPr>
              <w:t>develop a communication strategy</w:t>
            </w:r>
            <w:r w:rsidR="005235DF" w:rsidRPr="2F283DC3">
              <w:rPr>
                <w:rFonts w:asciiTheme="majorHAnsi" w:hAnsiTheme="majorHAnsi" w:cstheme="majorBidi"/>
                <w:color w:val="313E48" w:themeColor="text1"/>
              </w:rPr>
              <w:t xml:space="preserve">, which outlines the relevance and value of the program and the opportunities for collaboration between </w:t>
            </w:r>
            <w:r w:rsidRPr="2F283DC3">
              <w:rPr>
                <w:rFonts w:asciiTheme="majorHAnsi" w:hAnsiTheme="majorHAnsi" w:cstheme="majorBidi"/>
                <w:color w:val="313E48" w:themeColor="text1"/>
              </w:rPr>
              <w:t>Wom</w:t>
            </w:r>
            <w:r w:rsidR="005235DF" w:rsidRPr="2F283DC3">
              <w:rPr>
                <w:rFonts w:asciiTheme="majorHAnsi" w:hAnsiTheme="majorHAnsi" w:cstheme="majorBidi"/>
                <w:color w:val="313E48" w:themeColor="text1"/>
              </w:rPr>
              <w:t>e</w:t>
            </w:r>
            <w:r w:rsidRPr="2F283DC3">
              <w:rPr>
                <w:rFonts w:asciiTheme="majorHAnsi" w:hAnsiTheme="majorHAnsi" w:cstheme="majorBidi"/>
                <w:color w:val="313E48" w:themeColor="text1"/>
              </w:rPr>
              <w:t>n’s</w:t>
            </w:r>
            <w:r w:rsidR="005235DF" w:rsidRPr="2F283DC3">
              <w:rPr>
                <w:rFonts w:asciiTheme="majorHAnsi" w:hAnsiTheme="majorHAnsi" w:cstheme="majorBidi"/>
                <w:color w:val="313E48" w:themeColor="text1"/>
              </w:rPr>
              <w:t xml:space="preserve"> Funds and other relevant DFAT areas.</w:t>
            </w:r>
          </w:p>
        </w:tc>
        <w:tc>
          <w:tcPr>
            <w:tcW w:w="1440" w:type="dxa"/>
            <w:tcBorders>
              <w:bottom w:val="single" w:sz="4" w:space="0" w:color="auto"/>
            </w:tcBorders>
            <w:shd w:val="clear" w:color="auto" w:fill="00B050"/>
          </w:tcPr>
          <w:p w14:paraId="3650664A" w14:textId="77777777" w:rsidR="005235DF" w:rsidRPr="00AC2DD0" w:rsidRDefault="005235DF" w:rsidP="2F283DC3">
            <w:pPr>
              <w:rPr>
                <w:rFonts w:asciiTheme="majorHAnsi" w:hAnsiTheme="majorHAnsi" w:cstheme="majorBidi"/>
                <w:color w:val="242E35" w:themeColor="text1" w:themeShade="BF"/>
              </w:rPr>
            </w:pPr>
            <w:r w:rsidRPr="00AC2DD0">
              <w:rPr>
                <w:rFonts w:asciiTheme="majorHAnsi" w:hAnsiTheme="majorHAnsi" w:cstheme="majorBidi"/>
                <w:b/>
                <w:bCs/>
                <w:color w:val="242E35" w:themeColor="text1" w:themeShade="BF"/>
              </w:rPr>
              <w:t xml:space="preserve"> Agree</w:t>
            </w:r>
          </w:p>
        </w:tc>
        <w:tc>
          <w:tcPr>
            <w:tcW w:w="4411" w:type="dxa"/>
          </w:tcPr>
          <w:p w14:paraId="457101B8" w14:textId="77777777" w:rsidR="005235DF" w:rsidRPr="005235DF" w:rsidRDefault="005235DF" w:rsidP="2F283DC3">
            <w:pPr>
              <w:rPr>
                <w:rFonts w:asciiTheme="majorHAnsi" w:hAnsiTheme="majorHAnsi" w:cstheme="majorBidi"/>
                <w:color w:val="313E48" w:themeColor="text1"/>
              </w:rPr>
            </w:pPr>
            <w:r w:rsidRPr="2F283DC3">
              <w:rPr>
                <w:rFonts w:asciiTheme="majorHAnsi" w:hAnsiTheme="majorHAnsi" w:cstheme="majorBidi"/>
                <w:color w:val="313E48" w:themeColor="text1"/>
              </w:rPr>
              <w:t xml:space="preserve">DFAT agrees that communication about the partnership needs to be improved. During the remainder of the investment, DFAT is continuing to seek opportunities to share learning about success with other DFAT areas and external stakeholders. </w:t>
            </w:r>
          </w:p>
          <w:p w14:paraId="1B5BCBB5" w14:textId="77777777" w:rsidR="005235DF" w:rsidRPr="005235DF" w:rsidRDefault="005235DF" w:rsidP="2F283DC3">
            <w:pPr>
              <w:rPr>
                <w:rFonts w:asciiTheme="majorHAnsi" w:hAnsiTheme="majorHAnsi" w:cstheme="majorBidi"/>
                <w:color w:val="313E48" w:themeColor="text1"/>
              </w:rPr>
            </w:pPr>
          </w:p>
        </w:tc>
        <w:tc>
          <w:tcPr>
            <w:tcW w:w="2775" w:type="dxa"/>
          </w:tcPr>
          <w:p w14:paraId="2BA2ACC1" w14:textId="7FA93125" w:rsidR="005235DF" w:rsidRPr="005235DF" w:rsidRDefault="005235DF" w:rsidP="2F283DC3">
            <w:pPr>
              <w:rPr>
                <w:rFonts w:asciiTheme="majorHAnsi" w:hAnsiTheme="majorHAnsi" w:cstheme="majorBidi"/>
                <w:color w:val="313E48" w:themeColor="text1"/>
              </w:rPr>
            </w:pPr>
            <w:r w:rsidRPr="2F283DC3">
              <w:rPr>
                <w:rFonts w:asciiTheme="majorHAnsi" w:hAnsiTheme="majorHAnsi" w:cstheme="majorBidi"/>
                <w:color w:val="313E48" w:themeColor="text1"/>
              </w:rPr>
              <w:t>A communications strategy will be developed</w:t>
            </w:r>
            <w:r w:rsidR="73385C8A" w:rsidRPr="2F283DC3">
              <w:rPr>
                <w:rFonts w:asciiTheme="majorHAnsi" w:hAnsiTheme="majorHAnsi" w:cstheme="majorBidi"/>
                <w:color w:val="313E48" w:themeColor="text1"/>
              </w:rPr>
              <w:t xml:space="preserve"> under future phases of the AIR partnership</w:t>
            </w:r>
            <w:r w:rsidRPr="2F283DC3">
              <w:rPr>
                <w:rFonts w:asciiTheme="majorHAnsi" w:hAnsiTheme="majorHAnsi" w:cstheme="majorBidi"/>
                <w:color w:val="313E48" w:themeColor="text1"/>
              </w:rPr>
              <w:t>.</w:t>
            </w:r>
          </w:p>
        </w:tc>
        <w:tc>
          <w:tcPr>
            <w:tcW w:w="1440" w:type="dxa"/>
          </w:tcPr>
          <w:p w14:paraId="1ACA4554" w14:textId="77777777" w:rsidR="005235DF" w:rsidRPr="005235DF" w:rsidRDefault="005235DF" w:rsidP="2F283DC3">
            <w:pPr>
              <w:rPr>
                <w:rFonts w:asciiTheme="majorHAnsi" w:hAnsiTheme="majorHAnsi" w:cstheme="majorBidi"/>
                <w:color w:val="313E48" w:themeColor="text1"/>
                <w:lang w:eastAsia="en-GB"/>
              </w:rPr>
            </w:pPr>
            <w:r w:rsidRPr="2F283DC3">
              <w:rPr>
                <w:rFonts w:asciiTheme="majorHAnsi" w:hAnsiTheme="majorHAnsi" w:cstheme="majorBidi"/>
                <w:color w:val="313E48" w:themeColor="text1"/>
                <w:lang w:eastAsia="en-GB"/>
              </w:rPr>
              <w:t>2026-2030</w:t>
            </w:r>
          </w:p>
        </w:tc>
      </w:tr>
    </w:tbl>
    <w:p w14:paraId="0CC01689" w14:textId="77777777" w:rsidR="005235DF" w:rsidRPr="005235DF" w:rsidRDefault="005235DF" w:rsidP="005235DF">
      <w:pPr>
        <w:rPr>
          <w:rFonts w:asciiTheme="majorHAnsi" w:hAnsiTheme="majorHAnsi" w:cstheme="majorHAnsi"/>
        </w:rPr>
      </w:pPr>
    </w:p>
    <w:p w14:paraId="3ABE9CF8" w14:textId="77777777" w:rsidR="007F6492" w:rsidRPr="007F6492" w:rsidRDefault="007F6492" w:rsidP="007F6492">
      <w:pPr>
        <w:tabs>
          <w:tab w:val="left" w:pos="6090"/>
        </w:tabs>
      </w:pPr>
      <w:r>
        <w:tab/>
      </w:r>
    </w:p>
    <w:sectPr w:rsidR="007F6492" w:rsidRPr="007F6492" w:rsidSect="00E72D7F">
      <w:headerReference w:type="default" r:id="rId11"/>
      <w:footerReference w:type="default" r:id="rId12"/>
      <w:headerReference w:type="first" r:id="rId13"/>
      <w:footerReference w:type="first" r:id="rId14"/>
      <w:pgSz w:w="16838" w:h="11906" w:orient="landscape" w:code="9"/>
      <w:pgMar w:top="1418" w:right="1418" w:bottom="1276" w:left="1134"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9D2F8" w14:textId="77777777" w:rsidR="005235DF" w:rsidRDefault="005235DF" w:rsidP="00EE32FE">
      <w:pPr>
        <w:spacing w:after="0" w:line="240" w:lineRule="auto"/>
      </w:pPr>
      <w:r>
        <w:separator/>
      </w:r>
    </w:p>
  </w:endnote>
  <w:endnote w:type="continuationSeparator" w:id="0">
    <w:p w14:paraId="625281B0" w14:textId="77777777" w:rsidR="005235DF" w:rsidRDefault="005235DF" w:rsidP="00EE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5EF4" w14:textId="77777777" w:rsidR="001869DB" w:rsidRPr="005235DF" w:rsidRDefault="00D52554" w:rsidP="007F6492">
    <w:pPr>
      <w:pStyle w:val="Footer"/>
    </w:pPr>
    <w:r w:rsidRPr="007F6492">
      <w:rPr>
        <w:noProof/>
        <w:color w:val="FFFFFF" w:themeColor="background1"/>
      </w:rPr>
      <w:drawing>
        <wp:anchor distT="0" distB="0" distL="114300" distR="114300" simplePos="0" relativeHeight="251658245" behindDoc="1" locked="0" layoutInCell="1" allowOverlap="1" wp14:anchorId="11826A2E" wp14:editId="53302C3E">
          <wp:simplePos x="0" y="0"/>
          <wp:positionH relativeFrom="page">
            <wp:posOffset>0</wp:posOffset>
          </wp:positionH>
          <wp:positionV relativeFrom="paragraph">
            <wp:posOffset>-271780</wp:posOffset>
          </wp:positionV>
          <wp:extent cx="10687484" cy="718998"/>
          <wp:effectExtent l="0" t="0" r="0" b="5080"/>
          <wp:wrapNone/>
          <wp:docPr id="303" name="Picture 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 3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7484" cy="718998"/>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rPr>
      </w:sdtEndPr>
      <w:sdtContent>
        <w:r w:rsidR="007F6492" w:rsidRPr="005235DF">
          <w:fldChar w:fldCharType="begin"/>
        </w:r>
        <w:r w:rsidR="007F6492" w:rsidRPr="005235DF">
          <w:instrText xml:space="preserve"> PAGE   \* MERGEFORMAT </w:instrText>
        </w:r>
        <w:r w:rsidR="007F6492" w:rsidRPr="005235DF">
          <w:fldChar w:fldCharType="separate"/>
        </w:r>
        <w:r w:rsidR="007F6492" w:rsidRPr="005235DF">
          <w:rPr>
            <w:noProof/>
          </w:rPr>
          <w:t>2</w:t>
        </w:r>
        <w:r w:rsidR="007F6492" w:rsidRPr="005235D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rPr>
    </w:sdtEndPr>
    <w:sdtContent>
      <w:p w14:paraId="6933AD81" w14:textId="77777777" w:rsidR="00F74B5D" w:rsidRPr="005235DF" w:rsidRDefault="00F74B5D">
        <w:pPr>
          <w:pStyle w:val="Footer"/>
        </w:pPr>
        <w:r w:rsidRPr="00E24D73">
          <w:rPr>
            <w:noProof/>
            <w:color w:val="FFFFFF" w:themeColor="background1"/>
          </w:rPr>
          <w:drawing>
            <wp:anchor distT="0" distB="0" distL="114300" distR="114300" simplePos="0" relativeHeight="251658244" behindDoc="1" locked="0" layoutInCell="1" allowOverlap="1" wp14:anchorId="758D621B" wp14:editId="4BF98B7C">
              <wp:simplePos x="0" y="0"/>
              <wp:positionH relativeFrom="page">
                <wp:posOffset>0</wp:posOffset>
              </wp:positionH>
              <wp:positionV relativeFrom="paragraph">
                <wp:posOffset>-271780</wp:posOffset>
              </wp:positionV>
              <wp:extent cx="10687484" cy="718998"/>
              <wp:effectExtent l="0" t="0" r="0" b="5080"/>
              <wp:wrapNone/>
              <wp:docPr id="302" name="Picture 3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30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7484" cy="718998"/>
                      </a:xfrm>
                      <a:prstGeom prst="rect">
                        <a:avLst/>
                      </a:prstGeom>
                    </pic:spPr>
                  </pic:pic>
                </a:graphicData>
              </a:graphic>
              <wp14:sizeRelH relativeFrom="margin">
                <wp14:pctWidth>0</wp14:pctWidth>
              </wp14:sizeRelH>
              <wp14:sizeRelV relativeFrom="margin">
                <wp14:pctHeight>0</wp14:pctHeight>
              </wp14:sizeRelV>
            </wp:anchor>
          </w:drawing>
        </w:r>
        <w:r w:rsidRPr="005235DF">
          <w:fldChar w:fldCharType="begin"/>
        </w:r>
        <w:r w:rsidRPr="005235DF">
          <w:instrText xml:space="preserve"> PAGE   \* MERGEFORMAT </w:instrText>
        </w:r>
        <w:r w:rsidRPr="005235DF">
          <w:fldChar w:fldCharType="separate"/>
        </w:r>
        <w:r w:rsidRPr="005235DF">
          <w:rPr>
            <w:noProof/>
          </w:rPr>
          <w:t>2</w:t>
        </w:r>
        <w:r w:rsidRPr="005235D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73E6D" w14:textId="77777777" w:rsidR="005235DF" w:rsidRDefault="005235DF" w:rsidP="00EE32FE">
      <w:pPr>
        <w:spacing w:after="0" w:line="240" w:lineRule="auto"/>
      </w:pPr>
      <w:bookmarkStart w:id="0" w:name="_Hlk127364773"/>
      <w:bookmarkEnd w:id="0"/>
      <w:r>
        <w:separator/>
      </w:r>
    </w:p>
  </w:footnote>
  <w:footnote w:type="continuationSeparator" w:id="0">
    <w:p w14:paraId="3316E962" w14:textId="77777777" w:rsidR="005235DF" w:rsidRDefault="005235DF" w:rsidP="00EE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A511" w14:textId="77777777" w:rsidR="001D29C1" w:rsidRDefault="00D52554" w:rsidP="004D1D85">
    <w:pPr>
      <w:pStyle w:val="Header"/>
      <w:tabs>
        <w:tab w:val="clear" w:pos="4513"/>
        <w:tab w:val="clear" w:pos="9026"/>
        <w:tab w:val="center" w:pos="5102"/>
      </w:tabs>
    </w:pPr>
    <w:r>
      <w:rPr>
        <w:noProof/>
      </w:rPr>
      <w:drawing>
        <wp:anchor distT="0" distB="0" distL="114300" distR="114300" simplePos="0" relativeHeight="251658240" behindDoc="0" locked="0" layoutInCell="1" allowOverlap="1" wp14:anchorId="1ACA9EE8" wp14:editId="6A3EF31C">
          <wp:simplePos x="0" y="0"/>
          <wp:positionH relativeFrom="page">
            <wp:posOffset>0</wp:posOffset>
          </wp:positionH>
          <wp:positionV relativeFrom="paragraph">
            <wp:posOffset>-540385</wp:posOffset>
          </wp:positionV>
          <wp:extent cx="10687040" cy="1261241"/>
          <wp:effectExtent l="0" t="0" r="635" b="0"/>
          <wp:wrapNone/>
          <wp:docPr id="299" name="Picture 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7040" cy="1261241"/>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2" behindDoc="0" locked="1" layoutInCell="0" allowOverlap="1" wp14:anchorId="0C01684B" wp14:editId="479D93BB">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69009E" w14:textId="454083EA" w:rsidR="00F74B5D" w:rsidRPr="007F6492" w:rsidRDefault="007F6492" w:rsidP="00446C70">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46C70">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01684B"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3F69009E" w14:textId="454083EA" w:rsidR="00F74B5D" w:rsidRPr="007F6492" w:rsidRDefault="007F6492" w:rsidP="00446C70">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46C70">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4D0C" w14:textId="77777777" w:rsidR="0007092D" w:rsidRDefault="000771C5">
    <w:pPr>
      <w:pStyle w:val="Header"/>
    </w:pPr>
    <w:r>
      <w:rPr>
        <w:noProof/>
      </w:rPr>
      <w:drawing>
        <wp:anchor distT="0" distB="0" distL="114300" distR="114300" simplePos="0" relativeHeight="251658241" behindDoc="0" locked="0" layoutInCell="1" allowOverlap="1" wp14:anchorId="7A1E35F0" wp14:editId="74083C35">
          <wp:simplePos x="0" y="0"/>
          <wp:positionH relativeFrom="page">
            <wp:posOffset>15492</wp:posOffset>
          </wp:positionH>
          <wp:positionV relativeFrom="paragraph">
            <wp:posOffset>-540440</wp:posOffset>
          </wp:positionV>
          <wp:extent cx="10654578" cy="1257410"/>
          <wp:effectExtent l="0" t="0" r="0" b="0"/>
          <wp:wrapNone/>
          <wp:docPr id="301" name="Picture 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54578" cy="1257410"/>
                  </a:xfrm>
                  <a:prstGeom prst="rect">
                    <a:avLst/>
                  </a:prstGeom>
                </pic:spPr>
              </pic:pic>
            </a:graphicData>
          </a:graphic>
          <wp14:sizeRelH relativeFrom="margin">
            <wp14:pctWidth>0</wp14:pctWidth>
          </wp14:sizeRelH>
          <wp14:sizeRelV relativeFrom="margin">
            <wp14:pctHeight>0</wp14:pctHeight>
          </wp14:sizeRelV>
        </wp:anchor>
      </w:drawing>
    </w:r>
    <w:r w:rsidR="001D6666">
      <w:rPr>
        <w:noProof/>
      </w:rPr>
      <w:drawing>
        <wp:anchor distT="0" distB="0" distL="114300" distR="114300" simplePos="0" relativeHeight="251658246" behindDoc="0" locked="0" layoutInCell="1" allowOverlap="1" wp14:anchorId="7AFABF8D" wp14:editId="00937FA2">
          <wp:simplePos x="0" y="0"/>
          <wp:positionH relativeFrom="margin">
            <wp:posOffset>-317391</wp:posOffset>
          </wp:positionH>
          <wp:positionV relativeFrom="paragraph">
            <wp:posOffset>-336550</wp:posOffset>
          </wp:positionV>
          <wp:extent cx="2538248" cy="444193"/>
          <wp:effectExtent l="0" t="0" r="0" b="0"/>
          <wp:wrapNone/>
          <wp:docPr id="304" name="Picture 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538248" cy="444193"/>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3594239F" wp14:editId="571188E4">
              <wp:simplePos x="0" y="0"/>
              <wp:positionH relativeFrom="margin">
                <wp:align>center</wp:align>
              </wp:positionH>
              <wp:positionV relativeFrom="topMargin">
                <wp:align>center</wp:align>
              </wp:positionV>
              <wp:extent cx="892175" cy="280035"/>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2800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F853C5" w14:textId="3EA50F46" w:rsidR="00F74B5D" w:rsidRPr="007F6492" w:rsidRDefault="007F6492" w:rsidP="00446C70">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46C70">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594239F"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22.05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" o:allowincell="f" filled="f" stroked="f" strokeweight=".5pt">
              <v:textbox style="mso-fit-shape-to-text:t">
                <w:txbxContent>
                  <w:p w14:paraId="32F853C5" w14:textId="3EA50F46" w:rsidR="00F74B5D" w:rsidRPr="007F6492" w:rsidRDefault="007F6492" w:rsidP="00446C70">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446C70">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8376982">
    <w:abstractNumId w:val="1"/>
  </w:num>
  <w:num w:numId="2" w16cid:durableId="1403944284">
    <w:abstractNumId w:val="1"/>
    <w:lvlOverride w:ilvl="0">
      <w:startOverride w:val="1"/>
    </w:lvlOverride>
  </w:num>
  <w:num w:numId="3" w16cid:durableId="780876353">
    <w:abstractNumId w:val="1"/>
    <w:lvlOverride w:ilvl="0">
      <w:startOverride w:val="1"/>
    </w:lvlOverride>
  </w:num>
  <w:num w:numId="4" w16cid:durableId="1341465810">
    <w:abstractNumId w:val="2"/>
  </w:num>
  <w:num w:numId="5" w16cid:durableId="673067413">
    <w:abstractNumId w:val="0"/>
  </w:num>
  <w:num w:numId="6" w16cid:durableId="1650749575">
    <w:abstractNumId w:val="1"/>
    <w:lvlOverride w:ilvl="0">
      <w:startOverride w:val="1"/>
    </w:lvlOverride>
  </w:num>
  <w:num w:numId="7" w16cid:durableId="808716243">
    <w:abstractNumId w:val="1"/>
    <w:lvlOverride w:ilvl="0">
      <w:startOverride w:val="1"/>
    </w:lvlOverride>
  </w:num>
  <w:num w:numId="8" w16cid:durableId="147019843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DF"/>
    <w:rsid w:val="00025428"/>
    <w:rsid w:val="00030679"/>
    <w:rsid w:val="00066E9F"/>
    <w:rsid w:val="0007092D"/>
    <w:rsid w:val="00075B88"/>
    <w:rsid w:val="000771C5"/>
    <w:rsid w:val="000F0F89"/>
    <w:rsid w:val="000F1407"/>
    <w:rsid w:val="001405B7"/>
    <w:rsid w:val="00152440"/>
    <w:rsid w:val="001869DB"/>
    <w:rsid w:val="0019463F"/>
    <w:rsid w:val="00197BCF"/>
    <w:rsid w:val="001C76C0"/>
    <w:rsid w:val="001D29C1"/>
    <w:rsid w:val="001D6666"/>
    <w:rsid w:val="0021791D"/>
    <w:rsid w:val="00223DBA"/>
    <w:rsid w:val="00232F10"/>
    <w:rsid w:val="00246196"/>
    <w:rsid w:val="002903BA"/>
    <w:rsid w:val="002923D5"/>
    <w:rsid w:val="002965B1"/>
    <w:rsid w:val="002C1236"/>
    <w:rsid w:val="00343F6F"/>
    <w:rsid w:val="004041C7"/>
    <w:rsid w:val="004059F3"/>
    <w:rsid w:val="00446C70"/>
    <w:rsid w:val="004D1D85"/>
    <w:rsid w:val="005235DF"/>
    <w:rsid w:val="00592E1A"/>
    <w:rsid w:val="00595180"/>
    <w:rsid w:val="005A4153"/>
    <w:rsid w:val="005B6C7F"/>
    <w:rsid w:val="005F7B84"/>
    <w:rsid w:val="00645E5F"/>
    <w:rsid w:val="00651D47"/>
    <w:rsid w:val="00661961"/>
    <w:rsid w:val="00671161"/>
    <w:rsid w:val="006B1B6F"/>
    <w:rsid w:val="006C13E7"/>
    <w:rsid w:val="00705433"/>
    <w:rsid w:val="007332ED"/>
    <w:rsid w:val="00790F87"/>
    <w:rsid w:val="00791418"/>
    <w:rsid w:val="0079728E"/>
    <w:rsid w:val="007C2ECE"/>
    <w:rsid w:val="007C5166"/>
    <w:rsid w:val="007F6492"/>
    <w:rsid w:val="00845374"/>
    <w:rsid w:val="008A226C"/>
    <w:rsid w:val="00904DF1"/>
    <w:rsid w:val="00A01D6E"/>
    <w:rsid w:val="00A07D71"/>
    <w:rsid w:val="00A4001E"/>
    <w:rsid w:val="00A90ECF"/>
    <w:rsid w:val="00AA6ACC"/>
    <w:rsid w:val="00AC2DD0"/>
    <w:rsid w:val="00AF7C26"/>
    <w:rsid w:val="00B4057D"/>
    <w:rsid w:val="00B76D52"/>
    <w:rsid w:val="00BF109D"/>
    <w:rsid w:val="00C02DDF"/>
    <w:rsid w:val="00C40760"/>
    <w:rsid w:val="00C60EBF"/>
    <w:rsid w:val="00C86452"/>
    <w:rsid w:val="00CF14DB"/>
    <w:rsid w:val="00D52554"/>
    <w:rsid w:val="00D700C8"/>
    <w:rsid w:val="00DA6024"/>
    <w:rsid w:val="00DD14DF"/>
    <w:rsid w:val="00DF79EE"/>
    <w:rsid w:val="00E24D73"/>
    <w:rsid w:val="00E363E8"/>
    <w:rsid w:val="00E72D7F"/>
    <w:rsid w:val="00EC1229"/>
    <w:rsid w:val="00EE32FE"/>
    <w:rsid w:val="00F0427E"/>
    <w:rsid w:val="00F119EF"/>
    <w:rsid w:val="00F63247"/>
    <w:rsid w:val="00F74B5D"/>
    <w:rsid w:val="00F959D5"/>
    <w:rsid w:val="00FB157A"/>
    <w:rsid w:val="00FF4863"/>
    <w:rsid w:val="0DF15582"/>
    <w:rsid w:val="168C7E9B"/>
    <w:rsid w:val="237F9235"/>
    <w:rsid w:val="299C9D2F"/>
    <w:rsid w:val="2F283DC3"/>
    <w:rsid w:val="3A3BE657"/>
    <w:rsid w:val="4A762889"/>
    <w:rsid w:val="4E14FFCA"/>
    <w:rsid w:val="70151B91"/>
    <w:rsid w:val="73385C8A"/>
    <w:rsid w:val="7AA59E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FA1D8"/>
  <w15:chartTrackingRefBased/>
  <w15:docId w15:val="{855E4873-9D24-42DE-BAB8-7515882E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paragraph" w:styleId="Heading1">
    <w:name w:val="heading 1"/>
    <w:basedOn w:val="Normal"/>
    <w:next w:val="Normal"/>
    <w:link w:val="Heading1Char"/>
    <w:uiPriority w:val="9"/>
    <w:qFormat/>
    <w:rsid w:val="004D1D85"/>
    <w:pPr>
      <w:keepNext/>
      <w:keepLines/>
      <w:spacing w:before="240" w:after="0"/>
      <w:outlineLvl w:val="0"/>
    </w:pPr>
    <w:rPr>
      <w:rFonts w:asciiTheme="majorHAnsi" w:eastAsiaTheme="majorEastAsia" w:hAnsiTheme="majorHAnsi" w:cstheme="majorBidi"/>
      <w:color w:val="00615B" w:themeColor="accent1" w:themeShade="BF"/>
      <w:sz w:val="32"/>
      <w:szCs w:val="32"/>
    </w:rPr>
  </w:style>
  <w:style w:type="paragraph" w:styleId="Heading2">
    <w:name w:val="heading 2"/>
    <w:basedOn w:val="Normal"/>
    <w:next w:val="Normal"/>
    <w:link w:val="Heading2Char"/>
    <w:uiPriority w:val="9"/>
    <w:semiHidden/>
    <w:unhideWhenUsed/>
    <w:qFormat/>
    <w:rsid w:val="004D1D85"/>
    <w:pPr>
      <w:keepNext/>
      <w:keepLines/>
      <w:spacing w:before="40" w:after="0"/>
      <w:outlineLvl w:val="1"/>
    </w:pPr>
    <w:rPr>
      <w:rFonts w:asciiTheme="majorHAnsi" w:eastAsiaTheme="majorEastAsia" w:hAnsiTheme="majorHAnsi" w:cstheme="majorBidi"/>
      <w:color w:val="00615B" w:themeColor="accent1" w:themeShade="BF"/>
      <w:sz w:val="26"/>
      <w:szCs w:val="26"/>
    </w:rPr>
  </w:style>
  <w:style w:type="paragraph" w:styleId="Heading3">
    <w:name w:val="heading 3"/>
    <w:basedOn w:val="Normal"/>
    <w:next w:val="Normal"/>
    <w:link w:val="Heading3Char"/>
    <w:uiPriority w:val="9"/>
    <w:semiHidden/>
    <w:unhideWhenUsed/>
    <w:qFormat/>
    <w:rsid w:val="004D1D85"/>
    <w:pPr>
      <w:keepNext/>
      <w:keepLines/>
      <w:spacing w:before="40" w:after="0"/>
      <w:outlineLvl w:val="2"/>
    </w:pPr>
    <w:rPr>
      <w:rFonts w:asciiTheme="majorHAnsi" w:eastAsiaTheme="majorEastAsia" w:hAnsiTheme="majorHAnsi" w:cstheme="majorBidi"/>
      <w:color w:val="00403D" w:themeColor="accent1" w:themeShade="7F"/>
      <w:sz w:val="24"/>
      <w:szCs w:val="24"/>
    </w:rPr>
  </w:style>
  <w:style w:type="paragraph" w:styleId="Heading4">
    <w:name w:val="heading 4"/>
    <w:basedOn w:val="Normal"/>
    <w:next w:val="Normal"/>
    <w:link w:val="Heading4Char"/>
    <w:uiPriority w:val="9"/>
    <w:semiHidden/>
    <w:unhideWhenUsed/>
    <w:qFormat/>
    <w:rsid w:val="004D1D85"/>
    <w:pPr>
      <w:keepNext/>
      <w:keepLines/>
      <w:spacing w:before="40" w:after="0"/>
      <w:outlineLvl w:val="3"/>
    </w:pPr>
    <w:rPr>
      <w:rFonts w:asciiTheme="majorHAnsi" w:eastAsiaTheme="majorEastAsia" w:hAnsiTheme="majorHAnsi" w:cstheme="majorBidi"/>
      <w:i/>
      <w:iCs/>
      <w:color w:val="0061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szCs w:val="3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904DF1"/>
    <w:pPr>
      <w:numPr>
        <w:numId w:val="1"/>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904DF1"/>
    <w:pPr>
      <w:numPr>
        <w:numId w:val="4"/>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8763B"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00615B"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00615B"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00403D"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00615B"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00827B"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clachl\Downloads\factsheet-template-landscape-blend.dotx" TargetMode="External"/></Relationships>
</file>

<file path=word/theme/theme1.xml><?xml version="1.0" encoding="utf-8"?>
<a:theme xmlns:a="http://schemas.openxmlformats.org/drawingml/2006/main" name="Office Theme">
  <a:themeElements>
    <a:clrScheme name="DFAT">
      <a:dk1>
        <a:srgbClr val="313E48"/>
      </a:dk1>
      <a:lt1>
        <a:sysClr val="window" lastClr="FFFFFF"/>
      </a:lt1>
      <a:dk2>
        <a:srgbClr val="2E5B73"/>
      </a:dk2>
      <a:lt2>
        <a:srgbClr val="CED2D3"/>
      </a:lt2>
      <a:accent1>
        <a:srgbClr val="00827B"/>
      </a:accent1>
      <a:accent2>
        <a:srgbClr val="48763B"/>
      </a:accent2>
      <a:accent3>
        <a:srgbClr val="993921"/>
      </a:accent3>
      <a:accent4>
        <a:srgbClr val="F4B223"/>
      </a:accent4>
      <a:accent5>
        <a:srgbClr val="124734"/>
      </a:accent5>
      <a:accent6>
        <a:srgbClr val="06515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2F09D-BF39-4E60-88E4-77067FFA9DDE}">
  <ds:schemaRefs>
    <ds:schemaRef ds:uri="http://schemas.microsoft.com/sharepoint/v3/contenttype/forms"/>
  </ds:schemaRefs>
</ds:datastoreItem>
</file>

<file path=customXml/itemProps2.xml><?xml version="1.0" encoding="utf-8"?>
<ds:datastoreItem xmlns:ds="http://schemas.openxmlformats.org/officeDocument/2006/customXml" ds:itemID="{E19EA05F-8BF3-45AD-A78C-6B28AD70F168}">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905de4b5-ad8c-41bf-b5aa-35e58ae5ca1b"/>
    <ds:schemaRef ds:uri="http://schemas.microsoft.com/office/infopath/2007/PartnerControls"/>
    <ds:schemaRef ds:uri="483130e5-07f6-470c-8a9c-eb0e720b6157"/>
    <ds:schemaRef ds:uri="http://schemas.microsoft.com/office/2006/metadata/properties"/>
  </ds:schemaRefs>
</ds:datastoreItem>
</file>

<file path=customXml/itemProps3.xml><?xml version="1.0" encoding="utf-8"?>
<ds:datastoreItem xmlns:ds="http://schemas.openxmlformats.org/officeDocument/2006/customXml" ds:itemID="{9E307A4F-D6B4-4790-84B7-2622DCCFE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factsheet-template-landscape-blend</Template>
  <TotalTime>0</TotalTime>
  <Pages>3</Pages>
  <Words>746</Words>
  <Characters>4276</Characters>
  <Application>Microsoft Office Word</Application>
  <DocSecurity>0</DocSecurity>
  <Lines>147</Lines>
  <Paragraphs>46</Paragraphs>
  <ScaleCrop>false</ScaleCrop>
  <HeadingPairs>
    <vt:vector size="2" baseType="variant">
      <vt:variant>
        <vt:lpstr>Title</vt:lpstr>
      </vt:variant>
      <vt:variant>
        <vt:i4>1</vt:i4>
      </vt:variant>
    </vt:vector>
  </HeadingPairs>
  <TitlesOfParts>
    <vt:vector size="1" baseType="lpstr">
      <vt:lpstr>Factsheet template - landscape - Blend</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the independent review of the Amplify-Invest-Reach Partnership Pilot Program 2025DFAT management response to the independent review of the Amplify-Invest-Reach Partnership Pilot Program 2025</dc:title>
  <dc:subject/>
  <dc:creator>Patrick Baggoley</dc:creator>
  <cp:keywords>[SEC=OFFICIAL]</cp:keywords>
  <dc:description/>
  <cp:lastModifiedBy>Patrick Baggoley</cp:lastModifiedBy>
  <cp:revision>2</cp:revision>
  <dcterms:created xsi:type="dcterms:W3CDTF">2025-09-12T06:00:00Z</dcterms:created>
  <dcterms:modified xsi:type="dcterms:W3CDTF">2025-09-12T06:00:00Z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Originator_Hash_SHA1">
    <vt:lpwstr>E5329D78ADFF18985C404F3A4015F7B7C209C4C5</vt:lpwstr>
  </property>
  <property fmtid="{D5CDD505-2E9C-101B-9397-08002B2CF9AE}" pid="11" name="PM_OriginationTimeStamp">
    <vt:lpwstr>2023-02-22T05:46:08Z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D51E0772DD0614DF2BE61D60DA44401B</vt:lpwstr>
  </property>
  <property fmtid="{D5CDD505-2E9C-101B-9397-08002B2CF9AE}" pid="20" name="PM_Hash_Salt">
    <vt:lpwstr>1E95BD61D279019EF3CC40EF851F1013</vt:lpwstr>
  </property>
  <property fmtid="{D5CDD505-2E9C-101B-9397-08002B2CF9AE}" pid="21" name="PM_Hash_SHA1">
    <vt:lpwstr>6B632BF57792E4E1AE9E567F1E25F876519A72CD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C427463A240001568B1E728057080C091949066E05DD342FA6B5B9F6FF33F8D6</vt:lpwstr>
  </property>
  <property fmtid="{D5CDD505-2E9C-101B-9397-08002B2CF9AE}" pid="27" name="PM_OriginatorDomainName_SHA256">
    <vt:lpwstr>6F3591835F3B2A8A025B00B5BA6418010DA3A17C9C26EA9C049FFD28039489A2</vt:lpwstr>
  </property>
  <property fmtid="{D5CDD505-2E9C-101B-9397-08002B2CF9AE}" pid="28" name="ContentTypeId">
    <vt:lpwstr>0x010100044F11698F851D4286149BAD04EB95E2</vt:lpwstr>
  </property>
  <property fmtid="{D5CDD505-2E9C-101B-9397-08002B2CF9AE}" pid="29" name="PMHMAC">
    <vt:lpwstr>v=2022.1;a=SHA256;h=75B9B196D78A965E412843731B2E99549F66489EDDB90AE0AE5274A972C07D02</vt:lpwstr>
  </property>
  <property fmtid="{D5CDD505-2E9C-101B-9397-08002B2CF9AE}" pid="30" name="MediaServiceImageTags">
    <vt:lpwstr/>
  </property>
</Properties>
</file>