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AAE2" w14:textId="5A199FBC" w:rsidR="00DF3001" w:rsidRDefault="00915CFC" w:rsidP="00311751">
      <w:pPr>
        <w:pStyle w:val="Title"/>
        <w:rPr>
          <w:sz w:val="44"/>
          <w:szCs w:val="44"/>
          <w:lang w:val="en-GB"/>
        </w:rPr>
      </w:pPr>
      <w:r>
        <w:rPr>
          <w:sz w:val="44"/>
          <w:szCs w:val="44"/>
        </w:rPr>
        <w:t xml:space="preserve">DFAT </w:t>
      </w:r>
      <w:r w:rsidR="00311751" w:rsidRPr="00DC55BD">
        <w:rPr>
          <w:sz w:val="44"/>
          <w:szCs w:val="44"/>
        </w:rPr>
        <w:t xml:space="preserve">Management Response </w:t>
      </w:r>
      <w:r w:rsidR="00FE4BE9" w:rsidRPr="00DC55BD">
        <w:rPr>
          <w:sz w:val="44"/>
          <w:szCs w:val="44"/>
          <w:lang w:val="en-GB"/>
        </w:rPr>
        <w:t xml:space="preserve">to the </w:t>
      </w:r>
      <w:r w:rsidR="0052774C">
        <w:rPr>
          <w:sz w:val="44"/>
          <w:szCs w:val="44"/>
          <w:lang w:val="en-GB"/>
        </w:rPr>
        <w:t xml:space="preserve">Mid Term Review of the </w:t>
      </w:r>
      <w:r w:rsidR="00027661">
        <w:rPr>
          <w:sz w:val="44"/>
          <w:szCs w:val="44"/>
          <w:lang w:val="en-GB"/>
        </w:rPr>
        <w:t xml:space="preserve">Australia Indonesia </w:t>
      </w:r>
      <w:r w:rsidR="0052774C">
        <w:rPr>
          <w:sz w:val="44"/>
          <w:szCs w:val="44"/>
          <w:lang w:val="en-GB"/>
        </w:rPr>
        <w:t xml:space="preserve">Health Security </w:t>
      </w:r>
      <w:r w:rsidR="00027661">
        <w:rPr>
          <w:sz w:val="44"/>
          <w:szCs w:val="44"/>
          <w:lang w:val="en-GB"/>
        </w:rPr>
        <w:t xml:space="preserve">Partnership </w:t>
      </w:r>
      <w:r w:rsidR="0052774C">
        <w:rPr>
          <w:sz w:val="44"/>
          <w:szCs w:val="44"/>
          <w:lang w:val="en-GB"/>
        </w:rPr>
        <w:t>(AIHSP)</w:t>
      </w:r>
      <w:r w:rsidR="00DC55BD" w:rsidRPr="00DC55BD">
        <w:rPr>
          <w:sz w:val="44"/>
          <w:szCs w:val="44"/>
          <w:lang w:val="en-GB"/>
        </w:rPr>
        <w:t>.</w:t>
      </w:r>
    </w:p>
    <w:p w14:paraId="7EDA1645" w14:textId="0F955366" w:rsidR="00DC55BD" w:rsidRDefault="00DC55BD" w:rsidP="00DC55BD">
      <w:pPr>
        <w:rPr>
          <w:lang w:val="en-GB"/>
        </w:rPr>
      </w:pPr>
    </w:p>
    <w:p w14:paraId="0161BAE7" w14:textId="77777777" w:rsidR="00E11F34" w:rsidRDefault="00E11F34" w:rsidP="00AE6BD9">
      <w:pPr>
        <w:rPr>
          <w:lang w:val="en-GB"/>
        </w:rPr>
      </w:pPr>
    </w:p>
    <w:p w14:paraId="1D48F337" w14:textId="1601CB6E" w:rsidR="0052774C" w:rsidRPr="002F27AC" w:rsidRDefault="0052774C" w:rsidP="0052774C">
      <w:pPr>
        <w:spacing w:before="160" w:line="276" w:lineRule="auto"/>
        <w:rPr>
          <w:rFonts w:cstheme="minorHAnsi"/>
          <w:lang w:eastAsia="en-AU"/>
        </w:rPr>
      </w:pPr>
      <w:r>
        <w:rPr>
          <w:lang w:val="en-GB"/>
        </w:rPr>
        <w:t xml:space="preserve">A Mid Term Review </w:t>
      </w:r>
      <w:r w:rsidR="00AE6BD9" w:rsidRPr="00E11F34">
        <w:rPr>
          <w:lang w:val="en-GB"/>
        </w:rPr>
        <w:t>(</w:t>
      </w:r>
      <w:r>
        <w:rPr>
          <w:lang w:val="en-GB"/>
        </w:rPr>
        <w:t>MTR</w:t>
      </w:r>
      <w:r w:rsidR="00AE6BD9" w:rsidRPr="00E11F34">
        <w:rPr>
          <w:lang w:val="en-GB"/>
        </w:rPr>
        <w:t xml:space="preserve">) </w:t>
      </w:r>
      <w:r w:rsidR="00E11F34" w:rsidRPr="00E11F34">
        <w:rPr>
          <w:lang w:val="en-GB"/>
        </w:rPr>
        <w:t xml:space="preserve">of the Australia Indonesia </w:t>
      </w:r>
      <w:r>
        <w:rPr>
          <w:lang w:val="en-GB"/>
        </w:rPr>
        <w:t xml:space="preserve">Health Security </w:t>
      </w:r>
      <w:r w:rsidR="00E11F34" w:rsidRPr="00E11F34">
        <w:rPr>
          <w:lang w:val="en-GB"/>
        </w:rPr>
        <w:t xml:space="preserve">Partnership </w:t>
      </w:r>
      <w:r w:rsidR="0021506C">
        <w:rPr>
          <w:lang w:val="en-GB"/>
        </w:rPr>
        <w:t xml:space="preserve">was conducted </w:t>
      </w:r>
      <w:r w:rsidR="005D0772">
        <w:rPr>
          <w:lang w:val="en-GB"/>
        </w:rPr>
        <w:t xml:space="preserve">from </w:t>
      </w:r>
      <w:r w:rsidR="00311630">
        <w:rPr>
          <w:lang w:val="en-GB"/>
        </w:rPr>
        <w:t xml:space="preserve">January </w:t>
      </w:r>
      <w:r w:rsidR="006855C7">
        <w:rPr>
          <w:lang w:val="en-GB"/>
        </w:rPr>
        <w:t>202</w:t>
      </w:r>
      <w:r w:rsidR="008D72E1">
        <w:rPr>
          <w:lang w:val="en-GB"/>
        </w:rPr>
        <w:t>3</w:t>
      </w:r>
      <w:r w:rsidR="006855C7">
        <w:rPr>
          <w:lang w:val="en-GB"/>
        </w:rPr>
        <w:t xml:space="preserve"> </w:t>
      </w:r>
      <w:r w:rsidR="008B7815" w:rsidRPr="008B7815">
        <w:rPr>
          <w:lang w:val="en-GB"/>
        </w:rPr>
        <w:t xml:space="preserve">to </w:t>
      </w:r>
      <w:r w:rsidR="00311630">
        <w:rPr>
          <w:lang w:val="en-GB"/>
        </w:rPr>
        <w:t xml:space="preserve">June </w:t>
      </w:r>
      <w:r w:rsidR="008B7815" w:rsidRPr="008B7815">
        <w:rPr>
          <w:lang w:val="en-GB"/>
        </w:rPr>
        <w:t>2023</w:t>
      </w:r>
      <w:r w:rsidR="008B7815">
        <w:rPr>
          <w:lang w:val="en-GB"/>
        </w:rPr>
        <w:t xml:space="preserve"> </w:t>
      </w:r>
      <w:r w:rsidR="009773A7">
        <w:rPr>
          <w:lang w:val="en-GB"/>
        </w:rPr>
        <w:t xml:space="preserve">with in-country mission </w:t>
      </w:r>
      <w:r w:rsidR="00E542D8">
        <w:rPr>
          <w:lang w:val="en-GB"/>
        </w:rPr>
        <w:t xml:space="preserve">on </w:t>
      </w:r>
      <w:r w:rsidR="008B7815" w:rsidRPr="008B7815">
        <w:rPr>
          <w:lang w:val="en-GB"/>
        </w:rPr>
        <w:t>18 February – 3 March 2023</w:t>
      </w:r>
      <w:r w:rsidR="008B7815">
        <w:rPr>
          <w:lang w:val="en-GB"/>
        </w:rPr>
        <w:t xml:space="preserve">. </w:t>
      </w:r>
      <w:r w:rsidR="009773A7">
        <w:rPr>
          <w:lang w:val="en-GB"/>
        </w:rPr>
        <w:t xml:space="preserve">The </w:t>
      </w:r>
      <w:r>
        <w:rPr>
          <w:lang w:val="en-GB"/>
        </w:rPr>
        <w:t xml:space="preserve">purpose of the review was to </w:t>
      </w:r>
      <w:r w:rsidRPr="002F27AC">
        <w:rPr>
          <w:rFonts w:ascii="Calibri" w:hAnsi="Calibri" w:cs="Calibri"/>
          <w:lang w:eastAsia="en-AU"/>
        </w:rPr>
        <w:t xml:space="preserve">to assess whether Australia’s health security partnership with Indonesia (activities managed by DT Global, UNICEF and WHO) are on track and achieving results. The </w:t>
      </w:r>
      <w:r w:rsidRPr="002F27AC">
        <w:rPr>
          <w:rFonts w:ascii="Calibri" w:hAnsi="Calibri" w:cs="Calibri"/>
          <w:b/>
          <w:bCs/>
          <w:lang w:eastAsia="en-AU"/>
        </w:rPr>
        <w:t xml:space="preserve">objective </w:t>
      </w:r>
      <w:r w:rsidRPr="002F27AC">
        <w:rPr>
          <w:rFonts w:ascii="Calibri" w:hAnsi="Calibri" w:cs="Calibri"/>
          <w:lang w:eastAsia="en-AU"/>
        </w:rPr>
        <w:t xml:space="preserve">of the MTR </w:t>
      </w:r>
      <w:r w:rsidR="00E04C29">
        <w:rPr>
          <w:rFonts w:ascii="Calibri" w:hAnsi="Calibri" w:cs="Calibri"/>
          <w:lang w:eastAsia="en-AU"/>
        </w:rPr>
        <w:t>was</w:t>
      </w:r>
      <w:r w:rsidRPr="002F27AC">
        <w:rPr>
          <w:rFonts w:ascii="Calibri" w:hAnsi="Calibri" w:cs="Calibri"/>
          <w:lang w:eastAsia="en-AU"/>
        </w:rPr>
        <w:t xml:space="preserve"> to assess AIHSP and COVID-19 response activities effectiveness, </w:t>
      </w:r>
      <w:r w:rsidR="00E542D8" w:rsidRPr="002F27AC">
        <w:rPr>
          <w:rFonts w:ascii="Calibri" w:hAnsi="Calibri" w:cs="Calibri"/>
          <w:lang w:eastAsia="en-AU"/>
        </w:rPr>
        <w:t>efficiency,</w:t>
      </w:r>
      <w:r w:rsidRPr="002F27AC">
        <w:rPr>
          <w:rFonts w:ascii="Calibri" w:hAnsi="Calibri" w:cs="Calibri"/>
          <w:lang w:eastAsia="en-AU"/>
        </w:rPr>
        <w:t xml:space="preserve"> and impact on vulnerable communities, </w:t>
      </w:r>
      <w:proofErr w:type="gramStart"/>
      <w:r w:rsidRPr="002F27AC">
        <w:rPr>
          <w:rFonts w:ascii="Calibri" w:hAnsi="Calibri" w:cs="Calibri"/>
          <w:lang w:eastAsia="en-AU"/>
        </w:rPr>
        <w:t>in order to</w:t>
      </w:r>
      <w:proofErr w:type="gramEnd"/>
      <w:r w:rsidRPr="002F27AC">
        <w:rPr>
          <w:rFonts w:ascii="Calibri" w:hAnsi="Calibri" w:cs="Calibri"/>
          <w:lang w:eastAsia="en-AU"/>
        </w:rPr>
        <w:t xml:space="preserve"> inform future development assistance, including whether to continue with the current approach to health assistance or to undertake a different approach.</w:t>
      </w:r>
    </w:p>
    <w:p w14:paraId="67E0885C" w14:textId="1F884E87" w:rsidR="0052774C" w:rsidRPr="002F27AC" w:rsidRDefault="0052774C" w:rsidP="0052774C">
      <w:pPr>
        <w:spacing w:after="120" w:line="276" w:lineRule="auto"/>
        <w:jc w:val="both"/>
        <w:rPr>
          <w:rFonts w:eastAsiaTheme="minorEastAsia" w:cstheme="minorHAnsi"/>
          <w:lang w:eastAsia="en-AU"/>
        </w:rPr>
      </w:pPr>
      <w:r>
        <w:rPr>
          <w:rFonts w:eastAsiaTheme="minorEastAsia" w:cstheme="minorHAnsi"/>
        </w:rPr>
        <w:t xml:space="preserve">DFAT </w:t>
      </w:r>
      <w:r w:rsidRPr="002F27AC">
        <w:rPr>
          <w:rFonts w:eastAsiaTheme="minorEastAsia" w:cstheme="minorHAnsi"/>
        </w:rPr>
        <w:t xml:space="preserve">agreed to consider all recommendations, except two: it was decided that the health strategy </w:t>
      </w:r>
      <w:r w:rsidRPr="002F27AC">
        <w:rPr>
          <w:rFonts w:eastAsiaTheme="minorEastAsia" w:cstheme="minorHAnsi"/>
          <w:lang w:eastAsia="en-AU"/>
        </w:rPr>
        <w:t xml:space="preserve">should be included as part of the design; and secondly, based on DVB advice, post has decided to not go through a contract extension because any further extension is very high risk; given the large increase in the contract value during the previous contract amendment. </w:t>
      </w:r>
    </w:p>
    <w:p w14:paraId="6DEED545" w14:textId="34C71578" w:rsidR="00542714" w:rsidRDefault="00D5602A" w:rsidP="000A7BF0">
      <w:pPr>
        <w:jc w:val="both"/>
        <w:rPr>
          <w:b/>
          <w:bCs/>
          <w:color w:val="2F5496" w:themeColor="accent1" w:themeShade="BF"/>
        </w:rPr>
      </w:pPr>
      <w:r>
        <w:rPr>
          <w:b/>
          <w:bCs/>
          <w:color w:val="2F5496" w:themeColor="accent1" w:themeShade="BF"/>
        </w:rPr>
        <w:t xml:space="preserve"> </w:t>
      </w:r>
    </w:p>
    <w:p w14:paraId="006B9CBC" w14:textId="77777777" w:rsidR="0053756F" w:rsidRPr="002D692F" w:rsidRDefault="0053756F" w:rsidP="00542714">
      <w:pPr>
        <w:pStyle w:val="BodyText"/>
        <w:rPr>
          <w:b/>
          <w:bCs/>
          <w:color w:val="2F5496" w:themeColor="accent1" w:themeShade="BF"/>
        </w:rPr>
      </w:pPr>
    </w:p>
    <w:p w14:paraId="531E4B7E" w14:textId="77777777" w:rsidR="00E9733B" w:rsidRPr="00E9733B" w:rsidRDefault="00E9733B">
      <w:pPr>
        <w:rPr>
          <w:lang w:val="en-GB"/>
        </w:rPr>
      </w:pPr>
    </w:p>
    <w:p w14:paraId="28A94A1A" w14:textId="1FCFC543" w:rsidR="00B9170C" w:rsidRDefault="00B9170C">
      <w:pPr>
        <w:rPr>
          <w:rFonts w:asciiTheme="majorHAnsi" w:eastAsiaTheme="majorEastAsia" w:hAnsiTheme="majorHAnsi" w:cstheme="majorBidi"/>
          <w:color w:val="2F5496" w:themeColor="accent1" w:themeShade="BF"/>
          <w:sz w:val="32"/>
          <w:szCs w:val="32"/>
          <w:lang w:val="en-GB"/>
        </w:rPr>
      </w:pPr>
      <w:r>
        <w:rPr>
          <w:lang w:val="en-GB"/>
        </w:rPr>
        <w:br w:type="page"/>
      </w:r>
    </w:p>
    <w:p w14:paraId="00CF55CA" w14:textId="77777777" w:rsidR="00B42BF0" w:rsidRPr="008D489B" w:rsidRDefault="00B42BF0" w:rsidP="008D489B">
      <w:pPr>
        <w:pStyle w:val="Heading1"/>
        <w:rPr>
          <w:lang w:val="en-GB"/>
        </w:rPr>
      </w:pPr>
    </w:p>
    <w:tbl>
      <w:tblPr>
        <w:tblStyle w:val="GridTable5Dark-Accent1"/>
        <w:tblW w:w="14411" w:type="dxa"/>
        <w:tblInd w:w="-147" w:type="dxa"/>
        <w:tblLook w:val="04A0" w:firstRow="1" w:lastRow="0" w:firstColumn="1" w:lastColumn="0" w:noHBand="0" w:noVBand="1"/>
        <w:tblCaption w:val="Management Response Table for the Independent Stragegic Review of INOVASI Phase 2 and UNICEF Papua Phase 3 programs."/>
        <w:tblDescription w:val="Table containg seven recommendations and responses to the findings of the Independent Strategic Review of the INOVASI Phase 2 and UNICEF Papua Phase 3 programs. "/>
      </w:tblPr>
      <w:tblGrid>
        <w:gridCol w:w="4201"/>
        <w:gridCol w:w="1765"/>
        <w:gridCol w:w="2993"/>
        <w:gridCol w:w="3080"/>
        <w:gridCol w:w="2372"/>
      </w:tblGrid>
      <w:tr w:rsidR="00330156" w14:paraId="412C8710" w14:textId="77777777" w:rsidTr="00C270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BC566C" w14:textId="43791101" w:rsidR="007027D1" w:rsidRPr="009E0E97" w:rsidRDefault="009E0E97" w:rsidP="009E0E97">
            <w:pPr>
              <w:rPr>
                <w:color w:val="000000" w:themeColor="text1"/>
              </w:rPr>
            </w:pPr>
            <w:bookmarkStart w:id="0" w:name="Title_Recommendation"/>
            <w:r w:rsidRPr="009E0E97">
              <w:rPr>
                <w:color w:val="000000" w:themeColor="text1"/>
              </w:rPr>
              <w:t>Recommendations for remaining implementation</w:t>
            </w:r>
            <w:bookmarkEnd w:id="0"/>
            <w:r w:rsidR="008500FC">
              <w:rPr>
                <w:color w:val="000000" w:themeColor="text1"/>
              </w:rPr>
              <w:t xml:space="preserve"> period</w:t>
            </w:r>
          </w:p>
        </w:tc>
        <w:tc>
          <w:tcPr>
            <w:tcW w:w="17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4C2CDA" w14:textId="77777777" w:rsidR="007027D1" w:rsidRPr="00740405" w:rsidRDefault="007027D1" w:rsidP="002D3E88">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lang w:val="en-GB"/>
              </w:rPr>
            </w:pPr>
            <w:bookmarkStart w:id="1" w:name="ColumnTitle_Response"/>
            <w:r w:rsidRPr="00740405">
              <w:rPr>
                <w:color w:val="000000" w:themeColor="text1"/>
                <w:lang w:val="en-GB"/>
              </w:rPr>
              <w:t>Response</w:t>
            </w:r>
            <w:bookmarkEnd w:id="1"/>
          </w:p>
        </w:tc>
        <w:tc>
          <w:tcPr>
            <w:tcW w:w="2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6162D7" w14:textId="77777777" w:rsidR="007027D1" w:rsidRPr="00740405" w:rsidRDefault="007027D1" w:rsidP="002D3E88">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lang w:val="en-GB"/>
              </w:rPr>
            </w:pPr>
            <w:bookmarkStart w:id="2" w:name="ColumnTitle_Explanation"/>
            <w:r w:rsidRPr="00740405">
              <w:rPr>
                <w:color w:val="000000" w:themeColor="text1"/>
                <w:lang w:val="en-GB"/>
              </w:rPr>
              <w:t>Explanation</w:t>
            </w:r>
            <w:bookmarkEnd w:id="2"/>
          </w:p>
        </w:tc>
        <w:tc>
          <w:tcPr>
            <w:tcW w:w="3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199C10" w14:textId="77777777" w:rsidR="007027D1" w:rsidRPr="00740405" w:rsidRDefault="007027D1" w:rsidP="002D3E88">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lang w:val="en-GB"/>
              </w:rPr>
            </w:pPr>
            <w:bookmarkStart w:id="3" w:name="ColumnTitle_ActionPlan"/>
            <w:r w:rsidRPr="00740405">
              <w:rPr>
                <w:color w:val="000000" w:themeColor="text1"/>
                <w:lang w:val="en-GB"/>
              </w:rPr>
              <w:t>Action Plan</w:t>
            </w:r>
            <w:bookmarkEnd w:id="3"/>
          </w:p>
        </w:tc>
        <w:tc>
          <w:tcPr>
            <w:tcW w:w="237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84D001" w14:textId="77777777" w:rsidR="007027D1" w:rsidRPr="00740405" w:rsidRDefault="007027D1" w:rsidP="002D3E88">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lang w:val="en-GB"/>
              </w:rPr>
            </w:pPr>
            <w:bookmarkStart w:id="4" w:name="ColumnTitle_TimePlan"/>
            <w:r w:rsidRPr="00740405">
              <w:rPr>
                <w:color w:val="000000" w:themeColor="text1"/>
                <w:lang w:val="en-GB"/>
              </w:rPr>
              <w:t>Timeframe</w:t>
            </w:r>
            <w:bookmarkEnd w:id="4"/>
          </w:p>
        </w:tc>
      </w:tr>
      <w:tr w:rsidR="00330156" w:rsidRPr="00A71BF4" w14:paraId="36208ABC"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861828" w14:textId="6ACA7111" w:rsidR="007B2CFD" w:rsidRPr="00EC6AFD" w:rsidRDefault="007B2CFD" w:rsidP="00A953A3">
            <w:pPr>
              <w:pStyle w:val="ListParagraph"/>
              <w:numPr>
                <w:ilvl w:val="0"/>
                <w:numId w:val="1"/>
              </w:numPr>
              <w:rPr>
                <w:rFonts w:ascii="Calibri" w:hAnsi="Calibri" w:cs="Calibri"/>
                <w:b w:val="0"/>
                <w:bCs w:val="0"/>
                <w:color w:val="000000" w:themeColor="text1"/>
              </w:rPr>
            </w:pPr>
            <w:r w:rsidRPr="00EC6AFD">
              <w:rPr>
                <w:b w:val="0"/>
                <w:bCs w:val="0"/>
                <w:color w:val="000000" w:themeColor="text1"/>
                <w:lang w:val="en-GB"/>
              </w:rPr>
              <w:t>Consolidate and embed project activities</w:t>
            </w:r>
            <w:r w:rsidR="005D68E0" w:rsidRPr="00EC6AFD">
              <w:rPr>
                <w:b w:val="0"/>
                <w:bCs w:val="0"/>
                <w:color w:val="000000" w:themeColor="text1"/>
                <w:lang w:val="en-GB"/>
              </w:rPr>
              <w:t xml:space="preserve">: </w:t>
            </w:r>
          </w:p>
          <w:p w14:paraId="459E9BD3" w14:textId="3004E6BA" w:rsidR="005D68E0" w:rsidRPr="00D00BFC" w:rsidRDefault="005D68E0" w:rsidP="00D00BFC">
            <w:pPr>
              <w:rPr>
                <w:rFonts w:ascii="Calibri" w:hAnsi="Calibri" w:cs="Calibri"/>
                <w:color w:val="000000" w:themeColor="text1"/>
                <w:u w:val="single"/>
              </w:rPr>
            </w:pPr>
          </w:p>
        </w:tc>
        <w:tc>
          <w:tcPr>
            <w:tcW w:w="17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F18A32" w14:textId="09005D58" w:rsidR="007B2CFD" w:rsidRPr="007B2CFD" w:rsidRDefault="00F528F8" w:rsidP="007B2CFD">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A</w:t>
            </w:r>
            <w:r w:rsidR="007B2CFD" w:rsidRPr="007B2CFD">
              <w:rPr>
                <w:color w:val="000000" w:themeColor="text1"/>
                <w:lang w:val="en-GB"/>
              </w:rPr>
              <w:t xml:space="preserve">gree </w:t>
            </w:r>
          </w:p>
          <w:p w14:paraId="70CCD3C7" w14:textId="77777777" w:rsidR="007B2CFD" w:rsidRPr="007B2CFD" w:rsidRDefault="007B2CFD" w:rsidP="003E0DD5">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c>
          <w:tcPr>
            <w:tcW w:w="2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E5693C" w14:textId="73FE5985" w:rsidR="003E2058" w:rsidRPr="008B7815" w:rsidRDefault="008B7815" w:rsidP="008B7815">
            <w:pPr>
              <w:cnfStyle w:val="000000100000" w:firstRow="0" w:lastRow="0" w:firstColumn="0" w:lastColumn="0" w:oddVBand="0" w:evenVBand="0" w:oddHBand="1" w:evenHBand="0" w:firstRowFirstColumn="0" w:firstRowLastColumn="0" w:lastRowFirstColumn="0" w:lastRowLastColumn="0"/>
              <w:rPr>
                <w:color w:val="000000" w:themeColor="text1"/>
                <w:lang w:val="en-US"/>
              </w:rPr>
            </w:pPr>
            <w:r>
              <w:rPr>
                <w:color w:val="000000" w:themeColor="text1"/>
                <w:lang w:val="en-GB"/>
              </w:rPr>
              <w:t>MTR team</w:t>
            </w:r>
            <w:r>
              <w:rPr>
                <w:color w:val="000000" w:themeColor="text1"/>
                <w:lang w:val="en-US"/>
              </w:rPr>
              <w:t xml:space="preserve"> </w:t>
            </w:r>
            <w:r w:rsidR="006235FA">
              <w:rPr>
                <w:color w:val="000000" w:themeColor="text1"/>
                <w:lang w:val="en-US"/>
              </w:rPr>
              <w:t xml:space="preserve">advised </w:t>
            </w:r>
            <w:r>
              <w:rPr>
                <w:color w:val="000000" w:themeColor="text1"/>
                <w:lang w:val="en-US"/>
              </w:rPr>
              <w:t>that</w:t>
            </w:r>
            <w:r w:rsidR="00155CCA">
              <w:rPr>
                <w:color w:val="000000" w:themeColor="text1"/>
                <w:lang w:val="en-US"/>
              </w:rPr>
              <w:t xml:space="preserve">, given late stage of program, </w:t>
            </w:r>
            <w:r>
              <w:rPr>
                <w:color w:val="000000" w:themeColor="text1"/>
                <w:lang w:val="en-US"/>
              </w:rPr>
              <w:t xml:space="preserve">AIHSP </w:t>
            </w:r>
            <w:r w:rsidR="00155CCA">
              <w:rPr>
                <w:color w:val="000000" w:themeColor="text1"/>
                <w:lang w:val="en-US"/>
              </w:rPr>
              <w:t>should</w:t>
            </w:r>
            <w:r>
              <w:rPr>
                <w:color w:val="000000" w:themeColor="text1"/>
                <w:lang w:val="en-US"/>
              </w:rPr>
              <w:t xml:space="preserve"> focus on </w:t>
            </w:r>
            <w:r w:rsidR="000D7DEE">
              <w:rPr>
                <w:color w:val="000000" w:themeColor="text1"/>
                <w:lang w:val="en-US"/>
              </w:rPr>
              <w:t>continuation</w:t>
            </w:r>
            <w:r>
              <w:rPr>
                <w:color w:val="000000" w:themeColor="text1"/>
                <w:lang w:val="en-US"/>
              </w:rPr>
              <w:t xml:space="preserve"> of work that was </w:t>
            </w:r>
            <w:r w:rsidR="000D7DEE">
              <w:rPr>
                <w:color w:val="000000" w:themeColor="text1"/>
                <w:lang w:val="en-US"/>
              </w:rPr>
              <w:t>already</w:t>
            </w:r>
            <w:r>
              <w:rPr>
                <w:color w:val="000000" w:themeColor="text1"/>
                <w:lang w:val="en-US"/>
              </w:rPr>
              <w:t xml:space="preserve"> in progress</w:t>
            </w:r>
            <w:r w:rsidR="00E66D14">
              <w:rPr>
                <w:color w:val="000000" w:themeColor="text1"/>
                <w:lang w:val="en-US"/>
              </w:rPr>
              <w:t xml:space="preserve"> </w:t>
            </w:r>
            <w:proofErr w:type="gramStart"/>
            <w:r w:rsidR="003E2058">
              <w:rPr>
                <w:color w:val="000000" w:themeColor="text1"/>
                <w:lang w:val="en-US"/>
              </w:rPr>
              <w:t>in order to</w:t>
            </w:r>
            <w:proofErr w:type="gramEnd"/>
            <w:r w:rsidR="003E2058">
              <w:rPr>
                <w:color w:val="000000" w:themeColor="text1"/>
                <w:lang w:val="en-US"/>
              </w:rPr>
              <w:t xml:space="preserve"> achieve results and ensure value for money in investments already made</w:t>
            </w:r>
            <w:r w:rsidR="002B751A">
              <w:rPr>
                <w:color w:val="000000" w:themeColor="text1"/>
                <w:lang w:val="en-US"/>
              </w:rPr>
              <w:t xml:space="preserve"> and consider not starting or discontinuing some components.</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030B07" w14:textId="3DDBAFEA" w:rsidR="007B2CFD" w:rsidRPr="007B2CFD" w:rsidRDefault="004723A6" w:rsidP="004723A6">
            <w:pPr>
              <w:cnfStyle w:val="000000100000" w:firstRow="0" w:lastRow="0" w:firstColumn="0" w:lastColumn="0" w:oddVBand="0" w:evenVBand="0" w:oddHBand="1" w:evenHBand="0" w:firstRowFirstColumn="0" w:firstRowLastColumn="0" w:lastRowFirstColumn="0" w:lastRowLastColumn="0"/>
            </w:pPr>
            <w:r>
              <w:t xml:space="preserve">Noting that AIHSP will conclude in January 2025, DFAT and the AIHSP will as much as possible try to consolidate activities for the remainder of the program and not start new components, subject to requirements of both Government of Australia and Government of Indonesia.  </w:t>
            </w:r>
          </w:p>
        </w:tc>
        <w:tc>
          <w:tcPr>
            <w:tcW w:w="23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CAB221" w14:textId="7020F6F4" w:rsidR="007B2CFD" w:rsidRPr="007B2CFD" w:rsidRDefault="001F391B" w:rsidP="003E0DD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July 2023</w:t>
            </w:r>
            <w:r w:rsidR="00637846">
              <w:rPr>
                <w:color w:val="000000" w:themeColor="text1"/>
              </w:rPr>
              <w:t xml:space="preserve"> – </w:t>
            </w:r>
            <w:r>
              <w:rPr>
                <w:color w:val="000000" w:themeColor="text1"/>
              </w:rPr>
              <w:t>Dec 2024</w:t>
            </w:r>
          </w:p>
        </w:tc>
      </w:tr>
      <w:tr w:rsidR="00330156" w:rsidRPr="00A71BF4" w14:paraId="071E9F4B"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6F6706" w14:textId="2FF86C2A" w:rsidR="00BF58BF" w:rsidRPr="00EC6AFD" w:rsidRDefault="00BF58BF" w:rsidP="00BF58BF">
            <w:pPr>
              <w:pStyle w:val="ListParagraph"/>
              <w:numPr>
                <w:ilvl w:val="0"/>
                <w:numId w:val="1"/>
              </w:numPr>
              <w:rPr>
                <w:rFonts w:ascii="Calibri" w:hAnsi="Calibri" w:cs="Calibri"/>
                <w:b w:val="0"/>
                <w:bCs w:val="0"/>
                <w:color w:val="000000" w:themeColor="text1"/>
              </w:rPr>
            </w:pPr>
            <w:r w:rsidRPr="00EC6AFD">
              <w:rPr>
                <w:b w:val="0"/>
                <w:bCs w:val="0"/>
                <w:color w:val="000000" w:themeColor="text1"/>
                <w:lang w:val="en-GB"/>
              </w:rPr>
              <w:t xml:space="preserve">Strengthen animal </w:t>
            </w:r>
            <w:r w:rsidR="0035156A">
              <w:rPr>
                <w:b w:val="0"/>
                <w:bCs w:val="0"/>
                <w:color w:val="000000" w:themeColor="text1"/>
                <w:lang w:val="en-GB"/>
              </w:rPr>
              <w:t>h</w:t>
            </w:r>
            <w:r w:rsidRPr="00EC6AFD">
              <w:rPr>
                <w:b w:val="0"/>
                <w:bCs w:val="0"/>
                <w:color w:val="000000" w:themeColor="text1"/>
                <w:lang w:val="en-GB"/>
              </w:rPr>
              <w:t>ealth laboratory capacity</w:t>
            </w:r>
          </w:p>
        </w:tc>
        <w:tc>
          <w:tcPr>
            <w:tcW w:w="1765" w:type="dxa"/>
            <w:tcBorders>
              <w:top w:val="single" w:sz="4" w:space="0" w:color="auto"/>
              <w:left w:val="single" w:sz="4" w:space="0" w:color="auto"/>
              <w:bottom w:val="single" w:sz="4" w:space="0" w:color="auto"/>
              <w:right w:val="single" w:sz="4" w:space="0" w:color="auto"/>
            </w:tcBorders>
          </w:tcPr>
          <w:p w14:paraId="06D00868" w14:textId="6D4B8064" w:rsidR="00BF58BF" w:rsidRPr="007B2CFD" w:rsidRDefault="00BF58BF" w:rsidP="00BF58BF">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Agree</w:t>
            </w:r>
            <w:r w:rsidR="004723A6">
              <w:rPr>
                <w:color w:val="000000" w:themeColor="text1"/>
                <w:lang w:val="en-GB"/>
              </w:rPr>
              <w:t xml:space="preserve"> in-principle noting recommendation 1</w:t>
            </w:r>
          </w:p>
        </w:tc>
        <w:tc>
          <w:tcPr>
            <w:tcW w:w="2993" w:type="dxa"/>
            <w:tcBorders>
              <w:top w:val="single" w:sz="4" w:space="0" w:color="auto"/>
              <w:left w:val="single" w:sz="4" w:space="0" w:color="auto"/>
              <w:bottom w:val="single" w:sz="4" w:space="0" w:color="auto"/>
              <w:right w:val="single" w:sz="4" w:space="0" w:color="auto"/>
            </w:tcBorders>
          </w:tcPr>
          <w:p w14:paraId="75DF2C3C" w14:textId="03BF3F59" w:rsidR="00BF58BF" w:rsidRDefault="00BF58BF" w:rsidP="001F391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rsidRPr="00BF58BF">
              <w:rPr>
                <w:color w:val="000000" w:themeColor="text1"/>
                <w:lang w:val="en-GB"/>
              </w:rPr>
              <w:t xml:space="preserve">AIHSP, through CSIRO-ACDP and others, to continue to support </w:t>
            </w:r>
            <w:r w:rsidR="00EC43E9">
              <w:rPr>
                <w:color w:val="000000" w:themeColor="text1"/>
                <w:lang w:val="en-GB"/>
              </w:rPr>
              <w:t xml:space="preserve">to </w:t>
            </w:r>
            <w:r w:rsidRPr="00BF58BF">
              <w:rPr>
                <w:color w:val="000000" w:themeColor="text1"/>
                <w:lang w:val="en-GB"/>
              </w:rPr>
              <w:t>animal health laboratory strengthening</w:t>
            </w:r>
            <w:r w:rsidR="00EC43E9">
              <w:rPr>
                <w:color w:val="000000" w:themeColor="text1"/>
                <w:lang w:val="en-GB"/>
              </w:rPr>
              <w:t>.</w:t>
            </w:r>
            <w:r w:rsidRPr="00BF58BF">
              <w:rPr>
                <w:color w:val="000000" w:themeColor="text1"/>
                <w:lang w:val="en-GB"/>
              </w:rPr>
              <w:t xml:space="preserve"> </w:t>
            </w:r>
          </w:p>
        </w:tc>
        <w:tc>
          <w:tcPr>
            <w:tcW w:w="3080" w:type="dxa"/>
            <w:tcBorders>
              <w:top w:val="single" w:sz="4" w:space="0" w:color="auto"/>
              <w:left w:val="single" w:sz="4" w:space="0" w:color="auto"/>
              <w:bottom w:val="single" w:sz="4" w:space="0" w:color="auto"/>
              <w:right w:val="single" w:sz="4" w:space="0" w:color="auto"/>
            </w:tcBorders>
          </w:tcPr>
          <w:p w14:paraId="0DB1024F" w14:textId="216B2CB3" w:rsidR="00BF58BF" w:rsidRPr="00571B1D" w:rsidRDefault="00BF58BF" w:rsidP="00BF58BF">
            <w:pPr>
              <w:cnfStyle w:val="000000000000" w:firstRow="0" w:lastRow="0" w:firstColumn="0" w:lastColumn="0" w:oddVBand="0" w:evenVBand="0" w:oddHBand="0" w:evenHBand="0" w:firstRowFirstColumn="0" w:firstRowLastColumn="0" w:lastRowFirstColumn="0" w:lastRowLastColumn="0"/>
            </w:pPr>
            <w:r>
              <w:t>DFAT will consider in consultation with implementing partners and Government of Indonesia (</w:t>
            </w:r>
            <w:proofErr w:type="spellStart"/>
            <w:r>
              <w:t>GoI</w:t>
            </w:r>
            <w:proofErr w:type="spellEnd"/>
            <w:r>
              <w:t xml:space="preserve">) </w:t>
            </w:r>
          </w:p>
        </w:tc>
        <w:tc>
          <w:tcPr>
            <w:tcW w:w="2372" w:type="dxa"/>
            <w:tcBorders>
              <w:top w:val="single" w:sz="4" w:space="0" w:color="auto"/>
              <w:left w:val="single" w:sz="4" w:space="0" w:color="auto"/>
              <w:bottom w:val="single" w:sz="4" w:space="0" w:color="auto"/>
              <w:right w:val="single" w:sz="4" w:space="0" w:color="auto"/>
            </w:tcBorders>
          </w:tcPr>
          <w:p w14:paraId="5AB25974" w14:textId="14557350" w:rsidR="00BF58BF" w:rsidRPr="007B2CFD" w:rsidRDefault="001F391B" w:rsidP="00BF58BF">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July 2023 – Dec 2024</w:t>
            </w:r>
          </w:p>
        </w:tc>
      </w:tr>
      <w:tr w:rsidR="00330156" w:rsidRPr="00A71BF4" w14:paraId="6977A3EA"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672750" w14:textId="179B440A" w:rsidR="00E12AEE" w:rsidRPr="00BF58BF" w:rsidRDefault="00C75593" w:rsidP="00E12AEE">
            <w:pPr>
              <w:pStyle w:val="ListParagraph"/>
              <w:numPr>
                <w:ilvl w:val="0"/>
                <w:numId w:val="1"/>
              </w:numPr>
              <w:rPr>
                <w:color w:val="000000" w:themeColor="text1"/>
                <w:lang w:val="en-GB"/>
              </w:rPr>
            </w:pPr>
            <w:r w:rsidRPr="00C75593">
              <w:rPr>
                <w:rFonts w:ascii="Calibri-Bold" w:hAnsi="Calibri-Bold" w:cs="Calibri-Bold"/>
                <w:b w:val="0"/>
                <w:bCs w:val="0"/>
                <w:color w:val="auto"/>
                <w:lang w:bidi="th-TH"/>
              </w:rPr>
              <w:t>Continue to strengthen human and animal health information systems and surveillance</w:t>
            </w:r>
          </w:p>
        </w:tc>
        <w:tc>
          <w:tcPr>
            <w:tcW w:w="17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5BF3D0" w14:textId="73BF4050" w:rsidR="00E12AEE" w:rsidRDefault="005A78CE" w:rsidP="00E12AEE">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Agree</w:t>
            </w:r>
            <w:r w:rsidR="004723A6">
              <w:rPr>
                <w:color w:val="000000" w:themeColor="text1"/>
                <w:lang w:val="en-GB"/>
              </w:rPr>
              <w:t xml:space="preserve"> in-principle noting recommendation 1</w:t>
            </w:r>
          </w:p>
        </w:tc>
        <w:tc>
          <w:tcPr>
            <w:tcW w:w="2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A564E8" w14:textId="7AB7D838" w:rsidR="00E12AEE" w:rsidRPr="00FE6633" w:rsidRDefault="00295BE7" w:rsidP="00FE6633">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rFonts w:ascii="Calibri" w:hAnsi="Calibri" w:cs="Calibri"/>
                <w:color w:val="000000"/>
                <w:lang w:bidi="th-TH"/>
              </w:rPr>
              <w:t>AIHSP support</w:t>
            </w:r>
            <w:r w:rsidR="00DA0DC2">
              <w:rPr>
                <w:rFonts w:ascii="Calibri" w:hAnsi="Calibri" w:cs="Calibri"/>
                <w:color w:val="000000"/>
                <w:lang w:bidi="th-TH"/>
              </w:rPr>
              <w:t xml:space="preserve"> to </w:t>
            </w:r>
            <w:proofErr w:type="gramStart"/>
            <w:r w:rsidR="00DA0DC2">
              <w:rPr>
                <w:rFonts w:ascii="Calibri" w:hAnsi="Calibri" w:cs="Calibri"/>
                <w:color w:val="000000"/>
                <w:lang w:bidi="th-TH"/>
              </w:rPr>
              <w:t>include:</w:t>
            </w:r>
            <w:proofErr w:type="gramEnd"/>
            <w:r w:rsidR="005A78CE">
              <w:rPr>
                <w:rFonts w:ascii="Calibri" w:hAnsi="Calibri" w:cs="Calibri"/>
                <w:color w:val="000000"/>
                <w:lang w:bidi="th-TH"/>
              </w:rPr>
              <w:t xml:space="preserve"> integration of human health surveillance systems</w:t>
            </w:r>
            <w:r w:rsidR="0053145A">
              <w:rPr>
                <w:rFonts w:ascii="Calibri" w:hAnsi="Calibri" w:cs="Calibri"/>
                <w:color w:val="000000"/>
                <w:lang w:bidi="th-TH"/>
              </w:rPr>
              <w:t xml:space="preserve">, including with </w:t>
            </w:r>
            <w:r>
              <w:rPr>
                <w:rFonts w:ascii="Calibri" w:hAnsi="Calibri" w:cs="Calibri"/>
                <w:color w:val="000000"/>
                <w:lang w:bidi="th-TH"/>
              </w:rPr>
              <w:t xml:space="preserve">animal </w:t>
            </w:r>
            <w:r w:rsidR="0053145A">
              <w:rPr>
                <w:rFonts w:ascii="Calibri" w:hAnsi="Calibri" w:cs="Calibri"/>
                <w:color w:val="000000"/>
                <w:lang w:bidi="th-TH"/>
              </w:rPr>
              <w:t xml:space="preserve">health </w:t>
            </w:r>
            <w:r>
              <w:rPr>
                <w:rFonts w:ascii="Calibri" w:hAnsi="Calibri" w:cs="Calibri"/>
                <w:color w:val="000000"/>
                <w:lang w:bidi="th-TH"/>
              </w:rPr>
              <w:t>surveillance systems</w:t>
            </w:r>
            <w:r w:rsidR="00EC43E9">
              <w:rPr>
                <w:rFonts w:ascii="Calibri" w:hAnsi="Calibri" w:cs="Calibri"/>
                <w:color w:val="000000"/>
                <w:lang w:bidi="th-TH"/>
              </w:rPr>
              <w:t xml:space="preserve"> ISIKHNAS)</w:t>
            </w:r>
            <w:r>
              <w:rPr>
                <w:rFonts w:ascii="Calibri" w:hAnsi="Calibri" w:cs="Calibri"/>
                <w:color w:val="000000"/>
                <w:lang w:bidi="th-TH"/>
              </w:rPr>
              <w:t>, coordinat</w:t>
            </w:r>
            <w:r w:rsidR="00DA0DC2">
              <w:rPr>
                <w:rFonts w:ascii="Calibri" w:hAnsi="Calibri" w:cs="Calibri"/>
                <w:color w:val="000000"/>
                <w:lang w:bidi="th-TH"/>
              </w:rPr>
              <w:t>i</w:t>
            </w:r>
            <w:r w:rsidR="005E5047">
              <w:rPr>
                <w:rFonts w:ascii="Calibri" w:hAnsi="Calibri" w:cs="Calibri"/>
                <w:color w:val="000000"/>
                <w:lang w:bidi="th-TH"/>
              </w:rPr>
              <w:t xml:space="preserve">ng </w:t>
            </w:r>
            <w:r>
              <w:rPr>
                <w:rFonts w:ascii="Calibri" w:hAnsi="Calibri" w:cs="Calibri"/>
                <w:color w:val="000000"/>
                <w:lang w:bidi="th-TH"/>
              </w:rPr>
              <w:t xml:space="preserve">with MoH, </w:t>
            </w:r>
            <w:proofErr w:type="spellStart"/>
            <w:r>
              <w:rPr>
                <w:rFonts w:ascii="Calibri" w:hAnsi="Calibri" w:cs="Calibri"/>
                <w:color w:val="000000"/>
                <w:lang w:bidi="th-TH"/>
              </w:rPr>
              <w:t>MoA</w:t>
            </w:r>
            <w:proofErr w:type="spellEnd"/>
            <w:r>
              <w:rPr>
                <w:rFonts w:ascii="Calibri" w:hAnsi="Calibri" w:cs="Calibri"/>
                <w:color w:val="000000"/>
                <w:lang w:bidi="th-TH"/>
              </w:rPr>
              <w:t xml:space="preserve"> and </w:t>
            </w:r>
            <w:proofErr w:type="spellStart"/>
            <w:r>
              <w:rPr>
                <w:rFonts w:ascii="Calibri" w:hAnsi="Calibri" w:cs="Calibri"/>
                <w:color w:val="000000"/>
                <w:lang w:bidi="th-TH"/>
              </w:rPr>
              <w:t>MoEF</w:t>
            </w:r>
            <w:proofErr w:type="spellEnd"/>
            <w:r w:rsidR="009C2B34">
              <w:rPr>
                <w:rFonts w:ascii="Calibri" w:hAnsi="Calibri" w:cs="Calibri"/>
                <w:color w:val="000000"/>
                <w:lang w:bidi="th-TH"/>
              </w:rPr>
              <w:t xml:space="preserve"> and other partners</w:t>
            </w:r>
            <w:r w:rsidR="001B6C08">
              <w:rPr>
                <w:rFonts w:ascii="Calibri" w:hAnsi="Calibri" w:cs="Calibri"/>
                <w:color w:val="000000"/>
                <w:lang w:bidi="th-TH"/>
              </w:rPr>
              <w:t>;</w:t>
            </w:r>
            <w:r w:rsidR="009C2B34">
              <w:rPr>
                <w:rFonts w:ascii="Calibri" w:hAnsi="Calibri" w:cs="Calibri"/>
                <w:color w:val="000000"/>
                <w:lang w:bidi="th-TH"/>
              </w:rPr>
              <w:t xml:space="preserve"> </w:t>
            </w:r>
            <w:r w:rsidR="00916CFD">
              <w:rPr>
                <w:rFonts w:ascii="Calibri" w:hAnsi="Calibri" w:cs="Calibri"/>
                <w:color w:val="000000"/>
                <w:lang w:bidi="th-TH"/>
              </w:rPr>
              <w:t>and development</w:t>
            </w:r>
            <w:r w:rsidR="001B6C08">
              <w:rPr>
                <w:rFonts w:ascii="Calibri" w:hAnsi="Calibri" w:cs="Calibri"/>
                <w:color w:val="000000"/>
                <w:lang w:bidi="th-TH"/>
              </w:rPr>
              <w:t xml:space="preserve">, and uptake of </w:t>
            </w:r>
            <w:proofErr w:type="spellStart"/>
            <w:r w:rsidR="001B6C08">
              <w:rPr>
                <w:rFonts w:ascii="Calibri" w:hAnsi="Calibri" w:cs="Calibri"/>
                <w:color w:val="000000"/>
                <w:lang w:bidi="th-TH"/>
              </w:rPr>
              <w:t>iSIKHNAS</w:t>
            </w:r>
            <w:proofErr w:type="spellEnd"/>
            <w:r w:rsidR="001B6C08">
              <w:rPr>
                <w:rFonts w:ascii="Calibri" w:hAnsi="Calibri" w:cs="Calibri"/>
                <w:color w:val="000000"/>
                <w:lang w:bidi="th-TH"/>
              </w:rPr>
              <w:t>;</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67E55D" w14:textId="77777777" w:rsidR="002B751A" w:rsidRDefault="002B751A" w:rsidP="002B751A">
            <w:pPr>
              <w:cnfStyle w:val="000000100000" w:firstRow="0" w:lastRow="0" w:firstColumn="0" w:lastColumn="0" w:oddVBand="0" w:evenVBand="0" w:oddHBand="1" w:evenHBand="0" w:firstRowFirstColumn="0" w:firstRowLastColumn="0" w:lastRowFirstColumn="0" w:lastRowLastColumn="0"/>
            </w:pPr>
            <w:r>
              <w:t>DFAT will consider in consultation with implementing partners and Government of Indonesia (</w:t>
            </w:r>
            <w:proofErr w:type="spellStart"/>
            <w:r>
              <w:t>GoI</w:t>
            </w:r>
            <w:proofErr w:type="spellEnd"/>
            <w:r>
              <w:t xml:space="preserve">) </w:t>
            </w:r>
          </w:p>
          <w:p w14:paraId="051CD2CE" w14:textId="77777777" w:rsidR="00E12AEE" w:rsidRPr="002B751A" w:rsidRDefault="00E12AEE" w:rsidP="00E12AEE">
            <w:pPr>
              <w:cnfStyle w:val="000000100000" w:firstRow="0" w:lastRow="0" w:firstColumn="0" w:lastColumn="0" w:oddVBand="0" w:evenVBand="0" w:oddHBand="1" w:evenHBand="0" w:firstRowFirstColumn="0" w:firstRowLastColumn="0" w:lastRowFirstColumn="0" w:lastRowLastColumn="0"/>
            </w:pPr>
          </w:p>
        </w:tc>
        <w:tc>
          <w:tcPr>
            <w:tcW w:w="23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CFD6FE" w14:textId="2D35790A" w:rsidR="00E12AEE" w:rsidRPr="007B2CFD" w:rsidRDefault="001F391B" w:rsidP="00E12AEE">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July 2023 – Dec 2024</w:t>
            </w:r>
          </w:p>
        </w:tc>
      </w:tr>
      <w:tr w:rsidR="00330156" w:rsidRPr="00A71BF4" w14:paraId="74CD3C3D"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0984E2" w14:textId="17860F6C" w:rsidR="00E12AEE" w:rsidRPr="009F5C61" w:rsidRDefault="00E12AEE" w:rsidP="00E12AEE">
            <w:pPr>
              <w:pStyle w:val="ListParagraph"/>
              <w:numPr>
                <w:ilvl w:val="0"/>
                <w:numId w:val="1"/>
              </w:numPr>
              <w:rPr>
                <w:rFonts w:ascii="Calibri" w:hAnsi="Calibri" w:cs="Calibri"/>
                <w:b w:val="0"/>
                <w:bCs w:val="0"/>
                <w:color w:val="auto"/>
              </w:rPr>
            </w:pPr>
            <w:r w:rsidRPr="009F5C61">
              <w:rPr>
                <w:rFonts w:ascii="Calibri" w:hAnsi="Calibri" w:cs="Calibri"/>
                <w:b w:val="0"/>
                <w:bCs w:val="0"/>
                <w:color w:val="auto"/>
              </w:rPr>
              <w:t xml:space="preserve">Share lessons and advocate for systematic use of inclusive service delivery. </w:t>
            </w:r>
          </w:p>
        </w:tc>
        <w:tc>
          <w:tcPr>
            <w:tcW w:w="1765" w:type="dxa"/>
            <w:tcBorders>
              <w:top w:val="single" w:sz="4" w:space="0" w:color="auto"/>
              <w:left w:val="single" w:sz="4" w:space="0" w:color="auto"/>
              <w:bottom w:val="single" w:sz="4" w:space="0" w:color="auto"/>
              <w:right w:val="single" w:sz="4" w:space="0" w:color="auto"/>
            </w:tcBorders>
          </w:tcPr>
          <w:p w14:paraId="6268D9E4" w14:textId="77777777" w:rsidR="00E12AEE" w:rsidRPr="007B2CFD" w:rsidRDefault="00E12AEE" w:rsidP="00E12AEE">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7B2CFD">
              <w:rPr>
                <w:color w:val="000000" w:themeColor="text1"/>
                <w:lang w:val="en-GB"/>
              </w:rPr>
              <w:t>Agree</w:t>
            </w:r>
          </w:p>
          <w:p w14:paraId="673BBA53" w14:textId="77777777" w:rsidR="00E12AEE" w:rsidRPr="007B2CFD" w:rsidRDefault="00E12AEE" w:rsidP="00E12AEE">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993" w:type="dxa"/>
            <w:tcBorders>
              <w:top w:val="single" w:sz="4" w:space="0" w:color="auto"/>
              <w:left w:val="single" w:sz="4" w:space="0" w:color="auto"/>
              <w:bottom w:val="single" w:sz="4" w:space="0" w:color="auto"/>
              <w:right w:val="single" w:sz="4" w:space="0" w:color="auto"/>
            </w:tcBorders>
          </w:tcPr>
          <w:p w14:paraId="7967F577" w14:textId="6D92B20B" w:rsidR="00E12AEE" w:rsidRPr="007B2CFD" w:rsidRDefault="00E12AEE" w:rsidP="001F391B">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color w:val="000000" w:themeColor="text1"/>
                <w:lang w:val="en-US"/>
              </w:rPr>
            </w:pPr>
            <w:r>
              <w:t xml:space="preserve">AIHSP to share lessons learned on its inclusive COVID-19 vaccination with the MoH and the MOHA and to advocate embedding these approaches </w:t>
            </w:r>
            <w:r>
              <w:lastRenderedPageBreak/>
              <w:t xml:space="preserve">in delivery of other health services. </w:t>
            </w:r>
          </w:p>
        </w:tc>
        <w:tc>
          <w:tcPr>
            <w:tcW w:w="3080" w:type="dxa"/>
            <w:tcBorders>
              <w:top w:val="single" w:sz="4" w:space="0" w:color="auto"/>
              <w:left w:val="single" w:sz="4" w:space="0" w:color="auto"/>
              <w:bottom w:val="single" w:sz="4" w:space="0" w:color="auto"/>
              <w:right w:val="single" w:sz="4" w:space="0" w:color="auto"/>
            </w:tcBorders>
          </w:tcPr>
          <w:p w14:paraId="2440C4FA" w14:textId="120F8085" w:rsidR="00E12AEE" w:rsidRPr="007B2CFD" w:rsidRDefault="00E12AEE" w:rsidP="00E12AEE">
            <w:pPr>
              <w:cnfStyle w:val="000000000000" w:firstRow="0" w:lastRow="0" w:firstColumn="0" w:lastColumn="0" w:oddVBand="0" w:evenVBand="0" w:oddHBand="0" w:evenHBand="0" w:firstRowFirstColumn="0" w:firstRowLastColumn="0" w:lastRowFirstColumn="0" w:lastRowLastColumn="0"/>
            </w:pPr>
            <w:r w:rsidRPr="00571B1D">
              <w:lastRenderedPageBreak/>
              <w:t xml:space="preserve">Noting an evaluation of Last Mile Delivery is underway and intended for lessons learned to be shared with </w:t>
            </w:r>
            <w:proofErr w:type="spellStart"/>
            <w:r w:rsidRPr="00571B1D">
              <w:t>GoI</w:t>
            </w:r>
            <w:proofErr w:type="spellEnd"/>
            <w:r w:rsidRPr="00571B1D">
              <w:t xml:space="preserve"> and DFAT’s Centre for Health Security</w:t>
            </w:r>
          </w:p>
        </w:tc>
        <w:tc>
          <w:tcPr>
            <w:tcW w:w="2372" w:type="dxa"/>
            <w:tcBorders>
              <w:top w:val="single" w:sz="4" w:space="0" w:color="auto"/>
              <w:left w:val="single" w:sz="4" w:space="0" w:color="auto"/>
              <w:bottom w:val="single" w:sz="4" w:space="0" w:color="auto"/>
              <w:right w:val="single" w:sz="4" w:space="0" w:color="auto"/>
            </w:tcBorders>
          </w:tcPr>
          <w:p w14:paraId="63D17047" w14:textId="77713837" w:rsidR="00E12AEE" w:rsidRPr="007B2CFD" w:rsidRDefault="001F391B" w:rsidP="00E12AE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July 2023 – Dec 2024</w:t>
            </w:r>
          </w:p>
        </w:tc>
      </w:tr>
      <w:tr w:rsidR="00330156" w:rsidRPr="00A71BF4" w14:paraId="7F9BB9D0"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5ED902" w14:textId="38ECAB77" w:rsidR="009F5C61" w:rsidRPr="009F5C61" w:rsidRDefault="009F5C61" w:rsidP="00E12AEE">
            <w:pPr>
              <w:pStyle w:val="ListParagraph"/>
              <w:numPr>
                <w:ilvl w:val="0"/>
                <w:numId w:val="1"/>
              </w:numPr>
              <w:rPr>
                <w:color w:val="auto"/>
                <w:lang w:val="en-GB"/>
              </w:rPr>
            </w:pPr>
            <w:r w:rsidRPr="009F5C61">
              <w:rPr>
                <w:rFonts w:ascii="Calibri-Bold" w:hAnsi="Calibri-Bold" w:cs="Calibri-Bold"/>
                <w:b w:val="0"/>
                <w:bCs w:val="0"/>
                <w:color w:val="auto"/>
                <w:lang w:bidi="th-TH"/>
              </w:rPr>
              <w:t>Support One Health initiatives:</w:t>
            </w:r>
          </w:p>
        </w:tc>
        <w:tc>
          <w:tcPr>
            <w:tcW w:w="17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B7E8AE" w14:textId="48390912" w:rsidR="009F5C61" w:rsidRPr="007B2CFD" w:rsidRDefault="009F5C61" w:rsidP="00E12AEE">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Agree</w:t>
            </w:r>
            <w:r w:rsidR="004723A6">
              <w:rPr>
                <w:color w:val="000000" w:themeColor="text1"/>
                <w:lang w:val="en-GB"/>
              </w:rPr>
              <w:t xml:space="preserve"> in principle noting recommendation 1</w:t>
            </w:r>
          </w:p>
        </w:tc>
        <w:tc>
          <w:tcPr>
            <w:tcW w:w="2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665BEF" w14:textId="5DDE05C5" w:rsidR="009F5C61" w:rsidRDefault="006C287D" w:rsidP="001F391B">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color w:val="000000" w:themeColor="text1"/>
                <w:lang w:val="en-US"/>
              </w:rPr>
            </w:pPr>
            <w:r>
              <w:rPr>
                <w:rFonts w:ascii="Calibri" w:hAnsi="Calibri" w:cs="Calibri"/>
                <w:lang w:bidi="th-TH"/>
              </w:rPr>
              <w:t xml:space="preserve">AIHSP to continue supporting development of the One Health multistakeholder structures at provincial, </w:t>
            </w:r>
            <w:proofErr w:type="gramStart"/>
            <w:r>
              <w:rPr>
                <w:rFonts w:ascii="Calibri" w:hAnsi="Calibri" w:cs="Calibri"/>
                <w:lang w:bidi="th-TH"/>
              </w:rPr>
              <w:t>district</w:t>
            </w:r>
            <w:proofErr w:type="gramEnd"/>
            <w:r>
              <w:rPr>
                <w:rFonts w:ascii="Calibri" w:hAnsi="Calibri" w:cs="Calibri"/>
                <w:lang w:bidi="th-TH"/>
              </w:rPr>
              <w:t xml:space="preserve"> and village level</w:t>
            </w:r>
            <w:r w:rsidR="000025CE">
              <w:rPr>
                <w:rFonts w:ascii="Calibri" w:hAnsi="Calibri" w:cs="Calibri"/>
                <w:lang w:bidi="th-TH"/>
              </w:rPr>
              <w:t xml:space="preserve">; and </w:t>
            </w:r>
            <w:r>
              <w:rPr>
                <w:rFonts w:ascii="Calibri" w:hAnsi="Calibri" w:cs="Calibri"/>
                <w:lang w:bidi="th-TH"/>
              </w:rPr>
              <w:t xml:space="preserve">the </w:t>
            </w:r>
            <w:proofErr w:type="spellStart"/>
            <w:r>
              <w:rPr>
                <w:rFonts w:ascii="Calibri" w:hAnsi="Calibri" w:cs="Calibri"/>
                <w:lang w:bidi="th-TH"/>
              </w:rPr>
              <w:t>GoI’s</w:t>
            </w:r>
            <w:proofErr w:type="spellEnd"/>
            <w:r>
              <w:rPr>
                <w:rFonts w:ascii="Calibri" w:hAnsi="Calibri" w:cs="Calibri"/>
                <w:lang w:bidi="th-TH"/>
              </w:rPr>
              <w:t xml:space="preserve"> national and regional leadership in One Health</w:t>
            </w:r>
            <w:r w:rsidR="00E26F91">
              <w:rPr>
                <w:rFonts w:ascii="Calibri" w:hAnsi="Calibri" w:cs="Calibri"/>
                <w:lang w:bidi="th-TH"/>
              </w:rPr>
              <w:t>.</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50AE32" w14:textId="77777777" w:rsidR="00814510" w:rsidRDefault="00814510" w:rsidP="00814510">
            <w:pPr>
              <w:cnfStyle w:val="000000100000" w:firstRow="0" w:lastRow="0" w:firstColumn="0" w:lastColumn="0" w:oddVBand="0" w:evenVBand="0" w:oddHBand="1" w:evenHBand="0" w:firstRowFirstColumn="0" w:firstRowLastColumn="0" w:lastRowFirstColumn="0" w:lastRowLastColumn="0"/>
            </w:pPr>
            <w:r>
              <w:t>DFAT will consider in consultation with implementing partners and Government of Indonesia (</w:t>
            </w:r>
            <w:proofErr w:type="spellStart"/>
            <w:r>
              <w:t>GoI</w:t>
            </w:r>
            <w:proofErr w:type="spellEnd"/>
            <w:r>
              <w:t xml:space="preserve">) </w:t>
            </w:r>
          </w:p>
          <w:p w14:paraId="7DE1E26C" w14:textId="45B95723" w:rsidR="009F5C61" w:rsidRPr="007B2CFD" w:rsidRDefault="009F5C61" w:rsidP="00E12AEE">
            <w:pPr>
              <w:cnfStyle w:val="000000100000" w:firstRow="0" w:lastRow="0" w:firstColumn="0" w:lastColumn="0" w:oddVBand="0" w:evenVBand="0" w:oddHBand="1" w:evenHBand="0" w:firstRowFirstColumn="0" w:firstRowLastColumn="0" w:lastRowFirstColumn="0" w:lastRowLastColumn="0"/>
            </w:pPr>
          </w:p>
        </w:tc>
        <w:tc>
          <w:tcPr>
            <w:tcW w:w="23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B83A26" w14:textId="0A47C708" w:rsidR="009F5C61" w:rsidRPr="007B2CFD" w:rsidRDefault="001F391B" w:rsidP="00E12AEE">
            <w:pPr>
              <w:cnfStyle w:val="000000100000" w:firstRow="0" w:lastRow="0" w:firstColumn="0" w:lastColumn="0" w:oddVBand="0" w:evenVBand="0" w:oddHBand="1" w:evenHBand="0" w:firstRowFirstColumn="0" w:firstRowLastColumn="0" w:lastRowFirstColumn="0" w:lastRowLastColumn="0"/>
              <w:rPr>
                <w:color w:val="000000" w:themeColor="text1"/>
              </w:rPr>
            </w:pPr>
            <w:r w:rsidRPr="001F391B">
              <w:rPr>
                <w:color w:val="000000" w:themeColor="text1"/>
              </w:rPr>
              <w:t>July 2023 – Dec 2024</w:t>
            </w:r>
          </w:p>
        </w:tc>
      </w:tr>
      <w:tr w:rsidR="00330156" w:rsidRPr="00A71BF4" w14:paraId="05CF401B"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70AE20" w14:textId="052011AE" w:rsidR="00E12AEE" w:rsidRPr="007B2CFD" w:rsidRDefault="00E12AEE" w:rsidP="00E12AEE">
            <w:pPr>
              <w:pStyle w:val="ListParagraph"/>
              <w:numPr>
                <w:ilvl w:val="0"/>
                <w:numId w:val="1"/>
              </w:numPr>
              <w:rPr>
                <w:rFonts w:ascii="Calibri" w:hAnsi="Calibri" w:cs="Calibri"/>
                <w:b w:val="0"/>
                <w:bCs w:val="0"/>
                <w:color w:val="000000" w:themeColor="text1"/>
              </w:rPr>
            </w:pPr>
            <w:r w:rsidRPr="007B2CFD">
              <w:rPr>
                <w:b w:val="0"/>
                <w:bCs w:val="0"/>
                <w:color w:val="000000" w:themeColor="text1"/>
                <w:lang w:val="en-GB"/>
              </w:rPr>
              <w:t xml:space="preserve">Continue </w:t>
            </w:r>
            <w:r>
              <w:rPr>
                <w:b w:val="0"/>
                <w:bCs w:val="0"/>
                <w:color w:val="000000" w:themeColor="text1"/>
                <w:lang w:val="en-GB"/>
              </w:rPr>
              <w:t xml:space="preserve">targeted support for animal health disease outbreaks </w:t>
            </w:r>
          </w:p>
        </w:tc>
        <w:tc>
          <w:tcPr>
            <w:tcW w:w="1765" w:type="dxa"/>
            <w:tcBorders>
              <w:top w:val="single" w:sz="4" w:space="0" w:color="auto"/>
              <w:left w:val="single" w:sz="4" w:space="0" w:color="auto"/>
              <w:bottom w:val="single" w:sz="4" w:space="0" w:color="auto"/>
              <w:right w:val="single" w:sz="4" w:space="0" w:color="auto"/>
            </w:tcBorders>
          </w:tcPr>
          <w:p w14:paraId="67D4FD2E" w14:textId="685A5E06" w:rsidR="00E12AEE" w:rsidRPr="007B2CFD" w:rsidRDefault="004723A6" w:rsidP="00E12AEE">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Agree in-principle noting recommendation 1</w:t>
            </w:r>
          </w:p>
        </w:tc>
        <w:tc>
          <w:tcPr>
            <w:tcW w:w="2993" w:type="dxa"/>
            <w:tcBorders>
              <w:top w:val="single" w:sz="4" w:space="0" w:color="auto"/>
              <w:left w:val="single" w:sz="4" w:space="0" w:color="auto"/>
              <w:bottom w:val="single" w:sz="4" w:space="0" w:color="auto"/>
              <w:right w:val="single" w:sz="4" w:space="0" w:color="auto"/>
            </w:tcBorders>
          </w:tcPr>
          <w:p w14:paraId="7101BBC7" w14:textId="1128A09A" w:rsidR="00E12AEE" w:rsidRPr="007B2CFD" w:rsidRDefault="00E12AEE" w:rsidP="001F391B">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color w:val="000000" w:themeColor="text1"/>
                <w:lang w:val="en-US"/>
              </w:rPr>
            </w:pPr>
            <w:r>
              <w:rPr>
                <w:color w:val="000000" w:themeColor="text1"/>
                <w:lang w:val="en-US"/>
              </w:rPr>
              <w:t xml:space="preserve">AIHSP and DFAT in coordination with DAFF to increase focus on </w:t>
            </w:r>
            <w:r w:rsidR="00330156">
              <w:rPr>
                <w:color w:val="000000" w:themeColor="text1"/>
                <w:lang w:val="en-US"/>
              </w:rPr>
              <w:t xml:space="preserve">animal health systems strengthening. </w:t>
            </w:r>
          </w:p>
        </w:tc>
        <w:tc>
          <w:tcPr>
            <w:tcW w:w="3080" w:type="dxa"/>
            <w:tcBorders>
              <w:top w:val="single" w:sz="4" w:space="0" w:color="auto"/>
              <w:left w:val="single" w:sz="4" w:space="0" w:color="auto"/>
              <w:bottom w:val="single" w:sz="4" w:space="0" w:color="auto"/>
              <w:right w:val="single" w:sz="4" w:space="0" w:color="auto"/>
            </w:tcBorders>
          </w:tcPr>
          <w:p w14:paraId="6A8DBAF9" w14:textId="6829C481" w:rsidR="00E12AEE" w:rsidRPr="007B2CFD" w:rsidRDefault="00E12AEE" w:rsidP="00E12AEE">
            <w:pPr>
              <w:cnfStyle w:val="000000000000" w:firstRow="0" w:lastRow="0" w:firstColumn="0" w:lastColumn="0" w:oddVBand="0" w:evenVBand="0" w:oddHBand="0" w:evenHBand="0" w:firstRowFirstColumn="0" w:firstRowLastColumn="0" w:lastRowFirstColumn="0" w:lastRowLastColumn="0"/>
            </w:pPr>
            <w:r w:rsidRPr="007B2CFD">
              <w:t>DFAT to consider in conjunction with Recommendation 1</w:t>
            </w:r>
            <w:r w:rsidR="004723A6">
              <w:t xml:space="preserve"> about need to consolidate existing activities prior to the end of the program. However, we note the strong national interests of both Australia and Indonesia in combating animal health outbreaks.</w:t>
            </w:r>
          </w:p>
        </w:tc>
        <w:tc>
          <w:tcPr>
            <w:tcW w:w="2372" w:type="dxa"/>
            <w:tcBorders>
              <w:top w:val="single" w:sz="4" w:space="0" w:color="auto"/>
              <w:left w:val="single" w:sz="4" w:space="0" w:color="auto"/>
              <w:bottom w:val="single" w:sz="4" w:space="0" w:color="auto"/>
              <w:right w:val="single" w:sz="4" w:space="0" w:color="auto"/>
            </w:tcBorders>
          </w:tcPr>
          <w:p w14:paraId="5A4AE20F" w14:textId="520A978C" w:rsidR="00E12AEE" w:rsidRPr="007B2CFD" w:rsidRDefault="000E38CA" w:rsidP="00E12AE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Ongoing</w:t>
            </w:r>
          </w:p>
        </w:tc>
      </w:tr>
      <w:tr w:rsidR="00330156" w:rsidRPr="00A71BF4" w14:paraId="4B47B412"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ADCD0A" w14:textId="3ECB1665" w:rsidR="00E12AEE" w:rsidRPr="007B2CFD" w:rsidRDefault="00E12AEE" w:rsidP="00E12AEE">
            <w:pPr>
              <w:pStyle w:val="ListParagraph"/>
              <w:numPr>
                <w:ilvl w:val="0"/>
                <w:numId w:val="1"/>
              </w:numPr>
              <w:rPr>
                <w:b w:val="0"/>
                <w:bCs w:val="0"/>
                <w:color w:val="000000" w:themeColor="text1"/>
                <w:lang w:val="en-GB"/>
              </w:rPr>
            </w:pPr>
            <w:r w:rsidRPr="007B2CFD">
              <w:rPr>
                <w:rFonts w:ascii="Calibri" w:hAnsi="Calibri" w:cs="Calibri"/>
                <w:b w:val="0"/>
                <w:bCs w:val="0"/>
                <w:color w:val="000000" w:themeColor="text1"/>
              </w:rPr>
              <w:t xml:space="preserve">Improve AIHSP communication, partner processes, capacity, </w:t>
            </w:r>
            <w:r w:rsidR="00916CFD" w:rsidRPr="007B2CFD">
              <w:rPr>
                <w:rFonts w:ascii="Calibri" w:hAnsi="Calibri" w:cs="Calibri"/>
                <w:b w:val="0"/>
                <w:bCs w:val="0"/>
                <w:color w:val="000000" w:themeColor="text1"/>
              </w:rPr>
              <w:t>collaboration,</w:t>
            </w:r>
            <w:r w:rsidRPr="007B2CFD">
              <w:rPr>
                <w:rFonts w:ascii="Calibri" w:hAnsi="Calibri" w:cs="Calibri"/>
                <w:b w:val="0"/>
                <w:bCs w:val="0"/>
                <w:color w:val="000000" w:themeColor="text1"/>
              </w:rPr>
              <w:t xml:space="preserve"> and monitoring</w:t>
            </w:r>
            <w:r w:rsidR="00916CFD">
              <w:rPr>
                <w:rFonts w:ascii="Calibri" w:hAnsi="Calibri" w:cs="Calibri"/>
                <w:b w:val="0"/>
                <w:bCs w:val="0"/>
                <w:color w:val="000000" w:themeColor="text1"/>
              </w:rPr>
              <w:t>.</w:t>
            </w:r>
          </w:p>
          <w:p w14:paraId="067995D5" w14:textId="77777777" w:rsidR="00E12AEE" w:rsidRPr="007B2CFD" w:rsidRDefault="00E12AEE" w:rsidP="00E12AEE">
            <w:pPr>
              <w:pStyle w:val="ListParagraph"/>
              <w:rPr>
                <w:rFonts w:ascii="Calibri" w:hAnsi="Calibri" w:cs="Calibri"/>
                <w:b w:val="0"/>
                <w:bCs w:val="0"/>
                <w:color w:val="000000" w:themeColor="text1"/>
              </w:rPr>
            </w:pPr>
          </w:p>
        </w:tc>
        <w:tc>
          <w:tcPr>
            <w:tcW w:w="176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5CEC5" w14:textId="6DD5F30E" w:rsidR="00E12AEE" w:rsidRPr="007B2CFD" w:rsidRDefault="004723A6" w:rsidP="00E12AEE">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8A0C7F" w14:textId="1429E9BA" w:rsidR="00E12AEE" w:rsidRPr="007B2CFD" w:rsidRDefault="00E12AEE" w:rsidP="001F391B">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color w:val="000000" w:themeColor="text1"/>
                <w:lang w:val="en-US"/>
              </w:rPr>
            </w:pPr>
            <w:r>
              <w:rPr>
                <w:color w:val="000000" w:themeColor="text1"/>
                <w:lang w:val="en-US"/>
              </w:rPr>
              <w:t xml:space="preserve">AIHSP to improve its communication and coordination with </w:t>
            </w:r>
            <w:proofErr w:type="spellStart"/>
            <w:r>
              <w:rPr>
                <w:color w:val="000000" w:themeColor="text1"/>
                <w:lang w:val="en-US"/>
              </w:rPr>
              <w:t>GoI</w:t>
            </w:r>
            <w:proofErr w:type="spellEnd"/>
            <w:r>
              <w:rPr>
                <w:color w:val="000000" w:themeColor="text1"/>
                <w:lang w:val="en-US"/>
              </w:rPr>
              <w:t xml:space="preserve"> and implementing partners and ensure </w:t>
            </w:r>
            <w:r w:rsidR="00EC6AFD">
              <w:rPr>
                <w:color w:val="000000" w:themeColor="text1"/>
                <w:lang w:val="en-US"/>
              </w:rPr>
              <w:t xml:space="preserve">it has the </w:t>
            </w:r>
            <w:r>
              <w:rPr>
                <w:color w:val="000000" w:themeColor="text1"/>
                <w:lang w:val="en-US"/>
              </w:rPr>
              <w:t xml:space="preserve">capacity to support current activities. </w:t>
            </w:r>
          </w:p>
        </w:tc>
        <w:tc>
          <w:tcPr>
            <w:tcW w:w="30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0E2F12" w14:textId="2179D502" w:rsidR="00E12AEE" w:rsidRPr="007B2CFD" w:rsidRDefault="00E12AEE" w:rsidP="00E12AEE">
            <w:pPr>
              <w:cnfStyle w:val="000000100000" w:firstRow="0" w:lastRow="0" w:firstColumn="0" w:lastColumn="0" w:oddVBand="0" w:evenVBand="0" w:oddHBand="1" w:evenHBand="0" w:firstRowFirstColumn="0" w:firstRowLastColumn="0" w:lastRowFirstColumn="0" w:lastRowLastColumn="0"/>
            </w:pPr>
            <w:r w:rsidRPr="007B2CFD">
              <w:t>DFAT</w:t>
            </w:r>
            <w:r w:rsidR="000E38CA">
              <w:t xml:space="preserve"> will monitor and support AIHSP’s efforts in these areas.</w:t>
            </w:r>
          </w:p>
        </w:tc>
        <w:tc>
          <w:tcPr>
            <w:tcW w:w="237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3076BB" w14:textId="57FEB3E6" w:rsidR="00E12AEE" w:rsidRPr="007B2CFD" w:rsidRDefault="00E12AEE" w:rsidP="00E12AEE">
            <w:pPr>
              <w:cnfStyle w:val="000000100000" w:firstRow="0" w:lastRow="0" w:firstColumn="0" w:lastColumn="0" w:oddVBand="0" w:evenVBand="0" w:oddHBand="1" w:evenHBand="0" w:firstRowFirstColumn="0" w:firstRowLastColumn="0" w:lastRowFirstColumn="0" w:lastRowLastColumn="0"/>
              <w:rPr>
                <w:color w:val="000000" w:themeColor="text1"/>
              </w:rPr>
            </w:pPr>
            <w:r w:rsidRPr="007B2CFD">
              <w:rPr>
                <w:color w:val="000000" w:themeColor="text1"/>
              </w:rPr>
              <w:t>Ongoing</w:t>
            </w:r>
          </w:p>
        </w:tc>
      </w:tr>
      <w:tr w:rsidR="00330156" w:rsidRPr="00A71BF4" w14:paraId="66DE5594"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E44DC6" w14:textId="7D49CDBC" w:rsidR="00E12AEE" w:rsidRPr="007B2CFD" w:rsidRDefault="00E12AEE" w:rsidP="00E12AEE">
            <w:pPr>
              <w:pStyle w:val="ListParagraph"/>
              <w:numPr>
                <w:ilvl w:val="0"/>
                <w:numId w:val="1"/>
              </w:numPr>
              <w:rPr>
                <w:b w:val="0"/>
                <w:bCs w:val="0"/>
                <w:color w:val="000000" w:themeColor="text1"/>
                <w:lang w:val="en-GB"/>
              </w:rPr>
            </w:pPr>
            <w:r w:rsidRPr="007B2CFD">
              <w:rPr>
                <w:rFonts w:ascii="Calibri" w:hAnsi="Calibri" w:cs="Calibri"/>
                <w:b w:val="0"/>
                <w:bCs w:val="0"/>
                <w:color w:val="000000" w:themeColor="text1"/>
              </w:rPr>
              <w:t>Improve capacity of DFAT Health Team at Post, and continue collaboration and coordination between DFAT and DAFF-funded programs</w:t>
            </w:r>
          </w:p>
        </w:tc>
        <w:tc>
          <w:tcPr>
            <w:tcW w:w="1765" w:type="dxa"/>
            <w:tcBorders>
              <w:top w:val="single" w:sz="4" w:space="0" w:color="auto"/>
              <w:left w:val="single" w:sz="4" w:space="0" w:color="auto"/>
              <w:bottom w:val="single" w:sz="4" w:space="0" w:color="auto"/>
              <w:right w:val="single" w:sz="4" w:space="0" w:color="auto"/>
            </w:tcBorders>
          </w:tcPr>
          <w:p w14:paraId="0E887E2C" w14:textId="54CFE01F" w:rsidR="00E12AEE" w:rsidRPr="007B2CFD" w:rsidRDefault="00DD4D1A" w:rsidP="00E12AEE">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tcPr>
          <w:p w14:paraId="255D1E46" w14:textId="1CAD7F1E" w:rsidR="001F391B" w:rsidRPr="007B2CFD" w:rsidRDefault="00E12AEE" w:rsidP="001F391B">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color w:val="000000" w:themeColor="text1"/>
                <w:lang w:val="en-US"/>
              </w:rPr>
            </w:pPr>
            <w:r>
              <w:rPr>
                <w:color w:val="000000" w:themeColor="text1"/>
                <w:lang w:val="en-US"/>
              </w:rPr>
              <w:t xml:space="preserve">DFAT Jakarta Post to </w:t>
            </w:r>
            <w:r w:rsidR="00637846">
              <w:rPr>
                <w:color w:val="000000" w:themeColor="text1"/>
                <w:lang w:val="en-US"/>
              </w:rPr>
              <w:t xml:space="preserve">strengthen </w:t>
            </w:r>
            <w:r>
              <w:rPr>
                <w:color w:val="000000" w:themeColor="text1"/>
                <w:lang w:val="en-US"/>
              </w:rPr>
              <w:t xml:space="preserve">Health Team </w:t>
            </w:r>
            <w:r w:rsidR="00637846">
              <w:rPr>
                <w:color w:val="000000" w:themeColor="text1"/>
                <w:lang w:val="en-US"/>
              </w:rPr>
              <w:t xml:space="preserve">to be </w:t>
            </w:r>
            <w:r>
              <w:rPr>
                <w:color w:val="000000" w:themeColor="text1"/>
                <w:lang w:val="en-US"/>
              </w:rPr>
              <w:t xml:space="preserve">commensurate with the size and complexity of </w:t>
            </w:r>
            <w:r w:rsidR="00637846">
              <w:rPr>
                <w:color w:val="000000" w:themeColor="text1"/>
                <w:lang w:val="en-US"/>
              </w:rPr>
              <w:t xml:space="preserve">our </w:t>
            </w:r>
            <w:r>
              <w:rPr>
                <w:color w:val="000000" w:themeColor="text1"/>
                <w:lang w:val="en-US"/>
              </w:rPr>
              <w:t xml:space="preserve">health investments in Indonesia. </w:t>
            </w:r>
            <w:r w:rsidR="00637846">
              <w:rPr>
                <w:color w:val="000000" w:themeColor="text1"/>
                <w:lang w:val="en-US"/>
              </w:rPr>
              <w:t xml:space="preserve">Animal disease outbreaks and system strengthening require </w:t>
            </w:r>
            <w:r w:rsidR="00637846">
              <w:rPr>
                <w:color w:val="000000" w:themeColor="text1"/>
                <w:lang w:val="en-US"/>
              </w:rPr>
              <w:lastRenderedPageBreak/>
              <w:t>close coordination with DFAT and DAFF.</w:t>
            </w:r>
          </w:p>
        </w:tc>
        <w:tc>
          <w:tcPr>
            <w:tcW w:w="3080" w:type="dxa"/>
            <w:tcBorders>
              <w:top w:val="single" w:sz="4" w:space="0" w:color="auto"/>
              <w:left w:val="single" w:sz="4" w:space="0" w:color="auto"/>
              <w:bottom w:val="single" w:sz="4" w:space="0" w:color="auto"/>
              <w:right w:val="single" w:sz="4" w:space="0" w:color="auto"/>
            </w:tcBorders>
          </w:tcPr>
          <w:p w14:paraId="005F376E" w14:textId="45F7961E" w:rsidR="00E12AEE" w:rsidRPr="007B2CFD" w:rsidRDefault="00E91666" w:rsidP="00E12AEE">
            <w:pPr>
              <w:cnfStyle w:val="000000000000" w:firstRow="0" w:lastRow="0" w:firstColumn="0" w:lastColumn="0" w:oddVBand="0" w:evenVBand="0" w:oddHBand="0" w:evenHBand="0" w:firstRowFirstColumn="0" w:firstRowLastColumn="0" w:lastRowFirstColumn="0" w:lastRowLastColumn="0"/>
              <w:rPr>
                <w:color w:val="000000" w:themeColor="text1"/>
              </w:rPr>
            </w:pPr>
            <w:r>
              <w:lastRenderedPageBreak/>
              <w:t xml:space="preserve">DFAT Health Team at post </w:t>
            </w:r>
            <w:r w:rsidR="000E38CA">
              <w:t xml:space="preserve">will </w:t>
            </w:r>
            <w:r w:rsidR="00637846">
              <w:t xml:space="preserve">seek </w:t>
            </w:r>
            <w:r w:rsidR="009E1D88">
              <w:t>to maximise</w:t>
            </w:r>
            <w:r w:rsidR="00637846">
              <w:t xml:space="preserve"> resources available to </w:t>
            </w:r>
            <w:r w:rsidR="00842129">
              <w:t>them;</w:t>
            </w:r>
            <w:r w:rsidR="00842129" w:rsidRPr="007B2CFD">
              <w:t xml:space="preserve"> </w:t>
            </w:r>
            <w:r w:rsidR="00842129">
              <w:t>and</w:t>
            </w:r>
            <w:r w:rsidR="00E12AEE" w:rsidRPr="007B2CFD">
              <w:t xml:space="preserve"> </w:t>
            </w:r>
            <w:r w:rsidR="00637846">
              <w:t xml:space="preserve">maintain close </w:t>
            </w:r>
            <w:r w:rsidR="00E12AEE" w:rsidRPr="007B2CFD">
              <w:t>coordination between DFAT and</w:t>
            </w:r>
            <w:r w:rsidR="00637846">
              <w:t xml:space="preserve"> DAFF</w:t>
            </w:r>
            <w:r w:rsidR="00E12AEE" w:rsidRPr="007B2CFD">
              <w:t>.</w:t>
            </w:r>
            <w:r w:rsidR="00330156">
              <w:t xml:space="preserve"> Note that the team has been enlarged by two additional positions. </w:t>
            </w:r>
          </w:p>
        </w:tc>
        <w:tc>
          <w:tcPr>
            <w:tcW w:w="2372" w:type="dxa"/>
            <w:tcBorders>
              <w:top w:val="single" w:sz="4" w:space="0" w:color="auto"/>
              <w:left w:val="single" w:sz="4" w:space="0" w:color="auto"/>
              <w:bottom w:val="single" w:sz="4" w:space="0" w:color="auto"/>
              <w:right w:val="single" w:sz="4" w:space="0" w:color="auto"/>
            </w:tcBorders>
          </w:tcPr>
          <w:p w14:paraId="5FDE1BD3" w14:textId="200F36DA" w:rsidR="00E12AEE" w:rsidRPr="007B2CFD" w:rsidRDefault="00E12AEE" w:rsidP="00E12AEE">
            <w:pPr>
              <w:cnfStyle w:val="000000000000" w:firstRow="0" w:lastRow="0" w:firstColumn="0" w:lastColumn="0" w:oddVBand="0" w:evenVBand="0" w:oddHBand="0" w:evenHBand="0" w:firstRowFirstColumn="0" w:firstRowLastColumn="0" w:lastRowFirstColumn="0" w:lastRowLastColumn="0"/>
              <w:rPr>
                <w:color w:val="000000" w:themeColor="text1"/>
              </w:rPr>
            </w:pPr>
            <w:r w:rsidRPr="007B2CFD">
              <w:rPr>
                <w:color w:val="000000" w:themeColor="text1"/>
              </w:rPr>
              <w:t>Ongoing</w:t>
            </w:r>
          </w:p>
        </w:tc>
      </w:tr>
      <w:tr w:rsidR="00330156" w:rsidRPr="00072C1E" w14:paraId="5D426059"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ACE317" w14:textId="554D2F4F" w:rsidR="00E12AEE" w:rsidRPr="00B14C5C" w:rsidRDefault="00E12AEE" w:rsidP="00A955BA">
            <w:pPr>
              <w:pStyle w:val="ListParagraph"/>
              <w:numPr>
                <w:ilvl w:val="0"/>
                <w:numId w:val="2"/>
              </w:numPr>
              <w:rPr>
                <w:b w:val="0"/>
                <w:bCs w:val="0"/>
                <w:color w:val="000000" w:themeColor="text1"/>
                <w:lang w:val="en-GB"/>
              </w:rPr>
            </w:pPr>
            <w:r w:rsidRPr="00B14C5C">
              <w:rPr>
                <w:b w:val="0"/>
                <w:bCs w:val="0"/>
                <w:color w:val="000000" w:themeColor="text1"/>
                <w:lang w:val="en-GB"/>
              </w:rPr>
              <w:t>DFAT consider a possible one-year funded extension for AIHSP</w:t>
            </w:r>
          </w:p>
        </w:tc>
        <w:tc>
          <w:tcPr>
            <w:tcW w:w="1765" w:type="dxa"/>
            <w:tcBorders>
              <w:top w:val="single" w:sz="4" w:space="0" w:color="auto"/>
              <w:left w:val="single" w:sz="4" w:space="0" w:color="auto"/>
              <w:bottom w:val="single" w:sz="4" w:space="0" w:color="auto"/>
              <w:right w:val="single" w:sz="4" w:space="0" w:color="auto"/>
            </w:tcBorders>
          </w:tcPr>
          <w:p w14:paraId="199091D2" w14:textId="73816AF3" w:rsidR="00E12AEE" w:rsidRPr="00B14C5C" w:rsidRDefault="006B1EB8" w:rsidP="00A955BA">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Disagree</w:t>
            </w:r>
          </w:p>
        </w:tc>
        <w:tc>
          <w:tcPr>
            <w:tcW w:w="2993" w:type="dxa"/>
            <w:tcBorders>
              <w:top w:val="single" w:sz="4" w:space="0" w:color="auto"/>
              <w:left w:val="single" w:sz="4" w:space="0" w:color="auto"/>
              <w:bottom w:val="single" w:sz="4" w:space="0" w:color="auto"/>
              <w:right w:val="single" w:sz="4" w:space="0" w:color="auto"/>
            </w:tcBorders>
          </w:tcPr>
          <w:p w14:paraId="5A36DC0F" w14:textId="2ADCF9FD" w:rsidR="00E12AEE" w:rsidRPr="00B14C5C" w:rsidRDefault="00E12AEE" w:rsidP="00A955BA">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 xml:space="preserve">While thought to be a possibility at the time the MTR was written, </w:t>
            </w:r>
            <w:r w:rsidR="000E38CA">
              <w:rPr>
                <w:color w:val="000000" w:themeColor="text1"/>
                <w:lang w:val="en-GB"/>
              </w:rPr>
              <w:t>Post</w:t>
            </w:r>
            <w:r>
              <w:rPr>
                <w:color w:val="000000" w:themeColor="text1"/>
                <w:lang w:val="en-GB"/>
              </w:rPr>
              <w:t xml:space="preserve"> has de</w:t>
            </w:r>
            <w:r w:rsidR="000E38CA">
              <w:rPr>
                <w:color w:val="000000" w:themeColor="text1"/>
                <w:lang w:val="en-GB"/>
              </w:rPr>
              <w:t xml:space="preserve">emed this </w:t>
            </w:r>
            <w:r>
              <w:rPr>
                <w:color w:val="000000" w:themeColor="text1"/>
                <w:lang w:val="en-GB"/>
              </w:rPr>
              <w:t xml:space="preserve">not possible, following advice from </w:t>
            </w:r>
            <w:r w:rsidR="008725B6">
              <w:rPr>
                <w:color w:val="000000" w:themeColor="text1"/>
                <w:lang w:val="en-GB"/>
              </w:rPr>
              <w:t xml:space="preserve">the contract section that the </w:t>
            </w:r>
            <w:r w:rsidR="00117FB3">
              <w:rPr>
                <w:color w:val="000000" w:themeColor="text1"/>
                <w:lang w:val="en-GB"/>
              </w:rPr>
              <w:t xml:space="preserve">program increase warrants a return to market and a new design.  </w:t>
            </w:r>
            <w:r w:rsidR="008725B6">
              <w:rPr>
                <w:color w:val="000000" w:themeColor="text1"/>
                <w:lang w:val="en-GB"/>
              </w:rPr>
              <w:t xml:space="preserve"> </w:t>
            </w:r>
          </w:p>
        </w:tc>
        <w:tc>
          <w:tcPr>
            <w:tcW w:w="3080" w:type="dxa"/>
            <w:tcBorders>
              <w:top w:val="single" w:sz="4" w:space="0" w:color="auto"/>
              <w:left w:val="single" w:sz="4" w:space="0" w:color="auto"/>
              <w:bottom w:val="single" w:sz="4" w:space="0" w:color="auto"/>
              <w:right w:val="single" w:sz="4" w:space="0" w:color="auto"/>
            </w:tcBorders>
          </w:tcPr>
          <w:p w14:paraId="31CA639F" w14:textId="43DA48FC" w:rsidR="00E12AEE" w:rsidRDefault="00E12AEE" w:rsidP="00A955BA">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 xml:space="preserve">DFAT </w:t>
            </w:r>
            <w:r w:rsidR="004723A6">
              <w:rPr>
                <w:color w:val="000000" w:themeColor="text1"/>
                <w:lang w:val="en-GB"/>
              </w:rPr>
              <w:t xml:space="preserve">has informed </w:t>
            </w:r>
            <w:r>
              <w:rPr>
                <w:color w:val="000000" w:themeColor="text1"/>
                <w:lang w:val="en-GB"/>
              </w:rPr>
              <w:t>AIHSP and GOI partners that AIHSP will end in January 2025</w:t>
            </w:r>
            <w:r w:rsidR="00633346">
              <w:rPr>
                <w:color w:val="000000" w:themeColor="text1"/>
                <w:lang w:val="en-GB"/>
              </w:rPr>
              <w:t>, as no extension is possible</w:t>
            </w:r>
            <w:r>
              <w:rPr>
                <w:color w:val="000000" w:themeColor="text1"/>
                <w:lang w:val="en-GB"/>
              </w:rPr>
              <w:t xml:space="preserve">. </w:t>
            </w:r>
          </w:p>
          <w:p w14:paraId="05A52330" w14:textId="66CCA621" w:rsidR="00E12AEE" w:rsidRPr="00B14C5C" w:rsidRDefault="00E12AEE" w:rsidP="00A955BA">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 xml:space="preserve">DFAT will commence process for a Design for a successor program to start in early 2025. </w:t>
            </w:r>
          </w:p>
        </w:tc>
        <w:tc>
          <w:tcPr>
            <w:tcW w:w="2372" w:type="dxa"/>
            <w:tcBorders>
              <w:top w:val="single" w:sz="4" w:space="0" w:color="auto"/>
              <w:left w:val="single" w:sz="4" w:space="0" w:color="auto"/>
              <w:bottom w:val="single" w:sz="4" w:space="0" w:color="auto"/>
              <w:right w:val="single" w:sz="4" w:space="0" w:color="auto"/>
            </w:tcBorders>
          </w:tcPr>
          <w:p w14:paraId="2B43A5F5" w14:textId="5FF0E445" w:rsidR="00E12AEE" w:rsidRPr="00D62A4D" w:rsidRDefault="004723A6" w:rsidP="00A955BA">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Completed</w:t>
            </w:r>
            <w:r w:rsidR="00D62A4D" w:rsidRPr="00D62A4D">
              <w:rPr>
                <w:color w:val="000000" w:themeColor="text1"/>
                <w:lang w:val="en-GB"/>
              </w:rPr>
              <w:t>.</w:t>
            </w:r>
            <w:r w:rsidR="001F5A27" w:rsidRPr="00D62A4D">
              <w:rPr>
                <w:color w:val="000000" w:themeColor="text1"/>
                <w:lang w:val="en-GB"/>
              </w:rPr>
              <w:t xml:space="preserve"> </w:t>
            </w:r>
          </w:p>
        </w:tc>
      </w:tr>
      <w:tr w:rsidR="00950C47" w:rsidRPr="00072C1E" w14:paraId="027E7D08"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00A580" w14:textId="04BFB5EB" w:rsidR="00950C47" w:rsidRPr="00B14C5C" w:rsidRDefault="00950C47" w:rsidP="00950C47">
            <w:pPr>
              <w:pStyle w:val="ListParagraph"/>
              <w:numPr>
                <w:ilvl w:val="0"/>
                <w:numId w:val="2"/>
              </w:numPr>
              <w:rPr>
                <w:color w:val="000000" w:themeColor="text1"/>
                <w:lang w:val="en-GB"/>
              </w:rPr>
            </w:pPr>
            <w:r w:rsidRPr="00B14C5C">
              <w:rPr>
                <w:b w:val="0"/>
                <w:bCs w:val="0"/>
                <w:color w:val="000000" w:themeColor="text1"/>
                <w:lang w:val="en-GB"/>
              </w:rPr>
              <w:t>Develop a DFAT health strategy for Australia’s bilateral funding of the health sector in Indonesia</w:t>
            </w:r>
          </w:p>
        </w:tc>
        <w:tc>
          <w:tcPr>
            <w:tcW w:w="1765" w:type="dxa"/>
            <w:tcBorders>
              <w:top w:val="single" w:sz="4" w:space="0" w:color="auto"/>
              <w:left w:val="single" w:sz="4" w:space="0" w:color="auto"/>
              <w:bottom w:val="single" w:sz="4" w:space="0" w:color="auto"/>
              <w:right w:val="single" w:sz="4" w:space="0" w:color="auto"/>
            </w:tcBorders>
          </w:tcPr>
          <w:p w14:paraId="53D9E2DC" w14:textId="49B2AE18" w:rsidR="00950C47" w:rsidRDefault="00950C47" w:rsidP="00950C47">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Disagree</w:t>
            </w:r>
          </w:p>
        </w:tc>
        <w:tc>
          <w:tcPr>
            <w:tcW w:w="2993" w:type="dxa"/>
            <w:tcBorders>
              <w:top w:val="single" w:sz="4" w:space="0" w:color="auto"/>
              <w:left w:val="single" w:sz="4" w:space="0" w:color="auto"/>
              <w:bottom w:val="single" w:sz="4" w:space="0" w:color="auto"/>
              <w:right w:val="single" w:sz="4" w:space="0" w:color="auto"/>
            </w:tcBorders>
          </w:tcPr>
          <w:p w14:paraId="68E0F713" w14:textId="66CDB19F" w:rsidR="00950C47" w:rsidRDefault="00950C47" w:rsidP="00950C47">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 xml:space="preserve">MTR team suggested this would provide a basis for future health programming, be </w:t>
            </w:r>
            <w:r w:rsidRPr="00FF601C">
              <w:rPr>
                <w:color w:val="000000" w:themeColor="text1"/>
                <w:lang w:val="en-GB"/>
              </w:rPr>
              <w:t>align</w:t>
            </w:r>
            <w:r>
              <w:rPr>
                <w:color w:val="000000" w:themeColor="text1"/>
                <w:lang w:val="en-GB"/>
              </w:rPr>
              <w:t>ed</w:t>
            </w:r>
            <w:r w:rsidRPr="00FF601C">
              <w:rPr>
                <w:color w:val="000000" w:themeColor="text1"/>
                <w:lang w:val="en-GB"/>
              </w:rPr>
              <w:t xml:space="preserve"> with Australian and Indonesian Government strategies and plans</w:t>
            </w:r>
            <w:r>
              <w:rPr>
                <w:color w:val="000000" w:themeColor="text1"/>
                <w:lang w:val="en-GB"/>
              </w:rPr>
              <w:t>,</w:t>
            </w:r>
            <w:r w:rsidRPr="00FF601C">
              <w:rPr>
                <w:color w:val="000000" w:themeColor="text1"/>
                <w:lang w:val="en-GB"/>
              </w:rPr>
              <w:t xml:space="preserve"> and identify synergies with other bilateral programs, ensur</w:t>
            </w:r>
            <w:r>
              <w:rPr>
                <w:color w:val="000000" w:themeColor="text1"/>
                <w:lang w:val="en-GB"/>
              </w:rPr>
              <w:t>ing</w:t>
            </w:r>
            <w:r w:rsidRPr="00FF601C">
              <w:rPr>
                <w:color w:val="000000" w:themeColor="text1"/>
                <w:lang w:val="en-GB"/>
              </w:rPr>
              <w:t xml:space="preserve"> there is no duplication with other donors</w:t>
            </w:r>
            <w:r>
              <w:rPr>
                <w:color w:val="000000" w:themeColor="text1"/>
                <w:lang w:val="en-GB"/>
              </w:rPr>
              <w:t>.</w:t>
            </w:r>
          </w:p>
        </w:tc>
        <w:tc>
          <w:tcPr>
            <w:tcW w:w="3080" w:type="dxa"/>
            <w:tcBorders>
              <w:top w:val="single" w:sz="4" w:space="0" w:color="auto"/>
              <w:left w:val="single" w:sz="4" w:space="0" w:color="auto"/>
              <w:bottom w:val="single" w:sz="4" w:space="0" w:color="auto"/>
              <w:right w:val="single" w:sz="4" w:space="0" w:color="auto"/>
            </w:tcBorders>
          </w:tcPr>
          <w:p w14:paraId="197375FC" w14:textId="7C2417F8" w:rsidR="00950C47" w:rsidRDefault="00950C47" w:rsidP="00950C47">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6A432B">
              <w:rPr>
                <w:color w:val="000000" w:themeColor="text1"/>
                <w:lang w:val="en-GB"/>
              </w:rPr>
              <w:t xml:space="preserve">DFAT will not prepare a separate health strategy document, however an analysis of all efforts in the health sector is important and will be analysed and brought together in the design process for the next program. This will be done at the investment concept note phase and developed through the design process. </w:t>
            </w:r>
          </w:p>
        </w:tc>
        <w:tc>
          <w:tcPr>
            <w:tcW w:w="2372" w:type="dxa"/>
            <w:tcBorders>
              <w:top w:val="single" w:sz="4" w:space="0" w:color="auto"/>
              <w:left w:val="single" w:sz="4" w:space="0" w:color="auto"/>
              <w:bottom w:val="single" w:sz="4" w:space="0" w:color="auto"/>
              <w:right w:val="single" w:sz="4" w:space="0" w:color="auto"/>
            </w:tcBorders>
          </w:tcPr>
          <w:p w14:paraId="0D162FFE" w14:textId="77777777" w:rsidR="00224F00" w:rsidRPr="00FF601C" w:rsidRDefault="00224F00" w:rsidP="00224F00">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7D821577" w14:textId="77777777" w:rsidR="00950C47" w:rsidRDefault="00950C47" w:rsidP="00950C47">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8E7D0D" w:rsidRPr="00072C1E" w14:paraId="7894AB58"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0148ED" w14:textId="3D507622" w:rsidR="008E7D0D" w:rsidRPr="00B14C5C" w:rsidRDefault="008E7D0D" w:rsidP="008E7D0D">
            <w:pPr>
              <w:pStyle w:val="ListParagraph"/>
              <w:numPr>
                <w:ilvl w:val="0"/>
                <w:numId w:val="2"/>
              </w:numPr>
              <w:rPr>
                <w:color w:val="000000" w:themeColor="text1"/>
                <w:lang w:val="en-GB"/>
              </w:rPr>
            </w:pPr>
            <w:r>
              <w:rPr>
                <w:b w:val="0"/>
                <w:bCs w:val="0"/>
                <w:color w:val="000000" w:themeColor="text1"/>
                <w:lang w:val="en-GB"/>
              </w:rPr>
              <w:t>DFAT to i</w:t>
            </w:r>
            <w:r w:rsidRPr="00B14C5C">
              <w:rPr>
                <w:b w:val="0"/>
                <w:bCs w:val="0"/>
                <w:color w:val="000000" w:themeColor="text1"/>
                <w:lang w:val="en-GB"/>
              </w:rPr>
              <w:t xml:space="preserve">ntroduce a flexible emergency response funding mechanism as a separate modality </w:t>
            </w:r>
            <w:r>
              <w:rPr>
                <w:b w:val="0"/>
                <w:bCs w:val="0"/>
                <w:color w:val="000000" w:themeColor="text1"/>
                <w:lang w:val="en-GB"/>
              </w:rPr>
              <w:t>to</w:t>
            </w:r>
            <w:r w:rsidRPr="00B14C5C">
              <w:rPr>
                <w:b w:val="0"/>
                <w:bCs w:val="0"/>
                <w:color w:val="000000" w:themeColor="text1"/>
                <w:lang w:val="en-GB"/>
              </w:rPr>
              <w:t xml:space="preserve"> health system strengthening</w:t>
            </w:r>
          </w:p>
        </w:tc>
        <w:tc>
          <w:tcPr>
            <w:tcW w:w="1765" w:type="dxa"/>
            <w:tcBorders>
              <w:top w:val="single" w:sz="4" w:space="0" w:color="auto"/>
              <w:left w:val="single" w:sz="4" w:space="0" w:color="auto"/>
              <w:bottom w:val="single" w:sz="4" w:space="0" w:color="auto"/>
              <w:right w:val="single" w:sz="4" w:space="0" w:color="auto"/>
            </w:tcBorders>
          </w:tcPr>
          <w:p w14:paraId="565755FB" w14:textId="52D0C3E7" w:rsidR="008E7D0D" w:rsidRDefault="008E7D0D" w:rsidP="008E7D0D">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Noted</w:t>
            </w:r>
          </w:p>
        </w:tc>
        <w:tc>
          <w:tcPr>
            <w:tcW w:w="2993" w:type="dxa"/>
            <w:tcBorders>
              <w:top w:val="single" w:sz="4" w:space="0" w:color="auto"/>
              <w:left w:val="single" w:sz="4" w:space="0" w:color="auto"/>
              <w:bottom w:val="single" w:sz="4" w:space="0" w:color="auto"/>
              <w:right w:val="single" w:sz="4" w:space="0" w:color="auto"/>
            </w:tcBorders>
          </w:tcPr>
          <w:p w14:paraId="6F8A6CA0" w14:textId="2DF84EAF" w:rsidR="008E7D0D" w:rsidRDefault="008E7D0D" w:rsidP="008E7D0D">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This was a response to the problems faced by AIHSP in the delays to their health system programming which had to be paused to allow for crisis responses.</w:t>
            </w:r>
          </w:p>
        </w:tc>
        <w:tc>
          <w:tcPr>
            <w:tcW w:w="3080" w:type="dxa"/>
            <w:tcBorders>
              <w:top w:val="single" w:sz="4" w:space="0" w:color="auto"/>
              <w:left w:val="single" w:sz="4" w:space="0" w:color="auto"/>
              <w:bottom w:val="single" w:sz="4" w:space="0" w:color="auto"/>
              <w:right w:val="single" w:sz="4" w:space="0" w:color="auto"/>
            </w:tcBorders>
          </w:tcPr>
          <w:p w14:paraId="1AD2F8A0" w14:textId="77777777" w:rsidR="008E7D0D" w:rsidRPr="00B14C5C" w:rsidRDefault="008E7D0D" w:rsidP="008E7D0D">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 options for emergency response</w:t>
            </w:r>
          </w:p>
          <w:p w14:paraId="2C762C4A" w14:textId="77777777" w:rsidR="008E7D0D" w:rsidRPr="006A432B" w:rsidRDefault="008E7D0D" w:rsidP="008E7D0D">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c>
          <w:tcPr>
            <w:tcW w:w="2372" w:type="dxa"/>
            <w:tcBorders>
              <w:top w:val="single" w:sz="4" w:space="0" w:color="auto"/>
              <w:left w:val="single" w:sz="4" w:space="0" w:color="auto"/>
              <w:bottom w:val="single" w:sz="4" w:space="0" w:color="auto"/>
              <w:right w:val="single" w:sz="4" w:space="0" w:color="auto"/>
            </w:tcBorders>
          </w:tcPr>
          <w:p w14:paraId="6A3D2ABC" w14:textId="77777777" w:rsidR="00EC0E08" w:rsidRPr="00FF601C" w:rsidRDefault="00EC0E08" w:rsidP="00EC0E08">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4C8DD797" w14:textId="77777777" w:rsidR="008E7D0D" w:rsidRDefault="008E7D0D" w:rsidP="008E7D0D">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r>
      <w:tr w:rsidR="007541B8" w:rsidRPr="00072C1E" w14:paraId="78DD1CBE"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1024B8" w14:textId="794E7F0D" w:rsidR="007541B8" w:rsidRDefault="007541B8" w:rsidP="007541B8">
            <w:pPr>
              <w:pStyle w:val="ListParagraph"/>
              <w:numPr>
                <w:ilvl w:val="0"/>
                <w:numId w:val="2"/>
              </w:numPr>
              <w:rPr>
                <w:color w:val="000000" w:themeColor="text1"/>
                <w:lang w:val="en-GB"/>
              </w:rPr>
            </w:pPr>
            <w:r>
              <w:rPr>
                <w:b w:val="0"/>
                <w:bCs w:val="0"/>
                <w:color w:val="000000" w:themeColor="text1"/>
                <w:lang w:val="en-GB"/>
              </w:rPr>
              <w:t xml:space="preserve">Australia </w:t>
            </w:r>
            <w:r w:rsidRPr="00B14C5C">
              <w:rPr>
                <w:b w:val="0"/>
                <w:bCs w:val="0"/>
                <w:color w:val="000000" w:themeColor="text1"/>
                <w:lang w:val="en-GB"/>
              </w:rPr>
              <w:t xml:space="preserve">to progress partnerships with </w:t>
            </w:r>
            <w:r>
              <w:rPr>
                <w:b w:val="0"/>
                <w:bCs w:val="0"/>
                <w:color w:val="000000" w:themeColor="text1"/>
                <w:lang w:val="en-GB"/>
              </w:rPr>
              <w:t xml:space="preserve">MoH and </w:t>
            </w:r>
            <w:proofErr w:type="spellStart"/>
            <w:r>
              <w:rPr>
                <w:b w:val="0"/>
                <w:bCs w:val="0"/>
                <w:color w:val="000000" w:themeColor="text1"/>
                <w:lang w:val="en-GB"/>
              </w:rPr>
              <w:t>MoA</w:t>
            </w:r>
            <w:proofErr w:type="spellEnd"/>
            <w:r w:rsidRPr="00B14C5C">
              <w:rPr>
                <w:b w:val="0"/>
                <w:bCs w:val="0"/>
                <w:color w:val="000000" w:themeColor="text1"/>
                <w:lang w:val="en-GB"/>
              </w:rPr>
              <w:t xml:space="preserve">– and </w:t>
            </w:r>
            <w:r>
              <w:rPr>
                <w:b w:val="0"/>
                <w:bCs w:val="0"/>
                <w:color w:val="000000" w:themeColor="text1"/>
                <w:lang w:val="en-GB"/>
              </w:rPr>
              <w:t xml:space="preserve">consider arrangements with </w:t>
            </w:r>
            <w:proofErr w:type="spellStart"/>
            <w:r>
              <w:rPr>
                <w:b w:val="0"/>
                <w:bCs w:val="0"/>
                <w:color w:val="000000" w:themeColor="text1"/>
                <w:lang w:val="en-GB"/>
              </w:rPr>
              <w:t>MoEF</w:t>
            </w:r>
            <w:proofErr w:type="spellEnd"/>
            <w:r>
              <w:rPr>
                <w:b w:val="0"/>
                <w:bCs w:val="0"/>
                <w:color w:val="000000" w:themeColor="text1"/>
                <w:lang w:val="en-GB"/>
              </w:rPr>
              <w:t xml:space="preserve">, </w:t>
            </w:r>
            <w:proofErr w:type="spellStart"/>
            <w:r>
              <w:rPr>
                <w:b w:val="0"/>
                <w:bCs w:val="0"/>
                <w:color w:val="000000" w:themeColor="text1"/>
                <w:lang w:val="en-GB"/>
              </w:rPr>
              <w:lastRenderedPageBreak/>
              <w:t>MoHA</w:t>
            </w:r>
            <w:proofErr w:type="spellEnd"/>
            <w:r>
              <w:rPr>
                <w:b w:val="0"/>
                <w:bCs w:val="0"/>
                <w:color w:val="000000" w:themeColor="text1"/>
                <w:lang w:val="en-GB"/>
              </w:rPr>
              <w:t xml:space="preserve">, </w:t>
            </w:r>
            <w:proofErr w:type="spellStart"/>
            <w:r>
              <w:rPr>
                <w:b w:val="0"/>
                <w:bCs w:val="0"/>
                <w:color w:val="000000" w:themeColor="text1"/>
                <w:lang w:val="en-GB"/>
              </w:rPr>
              <w:t>Kemenko</w:t>
            </w:r>
            <w:proofErr w:type="spellEnd"/>
            <w:r>
              <w:rPr>
                <w:b w:val="0"/>
                <w:bCs w:val="0"/>
                <w:color w:val="000000" w:themeColor="text1"/>
                <w:lang w:val="en-GB"/>
              </w:rPr>
              <w:t xml:space="preserve"> PMK and BAPPENAS.</w:t>
            </w:r>
          </w:p>
        </w:tc>
        <w:tc>
          <w:tcPr>
            <w:tcW w:w="1765" w:type="dxa"/>
            <w:tcBorders>
              <w:top w:val="single" w:sz="4" w:space="0" w:color="auto"/>
              <w:left w:val="single" w:sz="4" w:space="0" w:color="auto"/>
              <w:bottom w:val="single" w:sz="4" w:space="0" w:color="auto"/>
              <w:right w:val="single" w:sz="4" w:space="0" w:color="auto"/>
            </w:tcBorders>
          </w:tcPr>
          <w:p w14:paraId="765D8061" w14:textId="536D0E82" w:rsidR="007541B8" w:rsidRDefault="007541B8" w:rsidP="007541B8">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lastRenderedPageBreak/>
              <w:t xml:space="preserve">Noted </w:t>
            </w:r>
          </w:p>
        </w:tc>
        <w:tc>
          <w:tcPr>
            <w:tcW w:w="2993" w:type="dxa"/>
            <w:tcBorders>
              <w:top w:val="single" w:sz="4" w:space="0" w:color="auto"/>
              <w:left w:val="single" w:sz="4" w:space="0" w:color="auto"/>
              <w:bottom w:val="single" w:sz="4" w:space="0" w:color="auto"/>
              <w:right w:val="single" w:sz="4" w:space="0" w:color="auto"/>
            </w:tcBorders>
          </w:tcPr>
          <w:p w14:paraId="7C130BC3" w14:textId="19D26393" w:rsidR="007541B8" w:rsidRDefault="007541B8" w:rsidP="007541B8">
            <w:pPr>
              <w:cnfStyle w:val="000000000000" w:firstRow="0" w:lastRow="0" w:firstColumn="0" w:lastColumn="0" w:oddVBand="0" w:evenVBand="0" w:oddHBand="0" w:evenHBand="0" w:firstRowFirstColumn="0" w:firstRowLastColumn="0" w:lastRowFirstColumn="0" w:lastRowLastColumn="0"/>
              <w:rPr>
                <w:color w:val="000000" w:themeColor="text1"/>
                <w:lang w:val="en-GB"/>
              </w:rPr>
            </w:pPr>
            <w:proofErr w:type="spellStart"/>
            <w:r>
              <w:rPr>
                <w:color w:val="000000" w:themeColor="text1"/>
                <w:lang w:val="en-GB"/>
              </w:rPr>
              <w:t>MoEF</w:t>
            </w:r>
            <w:proofErr w:type="spellEnd"/>
            <w:r>
              <w:rPr>
                <w:color w:val="000000" w:themeColor="text1"/>
                <w:lang w:val="en-GB"/>
              </w:rPr>
              <w:t xml:space="preserve">, </w:t>
            </w:r>
            <w:proofErr w:type="spellStart"/>
            <w:r>
              <w:rPr>
                <w:color w:val="000000" w:themeColor="text1"/>
                <w:lang w:val="en-GB"/>
              </w:rPr>
              <w:t>MoHA</w:t>
            </w:r>
            <w:proofErr w:type="spellEnd"/>
            <w:r>
              <w:rPr>
                <w:color w:val="000000" w:themeColor="text1"/>
                <w:lang w:val="en-GB"/>
              </w:rPr>
              <w:t xml:space="preserve">, and </w:t>
            </w:r>
            <w:proofErr w:type="spellStart"/>
            <w:r>
              <w:rPr>
                <w:color w:val="000000" w:themeColor="text1"/>
                <w:lang w:val="en-GB"/>
              </w:rPr>
              <w:t>Kemenko</w:t>
            </w:r>
            <w:proofErr w:type="spellEnd"/>
            <w:r>
              <w:rPr>
                <w:color w:val="000000" w:themeColor="text1"/>
                <w:lang w:val="en-GB"/>
              </w:rPr>
              <w:t xml:space="preserve"> PMK have emerged as ministries relevant to </w:t>
            </w:r>
            <w:r>
              <w:rPr>
                <w:color w:val="000000" w:themeColor="text1"/>
                <w:lang w:val="en-GB"/>
              </w:rPr>
              <w:lastRenderedPageBreak/>
              <w:t xml:space="preserve">Australia’s new health investment. </w:t>
            </w:r>
          </w:p>
        </w:tc>
        <w:tc>
          <w:tcPr>
            <w:tcW w:w="3080" w:type="dxa"/>
            <w:tcBorders>
              <w:top w:val="single" w:sz="4" w:space="0" w:color="auto"/>
              <w:left w:val="single" w:sz="4" w:space="0" w:color="auto"/>
              <w:bottom w:val="single" w:sz="4" w:space="0" w:color="auto"/>
              <w:right w:val="single" w:sz="4" w:space="0" w:color="auto"/>
            </w:tcBorders>
          </w:tcPr>
          <w:p w14:paraId="2A9964E0" w14:textId="77777777" w:rsidR="008D5D79" w:rsidRPr="00B14C5C" w:rsidRDefault="008D5D79" w:rsidP="008D5D79">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B14C5C">
              <w:rPr>
                <w:color w:val="000000" w:themeColor="text1"/>
                <w:lang w:val="en-GB"/>
              </w:rPr>
              <w:lastRenderedPageBreak/>
              <w:t xml:space="preserve">For consideration in the design of the next bilateral health program alongside other design </w:t>
            </w:r>
            <w:r w:rsidRPr="00B14C5C">
              <w:rPr>
                <w:color w:val="000000" w:themeColor="text1"/>
                <w:lang w:val="en-GB"/>
              </w:rPr>
              <w:lastRenderedPageBreak/>
              <w:t>options for emergency response</w:t>
            </w:r>
          </w:p>
          <w:p w14:paraId="01B721DE" w14:textId="77777777" w:rsidR="007541B8" w:rsidRPr="00B14C5C" w:rsidRDefault="007541B8" w:rsidP="007541B8">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372" w:type="dxa"/>
            <w:tcBorders>
              <w:top w:val="single" w:sz="4" w:space="0" w:color="auto"/>
              <w:left w:val="single" w:sz="4" w:space="0" w:color="auto"/>
              <w:bottom w:val="single" w:sz="4" w:space="0" w:color="auto"/>
              <w:right w:val="single" w:sz="4" w:space="0" w:color="auto"/>
            </w:tcBorders>
          </w:tcPr>
          <w:p w14:paraId="726378E0" w14:textId="77777777" w:rsidR="007E3C71" w:rsidRPr="00FF601C" w:rsidRDefault="007E3C71" w:rsidP="007E3C71">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lastRenderedPageBreak/>
              <w:t>Nov 2023-June 2024 or period for design planning and implementation</w:t>
            </w:r>
          </w:p>
          <w:p w14:paraId="699AF605" w14:textId="77777777" w:rsidR="007541B8" w:rsidRDefault="007541B8" w:rsidP="007541B8">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321CF9" w:rsidRPr="00072C1E" w14:paraId="7C144E63"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C7218" w14:textId="6C4FC081" w:rsidR="00321CF9" w:rsidRDefault="00321CF9" w:rsidP="00321CF9">
            <w:pPr>
              <w:pStyle w:val="ListParagraph"/>
              <w:numPr>
                <w:ilvl w:val="0"/>
                <w:numId w:val="2"/>
              </w:numPr>
              <w:rPr>
                <w:color w:val="000000" w:themeColor="text1"/>
                <w:lang w:val="en-GB"/>
              </w:rPr>
            </w:pPr>
            <w:r>
              <w:rPr>
                <w:b w:val="0"/>
                <w:bCs w:val="0"/>
                <w:color w:val="000000" w:themeColor="text1"/>
                <w:lang w:val="en-GB"/>
              </w:rPr>
              <w:lastRenderedPageBreak/>
              <w:t xml:space="preserve">DFAT to continue support to:         </w:t>
            </w:r>
            <w:r w:rsidRPr="00A953A3">
              <w:rPr>
                <w:b w:val="0"/>
                <w:bCs w:val="0"/>
                <w:color w:val="000000" w:themeColor="text1"/>
                <w:lang w:val="en-GB"/>
              </w:rPr>
              <w:t xml:space="preserve">Human </w:t>
            </w:r>
            <w:r>
              <w:rPr>
                <w:b w:val="0"/>
                <w:bCs w:val="0"/>
                <w:color w:val="000000" w:themeColor="text1"/>
                <w:lang w:val="en-GB"/>
              </w:rPr>
              <w:t>and animal s</w:t>
            </w:r>
            <w:r w:rsidRPr="00A953A3">
              <w:rPr>
                <w:b w:val="0"/>
                <w:bCs w:val="0"/>
                <w:color w:val="000000" w:themeColor="text1"/>
                <w:lang w:val="en-GB"/>
              </w:rPr>
              <w:t>urveillance and health information systems</w:t>
            </w:r>
            <w:r w:rsidRPr="00A953A3">
              <w:rPr>
                <w:color w:val="000000" w:themeColor="text1"/>
                <w:lang w:val="en-GB"/>
              </w:rPr>
              <w:t>.</w:t>
            </w:r>
          </w:p>
        </w:tc>
        <w:tc>
          <w:tcPr>
            <w:tcW w:w="1765" w:type="dxa"/>
            <w:tcBorders>
              <w:top w:val="single" w:sz="4" w:space="0" w:color="auto"/>
              <w:left w:val="single" w:sz="4" w:space="0" w:color="auto"/>
              <w:bottom w:val="single" w:sz="4" w:space="0" w:color="auto"/>
              <w:right w:val="single" w:sz="4" w:space="0" w:color="auto"/>
            </w:tcBorders>
          </w:tcPr>
          <w:p w14:paraId="2651E374" w14:textId="4A98F48C" w:rsidR="00321CF9" w:rsidRDefault="00321CF9" w:rsidP="00321CF9">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bCs/>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tcPr>
          <w:p w14:paraId="2E8F9FB9" w14:textId="68EA770C" w:rsidR="00321CF9" w:rsidRDefault="00321CF9" w:rsidP="00321CF9">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 xml:space="preserve">This would build on investments in these areas under the current AIHSP program. </w:t>
            </w:r>
          </w:p>
        </w:tc>
        <w:tc>
          <w:tcPr>
            <w:tcW w:w="3080" w:type="dxa"/>
            <w:tcBorders>
              <w:top w:val="single" w:sz="4" w:space="0" w:color="auto"/>
              <w:left w:val="single" w:sz="4" w:space="0" w:color="auto"/>
              <w:bottom w:val="single" w:sz="4" w:space="0" w:color="auto"/>
              <w:right w:val="single" w:sz="4" w:space="0" w:color="auto"/>
            </w:tcBorders>
          </w:tcPr>
          <w:p w14:paraId="45F0C616" w14:textId="77777777" w:rsidR="004960CC" w:rsidRPr="00B14C5C" w:rsidRDefault="004960CC" w:rsidP="004960CC">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 options for emergency response</w:t>
            </w:r>
          </w:p>
          <w:p w14:paraId="56EF5A17" w14:textId="77777777" w:rsidR="00321CF9" w:rsidRPr="00B14C5C" w:rsidRDefault="00321CF9" w:rsidP="00321CF9">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c>
          <w:tcPr>
            <w:tcW w:w="2372" w:type="dxa"/>
            <w:tcBorders>
              <w:top w:val="single" w:sz="4" w:space="0" w:color="auto"/>
              <w:left w:val="single" w:sz="4" w:space="0" w:color="auto"/>
              <w:bottom w:val="single" w:sz="4" w:space="0" w:color="auto"/>
              <w:right w:val="single" w:sz="4" w:space="0" w:color="auto"/>
            </w:tcBorders>
          </w:tcPr>
          <w:p w14:paraId="129F33A1" w14:textId="77777777" w:rsidR="004960CC" w:rsidRPr="00FF601C" w:rsidRDefault="004960CC" w:rsidP="004960CC">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3760150C" w14:textId="77777777" w:rsidR="00321CF9" w:rsidRDefault="00321CF9" w:rsidP="00321CF9">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r>
      <w:tr w:rsidR="007A055B" w:rsidRPr="00072C1E" w14:paraId="1B89B5AD"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637A90" w14:textId="2BD1DFF4" w:rsidR="007A055B" w:rsidRDefault="007A055B" w:rsidP="007A055B">
            <w:pPr>
              <w:pStyle w:val="ListParagraph"/>
              <w:numPr>
                <w:ilvl w:val="0"/>
                <w:numId w:val="2"/>
              </w:numPr>
              <w:rPr>
                <w:color w:val="000000" w:themeColor="text1"/>
                <w:lang w:val="en-GB"/>
              </w:rPr>
            </w:pPr>
            <w:r w:rsidRPr="000F388D">
              <w:rPr>
                <w:b w:val="0"/>
                <w:bCs w:val="0"/>
                <w:color w:val="000000" w:themeColor="text1"/>
                <w:lang w:val="en-GB"/>
              </w:rPr>
              <w:t xml:space="preserve">DFAT to continue animal health laboratory strengthening </w:t>
            </w:r>
          </w:p>
        </w:tc>
        <w:tc>
          <w:tcPr>
            <w:tcW w:w="1765" w:type="dxa"/>
            <w:tcBorders>
              <w:top w:val="single" w:sz="4" w:space="0" w:color="auto"/>
              <w:left w:val="single" w:sz="4" w:space="0" w:color="auto"/>
              <w:bottom w:val="single" w:sz="4" w:space="0" w:color="auto"/>
              <w:right w:val="single" w:sz="4" w:space="0" w:color="auto"/>
            </w:tcBorders>
          </w:tcPr>
          <w:p w14:paraId="3861A8A0" w14:textId="2D8951C2" w:rsidR="007A055B" w:rsidRDefault="007A055B" w:rsidP="007A055B">
            <w:pPr>
              <w:cnfStyle w:val="000000000000" w:firstRow="0" w:lastRow="0" w:firstColumn="0" w:lastColumn="0" w:oddVBand="0" w:evenVBand="0" w:oddHBand="0" w:evenHBand="0" w:firstRowFirstColumn="0" w:firstRowLastColumn="0" w:lastRowFirstColumn="0" w:lastRowLastColumn="0"/>
              <w:rPr>
                <w:bCs/>
                <w:color w:val="000000" w:themeColor="text1"/>
                <w:lang w:val="en-GB"/>
              </w:rPr>
            </w:pPr>
            <w:r w:rsidRPr="000F388D">
              <w:rPr>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tcPr>
          <w:p w14:paraId="158ED273" w14:textId="08124936" w:rsidR="007A055B" w:rsidRDefault="007A055B" w:rsidP="007A055B">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900C5A">
              <w:rPr>
                <w:color w:val="000000" w:themeColor="text1"/>
                <w:lang w:val="en-GB"/>
              </w:rPr>
              <w:t>This would build on CSIRO-ACDP’s efforts and investments in these areas.</w:t>
            </w:r>
          </w:p>
        </w:tc>
        <w:tc>
          <w:tcPr>
            <w:tcW w:w="3080" w:type="dxa"/>
            <w:tcBorders>
              <w:top w:val="single" w:sz="4" w:space="0" w:color="auto"/>
              <w:left w:val="single" w:sz="4" w:space="0" w:color="auto"/>
              <w:bottom w:val="single" w:sz="4" w:space="0" w:color="auto"/>
              <w:right w:val="single" w:sz="4" w:space="0" w:color="auto"/>
            </w:tcBorders>
          </w:tcPr>
          <w:p w14:paraId="1336CB7C" w14:textId="77777777" w:rsidR="007A055B" w:rsidRPr="00B14C5C" w:rsidRDefault="007A055B" w:rsidP="007A055B">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 options for emergency response</w:t>
            </w:r>
          </w:p>
          <w:p w14:paraId="232C54D4" w14:textId="77777777" w:rsidR="007A055B" w:rsidRPr="00B14C5C" w:rsidRDefault="007A055B" w:rsidP="007A055B">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372" w:type="dxa"/>
            <w:tcBorders>
              <w:top w:val="single" w:sz="4" w:space="0" w:color="auto"/>
              <w:left w:val="single" w:sz="4" w:space="0" w:color="auto"/>
              <w:bottom w:val="single" w:sz="4" w:space="0" w:color="auto"/>
              <w:right w:val="single" w:sz="4" w:space="0" w:color="auto"/>
            </w:tcBorders>
          </w:tcPr>
          <w:p w14:paraId="3E8BDD5D" w14:textId="77777777" w:rsidR="007A055B" w:rsidRPr="00FF601C" w:rsidRDefault="007A055B" w:rsidP="007A055B">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76BF14B1" w14:textId="77777777" w:rsidR="007A055B" w:rsidRDefault="007A055B" w:rsidP="007A055B">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4205F6" w:rsidRPr="00072C1E" w14:paraId="6A5032BC"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314CEF" w14:textId="282E6B15" w:rsidR="004205F6" w:rsidRPr="000F388D" w:rsidRDefault="004205F6" w:rsidP="004205F6">
            <w:pPr>
              <w:pStyle w:val="ListParagraph"/>
              <w:numPr>
                <w:ilvl w:val="0"/>
                <w:numId w:val="2"/>
              </w:numPr>
              <w:rPr>
                <w:color w:val="000000" w:themeColor="text1"/>
                <w:lang w:val="en-GB"/>
              </w:rPr>
            </w:pPr>
            <w:r w:rsidRPr="000F388D">
              <w:rPr>
                <w:b w:val="0"/>
                <w:bCs w:val="0"/>
                <w:color w:val="000000" w:themeColor="text1"/>
                <w:lang w:val="en-GB"/>
              </w:rPr>
              <w:t>DFAT to continue to support embedding an inclusive service delivery approach across the health system</w:t>
            </w:r>
          </w:p>
        </w:tc>
        <w:tc>
          <w:tcPr>
            <w:tcW w:w="1765" w:type="dxa"/>
            <w:tcBorders>
              <w:top w:val="single" w:sz="4" w:space="0" w:color="auto"/>
              <w:left w:val="single" w:sz="4" w:space="0" w:color="auto"/>
              <w:bottom w:val="single" w:sz="4" w:space="0" w:color="auto"/>
              <w:right w:val="single" w:sz="4" w:space="0" w:color="auto"/>
            </w:tcBorders>
          </w:tcPr>
          <w:p w14:paraId="57614533" w14:textId="17CED33B" w:rsidR="004205F6" w:rsidRPr="000F388D" w:rsidRDefault="004205F6" w:rsidP="004205F6">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0F388D">
              <w:rPr>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tcPr>
          <w:p w14:paraId="49A8ABF4" w14:textId="748A46A9" w:rsidR="004205F6" w:rsidRPr="00900C5A" w:rsidRDefault="004205F6" w:rsidP="004205F6">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This would build on investments under the current AIHSP program.</w:t>
            </w:r>
          </w:p>
        </w:tc>
        <w:tc>
          <w:tcPr>
            <w:tcW w:w="3080" w:type="dxa"/>
            <w:tcBorders>
              <w:top w:val="single" w:sz="4" w:space="0" w:color="auto"/>
              <w:left w:val="single" w:sz="4" w:space="0" w:color="auto"/>
              <w:bottom w:val="single" w:sz="4" w:space="0" w:color="auto"/>
              <w:right w:val="single" w:sz="4" w:space="0" w:color="auto"/>
            </w:tcBorders>
          </w:tcPr>
          <w:p w14:paraId="23731CC2" w14:textId="77777777" w:rsidR="004205F6" w:rsidRPr="00B14C5C" w:rsidRDefault="004205F6" w:rsidP="004205F6">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 options for emergency response</w:t>
            </w:r>
          </w:p>
          <w:p w14:paraId="66D97985" w14:textId="77777777" w:rsidR="004205F6" w:rsidRPr="00B14C5C" w:rsidRDefault="004205F6" w:rsidP="004205F6">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c>
          <w:tcPr>
            <w:tcW w:w="2372" w:type="dxa"/>
            <w:tcBorders>
              <w:top w:val="single" w:sz="4" w:space="0" w:color="auto"/>
              <w:left w:val="single" w:sz="4" w:space="0" w:color="auto"/>
              <w:bottom w:val="single" w:sz="4" w:space="0" w:color="auto"/>
              <w:right w:val="single" w:sz="4" w:space="0" w:color="auto"/>
            </w:tcBorders>
          </w:tcPr>
          <w:p w14:paraId="633CEBB7" w14:textId="77777777" w:rsidR="004205F6" w:rsidRPr="00FF601C" w:rsidRDefault="004205F6" w:rsidP="004205F6">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4017C0E7" w14:textId="77777777" w:rsidR="004205F6" w:rsidRDefault="004205F6" w:rsidP="004205F6">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r>
      <w:tr w:rsidR="002A569E" w:rsidRPr="00072C1E" w14:paraId="3B4B5158"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CA8B07" w14:textId="1A776CC1" w:rsidR="002A569E" w:rsidRPr="000F388D" w:rsidRDefault="002A569E" w:rsidP="002A569E">
            <w:pPr>
              <w:pStyle w:val="ListParagraph"/>
              <w:numPr>
                <w:ilvl w:val="0"/>
                <w:numId w:val="2"/>
              </w:numPr>
              <w:rPr>
                <w:color w:val="000000" w:themeColor="text1"/>
                <w:lang w:val="en-GB"/>
              </w:rPr>
            </w:pPr>
            <w:r w:rsidRPr="00900C5A">
              <w:rPr>
                <w:rFonts w:eastAsia="Calibri"/>
                <w:b w:val="0"/>
                <w:bCs w:val="0"/>
                <w:color w:val="000000" w:themeColor="text1"/>
              </w:rPr>
              <w:t>DFAT to support One Health</w:t>
            </w:r>
            <w:r>
              <w:rPr>
                <w:rFonts w:eastAsia="Calibri"/>
                <w:b w:val="0"/>
                <w:bCs w:val="0"/>
                <w:color w:val="000000" w:themeColor="text1"/>
              </w:rPr>
              <w:t xml:space="preserve"> </w:t>
            </w:r>
            <w:r w:rsidRPr="00900C5A">
              <w:rPr>
                <w:rFonts w:eastAsia="Calibri"/>
                <w:b w:val="0"/>
                <w:bCs w:val="0"/>
                <w:color w:val="000000" w:themeColor="text1"/>
              </w:rPr>
              <w:t>structures</w:t>
            </w:r>
            <w:r>
              <w:rPr>
                <w:rFonts w:eastAsia="Calibri"/>
                <w:b w:val="0"/>
                <w:bCs w:val="0"/>
                <w:color w:val="000000" w:themeColor="text1"/>
              </w:rPr>
              <w:t>,</w:t>
            </w:r>
            <w:r w:rsidRPr="00900C5A">
              <w:rPr>
                <w:rFonts w:eastAsia="Calibri"/>
                <w:b w:val="0"/>
                <w:bCs w:val="0"/>
                <w:color w:val="000000" w:themeColor="text1"/>
              </w:rPr>
              <w:t xml:space="preserve"> mechanisms</w:t>
            </w:r>
            <w:r>
              <w:rPr>
                <w:rFonts w:eastAsia="Calibri"/>
                <w:b w:val="0"/>
                <w:bCs w:val="0"/>
                <w:color w:val="000000" w:themeColor="text1"/>
              </w:rPr>
              <w:t xml:space="preserve"> and policies</w:t>
            </w:r>
            <w:r w:rsidRPr="00900C5A">
              <w:rPr>
                <w:rFonts w:eastAsia="Calibri"/>
                <w:b w:val="0"/>
                <w:bCs w:val="0"/>
                <w:color w:val="000000" w:themeColor="text1"/>
              </w:rPr>
              <w:t xml:space="preserve"> and continue to support Indonesia’s leadership on One Health in Southeast</w:t>
            </w:r>
            <w:r>
              <w:rPr>
                <w:rFonts w:eastAsia="Calibri"/>
                <w:b w:val="0"/>
                <w:bCs w:val="0"/>
                <w:color w:val="000000" w:themeColor="text1"/>
              </w:rPr>
              <w:t xml:space="preserve"> Asia</w:t>
            </w:r>
          </w:p>
        </w:tc>
        <w:tc>
          <w:tcPr>
            <w:tcW w:w="1765" w:type="dxa"/>
            <w:tcBorders>
              <w:top w:val="single" w:sz="4" w:space="0" w:color="auto"/>
              <w:left w:val="single" w:sz="4" w:space="0" w:color="auto"/>
              <w:bottom w:val="single" w:sz="4" w:space="0" w:color="auto"/>
              <w:right w:val="single" w:sz="4" w:space="0" w:color="auto"/>
            </w:tcBorders>
          </w:tcPr>
          <w:p w14:paraId="1D446D07" w14:textId="7293DF1C" w:rsidR="002A569E" w:rsidRPr="000F388D" w:rsidRDefault="002A569E" w:rsidP="002A569E">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0F388D">
              <w:rPr>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tcPr>
          <w:p w14:paraId="65176515" w14:textId="2DE31B73" w:rsidR="002A569E" w:rsidRDefault="002A569E" w:rsidP="002A569E">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rFonts w:eastAsia="Calibri"/>
                <w:color w:val="000000" w:themeColor="text1"/>
              </w:rPr>
              <w:t>A</w:t>
            </w:r>
            <w:r w:rsidRPr="48362220">
              <w:rPr>
                <w:rFonts w:eastAsia="Calibri"/>
                <w:color w:val="000000" w:themeColor="text1"/>
              </w:rPr>
              <w:t xml:space="preserve"> One Health lens </w:t>
            </w:r>
            <w:r>
              <w:rPr>
                <w:rFonts w:eastAsia="Calibri"/>
                <w:color w:val="000000" w:themeColor="text1"/>
              </w:rPr>
              <w:t xml:space="preserve">applied to </w:t>
            </w:r>
            <w:r w:rsidRPr="48362220">
              <w:rPr>
                <w:rFonts w:eastAsia="Calibri"/>
                <w:color w:val="000000" w:themeColor="text1"/>
              </w:rPr>
              <w:t xml:space="preserve">future national and sub-national policymaking on preparedness and prevention </w:t>
            </w:r>
            <w:r>
              <w:rPr>
                <w:rFonts w:eastAsia="Calibri"/>
                <w:color w:val="000000" w:themeColor="text1"/>
              </w:rPr>
              <w:t>would minimise threats from emerging infectious diseases. Structures down to village levels would help address animal disease outbreaks.</w:t>
            </w:r>
          </w:p>
        </w:tc>
        <w:tc>
          <w:tcPr>
            <w:tcW w:w="3080" w:type="dxa"/>
            <w:tcBorders>
              <w:top w:val="single" w:sz="4" w:space="0" w:color="auto"/>
              <w:left w:val="single" w:sz="4" w:space="0" w:color="auto"/>
              <w:bottom w:val="single" w:sz="4" w:space="0" w:color="auto"/>
              <w:right w:val="single" w:sz="4" w:space="0" w:color="auto"/>
            </w:tcBorders>
          </w:tcPr>
          <w:p w14:paraId="5531B7B9" w14:textId="77777777" w:rsidR="002A569E" w:rsidRPr="00B14C5C" w:rsidRDefault="002A569E" w:rsidP="002A569E">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 options for emergency response</w:t>
            </w:r>
          </w:p>
          <w:p w14:paraId="4D8DB1AB" w14:textId="77777777" w:rsidR="002A569E" w:rsidRPr="00B14C5C" w:rsidRDefault="002A569E" w:rsidP="002A569E">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c>
          <w:tcPr>
            <w:tcW w:w="2372" w:type="dxa"/>
            <w:tcBorders>
              <w:top w:val="single" w:sz="4" w:space="0" w:color="auto"/>
              <w:left w:val="single" w:sz="4" w:space="0" w:color="auto"/>
              <w:bottom w:val="single" w:sz="4" w:space="0" w:color="auto"/>
              <w:right w:val="single" w:sz="4" w:space="0" w:color="auto"/>
            </w:tcBorders>
          </w:tcPr>
          <w:p w14:paraId="26678188" w14:textId="77777777" w:rsidR="002A569E" w:rsidRPr="00FF601C" w:rsidRDefault="002A569E" w:rsidP="002A569E">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4FE5BB32" w14:textId="77777777" w:rsidR="002A569E" w:rsidRDefault="002A569E" w:rsidP="002A569E">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D15179" w:rsidRPr="00072C1E" w14:paraId="2ABC1B47"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8C7CE3" w14:textId="62044CF8" w:rsidR="00D15179" w:rsidRPr="00900C5A" w:rsidRDefault="00D15179" w:rsidP="00D15179">
            <w:pPr>
              <w:pStyle w:val="ListParagraph"/>
              <w:numPr>
                <w:ilvl w:val="0"/>
                <w:numId w:val="2"/>
              </w:numPr>
              <w:rPr>
                <w:rFonts w:eastAsia="Calibri"/>
                <w:color w:val="000000" w:themeColor="text1"/>
              </w:rPr>
            </w:pPr>
            <w:r>
              <w:rPr>
                <w:b w:val="0"/>
                <w:bCs w:val="0"/>
                <w:color w:val="000000" w:themeColor="text1"/>
                <w:lang w:val="en-GB"/>
              </w:rPr>
              <w:lastRenderedPageBreak/>
              <w:t xml:space="preserve">DFAT to continue to support </w:t>
            </w:r>
            <w:r w:rsidRPr="00B14C5C">
              <w:rPr>
                <w:b w:val="0"/>
                <w:bCs w:val="0"/>
                <w:color w:val="000000" w:themeColor="text1"/>
                <w:lang w:val="en-GB"/>
              </w:rPr>
              <w:t>animal health vaccine procurement and distribution</w:t>
            </w:r>
            <w:r>
              <w:rPr>
                <w:b w:val="0"/>
                <w:bCs w:val="0"/>
                <w:color w:val="000000" w:themeColor="text1"/>
                <w:lang w:val="en-GB"/>
              </w:rPr>
              <w:t xml:space="preserve"> to GOI.</w:t>
            </w:r>
          </w:p>
        </w:tc>
        <w:tc>
          <w:tcPr>
            <w:tcW w:w="1765" w:type="dxa"/>
            <w:tcBorders>
              <w:top w:val="single" w:sz="4" w:space="0" w:color="auto"/>
              <w:left w:val="single" w:sz="4" w:space="0" w:color="auto"/>
              <w:bottom w:val="single" w:sz="4" w:space="0" w:color="auto"/>
              <w:right w:val="single" w:sz="4" w:space="0" w:color="auto"/>
            </w:tcBorders>
          </w:tcPr>
          <w:p w14:paraId="099FF1CD" w14:textId="5A09AD6B" w:rsidR="00D15179" w:rsidRPr="000F388D" w:rsidRDefault="00D15179" w:rsidP="00D15179">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F271F6">
              <w:rPr>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tcPr>
          <w:p w14:paraId="580BF713" w14:textId="404ECE38" w:rsidR="00D15179" w:rsidRDefault="00D15179" w:rsidP="00D15179">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004E4214">
              <w:rPr>
                <w:color w:val="000000" w:themeColor="text1"/>
                <w:lang w:val="en-GB"/>
              </w:rPr>
              <w:t>DFAT to continue support</w:t>
            </w:r>
            <w:r>
              <w:rPr>
                <w:color w:val="000000" w:themeColor="text1"/>
                <w:lang w:val="en-GB"/>
              </w:rPr>
              <w:t xml:space="preserve">ing </w:t>
            </w:r>
            <w:r w:rsidRPr="004E4214">
              <w:rPr>
                <w:color w:val="000000" w:themeColor="text1"/>
                <w:lang w:val="en-GB"/>
              </w:rPr>
              <w:t>sub-national vaccination planning and training, disease detection</w:t>
            </w:r>
            <w:r>
              <w:rPr>
                <w:color w:val="000000" w:themeColor="text1"/>
                <w:lang w:val="en-GB"/>
              </w:rPr>
              <w:t xml:space="preserve"> and</w:t>
            </w:r>
            <w:r w:rsidRPr="004E4214">
              <w:rPr>
                <w:color w:val="000000" w:themeColor="text1"/>
                <w:lang w:val="en-GB"/>
              </w:rPr>
              <w:t xml:space="preserve"> tracing</w:t>
            </w:r>
            <w:r>
              <w:rPr>
                <w:color w:val="000000" w:themeColor="text1"/>
                <w:lang w:val="en-GB"/>
              </w:rPr>
              <w:t xml:space="preserve">.  DFAT to support the implementation of the FMD Roadmap. </w:t>
            </w:r>
          </w:p>
        </w:tc>
        <w:tc>
          <w:tcPr>
            <w:tcW w:w="3080" w:type="dxa"/>
            <w:tcBorders>
              <w:top w:val="single" w:sz="4" w:space="0" w:color="auto"/>
              <w:left w:val="single" w:sz="4" w:space="0" w:color="auto"/>
              <w:bottom w:val="single" w:sz="4" w:space="0" w:color="auto"/>
              <w:right w:val="single" w:sz="4" w:space="0" w:color="auto"/>
            </w:tcBorders>
          </w:tcPr>
          <w:p w14:paraId="486C88B8" w14:textId="77777777" w:rsidR="00D15179" w:rsidRPr="00B14C5C" w:rsidRDefault="00D15179" w:rsidP="00D15179">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 options for emergency response</w:t>
            </w:r>
          </w:p>
          <w:p w14:paraId="5E12772E" w14:textId="77777777" w:rsidR="00D15179" w:rsidRPr="00B14C5C" w:rsidRDefault="00D15179" w:rsidP="00D15179">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c>
          <w:tcPr>
            <w:tcW w:w="2372" w:type="dxa"/>
            <w:tcBorders>
              <w:top w:val="single" w:sz="4" w:space="0" w:color="auto"/>
              <w:left w:val="single" w:sz="4" w:space="0" w:color="auto"/>
              <w:bottom w:val="single" w:sz="4" w:space="0" w:color="auto"/>
              <w:right w:val="single" w:sz="4" w:space="0" w:color="auto"/>
            </w:tcBorders>
          </w:tcPr>
          <w:p w14:paraId="44B550D2" w14:textId="77777777" w:rsidR="00D15179" w:rsidRPr="00FF601C" w:rsidRDefault="00D15179" w:rsidP="00D15179">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05731367" w14:textId="77777777" w:rsidR="00D15179" w:rsidRDefault="00D15179" w:rsidP="00D15179">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r>
      <w:tr w:rsidR="00983AED" w:rsidRPr="00072C1E" w14:paraId="3575F296" w14:textId="77777777" w:rsidTr="00950C47">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4E8F22" w14:textId="1D826CC0" w:rsidR="00983AED" w:rsidRDefault="00983AED" w:rsidP="00983AED">
            <w:pPr>
              <w:pStyle w:val="ListParagraph"/>
              <w:numPr>
                <w:ilvl w:val="0"/>
                <w:numId w:val="2"/>
              </w:numPr>
              <w:rPr>
                <w:color w:val="000000" w:themeColor="text1"/>
                <w:lang w:val="en-GB"/>
              </w:rPr>
            </w:pPr>
            <w:r>
              <w:rPr>
                <w:b w:val="0"/>
                <w:bCs w:val="0"/>
                <w:color w:val="000000" w:themeColor="text1"/>
                <w:lang w:val="en-GB"/>
              </w:rPr>
              <w:t>DFAT to conduct an a</w:t>
            </w:r>
            <w:r w:rsidRPr="00262988">
              <w:rPr>
                <w:b w:val="0"/>
                <w:bCs w:val="0"/>
                <w:color w:val="000000" w:themeColor="text1"/>
                <w:lang w:val="en-GB"/>
              </w:rPr>
              <w:t>nimal vaccine production risk assessment</w:t>
            </w:r>
            <w:r>
              <w:rPr>
                <w:b w:val="0"/>
                <w:bCs w:val="0"/>
                <w:color w:val="000000" w:themeColor="text1"/>
                <w:lang w:val="en-GB"/>
              </w:rPr>
              <w:t>.</w:t>
            </w:r>
          </w:p>
        </w:tc>
        <w:tc>
          <w:tcPr>
            <w:tcW w:w="1765" w:type="dxa"/>
            <w:tcBorders>
              <w:top w:val="single" w:sz="4" w:space="0" w:color="auto"/>
              <w:left w:val="single" w:sz="4" w:space="0" w:color="auto"/>
              <w:bottom w:val="single" w:sz="4" w:space="0" w:color="auto"/>
              <w:right w:val="single" w:sz="4" w:space="0" w:color="auto"/>
            </w:tcBorders>
          </w:tcPr>
          <w:p w14:paraId="4BD5F18E" w14:textId="2F92CBEE" w:rsidR="00983AED" w:rsidRPr="00F271F6" w:rsidRDefault="00983AED" w:rsidP="00983AED">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F271F6">
              <w:rPr>
                <w:color w:val="000000" w:themeColor="text1"/>
                <w:lang w:val="en-GB"/>
              </w:rPr>
              <w:t>Agree</w:t>
            </w:r>
          </w:p>
        </w:tc>
        <w:tc>
          <w:tcPr>
            <w:tcW w:w="2993" w:type="dxa"/>
            <w:tcBorders>
              <w:top w:val="single" w:sz="4" w:space="0" w:color="auto"/>
              <w:left w:val="single" w:sz="4" w:space="0" w:color="auto"/>
              <w:bottom w:val="single" w:sz="4" w:space="0" w:color="auto"/>
              <w:right w:val="single" w:sz="4" w:space="0" w:color="auto"/>
            </w:tcBorders>
          </w:tcPr>
          <w:p w14:paraId="69A0A522" w14:textId="2DA63C8F" w:rsidR="00983AED" w:rsidRPr="004E4214" w:rsidRDefault="00983AED" w:rsidP="00983AED">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261B56">
              <w:rPr>
                <w:rFonts w:eastAsia="Calibri" w:cstheme="minorHAnsi"/>
              </w:rPr>
              <w:t xml:space="preserve">DFAT, with DAFF, </w:t>
            </w:r>
            <w:proofErr w:type="gramStart"/>
            <w:r w:rsidRPr="00261B56">
              <w:rPr>
                <w:rFonts w:eastAsia="Calibri" w:cstheme="minorHAnsi"/>
              </w:rPr>
              <w:t>CSIRO</w:t>
            </w:r>
            <w:proofErr w:type="gramEnd"/>
            <w:r w:rsidRPr="00261B56">
              <w:rPr>
                <w:rFonts w:eastAsia="Calibri" w:cstheme="minorHAnsi"/>
              </w:rPr>
              <w:t xml:space="preserve"> and other stakeholders, to conduct a risk assessment and </w:t>
            </w:r>
            <w:r>
              <w:rPr>
                <w:rFonts w:eastAsia="Calibri" w:cstheme="minorHAnsi"/>
              </w:rPr>
              <w:t xml:space="preserve">geopolitical </w:t>
            </w:r>
            <w:r w:rsidRPr="00261B56">
              <w:rPr>
                <w:rFonts w:eastAsia="Calibri" w:cstheme="minorHAnsi"/>
              </w:rPr>
              <w:t xml:space="preserve">mapping </w:t>
            </w:r>
            <w:r>
              <w:rPr>
                <w:rFonts w:eastAsia="Calibri" w:cstheme="minorHAnsi"/>
              </w:rPr>
              <w:t>before</w:t>
            </w:r>
            <w:r w:rsidRPr="00261B56">
              <w:rPr>
                <w:rFonts w:eastAsia="Calibri" w:cstheme="minorHAnsi"/>
              </w:rPr>
              <w:t xml:space="preserve"> </w:t>
            </w:r>
            <w:r>
              <w:rPr>
                <w:rFonts w:eastAsia="Calibri" w:cstheme="minorHAnsi"/>
              </w:rPr>
              <w:t xml:space="preserve">considering </w:t>
            </w:r>
            <w:r w:rsidRPr="00261B56">
              <w:rPr>
                <w:rFonts w:eastAsia="Calibri" w:cstheme="minorHAnsi"/>
              </w:rPr>
              <w:t>support for domestic animal vaccine</w:t>
            </w:r>
            <w:r>
              <w:rPr>
                <w:rFonts w:eastAsia="Calibri" w:cstheme="minorHAnsi"/>
              </w:rPr>
              <w:t xml:space="preserve"> production</w:t>
            </w:r>
            <w:r w:rsidRPr="00261B56">
              <w:rPr>
                <w:rFonts w:eastAsia="Calibri" w:cstheme="minorHAnsi"/>
              </w:rPr>
              <w:t>.</w:t>
            </w:r>
          </w:p>
        </w:tc>
        <w:tc>
          <w:tcPr>
            <w:tcW w:w="3080" w:type="dxa"/>
            <w:tcBorders>
              <w:top w:val="single" w:sz="4" w:space="0" w:color="auto"/>
              <w:left w:val="single" w:sz="4" w:space="0" w:color="auto"/>
              <w:bottom w:val="single" w:sz="4" w:space="0" w:color="auto"/>
              <w:right w:val="single" w:sz="4" w:space="0" w:color="auto"/>
            </w:tcBorders>
          </w:tcPr>
          <w:p w14:paraId="52EBED4E" w14:textId="0579D3E4" w:rsidR="00983AED" w:rsidRPr="00B14C5C" w:rsidRDefault="00983AED" w:rsidP="00983AED">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w:t>
            </w:r>
          </w:p>
        </w:tc>
        <w:tc>
          <w:tcPr>
            <w:tcW w:w="2372" w:type="dxa"/>
            <w:tcBorders>
              <w:top w:val="single" w:sz="4" w:space="0" w:color="auto"/>
              <w:left w:val="single" w:sz="4" w:space="0" w:color="auto"/>
              <w:bottom w:val="single" w:sz="4" w:space="0" w:color="auto"/>
              <w:right w:val="single" w:sz="4" w:space="0" w:color="auto"/>
            </w:tcBorders>
          </w:tcPr>
          <w:p w14:paraId="3529AFFD" w14:textId="77777777" w:rsidR="00983AED" w:rsidRPr="00FF601C" w:rsidRDefault="00983AED" w:rsidP="00983AED">
            <w:pPr>
              <w:cnfStyle w:val="000000000000" w:firstRow="0"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3FFBAF04" w14:textId="77777777" w:rsidR="00983AED" w:rsidRDefault="00983AED" w:rsidP="00983AED">
            <w:pPr>
              <w:cnfStyle w:val="000000000000" w:firstRow="0" w:lastRow="0" w:firstColumn="0" w:lastColumn="0" w:oddVBand="0" w:evenVBand="0" w:oddHBand="0" w:evenHBand="0" w:firstRowFirstColumn="0" w:firstRowLastColumn="0" w:lastRowFirstColumn="0" w:lastRowLastColumn="0"/>
              <w:rPr>
                <w:color w:val="000000" w:themeColor="text1"/>
                <w:lang w:val="en-GB"/>
              </w:rPr>
            </w:pPr>
          </w:p>
        </w:tc>
      </w:tr>
      <w:tr w:rsidR="00560D45" w:rsidRPr="00072C1E" w14:paraId="500D2049" w14:textId="77777777" w:rsidTr="00950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DCCA35" w14:textId="1B956FB1" w:rsidR="00560D45" w:rsidRDefault="00560D45" w:rsidP="00560D45">
            <w:pPr>
              <w:pStyle w:val="ListParagraph"/>
              <w:numPr>
                <w:ilvl w:val="0"/>
                <w:numId w:val="2"/>
              </w:numPr>
              <w:rPr>
                <w:color w:val="000000" w:themeColor="text1"/>
                <w:lang w:val="en-GB"/>
              </w:rPr>
            </w:pPr>
            <w:r>
              <w:rPr>
                <w:b w:val="0"/>
                <w:bCs w:val="0"/>
                <w:color w:val="000000" w:themeColor="text1"/>
                <w:lang w:val="en-GB"/>
              </w:rPr>
              <w:t>DFAT to move to p</w:t>
            </w:r>
            <w:r w:rsidRPr="00262988">
              <w:rPr>
                <w:b w:val="0"/>
                <w:bCs w:val="0"/>
                <w:color w:val="000000" w:themeColor="text1"/>
                <w:lang w:val="en-GB"/>
              </w:rPr>
              <w:t xml:space="preserve">erformance-based </w:t>
            </w:r>
            <w:r>
              <w:rPr>
                <w:b w:val="0"/>
                <w:bCs w:val="0"/>
                <w:color w:val="000000" w:themeColor="text1"/>
                <w:lang w:val="en-GB"/>
              </w:rPr>
              <w:t xml:space="preserve">funding for partners.  </w:t>
            </w:r>
          </w:p>
        </w:tc>
        <w:tc>
          <w:tcPr>
            <w:tcW w:w="1765" w:type="dxa"/>
            <w:tcBorders>
              <w:top w:val="single" w:sz="4" w:space="0" w:color="auto"/>
              <w:left w:val="single" w:sz="4" w:space="0" w:color="auto"/>
              <w:bottom w:val="single" w:sz="4" w:space="0" w:color="auto"/>
              <w:right w:val="single" w:sz="4" w:space="0" w:color="auto"/>
            </w:tcBorders>
          </w:tcPr>
          <w:p w14:paraId="16462561" w14:textId="4EEA8DA3" w:rsidR="00560D45" w:rsidRPr="00F271F6" w:rsidRDefault="00560D45" w:rsidP="00560D45">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F271F6">
              <w:rPr>
                <w:color w:val="000000" w:themeColor="text1"/>
                <w:lang w:val="en-GB"/>
              </w:rPr>
              <w:t>Noted</w:t>
            </w:r>
          </w:p>
        </w:tc>
        <w:tc>
          <w:tcPr>
            <w:tcW w:w="2993" w:type="dxa"/>
            <w:tcBorders>
              <w:top w:val="single" w:sz="4" w:space="0" w:color="auto"/>
              <w:left w:val="single" w:sz="4" w:space="0" w:color="auto"/>
              <w:bottom w:val="single" w:sz="4" w:space="0" w:color="auto"/>
              <w:right w:val="single" w:sz="4" w:space="0" w:color="auto"/>
            </w:tcBorders>
          </w:tcPr>
          <w:p w14:paraId="1C14B0B7" w14:textId="17488E7B" w:rsidR="00560D45" w:rsidRPr="00261B56" w:rsidRDefault="00560D45" w:rsidP="00560D45">
            <w:pPr>
              <w:cnfStyle w:val="000000100000" w:firstRow="0" w:lastRow="0" w:firstColumn="0" w:lastColumn="0" w:oddVBand="0" w:evenVBand="0" w:oddHBand="1" w:evenHBand="0" w:firstRowFirstColumn="0" w:firstRowLastColumn="0" w:lastRowFirstColumn="0" w:lastRowLastColumn="0"/>
              <w:rPr>
                <w:rFonts w:eastAsia="Calibri" w:cstheme="minorHAnsi"/>
              </w:rPr>
            </w:pPr>
            <w:r w:rsidRPr="00FF601C">
              <w:rPr>
                <w:color w:val="000000" w:themeColor="text1"/>
                <w:lang w:val="en-GB"/>
              </w:rPr>
              <w:t>Th</w:t>
            </w:r>
            <w:r>
              <w:rPr>
                <w:color w:val="000000" w:themeColor="text1"/>
                <w:lang w:val="en-GB"/>
              </w:rPr>
              <w:t>is would require the</w:t>
            </w:r>
            <w:r w:rsidRPr="00FF601C">
              <w:rPr>
                <w:color w:val="000000" w:themeColor="text1"/>
                <w:lang w:val="en-GB"/>
              </w:rPr>
              <w:t xml:space="preserve"> managing contractor</w:t>
            </w:r>
            <w:r>
              <w:rPr>
                <w:color w:val="000000" w:themeColor="text1"/>
                <w:lang w:val="en-GB"/>
              </w:rPr>
              <w:t>/partner</w:t>
            </w:r>
            <w:r w:rsidRPr="00FF601C">
              <w:rPr>
                <w:color w:val="000000" w:themeColor="text1"/>
                <w:lang w:val="en-GB"/>
              </w:rPr>
              <w:t xml:space="preserve"> to </w:t>
            </w:r>
            <w:r>
              <w:rPr>
                <w:color w:val="000000" w:themeColor="text1"/>
                <w:lang w:val="en-GB"/>
              </w:rPr>
              <w:t>develop a</w:t>
            </w:r>
            <w:r w:rsidRPr="00FF601C">
              <w:rPr>
                <w:color w:val="000000" w:themeColor="text1"/>
                <w:lang w:val="en-GB"/>
              </w:rPr>
              <w:t xml:space="preserve"> robust but simple MEL system for the new health investment, including for sub- partners</w:t>
            </w:r>
            <w:r>
              <w:rPr>
                <w:color w:val="000000" w:themeColor="text1"/>
                <w:lang w:val="en-GB"/>
              </w:rPr>
              <w:t>.</w:t>
            </w:r>
          </w:p>
        </w:tc>
        <w:tc>
          <w:tcPr>
            <w:tcW w:w="3080" w:type="dxa"/>
            <w:tcBorders>
              <w:top w:val="single" w:sz="4" w:space="0" w:color="auto"/>
              <w:left w:val="single" w:sz="4" w:space="0" w:color="auto"/>
              <w:bottom w:val="single" w:sz="4" w:space="0" w:color="auto"/>
              <w:right w:val="single" w:sz="4" w:space="0" w:color="auto"/>
            </w:tcBorders>
          </w:tcPr>
          <w:p w14:paraId="60CC11FA" w14:textId="79D832AB" w:rsidR="00560D45" w:rsidRPr="00B14C5C" w:rsidRDefault="00560D45" w:rsidP="00560D45">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sidRPr="00B14C5C">
              <w:rPr>
                <w:color w:val="000000" w:themeColor="text1"/>
                <w:lang w:val="en-GB"/>
              </w:rPr>
              <w:t>For consideration in the design of the next bilateral health program alongside other design</w:t>
            </w:r>
          </w:p>
        </w:tc>
        <w:tc>
          <w:tcPr>
            <w:tcW w:w="2372" w:type="dxa"/>
            <w:tcBorders>
              <w:top w:val="single" w:sz="4" w:space="0" w:color="auto"/>
              <w:left w:val="single" w:sz="4" w:space="0" w:color="auto"/>
              <w:bottom w:val="single" w:sz="4" w:space="0" w:color="auto"/>
              <w:right w:val="single" w:sz="4" w:space="0" w:color="auto"/>
            </w:tcBorders>
          </w:tcPr>
          <w:p w14:paraId="3C8958D2" w14:textId="77777777" w:rsidR="00560D45" w:rsidRPr="00FF601C" w:rsidRDefault="00560D45" w:rsidP="00560D45">
            <w:pPr>
              <w:cnfStyle w:val="000000100000" w:firstRow="0" w:lastRow="0" w:firstColumn="0" w:lastColumn="0" w:oddVBand="0" w:evenVBand="0" w:oddHBand="1" w:evenHBand="0" w:firstRowFirstColumn="0" w:firstRowLastColumn="0" w:lastRowFirstColumn="0" w:lastRowLastColumn="0"/>
              <w:rPr>
                <w:color w:val="000000" w:themeColor="text1"/>
                <w:lang w:val="en-GB"/>
              </w:rPr>
            </w:pPr>
            <w:r>
              <w:rPr>
                <w:color w:val="000000" w:themeColor="text1"/>
                <w:lang w:val="en-GB"/>
              </w:rPr>
              <w:t>Nov 2023-June 2024 or period for design planning and implementation</w:t>
            </w:r>
          </w:p>
          <w:p w14:paraId="0FDA9830" w14:textId="77777777" w:rsidR="00560D45" w:rsidRDefault="00560D45" w:rsidP="00560D45">
            <w:pPr>
              <w:cnfStyle w:val="000000100000" w:firstRow="0" w:lastRow="0" w:firstColumn="0" w:lastColumn="0" w:oddVBand="0" w:evenVBand="0" w:oddHBand="1" w:evenHBand="0" w:firstRowFirstColumn="0" w:firstRowLastColumn="0" w:lastRowFirstColumn="0" w:lastRowLastColumn="0"/>
              <w:rPr>
                <w:color w:val="000000" w:themeColor="text1"/>
                <w:lang w:val="en-GB"/>
              </w:rPr>
            </w:pPr>
          </w:p>
        </w:tc>
      </w:tr>
    </w:tbl>
    <w:p w14:paraId="57F5766B" w14:textId="058769A2" w:rsidR="00DC55BD" w:rsidRPr="00DC55BD" w:rsidRDefault="00DC55BD" w:rsidP="00A955BA">
      <w:pPr>
        <w:spacing w:after="0" w:line="240" w:lineRule="auto"/>
        <w:rPr>
          <w:lang w:val="en-GB"/>
        </w:rPr>
      </w:pPr>
    </w:p>
    <w:sectPr w:rsidR="00DC55BD" w:rsidRPr="00DC55BD" w:rsidSect="00F11FF1">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A76C" w14:textId="77777777" w:rsidR="00AC5D8E" w:rsidRDefault="00AC5D8E" w:rsidP="00F11FF1">
      <w:pPr>
        <w:spacing w:after="0" w:line="240" w:lineRule="auto"/>
      </w:pPr>
      <w:r>
        <w:separator/>
      </w:r>
    </w:p>
  </w:endnote>
  <w:endnote w:type="continuationSeparator" w:id="0">
    <w:p w14:paraId="55260C81" w14:textId="77777777" w:rsidR="00AC5D8E" w:rsidRDefault="00AC5D8E" w:rsidP="00F1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32960"/>
      <w:docPartObj>
        <w:docPartGallery w:val="Page Numbers (Bottom of Page)"/>
        <w:docPartUnique/>
      </w:docPartObj>
    </w:sdtPr>
    <w:sdtEndPr>
      <w:rPr>
        <w:noProof/>
      </w:rPr>
    </w:sdtEndPr>
    <w:sdtContent>
      <w:p w14:paraId="0179EE06" w14:textId="307E3164" w:rsidR="00F11FF1" w:rsidRDefault="00F11F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D787C" w14:textId="77777777" w:rsidR="00F11FF1" w:rsidRDefault="00F11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D01F" w14:textId="77777777" w:rsidR="00AC5D8E" w:rsidRDefault="00AC5D8E" w:rsidP="00F11FF1">
      <w:pPr>
        <w:spacing w:after="0" w:line="240" w:lineRule="auto"/>
      </w:pPr>
      <w:r>
        <w:separator/>
      </w:r>
    </w:p>
  </w:footnote>
  <w:footnote w:type="continuationSeparator" w:id="0">
    <w:p w14:paraId="4E5D8CB0" w14:textId="77777777" w:rsidR="00AC5D8E" w:rsidRDefault="00AC5D8E" w:rsidP="00F11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57D"/>
    <w:multiLevelType w:val="hybridMultilevel"/>
    <w:tmpl w:val="05366672"/>
    <w:lvl w:ilvl="0" w:tplc="E2F6B0B0">
      <w:start w:val="1"/>
      <w:numFmt w:val="decimal"/>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765399"/>
    <w:multiLevelType w:val="hybridMultilevel"/>
    <w:tmpl w:val="2C728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44862CE"/>
    <w:multiLevelType w:val="hybridMultilevel"/>
    <w:tmpl w:val="9CFE2C1C"/>
    <w:lvl w:ilvl="0" w:tplc="4B9CFA36">
      <w:start w:val="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21764374">
    <w:abstractNumId w:val="1"/>
  </w:num>
  <w:num w:numId="2" w16cid:durableId="1598902057">
    <w:abstractNumId w:val="0"/>
  </w:num>
  <w:num w:numId="3" w16cid:durableId="8157573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F1"/>
    <w:rsid w:val="000025CE"/>
    <w:rsid w:val="000052EC"/>
    <w:rsid w:val="00005C84"/>
    <w:rsid w:val="0001317D"/>
    <w:rsid w:val="00013EBB"/>
    <w:rsid w:val="00014368"/>
    <w:rsid w:val="00014548"/>
    <w:rsid w:val="000157A0"/>
    <w:rsid w:val="000157CF"/>
    <w:rsid w:val="00020442"/>
    <w:rsid w:val="00020539"/>
    <w:rsid w:val="00022151"/>
    <w:rsid w:val="00022BD1"/>
    <w:rsid w:val="0002304A"/>
    <w:rsid w:val="000235E9"/>
    <w:rsid w:val="00024637"/>
    <w:rsid w:val="00025BF0"/>
    <w:rsid w:val="00027661"/>
    <w:rsid w:val="00027EBB"/>
    <w:rsid w:val="00031366"/>
    <w:rsid w:val="000320FC"/>
    <w:rsid w:val="00035BF0"/>
    <w:rsid w:val="00035D74"/>
    <w:rsid w:val="0003685B"/>
    <w:rsid w:val="00036FE0"/>
    <w:rsid w:val="000374D4"/>
    <w:rsid w:val="00042625"/>
    <w:rsid w:val="000458CE"/>
    <w:rsid w:val="00045EF7"/>
    <w:rsid w:val="00046003"/>
    <w:rsid w:val="000461FC"/>
    <w:rsid w:val="00046961"/>
    <w:rsid w:val="00047125"/>
    <w:rsid w:val="00050124"/>
    <w:rsid w:val="00051B04"/>
    <w:rsid w:val="00052E85"/>
    <w:rsid w:val="00053BF5"/>
    <w:rsid w:val="0005516E"/>
    <w:rsid w:val="00055568"/>
    <w:rsid w:val="00062A37"/>
    <w:rsid w:val="00063243"/>
    <w:rsid w:val="000639C1"/>
    <w:rsid w:val="00067B76"/>
    <w:rsid w:val="00067D43"/>
    <w:rsid w:val="00067EF7"/>
    <w:rsid w:val="00070202"/>
    <w:rsid w:val="00070F6E"/>
    <w:rsid w:val="00072C1E"/>
    <w:rsid w:val="00073A53"/>
    <w:rsid w:val="000746A8"/>
    <w:rsid w:val="00074B04"/>
    <w:rsid w:val="0007695F"/>
    <w:rsid w:val="00076A90"/>
    <w:rsid w:val="0008075D"/>
    <w:rsid w:val="00080EB3"/>
    <w:rsid w:val="0008233A"/>
    <w:rsid w:val="0008293C"/>
    <w:rsid w:val="000835A4"/>
    <w:rsid w:val="000924DB"/>
    <w:rsid w:val="000934FD"/>
    <w:rsid w:val="00093BA4"/>
    <w:rsid w:val="000954D7"/>
    <w:rsid w:val="000956FB"/>
    <w:rsid w:val="000A2628"/>
    <w:rsid w:val="000A616E"/>
    <w:rsid w:val="000A6414"/>
    <w:rsid w:val="000A7BF0"/>
    <w:rsid w:val="000B128C"/>
    <w:rsid w:val="000B1574"/>
    <w:rsid w:val="000B35B6"/>
    <w:rsid w:val="000B5352"/>
    <w:rsid w:val="000B7A3F"/>
    <w:rsid w:val="000C0A33"/>
    <w:rsid w:val="000C1880"/>
    <w:rsid w:val="000C2D24"/>
    <w:rsid w:val="000C3AFC"/>
    <w:rsid w:val="000D1344"/>
    <w:rsid w:val="000D15F7"/>
    <w:rsid w:val="000D173A"/>
    <w:rsid w:val="000D1F8A"/>
    <w:rsid w:val="000D314F"/>
    <w:rsid w:val="000D4967"/>
    <w:rsid w:val="000D5257"/>
    <w:rsid w:val="000D5EB1"/>
    <w:rsid w:val="000D6C67"/>
    <w:rsid w:val="000D7DEE"/>
    <w:rsid w:val="000E38CA"/>
    <w:rsid w:val="000E4DD8"/>
    <w:rsid w:val="000E56B0"/>
    <w:rsid w:val="000F0BFF"/>
    <w:rsid w:val="000F1E2D"/>
    <w:rsid w:val="000F388D"/>
    <w:rsid w:val="000F3AF4"/>
    <w:rsid w:val="000F73AC"/>
    <w:rsid w:val="001003D0"/>
    <w:rsid w:val="0010223A"/>
    <w:rsid w:val="0010238E"/>
    <w:rsid w:val="00103024"/>
    <w:rsid w:val="00103781"/>
    <w:rsid w:val="0010401D"/>
    <w:rsid w:val="0010430D"/>
    <w:rsid w:val="001061F3"/>
    <w:rsid w:val="00106DFF"/>
    <w:rsid w:val="0011004B"/>
    <w:rsid w:val="00110305"/>
    <w:rsid w:val="00110B84"/>
    <w:rsid w:val="00111C8E"/>
    <w:rsid w:val="00112959"/>
    <w:rsid w:val="0011392B"/>
    <w:rsid w:val="00113F8F"/>
    <w:rsid w:val="00114698"/>
    <w:rsid w:val="00115BBB"/>
    <w:rsid w:val="00117FB3"/>
    <w:rsid w:val="001207C3"/>
    <w:rsid w:val="00122C9C"/>
    <w:rsid w:val="00123828"/>
    <w:rsid w:val="00123843"/>
    <w:rsid w:val="00125342"/>
    <w:rsid w:val="0012782A"/>
    <w:rsid w:val="001312CD"/>
    <w:rsid w:val="00132202"/>
    <w:rsid w:val="00132B6F"/>
    <w:rsid w:val="00133922"/>
    <w:rsid w:val="00135907"/>
    <w:rsid w:val="0013645C"/>
    <w:rsid w:val="00142083"/>
    <w:rsid w:val="001431A5"/>
    <w:rsid w:val="00143716"/>
    <w:rsid w:val="001439E3"/>
    <w:rsid w:val="001450C3"/>
    <w:rsid w:val="00145390"/>
    <w:rsid w:val="0014607B"/>
    <w:rsid w:val="00146D19"/>
    <w:rsid w:val="001512EB"/>
    <w:rsid w:val="001514FF"/>
    <w:rsid w:val="001515D4"/>
    <w:rsid w:val="00151A34"/>
    <w:rsid w:val="00152ED6"/>
    <w:rsid w:val="00155CCA"/>
    <w:rsid w:val="00155DEE"/>
    <w:rsid w:val="00156875"/>
    <w:rsid w:val="00157710"/>
    <w:rsid w:val="0016042F"/>
    <w:rsid w:val="001637BE"/>
    <w:rsid w:val="00164DCE"/>
    <w:rsid w:val="0016635A"/>
    <w:rsid w:val="00171A64"/>
    <w:rsid w:val="00173186"/>
    <w:rsid w:val="0017338D"/>
    <w:rsid w:val="0017507D"/>
    <w:rsid w:val="001760AB"/>
    <w:rsid w:val="001774A2"/>
    <w:rsid w:val="00181C3D"/>
    <w:rsid w:val="0018312A"/>
    <w:rsid w:val="00183844"/>
    <w:rsid w:val="00183CDE"/>
    <w:rsid w:val="00184AEC"/>
    <w:rsid w:val="00184D4C"/>
    <w:rsid w:val="00185C39"/>
    <w:rsid w:val="00185CAB"/>
    <w:rsid w:val="00186B85"/>
    <w:rsid w:val="0018712F"/>
    <w:rsid w:val="00190FFE"/>
    <w:rsid w:val="001928CE"/>
    <w:rsid w:val="0019296B"/>
    <w:rsid w:val="00193571"/>
    <w:rsid w:val="001937D9"/>
    <w:rsid w:val="00194155"/>
    <w:rsid w:val="00194404"/>
    <w:rsid w:val="00195E35"/>
    <w:rsid w:val="001970C3"/>
    <w:rsid w:val="001A07F8"/>
    <w:rsid w:val="001A18AE"/>
    <w:rsid w:val="001A1BFC"/>
    <w:rsid w:val="001A2B66"/>
    <w:rsid w:val="001A2E04"/>
    <w:rsid w:val="001A2E9B"/>
    <w:rsid w:val="001A3158"/>
    <w:rsid w:val="001A3C9E"/>
    <w:rsid w:val="001A4B42"/>
    <w:rsid w:val="001A76F4"/>
    <w:rsid w:val="001A78F5"/>
    <w:rsid w:val="001A7E59"/>
    <w:rsid w:val="001B1585"/>
    <w:rsid w:val="001B26D5"/>
    <w:rsid w:val="001B4561"/>
    <w:rsid w:val="001B4DEA"/>
    <w:rsid w:val="001B6C08"/>
    <w:rsid w:val="001C2EAC"/>
    <w:rsid w:val="001C327A"/>
    <w:rsid w:val="001C3E5C"/>
    <w:rsid w:val="001C6BE0"/>
    <w:rsid w:val="001D0BF8"/>
    <w:rsid w:val="001D152D"/>
    <w:rsid w:val="001D2FED"/>
    <w:rsid w:val="001D35AE"/>
    <w:rsid w:val="001D5B70"/>
    <w:rsid w:val="001D5D2A"/>
    <w:rsid w:val="001E0198"/>
    <w:rsid w:val="001E1F3A"/>
    <w:rsid w:val="001E63A2"/>
    <w:rsid w:val="001E7FCA"/>
    <w:rsid w:val="001F057A"/>
    <w:rsid w:val="001F29B4"/>
    <w:rsid w:val="001F391B"/>
    <w:rsid w:val="001F5A27"/>
    <w:rsid w:val="001F7274"/>
    <w:rsid w:val="001F7728"/>
    <w:rsid w:val="001F79F6"/>
    <w:rsid w:val="002013C7"/>
    <w:rsid w:val="00201FD0"/>
    <w:rsid w:val="00203314"/>
    <w:rsid w:val="0020392C"/>
    <w:rsid w:val="002047F2"/>
    <w:rsid w:val="00204EF8"/>
    <w:rsid w:val="0020649A"/>
    <w:rsid w:val="00210109"/>
    <w:rsid w:val="0021506C"/>
    <w:rsid w:val="0021511F"/>
    <w:rsid w:val="00215891"/>
    <w:rsid w:val="00217289"/>
    <w:rsid w:val="00217937"/>
    <w:rsid w:val="00224F00"/>
    <w:rsid w:val="0022697A"/>
    <w:rsid w:val="00227FCE"/>
    <w:rsid w:val="0023020C"/>
    <w:rsid w:val="00230B45"/>
    <w:rsid w:val="002316A6"/>
    <w:rsid w:val="00231726"/>
    <w:rsid w:val="00231DC8"/>
    <w:rsid w:val="002363F8"/>
    <w:rsid w:val="00236DF8"/>
    <w:rsid w:val="00240940"/>
    <w:rsid w:val="002416DA"/>
    <w:rsid w:val="0024348E"/>
    <w:rsid w:val="002459E7"/>
    <w:rsid w:val="00245D5E"/>
    <w:rsid w:val="00246606"/>
    <w:rsid w:val="002466B6"/>
    <w:rsid w:val="00250423"/>
    <w:rsid w:val="00251E45"/>
    <w:rsid w:val="00261AD1"/>
    <w:rsid w:val="00261E69"/>
    <w:rsid w:val="00262988"/>
    <w:rsid w:val="002632FB"/>
    <w:rsid w:val="00264C59"/>
    <w:rsid w:val="00266566"/>
    <w:rsid w:val="002750CA"/>
    <w:rsid w:val="00275C35"/>
    <w:rsid w:val="00276B06"/>
    <w:rsid w:val="00276C75"/>
    <w:rsid w:val="002772E0"/>
    <w:rsid w:val="0027792F"/>
    <w:rsid w:val="00281A2A"/>
    <w:rsid w:val="0028236A"/>
    <w:rsid w:val="00284148"/>
    <w:rsid w:val="002851F1"/>
    <w:rsid w:val="0028693C"/>
    <w:rsid w:val="002920FE"/>
    <w:rsid w:val="002931B1"/>
    <w:rsid w:val="00295BE7"/>
    <w:rsid w:val="0029663D"/>
    <w:rsid w:val="00297A64"/>
    <w:rsid w:val="002A0EAA"/>
    <w:rsid w:val="002A133C"/>
    <w:rsid w:val="002A4408"/>
    <w:rsid w:val="002A4F71"/>
    <w:rsid w:val="002A569E"/>
    <w:rsid w:val="002A77ED"/>
    <w:rsid w:val="002A7955"/>
    <w:rsid w:val="002A7A35"/>
    <w:rsid w:val="002B177A"/>
    <w:rsid w:val="002B2D8A"/>
    <w:rsid w:val="002B3D76"/>
    <w:rsid w:val="002B4942"/>
    <w:rsid w:val="002B751A"/>
    <w:rsid w:val="002C00D4"/>
    <w:rsid w:val="002C07F3"/>
    <w:rsid w:val="002C1339"/>
    <w:rsid w:val="002C2816"/>
    <w:rsid w:val="002C2EB3"/>
    <w:rsid w:val="002C63F8"/>
    <w:rsid w:val="002C694F"/>
    <w:rsid w:val="002D2BD5"/>
    <w:rsid w:val="002D36F4"/>
    <w:rsid w:val="002D3E88"/>
    <w:rsid w:val="002D58E0"/>
    <w:rsid w:val="002D6260"/>
    <w:rsid w:val="002D692F"/>
    <w:rsid w:val="002D7443"/>
    <w:rsid w:val="002E1975"/>
    <w:rsid w:val="002E1D09"/>
    <w:rsid w:val="002E2791"/>
    <w:rsid w:val="002E35EF"/>
    <w:rsid w:val="002E56B6"/>
    <w:rsid w:val="002E60D3"/>
    <w:rsid w:val="002E67AD"/>
    <w:rsid w:val="002E7F73"/>
    <w:rsid w:val="00300FAA"/>
    <w:rsid w:val="00302C55"/>
    <w:rsid w:val="00306D20"/>
    <w:rsid w:val="003112EA"/>
    <w:rsid w:val="00311630"/>
    <w:rsid w:val="00311751"/>
    <w:rsid w:val="00312282"/>
    <w:rsid w:val="00312675"/>
    <w:rsid w:val="003144DD"/>
    <w:rsid w:val="00314DAD"/>
    <w:rsid w:val="003155DD"/>
    <w:rsid w:val="003158CD"/>
    <w:rsid w:val="0031634B"/>
    <w:rsid w:val="003167BA"/>
    <w:rsid w:val="00320F07"/>
    <w:rsid w:val="00321CF9"/>
    <w:rsid w:val="00322417"/>
    <w:rsid w:val="0032481A"/>
    <w:rsid w:val="003263A7"/>
    <w:rsid w:val="003268E8"/>
    <w:rsid w:val="0032770A"/>
    <w:rsid w:val="00330156"/>
    <w:rsid w:val="00330FEA"/>
    <w:rsid w:val="003314CB"/>
    <w:rsid w:val="003333B4"/>
    <w:rsid w:val="00334802"/>
    <w:rsid w:val="00336018"/>
    <w:rsid w:val="00341340"/>
    <w:rsid w:val="00341D46"/>
    <w:rsid w:val="00341E6C"/>
    <w:rsid w:val="00345D90"/>
    <w:rsid w:val="00346792"/>
    <w:rsid w:val="003470C2"/>
    <w:rsid w:val="00347661"/>
    <w:rsid w:val="0035156A"/>
    <w:rsid w:val="0035187D"/>
    <w:rsid w:val="00352B09"/>
    <w:rsid w:val="00357528"/>
    <w:rsid w:val="00357C9D"/>
    <w:rsid w:val="0036200D"/>
    <w:rsid w:val="00363049"/>
    <w:rsid w:val="003640F6"/>
    <w:rsid w:val="0037327C"/>
    <w:rsid w:val="00374D66"/>
    <w:rsid w:val="0037727B"/>
    <w:rsid w:val="00377416"/>
    <w:rsid w:val="00380EF9"/>
    <w:rsid w:val="00381F75"/>
    <w:rsid w:val="0039295E"/>
    <w:rsid w:val="00392E08"/>
    <w:rsid w:val="003932B7"/>
    <w:rsid w:val="00393422"/>
    <w:rsid w:val="00393508"/>
    <w:rsid w:val="00393CF8"/>
    <w:rsid w:val="00394DDE"/>
    <w:rsid w:val="00395963"/>
    <w:rsid w:val="00395B33"/>
    <w:rsid w:val="003966AE"/>
    <w:rsid w:val="003A270D"/>
    <w:rsid w:val="003B2E67"/>
    <w:rsid w:val="003B2EA4"/>
    <w:rsid w:val="003B4F1B"/>
    <w:rsid w:val="003B5574"/>
    <w:rsid w:val="003B6BF0"/>
    <w:rsid w:val="003B6E30"/>
    <w:rsid w:val="003C43B2"/>
    <w:rsid w:val="003C6043"/>
    <w:rsid w:val="003C63E1"/>
    <w:rsid w:val="003C6434"/>
    <w:rsid w:val="003C78C7"/>
    <w:rsid w:val="003D050E"/>
    <w:rsid w:val="003D05A4"/>
    <w:rsid w:val="003D3888"/>
    <w:rsid w:val="003D5D61"/>
    <w:rsid w:val="003E0DD5"/>
    <w:rsid w:val="003E16FC"/>
    <w:rsid w:val="003E2058"/>
    <w:rsid w:val="003E4BEF"/>
    <w:rsid w:val="003E6292"/>
    <w:rsid w:val="003F0DA9"/>
    <w:rsid w:val="003F43F3"/>
    <w:rsid w:val="003F4B61"/>
    <w:rsid w:val="003F6A64"/>
    <w:rsid w:val="003F7859"/>
    <w:rsid w:val="003F7A86"/>
    <w:rsid w:val="00403061"/>
    <w:rsid w:val="00407112"/>
    <w:rsid w:val="00407EAD"/>
    <w:rsid w:val="00414DB8"/>
    <w:rsid w:val="004162F8"/>
    <w:rsid w:val="00416920"/>
    <w:rsid w:val="004205F6"/>
    <w:rsid w:val="0042149E"/>
    <w:rsid w:val="004218EE"/>
    <w:rsid w:val="0042195E"/>
    <w:rsid w:val="00422F40"/>
    <w:rsid w:val="0042612E"/>
    <w:rsid w:val="0042668C"/>
    <w:rsid w:val="0042680D"/>
    <w:rsid w:val="004317B0"/>
    <w:rsid w:val="00433AE1"/>
    <w:rsid w:val="00440C97"/>
    <w:rsid w:val="004412C9"/>
    <w:rsid w:val="004416EB"/>
    <w:rsid w:val="00445C51"/>
    <w:rsid w:val="00446449"/>
    <w:rsid w:val="00446B75"/>
    <w:rsid w:val="0044744E"/>
    <w:rsid w:val="00447BBB"/>
    <w:rsid w:val="00447F7D"/>
    <w:rsid w:val="00451423"/>
    <w:rsid w:val="0045171C"/>
    <w:rsid w:val="00453529"/>
    <w:rsid w:val="00454AA4"/>
    <w:rsid w:val="00455658"/>
    <w:rsid w:val="00456945"/>
    <w:rsid w:val="0045697E"/>
    <w:rsid w:val="004571A4"/>
    <w:rsid w:val="00460EA1"/>
    <w:rsid w:val="004622FE"/>
    <w:rsid w:val="004635A5"/>
    <w:rsid w:val="00465B5B"/>
    <w:rsid w:val="004675C9"/>
    <w:rsid w:val="004706EE"/>
    <w:rsid w:val="004707FB"/>
    <w:rsid w:val="004717A5"/>
    <w:rsid w:val="004723A6"/>
    <w:rsid w:val="004743D0"/>
    <w:rsid w:val="0047502D"/>
    <w:rsid w:val="00475FDF"/>
    <w:rsid w:val="00476C13"/>
    <w:rsid w:val="00476DDA"/>
    <w:rsid w:val="004801AC"/>
    <w:rsid w:val="004820BE"/>
    <w:rsid w:val="004825A4"/>
    <w:rsid w:val="0048556C"/>
    <w:rsid w:val="004857CD"/>
    <w:rsid w:val="004860FE"/>
    <w:rsid w:val="00486A16"/>
    <w:rsid w:val="004870FC"/>
    <w:rsid w:val="0048734F"/>
    <w:rsid w:val="004905C8"/>
    <w:rsid w:val="004917FB"/>
    <w:rsid w:val="00491FBB"/>
    <w:rsid w:val="004960CC"/>
    <w:rsid w:val="00496EAD"/>
    <w:rsid w:val="004A0DF6"/>
    <w:rsid w:val="004A1786"/>
    <w:rsid w:val="004A550C"/>
    <w:rsid w:val="004A7CE1"/>
    <w:rsid w:val="004B1FB2"/>
    <w:rsid w:val="004B2267"/>
    <w:rsid w:val="004B25BF"/>
    <w:rsid w:val="004B6894"/>
    <w:rsid w:val="004C0A05"/>
    <w:rsid w:val="004C16A1"/>
    <w:rsid w:val="004C183E"/>
    <w:rsid w:val="004C1F13"/>
    <w:rsid w:val="004C33A8"/>
    <w:rsid w:val="004C6B8D"/>
    <w:rsid w:val="004C6EED"/>
    <w:rsid w:val="004C77F5"/>
    <w:rsid w:val="004D0DA1"/>
    <w:rsid w:val="004D1723"/>
    <w:rsid w:val="004D315E"/>
    <w:rsid w:val="004D3DD2"/>
    <w:rsid w:val="004D3E33"/>
    <w:rsid w:val="004D42BE"/>
    <w:rsid w:val="004D4ABC"/>
    <w:rsid w:val="004D7C69"/>
    <w:rsid w:val="004E12FE"/>
    <w:rsid w:val="004E16B6"/>
    <w:rsid w:val="004E224A"/>
    <w:rsid w:val="004E2DFE"/>
    <w:rsid w:val="004E4214"/>
    <w:rsid w:val="004E454C"/>
    <w:rsid w:val="004E6CF0"/>
    <w:rsid w:val="004E7A70"/>
    <w:rsid w:val="004F0094"/>
    <w:rsid w:val="004F1C8E"/>
    <w:rsid w:val="004F2922"/>
    <w:rsid w:val="004F33AA"/>
    <w:rsid w:val="004F4864"/>
    <w:rsid w:val="004F58ED"/>
    <w:rsid w:val="0050055F"/>
    <w:rsid w:val="00500D8D"/>
    <w:rsid w:val="0050114B"/>
    <w:rsid w:val="0050247F"/>
    <w:rsid w:val="00504DEF"/>
    <w:rsid w:val="00513092"/>
    <w:rsid w:val="00516084"/>
    <w:rsid w:val="005161F4"/>
    <w:rsid w:val="00516BDE"/>
    <w:rsid w:val="00520985"/>
    <w:rsid w:val="00521D21"/>
    <w:rsid w:val="00522066"/>
    <w:rsid w:val="00522601"/>
    <w:rsid w:val="005270CB"/>
    <w:rsid w:val="0052774C"/>
    <w:rsid w:val="00531063"/>
    <w:rsid w:val="00531293"/>
    <w:rsid w:val="0053145A"/>
    <w:rsid w:val="00533508"/>
    <w:rsid w:val="0053756F"/>
    <w:rsid w:val="005377D5"/>
    <w:rsid w:val="00540232"/>
    <w:rsid w:val="005409FE"/>
    <w:rsid w:val="005415AA"/>
    <w:rsid w:val="005424F7"/>
    <w:rsid w:val="00542714"/>
    <w:rsid w:val="00544D5A"/>
    <w:rsid w:val="00545D0F"/>
    <w:rsid w:val="005460C2"/>
    <w:rsid w:val="005464CE"/>
    <w:rsid w:val="00547C21"/>
    <w:rsid w:val="00547FC2"/>
    <w:rsid w:val="00551B7F"/>
    <w:rsid w:val="00552BEC"/>
    <w:rsid w:val="00552D7F"/>
    <w:rsid w:val="00552F3E"/>
    <w:rsid w:val="00553B0E"/>
    <w:rsid w:val="00560D45"/>
    <w:rsid w:val="00562CDC"/>
    <w:rsid w:val="0056369F"/>
    <w:rsid w:val="00566161"/>
    <w:rsid w:val="0057091F"/>
    <w:rsid w:val="00571B1D"/>
    <w:rsid w:val="00573034"/>
    <w:rsid w:val="0057377B"/>
    <w:rsid w:val="00573F46"/>
    <w:rsid w:val="005751FC"/>
    <w:rsid w:val="0057593C"/>
    <w:rsid w:val="00580CA2"/>
    <w:rsid w:val="0058106D"/>
    <w:rsid w:val="005842E6"/>
    <w:rsid w:val="00584D9E"/>
    <w:rsid w:val="00585DC7"/>
    <w:rsid w:val="00587C72"/>
    <w:rsid w:val="0059097D"/>
    <w:rsid w:val="005931C2"/>
    <w:rsid w:val="005934B5"/>
    <w:rsid w:val="00593701"/>
    <w:rsid w:val="005939E1"/>
    <w:rsid w:val="00596B2E"/>
    <w:rsid w:val="005A2794"/>
    <w:rsid w:val="005A61B9"/>
    <w:rsid w:val="005A6A45"/>
    <w:rsid w:val="005A715E"/>
    <w:rsid w:val="005A733A"/>
    <w:rsid w:val="005A78CE"/>
    <w:rsid w:val="005A7DF8"/>
    <w:rsid w:val="005B0328"/>
    <w:rsid w:val="005B03C7"/>
    <w:rsid w:val="005B0784"/>
    <w:rsid w:val="005B0CF0"/>
    <w:rsid w:val="005B0F83"/>
    <w:rsid w:val="005B152F"/>
    <w:rsid w:val="005B1C14"/>
    <w:rsid w:val="005B1D33"/>
    <w:rsid w:val="005B1EA1"/>
    <w:rsid w:val="005B239E"/>
    <w:rsid w:val="005B2994"/>
    <w:rsid w:val="005B33D6"/>
    <w:rsid w:val="005B3B21"/>
    <w:rsid w:val="005B409E"/>
    <w:rsid w:val="005B42B4"/>
    <w:rsid w:val="005B6E19"/>
    <w:rsid w:val="005B7D34"/>
    <w:rsid w:val="005C00DC"/>
    <w:rsid w:val="005C2563"/>
    <w:rsid w:val="005C336E"/>
    <w:rsid w:val="005C4034"/>
    <w:rsid w:val="005C4574"/>
    <w:rsid w:val="005C5233"/>
    <w:rsid w:val="005C55FF"/>
    <w:rsid w:val="005C5C95"/>
    <w:rsid w:val="005C6220"/>
    <w:rsid w:val="005C62DC"/>
    <w:rsid w:val="005C7E9A"/>
    <w:rsid w:val="005D0772"/>
    <w:rsid w:val="005D19D5"/>
    <w:rsid w:val="005D1F2B"/>
    <w:rsid w:val="005D260F"/>
    <w:rsid w:val="005D5A1B"/>
    <w:rsid w:val="005D68E0"/>
    <w:rsid w:val="005E157E"/>
    <w:rsid w:val="005E5047"/>
    <w:rsid w:val="005F04DE"/>
    <w:rsid w:val="005F09AF"/>
    <w:rsid w:val="005F1E90"/>
    <w:rsid w:val="005F55AD"/>
    <w:rsid w:val="005F6254"/>
    <w:rsid w:val="006007DB"/>
    <w:rsid w:val="00601AA1"/>
    <w:rsid w:val="00602042"/>
    <w:rsid w:val="006033CD"/>
    <w:rsid w:val="00604667"/>
    <w:rsid w:val="00606E5A"/>
    <w:rsid w:val="00607F42"/>
    <w:rsid w:val="00610702"/>
    <w:rsid w:val="00612141"/>
    <w:rsid w:val="0061293E"/>
    <w:rsid w:val="00613A59"/>
    <w:rsid w:val="00615916"/>
    <w:rsid w:val="00616A67"/>
    <w:rsid w:val="00617765"/>
    <w:rsid w:val="00622676"/>
    <w:rsid w:val="006226BF"/>
    <w:rsid w:val="006227D6"/>
    <w:rsid w:val="006235FA"/>
    <w:rsid w:val="00623B39"/>
    <w:rsid w:val="00623EE7"/>
    <w:rsid w:val="00625836"/>
    <w:rsid w:val="006269A1"/>
    <w:rsid w:val="006308C1"/>
    <w:rsid w:val="00633346"/>
    <w:rsid w:val="00634704"/>
    <w:rsid w:val="0063498F"/>
    <w:rsid w:val="006350CF"/>
    <w:rsid w:val="006374BC"/>
    <w:rsid w:val="00637846"/>
    <w:rsid w:val="00642421"/>
    <w:rsid w:val="006429F1"/>
    <w:rsid w:val="0064314F"/>
    <w:rsid w:val="00645955"/>
    <w:rsid w:val="00645D67"/>
    <w:rsid w:val="00646C56"/>
    <w:rsid w:val="00646D97"/>
    <w:rsid w:val="00651B9B"/>
    <w:rsid w:val="00652562"/>
    <w:rsid w:val="00652C2B"/>
    <w:rsid w:val="00655147"/>
    <w:rsid w:val="006551BF"/>
    <w:rsid w:val="00655D82"/>
    <w:rsid w:val="0066341B"/>
    <w:rsid w:val="0066381B"/>
    <w:rsid w:val="00663AF1"/>
    <w:rsid w:val="00665F80"/>
    <w:rsid w:val="006666ED"/>
    <w:rsid w:val="00673557"/>
    <w:rsid w:val="0067355F"/>
    <w:rsid w:val="00674B33"/>
    <w:rsid w:val="006758D5"/>
    <w:rsid w:val="00675EAE"/>
    <w:rsid w:val="00677E3D"/>
    <w:rsid w:val="00677E72"/>
    <w:rsid w:val="00680FCA"/>
    <w:rsid w:val="006830DE"/>
    <w:rsid w:val="006851B6"/>
    <w:rsid w:val="006855C7"/>
    <w:rsid w:val="00691319"/>
    <w:rsid w:val="00691E38"/>
    <w:rsid w:val="006924A2"/>
    <w:rsid w:val="00694061"/>
    <w:rsid w:val="006952EB"/>
    <w:rsid w:val="00696589"/>
    <w:rsid w:val="006A0643"/>
    <w:rsid w:val="006A1079"/>
    <w:rsid w:val="006A42D4"/>
    <w:rsid w:val="006A432B"/>
    <w:rsid w:val="006A610A"/>
    <w:rsid w:val="006A7960"/>
    <w:rsid w:val="006B1886"/>
    <w:rsid w:val="006B1EB8"/>
    <w:rsid w:val="006B254F"/>
    <w:rsid w:val="006B481E"/>
    <w:rsid w:val="006B57A8"/>
    <w:rsid w:val="006B7224"/>
    <w:rsid w:val="006B7FAF"/>
    <w:rsid w:val="006C0943"/>
    <w:rsid w:val="006C1D1B"/>
    <w:rsid w:val="006C287D"/>
    <w:rsid w:val="006C3661"/>
    <w:rsid w:val="006C5D87"/>
    <w:rsid w:val="006D2A97"/>
    <w:rsid w:val="006D4ADE"/>
    <w:rsid w:val="006D4F7E"/>
    <w:rsid w:val="006D6660"/>
    <w:rsid w:val="006D70EC"/>
    <w:rsid w:val="006D751A"/>
    <w:rsid w:val="006E2443"/>
    <w:rsid w:val="006E2676"/>
    <w:rsid w:val="006E3DE8"/>
    <w:rsid w:val="006E428C"/>
    <w:rsid w:val="006E5083"/>
    <w:rsid w:val="006E6281"/>
    <w:rsid w:val="006E6545"/>
    <w:rsid w:val="006F187E"/>
    <w:rsid w:val="006F2AE3"/>
    <w:rsid w:val="006F382C"/>
    <w:rsid w:val="006F4EC5"/>
    <w:rsid w:val="006F6BD3"/>
    <w:rsid w:val="0070009C"/>
    <w:rsid w:val="0070014A"/>
    <w:rsid w:val="00700450"/>
    <w:rsid w:val="007016B4"/>
    <w:rsid w:val="00701BCE"/>
    <w:rsid w:val="007027D1"/>
    <w:rsid w:val="007049F6"/>
    <w:rsid w:val="007063BA"/>
    <w:rsid w:val="00706570"/>
    <w:rsid w:val="007072A0"/>
    <w:rsid w:val="00714A50"/>
    <w:rsid w:val="00715E70"/>
    <w:rsid w:val="007169AB"/>
    <w:rsid w:val="00717DAC"/>
    <w:rsid w:val="0072101A"/>
    <w:rsid w:val="00721094"/>
    <w:rsid w:val="00721365"/>
    <w:rsid w:val="007228ED"/>
    <w:rsid w:val="00724181"/>
    <w:rsid w:val="00724880"/>
    <w:rsid w:val="00724B49"/>
    <w:rsid w:val="00725AC4"/>
    <w:rsid w:val="0072662E"/>
    <w:rsid w:val="00731685"/>
    <w:rsid w:val="00731A9B"/>
    <w:rsid w:val="00733759"/>
    <w:rsid w:val="00734002"/>
    <w:rsid w:val="007357C6"/>
    <w:rsid w:val="00737906"/>
    <w:rsid w:val="00740405"/>
    <w:rsid w:val="00742D71"/>
    <w:rsid w:val="00744318"/>
    <w:rsid w:val="00750324"/>
    <w:rsid w:val="00750486"/>
    <w:rsid w:val="007516C1"/>
    <w:rsid w:val="00752EE0"/>
    <w:rsid w:val="007541B8"/>
    <w:rsid w:val="00755B51"/>
    <w:rsid w:val="00757382"/>
    <w:rsid w:val="00760EEC"/>
    <w:rsid w:val="00761F03"/>
    <w:rsid w:val="007631BB"/>
    <w:rsid w:val="007635D6"/>
    <w:rsid w:val="007646A8"/>
    <w:rsid w:val="007653DB"/>
    <w:rsid w:val="00771315"/>
    <w:rsid w:val="0077335A"/>
    <w:rsid w:val="00774738"/>
    <w:rsid w:val="007747B7"/>
    <w:rsid w:val="00774837"/>
    <w:rsid w:val="00774E38"/>
    <w:rsid w:val="00781405"/>
    <w:rsid w:val="00781BF1"/>
    <w:rsid w:val="00782AFB"/>
    <w:rsid w:val="00782B5F"/>
    <w:rsid w:val="007869EC"/>
    <w:rsid w:val="007870E1"/>
    <w:rsid w:val="00790D76"/>
    <w:rsid w:val="00791BC2"/>
    <w:rsid w:val="0079270C"/>
    <w:rsid w:val="00793FED"/>
    <w:rsid w:val="00796E41"/>
    <w:rsid w:val="00797483"/>
    <w:rsid w:val="0079763C"/>
    <w:rsid w:val="00797B68"/>
    <w:rsid w:val="007A055B"/>
    <w:rsid w:val="007A121F"/>
    <w:rsid w:val="007A2A65"/>
    <w:rsid w:val="007A4B30"/>
    <w:rsid w:val="007B0ADF"/>
    <w:rsid w:val="007B0EA8"/>
    <w:rsid w:val="007B1B40"/>
    <w:rsid w:val="007B2CFD"/>
    <w:rsid w:val="007C045A"/>
    <w:rsid w:val="007C1C54"/>
    <w:rsid w:val="007C4202"/>
    <w:rsid w:val="007C43C4"/>
    <w:rsid w:val="007C5C78"/>
    <w:rsid w:val="007C61B5"/>
    <w:rsid w:val="007C64EB"/>
    <w:rsid w:val="007C6FA5"/>
    <w:rsid w:val="007D1825"/>
    <w:rsid w:val="007E2582"/>
    <w:rsid w:val="007E3C71"/>
    <w:rsid w:val="007E544B"/>
    <w:rsid w:val="007E58E6"/>
    <w:rsid w:val="007E5D37"/>
    <w:rsid w:val="007E72AF"/>
    <w:rsid w:val="007E78AA"/>
    <w:rsid w:val="007F0334"/>
    <w:rsid w:val="007F2B50"/>
    <w:rsid w:val="007F3BC6"/>
    <w:rsid w:val="007F3CFA"/>
    <w:rsid w:val="007F5BA5"/>
    <w:rsid w:val="007F7A58"/>
    <w:rsid w:val="00804697"/>
    <w:rsid w:val="00804B72"/>
    <w:rsid w:val="0080579D"/>
    <w:rsid w:val="00805F0E"/>
    <w:rsid w:val="00805F3B"/>
    <w:rsid w:val="00806D06"/>
    <w:rsid w:val="0080721A"/>
    <w:rsid w:val="0080750B"/>
    <w:rsid w:val="0080765A"/>
    <w:rsid w:val="00810659"/>
    <w:rsid w:val="00812F44"/>
    <w:rsid w:val="00813022"/>
    <w:rsid w:val="00814510"/>
    <w:rsid w:val="00817764"/>
    <w:rsid w:val="00817D28"/>
    <w:rsid w:val="00820CB5"/>
    <w:rsid w:val="008215B1"/>
    <w:rsid w:val="0082208D"/>
    <w:rsid w:val="00822DCF"/>
    <w:rsid w:val="00823413"/>
    <w:rsid w:val="00823B8F"/>
    <w:rsid w:val="00824108"/>
    <w:rsid w:val="00825533"/>
    <w:rsid w:val="008263B2"/>
    <w:rsid w:val="0082649D"/>
    <w:rsid w:val="008305B1"/>
    <w:rsid w:val="00830607"/>
    <w:rsid w:val="008314FD"/>
    <w:rsid w:val="008321D3"/>
    <w:rsid w:val="0083384C"/>
    <w:rsid w:val="00834743"/>
    <w:rsid w:val="00834AD3"/>
    <w:rsid w:val="00835CD5"/>
    <w:rsid w:val="00841BB7"/>
    <w:rsid w:val="00842129"/>
    <w:rsid w:val="0084327D"/>
    <w:rsid w:val="00843673"/>
    <w:rsid w:val="008449B2"/>
    <w:rsid w:val="00845F0E"/>
    <w:rsid w:val="008477F6"/>
    <w:rsid w:val="00847B1D"/>
    <w:rsid w:val="008500FC"/>
    <w:rsid w:val="00850468"/>
    <w:rsid w:val="00850BFA"/>
    <w:rsid w:val="00852630"/>
    <w:rsid w:val="00853E36"/>
    <w:rsid w:val="00854B8A"/>
    <w:rsid w:val="008556AE"/>
    <w:rsid w:val="00856322"/>
    <w:rsid w:val="008570FC"/>
    <w:rsid w:val="00862E82"/>
    <w:rsid w:val="00864A70"/>
    <w:rsid w:val="00864EA4"/>
    <w:rsid w:val="0086709B"/>
    <w:rsid w:val="00867C08"/>
    <w:rsid w:val="00871AA0"/>
    <w:rsid w:val="008725B6"/>
    <w:rsid w:val="00872842"/>
    <w:rsid w:val="00876D23"/>
    <w:rsid w:val="00880E97"/>
    <w:rsid w:val="008839CB"/>
    <w:rsid w:val="00884365"/>
    <w:rsid w:val="0088527F"/>
    <w:rsid w:val="00885E7D"/>
    <w:rsid w:val="008874AE"/>
    <w:rsid w:val="00887F67"/>
    <w:rsid w:val="008900E5"/>
    <w:rsid w:val="0089045B"/>
    <w:rsid w:val="0089062D"/>
    <w:rsid w:val="00890CF2"/>
    <w:rsid w:val="008917A5"/>
    <w:rsid w:val="0089564E"/>
    <w:rsid w:val="008977D5"/>
    <w:rsid w:val="00897BEA"/>
    <w:rsid w:val="008A01EC"/>
    <w:rsid w:val="008A2A1E"/>
    <w:rsid w:val="008A36AE"/>
    <w:rsid w:val="008A3CED"/>
    <w:rsid w:val="008A40B5"/>
    <w:rsid w:val="008A45E2"/>
    <w:rsid w:val="008A5A6A"/>
    <w:rsid w:val="008A5E81"/>
    <w:rsid w:val="008A651C"/>
    <w:rsid w:val="008A6B39"/>
    <w:rsid w:val="008A6FE6"/>
    <w:rsid w:val="008B0B98"/>
    <w:rsid w:val="008B11E5"/>
    <w:rsid w:val="008B26A7"/>
    <w:rsid w:val="008B30A7"/>
    <w:rsid w:val="008B4B5F"/>
    <w:rsid w:val="008B7326"/>
    <w:rsid w:val="008B7815"/>
    <w:rsid w:val="008C0048"/>
    <w:rsid w:val="008C0C58"/>
    <w:rsid w:val="008C3631"/>
    <w:rsid w:val="008C40B0"/>
    <w:rsid w:val="008C489A"/>
    <w:rsid w:val="008C5E11"/>
    <w:rsid w:val="008C69A8"/>
    <w:rsid w:val="008C732C"/>
    <w:rsid w:val="008D1B1C"/>
    <w:rsid w:val="008D489B"/>
    <w:rsid w:val="008D523A"/>
    <w:rsid w:val="008D5BB5"/>
    <w:rsid w:val="008D5D79"/>
    <w:rsid w:val="008D69A5"/>
    <w:rsid w:val="008D6D11"/>
    <w:rsid w:val="008D72E1"/>
    <w:rsid w:val="008E1D97"/>
    <w:rsid w:val="008E25B0"/>
    <w:rsid w:val="008E4293"/>
    <w:rsid w:val="008E4B25"/>
    <w:rsid w:val="008E4FB4"/>
    <w:rsid w:val="008E7377"/>
    <w:rsid w:val="008E7AFA"/>
    <w:rsid w:val="008E7D0D"/>
    <w:rsid w:val="008F090E"/>
    <w:rsid w:val="008F124D"/>
    <w:rsid w:val="008F3E44"/>
    <w:rsid w:val="008F66CD"/>
    <w:rsid w:val="00900C5A"/>
    <w:rsid w:val="00901799"/>
    <w:rsid w:val="00902845"/>
    <w:rsid w:val="009034B6"/>
    <w:rsid w:val="00903B46"/>
    <w:rsid w:val="009043B8"/>
    <w:rsid w:val="00905300"/>
    <w:rsid w:val="00905711"/>
    <w:rsid w:val="00905EAB"/>
    <w:rsid w:val="0090652D"/>
    <w:rsid w:val="00906963"/>
    <w:rsid w:val="00911B22"/>
    <w:rsid w:val="00913924"/>
    <w:rsid w:val="00915CFC"/>
    <w:rsid w:val="00916CFD"/>
    <w:rsid w:val="00917CCA"/>
    <w:rsid w:val="00920579"/>
    <w:rsid w:val="00921657"/>
    <w:rsid w:val="00922B86"/>
    <w:rsid w:val="00922D10"/>
    <w:rsid w:val="00922F27"/>
    <w:rsid w:val="00924979"/>
    <w:rsid w:val="009258CD"/>
    <w:rsid w:val="00926084"/>
    <w:rsid w:val="0093144C"/>
    <w:rsid w:val="00932B50"/>
    <w:rsid w:val="009338E5"/>
    <w:rsid w:val="009353DE"/>
    <w:rsid w:val="00935B60"/>
    <w:rsid w:val="00942EDA"/>
    <w:rsid w:val="00946F61"/>
    <w:rsid w:val="00950C47"/>
    <w:rsid w:val="0095293F"/>
    <w:rsid w:val="00953EEF"/>
    <w:rsid w:val="00954013"/>
    <w:rsid w:val="009541C8"/>
    <w:rsid w:val="009545D2"/>
    <w:rsid w:val="00954948"/>
    <w:rsid w:val="00954B43"/>
    <w:rsid w:val="00954C15"/>
    <w:rsid w:val="0095565C"/>
    <w:rsid w:val="00955F82"/>
    <w:rsid w:val="009571B7"/>
    <w:rsid w:val="009574D0"/>
    <w:rsid w:val="00960E35"/>
    <w:rsid w:val="0096111A"/>
    <w:rsid w:val="00961B74"/>
    <w:rsid w:val="009623B7"/>
    <w:rsid w:val="00962E57"/>
    <w:rsid w:val="00962ED6"/>
    <w:rsid w:val="00962EE8"/>
    <w:rsid w:val="0096381E"/>
    <w:rsid w:val="00963A1C"/>
    <w:rsid w:val="00965BE6"/>
    <w:rsid w:val="00966D43"/>
    <w:rsid w:val="0096710F"/>
    <w:rsid w:val="00967333"/>
    <w:rsid w:val="00973081"/>
    <w:rsid w:val="0097329C"/>
    <w:rsid w:val="00973AD6"/>
    <w:rsid w:val="00973B2A"/>
    <w:rsid w:val="00973DD1"/>
    <w:rsid w:val="00974AE9"/>
    <w:rsid w:val="00975E3A"/>
    <w:rsid w:val="009763B4"/>
    <w:rsid w:val="00976C55"/>
    <w:rsid w:val="00976D86"/>
    <w:rsid w:val="009773A7"/>
    <w:rsid w:val="00980C13"/>
    <w:rsid w:val="009829F1"/>
    <w:rsid w:val="00983AED"/>
    <w:rsid w:val="00983B29"/>
    <w:rsid w:val="00983CD0"/>
    <w:rsid w:val="00983CD8"/>
    <w:rsid w:val="009848F4"/>
    <w:rsid w:val="00985343"/>
    <w:rsid w:val="0098542D"/>
    <w:rsid w:val="00985FD9"/>
    <w:rsid w:val="0098632E"/>
    <w:rsid w:val="00991A08"/>
    <w:rsid w:val="00995790"/>
    <w:rsid w:val="00995FE7"/>
    <w:rsid w:val="009966F7"/>
    <w:rsid w:val="009A0798"/>
    <w:rsid w:val="009A1CF6"/>
    <w:rsid w:val="009A2292"/>
    <w:rsid w:val="009A3E27"/>
    <w:rsid w:val="009A3F36"/>
    <w:rsid w:val="009A6588"/>
    <w:rsid w:val="009B06F8"/>
    <w:rsid w:val="009B2CB8"/>
    <w:rsid w:val="009B3637"/>
    <w:rsid w:val="009B3E10"/>
    <w:rsid w:val="009B526C"/>
    <w:rsid w:val="009B7A4F"/>
    <w:rsid w:val="009C0250"/>
    <w:rsid w:val="009C11F0"/>
    <w:rsid w:val="009C2B34"/>
    <w:rsid w:val="009C39E2"/>
    <w:rsid w:val="009C4E12"/>
    <w:rsid w:val="009C5391"/>
    <w:rsid w:val="009C7398"/>
    <w:rsid w:val="009D1155"/>
    <w:rsid w:val="009D1EA9"/>
    <w:rsid w:val="009D3540"/>
    <w:rsid w:val="009D69C1"/>
    <w:rsid w:val="009E0E97"/>
    <w:rsid w:val="009E115C"/>
    <w:rsid w:val="009E1D88"/>
    <w:rsid w:val="009E2D0D"/>
    <w:rsid w:val="009E35CC"/>
    <w:rsid w:val="009E507D"/>
    <w:rsid w:val="009E5444"/>
    <w:rsid w:val="009E59D0"/>
    <w:rsid w:val="009E66D6"/>
    <w:rsid w:val="009F05CA"/>
    <w:rsid w:val="009F07ED"/>
    <w:rsid w:val="009F08E7"/>
    <w:rsid w:val="009F1CE4"/>
    <w:rsid w:val="009F5C61"/>
    <w:rsid w:val="009F765B"/>
    <w:rsid w:val="009F77EE"/>
    <w:rsid w:val="00A00267"/>
    <w:rsid w:val="00A011EB"/>
    <w:rsid w:val="00A02401"/>
    <w:rsid w:val="00A032DC"/>
    <w:rsid w:val="00A05A7A"/>
    <w:rsid w:val="00A07C98"/>
    <w:rsid w:val="00A10F9E"/>
    <w:rsid w:val="00A1237E"/>
    <w:rsid w:val="00A1749D"/>
    <w:rsid w:val="00A17CAE"/>
    <w:rsid w:val="00A21DFE"/>
    <w:rsid w:val="00A21E9A"/>
    <w:rsid w:val="00A25B5B"/>
    <w:rsid w:val="00A26C68"/>
    <w:rsid w:val="00A27675"/>
    <w:rsid w:val="00A30AD3"/>
    <w:rsid w:val="00A31472"/>
    <w:rsid w:val="00A32E70"/>
    <w:rsid w:val="00A34A65"/>
    <w:rsid w:val="00A354FF"/>
    <w:rsid w:val="00A46649"/>
    <w:rsid w:val="00A540DC"/>
    <w:rsid w:val="00A563F7"/>
    <w:rsid w:val="00A570E4"/>
    <w:rsid w:val="00A5759F"/>
    <w:rsid w:val="00A576E9"/>
    <w:rsid w:val="00A61721"/>
    <w:rsid w:val="00A61CFB"/>
    <w:rsid w:val="00A63A27"/>
    <w:rsid w:val="00A63E4E"/>
    <w:rsid w:val="00A64361"/>
    <w:rsid w:val="00A6772B"/>
    <w:rsid w:val="00A708AD"/>
    <w:rsid w:val="00A70A0F"/>
    <w:rsid w:val="00A710A1"/>
    <w:rsid w:val="00A71BF4"/>
    <w:rsid w:val="00A766E3"/>
    <w:rsid w:val="00A77160"/>
    <w:rsid w:val="00A77A36"/>
    <w:rsid w:val="00A8064C"/>
    <w:rsid w:val="00A836E3"/>
    <w:rsid w:val="00A83DB5"/>
    <w:rsid w:val="00A84741"/>
    <w:rsid w:val="00A852BE"/>
    <w:rsid w:val="00A87D24"/>
    <w:rsid w:val="00A90C7D"/>
    <w:rsid w:val="00A91658"/>
    <w:rsid w:val="00A947AB"/>
    <w:rsid w:val="00A953A3"/>
    <w:rsid w:val="00A955BA"/>
    <w:rsid w:val="00A96F9E"/>
    <w:rsid w:val="00AA01E9"/>
    <w:rsid w:val="00AA0469"/>
    <w:rsid w:val="00AA0A15"/>
    <w:rsid w:val="00AA27FA"/>
    <w:rsid w:val="00AA3824"/>
    <w:rsid w:val="00AA387C"/>
    <w:rsid w:val="00AA4023"/>
    <w:rsid w:val="00AA4210"/>
    <w:rsid w:val="00AA7B82"/>
    <w:rsid w:val="00AB0E2C"/>
    <w:rsid w:val="00AB36CF"/>
    <w:rsid w:val="00AB5CB4"/>
    <w:rsid w:val="00AB74FB"/>
    <w:rsid w:val="00AC2B40"/>
    <w:rsid w:val="00AC55B4"/>
    <w:rsid w:val="00AC5937"/>
    <w:rsid w:val="00AC5D8E"/>
    <w:rsid w:val="00AC60F9"/>
    <w:rsid w:val="00AC64EB"/>
    <w:rsid w:val="00AC6739"/>
    <w:rsid w:val="00AC6D04"/>
    <w:rsid w:val="00AD025B"/>
    <w:rsid w:val="00AD0854"/>
    <w:rsid w:val="00AD2F76"/>
    <w:rsid w:val="00AD33E9"/>
    <w:rsid w:val="00AD3446"/>
    <w:rsid w:val="00AD4DAC"/>
    <w:rsid w:val="00AD4FDA"/>
    <w:rsid w:val="00AD5202"/>
    <w:rsid w:val="00AD552F"/>
    <w:rsid w:val="00AD7A84"/>
    <w:rsid w:val="00AE1199"/>
    <w:rsid w:val="00AE3E49"/>
    <w:rsid w:val="00AE5014"/>
    <w:rsid w:val="00AE580F"/>
    <w:rsid w:val="00AE5A8C"/>
    <w:rsid w:val="00AE6BD9"/>
    <w:rsid w:val="00AE78F7"/>
    <w:rsid w:val="00AF1BB2"/>
    <w:rsid w:val="00AF1D28"/>
    <w:rsid w:val="00AF263D"/>
    <w:rsid w:val="00AF3127"/>
    <w:rsid w:val="00AF343E"/>
    <w:rsid w:val="00AF7308"/>
    <w:rsid w:val="00AF793D"/>
    <w:rsid w:val="00B007EA"/>
    <w:rsid w:val="00B0401E"/>
    <w:rsid w:val="00B04CAF"/>
    <w:rsid w:val="00B04F13"/>
    <w:rsid w:val="00B0532C"/>
    <w:rsid w:val="00B061BB"/>
    <w:rsid w:val="00B06BC1"/>
    <w:rsid w:val="00B1002B"/>
    <w:rsid w:val="00B10B18"/>
    <w:rsid w:val="00B10CB2"/>
    <w:rsid w:val="00B11D45"/>
    <w:rsid w:val="00B11EC7"/>
    <w:rsid w:val="00B13CF2"/>
    <w:rsid w:val="00B14AF8"/>
    <w:rsid w:val="00B14C5C"/>
    <w:rsid w:val="00B1606E"/>
    <w:rsid w:val="00B1631F"/>
    <w:rsid w:val="00B1646E"/>
    <w:rsid w:val="00B1703E"/>
    <w:rsid w:val="00B20D51"/>
    <w:rsid w:val="00B226C5"/>
    <w:rsid w:val="00B22FA5"/>
    <w:rsid w:val="00B2508F"/>
    <w:rsid w:val="00B30324"/>
    <w:rsid w:val="00B30BAD"/>
    <w:rsid w:val="00B340D1"/>
    <w:rsid w:val="00B35700"/>
    <w:rsid w:val="00B35BCC"/>
    <w:rsid w:val="00B36167"/>
    <w:rsid w:val="00B372BB"/>
    <w:rsid w:val="00B37F5E"/>
    <w:rsid w:val="00B4028E"/>
    <w:rsid w:val="00B41545"/>
    <w:rsid w:val="00B41B86"/>
    <w:rsid w:val="00B41BC9"/>
    <w:rsid w:val="00B42BF0"/>
    <w:rsid w:val="00B42FB2"/>
    <w:rsid w:val="00B44065"/>
    <w:rsid w:val="00B44694"/>
    <w:rsid w:val="00B44D5E"/>
    <w:rsid w:val="00B470DD"/>
    <w:rsid w:val="00B53A67"/>
    <w:rsid w:val="00B56DE0"/>
    <w:rsid w:val="00B57428"/>
    <w:rsid w:val="00B6311C"/>
    <w:rsid w:val="00B63B33"/>
    <w:rsid w:val="00B64D0F"/>
    <w:rsid w:val="00B65DB1"/>
    <w:rsid w:val="00B674DF"/>
    <w:rsid w:val="00B67E99"/>
    <w:rsid w:val="00B73B16"/>
    <w:rsid w:val="00B74405"/>
    <w:rsid w:val="00B74598"/>
    <w:rsid w:val="00B74B0B"/>
    <w:rsid w:val="00B772DA"/>
    <w:rsid w:val="00B808AF"/>
    <w:rsid w:val="00B810C4"/>
    <w:rsid w:val="00B81666"/>
    <w:rsid w:val="00B8181B"/>
    <w:rsid w:val="00B823DE"/>
    <w:rsid w:val="00B833C0"/>
    <w:rsid w:val="00B834AB"/>
    <w:rsid w:val="00B8451D"/>
    <w:rsid w:val="00B84B3D"/>
    <w:rsid w:val="00B8554F"/>
    <w:rsid w:val="00B9170C"/>
    <w:rsid w:val="00B92948"/>
    <w:rsid w:val="00B94270"/>
    <w:rsid w:val="00B955FA"/>
    <w:rsid w:val="00B96F37"/>
    <w:rsid w:val="00B9796E"/>
    <w:rsid w:val="00BA3429"/>
    <w:rsid w:val="00BA356E"/>
    <w:rsid w:val="00BA419A"/>
    <w:rsid w:val="00BA5B6B"/>
    <w:rsid w:val="00BA6FE8"/>
    <w:rsid w:val="00BB0408"/>
    <w:rsid w:val="00BB11B9"/>
    <w:rsid w:val="00BB14E9"/>
    <w:rsid w:val="00BB5864"/>
    <w:rsid w:val="00BC00AD"/>
    <w:rsid w:val="00BC0837"/>
    <w:rsid w:val="00BC1E09"/>
    <w:rsid w:val="00BC3678"/>
    <w:rsid w:val="00BC4DE1"/>
    <w:rsid w:val="00BC5B9C"/>
    <w:rsid w:val="00BC797F"/>
    <w:rsid w:val="00BD12E1"/>
    <w:rsid w:val="00BD3099"/>
    <w:rsid w:val="00BD493A"/>
    <w:rsid w:val="00BD4FC2"/>
    <w:rsid w:val="00BD501A"/>
    <w:rsid w:val="00BD6363"/>
    <w:rsid w:val="00BD6D35"/>
    <w:rsid w:val="00BE045A"/>
    <w:rsid w:val="00BE58FA"/>
    <w:rsid w:val="00BF13C7"/>
    <w:rsid w:val="00BF158B"/>
    <w:rsid w:val="00BF260F"/>
    <w:rsid w:val="00BF32F1"/>
    <w:rsid w:val="00BF3FCF"/>
    <w:rsid w:val="00BF4CC3"/>
    <w:rsid w:val="00BF58BF"/>
    <w:rsid w:val="00BF5A94"/>
    <w:rsid w:val="00BF664F"/>
    <w:rsid w:val="00C007FD"/>
    <w:rsid w:val="00C00B53"/>
    <w:rsid w:val="00C016B9"/>
    <w:rsid w:val="00C020D3"/>
    <w:rsid w:val="00C02282"/>
    <w:rsid w:val="00C02EAF"/>
    <w:rsid w:val="00C045B1"/>
    <w:rsid w:val="00C049FF"/>
    <w:rsid w:val="00C06548"/>
    <w:rsid w:val="00C07C5E"/>
    <w:rsid w:val="00C07E62"/>
    <w:rsid w:val="00C10650"/>
    <w:rsid w:val="00C10A42"/>
    <w:rsid w:val="00C110FA"/>
    <w:rsid w:val="00C11493"/>
    <w:rsid w:val="00C13CF9"/>
    <w:rsid w:val="00C13FA0"/>
    <w:rsid w:val="00C15026"/>
    <w:rsid w:val="00C1789A"/>
    <w:rsid w:val="00C217EB"/>
    <w:rsid w:val="00C270CD"/>
    <w:rsid w:val="00C3046C"/>
    <w:rsid w:val="00C30CDA"/>
    <w:rsid w:val="00C319B7"/>
    <w:rsid w:val="00C31B2E"/>
    <w:rsid w:val="00C330AF"/>
    <w:rsid w:val="00C338FF"/>
    <w:rsid w:val="00C36FC7"/>
    <w:rsid w:val="00C419DA"/>
    <w:rsid w:val="00C41ADD"/>
    <w:rsid w:val="00C44262"/>
    <w:rsid w:val="00C45642"/>
    <w:rsid w:val="00C46DAB"/>
    <w:rsid w:val="00C5058A"/>
    <w:rsid w:val="00C57CA5"/>
    <w:rsid w:val="00C57EF3"/>
    <w:rsid w:val="00C63CB5"/>
    <w:rsid w:val="00C64506"/>
    <w:rsid w:val="00C66B09"/>
    <w:rsid w:val="00C67C1F"/>
    <w:rsid w:val="00C75593"/>
    <w:rsid w:val="00C765BE"/>
    <w:rsid w:val="00C76F9B"/>
    <w:rsid w:val="00C83176"/>
    <w:rsid w:val="00C91FFA"/>
    <w:rsid w:val="00C944D9"/>
    <w:rsid w:val="00C94555"/>
    <w:rsid w:val="00C96620"/>
    <w:rsid w:val="00C97712"/>
    <w:rsid w:val="00CA38ED"/>
    <w:rsid w:val="00CA3C5D"/>
    <w:rsid w:val="00CA3F53"/>
    <w:rsid w:val="00CA4760"/>
    <w:rsid w:val="00CA7146"/>
    <w:rsid w:val="00CB1C2E"/>
    <w:rsid w:val="00CB59ED"/>
    <w:rsid w:val="00CC0393"/>
    <w:rsid w:val="00CC18C9"/>
    <w:rsid w:val="00CC2960"/>
    <w:rsid w:val="00CC33F3"/>
    <w:rsid w:val="00CC3B66"/>
    <w:rsid w:val="00CC4384"/>
    <w:rsid w:val="00CC480A"/>
    <w:rsid w:val="00CC4912"/>
    <w:rsid w:val="00CC55B6"/>
    <w:rsid w:val="00CC57FB"/>
    <w:rsid w:val="00CC59A5"/>
    <w:rsid w:val="00CC617E"/>
    <w:rsid w:val="00CD149E"/>
    <w:rsid w:val="00CE08DD"/>
    <w:rsid w:val="00CE08F8"/>
    <w:rsid w:val="00CE67C0"/>
    <w:rsid w:val="00CE6CA0"/>
    <w:rsid w:val="00CE76AF"/>
    <w:rsid w:val="00CF4344"/>
    <w:rsid w:val="00CF4FC2"/>
    <w:rsid w:val="00CF609A"/>
    <w:rsid w:val="00D00AE9"/>
    <w:rsid w:val="00D00BFC"/>
    <w:rsid w:val="00D02A33"/>
    <w:rsid w:val="00D03D94"/>
    <w:rsid w:val="00D05E3C"/>
    <w:rsid w:val="00D072AD"/>
    <w:rsid w:val="00D07F8E"/>
    <w:rsid w:val="00D11392"/>
    <w:rsid w:val="00D11F87"/>
    <w:rsid w:val="00D12FAE"/>
    <w:rsid w:val="00D15179"/>
    <w:rsid w:val="00D15187"/>
    <w:rsid w:val="00D154FD"/>
    <w:rsid w:val="00D16E1D"/>
    <w:rsid w:val="00D2014F"/>
    <w:rsid w:val="00D20644"/>
    <w:rsid w:val="00D20FDB"/>
    <w:rsid w:val="00D2102B"/>
    <w:rsid w:val="00D223A6"/>
    <w:rsid w:val="00D2656A"/>
    <w:rsid w:val="00D2671D"/>
    <w:rsid w:val="00D2679C"/>
    <w:rsid w:val="00D26DC7"/>
    <w:rsid w:val="00D309A9"/>
    <w:rsid w:val="00D325F2"/>
    <w:rsid w:val="00D32639"/>
    <w:rsid w:val="00D3284A"/>
    <w:rsid w:val="00D3287D"/>
    <w:rsid w:val="00D34519"/>
    <w:rsid w:val="00D34E68"/>
    <w:rsid w:val="00D3516C"/>
    <w:rsid w:val="00D355B1"/>
    <w:rsid w:val="00D3727E"/>
    <w:rsid w:val="00D41249"/>
    <w:rsid w:val="00D41985"/>
    <w:rsid w:val="00D467E5"/>
    <w:rsid w:val="00D51CFC"/>
    <w:rsid w:val="00D51F83"/>
    <w:rsid w:val="00D53CE1"/>
    <w:rsid w:val="00D540A2"/>
    <w:rsid w:val="00D54564"/>
    <w:rsid w:val="00D5602A"/>
    <w:rsid w:val="00D56BD6"/>
    <w:rsid w:val="00D62A4D"/>
    <w:rsid w:val="00D63897"/>
    <w:rsid w:val="00D63C3A"/>
    <w:rsid w:val="00D65206"/>
    <w:rsid w:val="00D65217"/>
    <w:rsid w:val="00D6529E"/>
    <w:rsid w:val="00D72729"/>
    <w:rsid w:val="00D757FC"/>
    <w:rsid w:val="00D769B4"/>
    <w:rsid w:val="00D773E9"/>
    <w:rsid w:val="00D7784F"/>
    <w:rsid w:val="00D81772"/>
    <w:rsid w:val="00D840C7"/>
    <w:rsid w:val="00D9183F"/>
    <w:rsid w:val="00D92A27"/>
    <w:rsid w:val="00D92A49"/>
    <w:rsid w:val="00D9373F"/>
    <w:rsid w:val="00D93D3A"/>
    <w:rsid w:val="00D94298"/>
    <w:rsid w:val="00D94CE0"/>
    <w:rsid w:val="00D958E1"/>
    <w:rsid w:val="00D95B90"/>
    <w:rsid w:val="00DA0133"/>
    <w:rsid w:val="00DA0DC2"/>
    <w:rsid w:val="00DA3C80"/>
    <w:rsid w:val="00DA4000"/>
    <w:rsid w:val="00DA44B6"/>
    <w:rsid w:val="00DA4E33"/>
    <w:rsid w:val="00DB3CB2"/>
    <w:rsid w:val="00DB4B01"/>
    <w:rsid w:val="00DC00D0"/>
    <w:rsid w:val="00DC01FC"/>
    <w:rsid w:val="00DC05C6"/>
    <w:rsid w:val="00DC313B"/>
    <w:rsid w:val="00DC37F4"/>
    <w:rsid w:val="00DC3CE0"/>
    <w:rsid w:val="00DC4E6B"/>
    <w:rsid w:val="00DC55BD"/>
    <w:rsid w:val="00DC5792"/>
    <w:rsid w:val="00DC631A"/>
    <w:rsid w:val="00DD325B"/>
    <w:rsid w:val="00DD3426"/>
    <w:rsid w:val="00DD46B9"/>
    <w:rsid w:val="00DD4D1A"/>
    <w:rsid w:val="00DD5C60"/>
    <w:rsid w:val="00DD610F"/>
    <w:rsid w:val="00DD7302"/>
    <w:rsid w:val="00DD7CF6"/>
    <w:rsid w:val="00DE0946"/>
    <w:rsid w:val="00DE0C56"/>
    <w:rsid w:val="00DE12DB"/>
    <w:rsid w:val="00DE1475"/>
    <w:rsid w:val="00DE4360"/>
    <w:rsid w:val="00DE4BAB"/>
    <w:rsid w:val="00DE5004"/>
    <w:rsid w:val="00DE5A27"/>
    <w:rsid w:val="00DE660E"/>
    <w:rsid w:val="00DE6F6D"/>
    <w:rsid w:val="00DF1557"/>
    <w:rsid w:val="00DF16CF"/>
    <w:rsid w:val="00DF229B"/>
    <w:rsid w:val="00DF5F15"/>
    <w:rsid w:val="00DF6013"/>
    <w:rsid w:val="00DF6D16"/>
    <w:rsid w:val="00DF7219"/>
    <w:rsid w:val="00E01171"/>
    <w:rsid w:val="00E012A9"/>
    <w:rsid w:val="00E024BA"/>
    <w:rsid w:val="00E02F6A"/>
    <w:rsid w:val="00E03523"/>
    <w:rsid w:val="00E0472B"/>
    <w:rsid w:val="00E04C29"/>
    <w:rsid w:val="00E06C7C"/>
    <w:rsid w:val="00E075A8"/>
    <w:rsid w:val="00E075FD"/>
    <w:rsid w:val="00E10389"/>
    <w:rsid w:val="00E104DA"/>
    <w:rsid w:val="00E11856"/>
    <w:rsid w:val="00E11C55"/>
    <w:rsid w:val="00E11F34"/>
    <w:rsid w:val="00E120D8"/>
    <w:rsid w:val="00E12AEE"/>
    <w:rsid w:val="00E132E8"/>
    <w:rsid w:val="00E15175"/>
    <w:rsid w:val="00E15E4A"/>
    <w:rsid w:val="00E20A50"/>
    <w:rsid w:val="00E22ECB"/>
    <w:rsid w:val="00E24EE6"/>
    <w:rsid w:val="00E25B15"/>
    <w:rsid w:val="00E25BFF"/>
    <w:rsid w:val="00E25E83"/>
    <w:rsid w:val="00E26A19"/>
    <w:rsid w:val="00E26F91"/>
    <w:rsid w:val="00E27639"/>
    <w:rsid w:val="00E27A1A"/>
    <w:rsid w:val="00E3070D"/>
    <w:rsid w:val="00E30F8E"/>
    <w:rsid w:val="00E3243B"/>
    <w:rsid w:val="00E3282E"/>
    <w:rsid w:val="00E3359C"/>
    <w:rsid w:val="00E335AB"/>
    <w:rsid w:val="00E3373B"/>
    <w:rsid w:val="00E34A10"/>
    <w:rsid w:val="00E3602D"/>
    <w:rsid w:val="00E36357"/>
    <w:rsid w:val="00E36434"/>
    <w:rsid w:val="00E36CC0"/>
    <w:rsid w:val="00E40E8A"/>
    <w:rsid w:val="00E42024"/>
    <w:rsid w:val="00E42281"/>
    <w:rsid w:val="00E5015B"/>
    <w:rsid w:val="00E53144"/>
    <w:rsid w:val="00E53AA9"/>
    <w:rsid w:val="00E542D8"/>
    <w:rsid w:val="00E576F5"/>
    <w:rsid w:val="00E6041D"/>
    <w:rsid w:val="00E60CC7"/>
    <w:rsid w:val="00E62196"/>
    <w:rsid w:val="00E636C4"/>
    <w:rsid w:val="00E66948"/>
    <w:rsid w:val="00E66D14"/>
    <w:rsid w:val="00E70742"/>
    <w:rsid w:val="00E71342"/>
    <w:rsid w:val="00E724BF"/>
    <w:rsid w:val="00E77D94"/>
    <w:rsid w:val="00E80A48"/>
    <w:rsid w:val="00E81068"/>
    <w:rsid w:val="00E8156F"/>
    <w:rsid w:val="00E82CE7"/>
    <w:rsid w:val="00E83FA6"/>
    <w:rsid w:val="00E840A5"/>
    <w:rsid w:val="00E84C26"/>
    <w:rsid w:val="00E84E2F"/>
    <w:rsid w:val="00E86DAC"/>
    <w:rsid w:val="00E8771A"/>
    <w:rsid w:val="00E905AC"/>
    <w:rsid w:val="00E909D6"/>
    <w:rsid w:val="00E91666"/>
    <w:rsid w:val="00E948C7"/>
    <w:rsid w:val="00E94C7C"/>
    <w:rsid w:val="00E94F2B"/>
    <w:rsid w:val="00E9500C"/>
    <w:rsid w:val="00E95CC9"/>
    <w:rsid w:val="00E969AB"/>
    <w:rsid w:val="00E96B9D"/>
    <w:rsid w:val="00E9733B"/>
    <w:rsid w:val="00E97ACF"/>
    <w:rsid w:val="00EA1B9F"/>
    <w:rsid w:val="00EA1D60"/>
    <w:rsid w:val="00EA2D0F"/>
    <w:rsid w:val="00EA2F39"/>
    <w:rsid w:val="00EA7032"/>
    <w:rsid w:val="00EB24C9"/>
    <w:rsid w:val="00EB3B08"/>
    <w:rsid w:val="00EB50C7"/>
    <w:rsid w:val="00EB6978"/>
    <w:rsid w:val="00EB6AA6"/>
    <w:rsid w:val="00EB716A"/>
    <w:rsid w:val="00EC0E08"/>
    <w:rsid w:val="00EC19E2"/>
    <w:rsid w:val="00EC359D"/>
    <w:rsid w:val="00EC41C6"/>
    <w:rsid w:val="00EC43E9"/>
    <w:rsid w:val="00EC55F0"/>
    <w:rsid w:val="00EC64B9"/>
    <w:rsid w:val="00EC6AFD"/>
    <w:rsid w:val="00EC72B6"/>
    <w:rsid w:val="00EC737A"/>
    <w:rsid w:val="00EC76CA"/>
    <w:rsid w:val="00ED3482"/>
    <w:rsid w:val="00ED36D9"/>
    <w:rsid w:val="00ED4BEA"/>
    <w:rsid w:val="00EE0852"/>
    <w:rsid w:val="00EE2D7B"/>
    <w:rsid w:val="00EE399A"/>
    <w:rsid w:val="00EE56E3"/>
    <w:rsid w:val="00EE6FF5"/>
    <w:rsid w:val="00EF07DC"/>
    <w:rsid w:val="00EF0E5D"/>
    <w:rsid w:val="00EF151A"/>
    <w:rsid w:val="00EF26DD"/>
    <w:rsid w:val="00EF327E"/>
    <w:rsid w:val="00EF493B"/>
    <w:rsid w:val="00EF563C"/>
    <w:rsid w:val="00EF7760"/>
    <w:rsid w:val="00F007BD"/>
    <w:rsid w:val="00F03B8E"/>
    <w:rsid w:val="00F114FA"/>
    <w:rsid w:val="00F11FF1"/>
    <w:rsid w:val="00F123A6"/>
    <w:rsid w:val="00F12659"/>
    <w:rsid w:val="00F1277A"/>
    <w:rsid w:val="00F14F68"/>
    <w:rsid w:val="00F17761"/>
    <w:rsid w:val="00F17BC5"/>
    <w:rsid w:val="00F207D4"/>
    <w:rsid w:val="00F24213"/>
    <w:rsid w:val="00F2457C"/>
    <w:rsid w:val="00F25DEE"/>
    <w:rsid w:val="00F2635C"/>
    <w:rsid w:val="00F2640B"/>
    <w:rsid w:val="00F271F6"/>
    <w:rsid w:val="00F273E3"/>
    <w:rsid w:val="00F27A8A"/>
    <w:rsid w:val="00F27F91"/>
    <w:rsid w:val="00F31522"/>
    <w:rsid w:val="00F32312"/>
    <w:rsid w:val="00F32E2A"/>
    <w:rsid w:val="00F33F29"/>
    <w:rsid w:val="00F3478F"/>
    <w:rsid w:val="00F3710A"/>
    <w:rsid w:val="00F41014"/>
    <w:rsid w:val="00F4209C"/>
    <w:rsid w:val="00F42C86"/>
    <w:rsid w:val="00F43540"/>
    <w:rsid w:val="00F45702"/>
    <w:rsid w:val="00F467EF"/>
    <w:rsid w:val="00F4688E"/>
    <w:rsid w:val="00F478C7"/>
    <w:rsid w:val="00F47A09"/>
    <w:rsid w:val="00F50105"/>
    <w:rsid w:val="00F528F8"/>
    <w:rsid w:val="00F52EE6"/>
    <w:rsid w:val="00F53F09"/>
    <w:rsid w:val="00F61E36"/>
    <w:rsid w:val="00F639AB"/>
    <w:rsid w:val="00F6433D"/>
    <w:rsid w:val="00F6652F"/>
    <w:rsid w:val="00F6738F"/>
    <w:rsid w:val="00F67876"/>
    <w:rsid w:val="00F67B8D"/>
    <w:rsid w:val="00F703A5"/>
    <w:rsid w:val="00F70C75"/>
    <w:rsid w:val="00F73DEE"/>
    <w:rsid w:val="00F73FCC"/>
    <w:rsid w:val="00F7678E"/>
    <w:rsid w:val="00F769F1"/>
    <w:rsid w:val="00F77A12"/>
    <w:rsid w:val="00F77B6A"/>
    <w:rsid w:val="00F84C07"/>
    <w:rsid w:val="00F85909"/>
    <w:rsid w:val="00F865E8"/>
    <w:rsid w:val="00F87C24"/>
    <w:rsid w:val="00F91763"/>
    <w:rsid w:val="00F91895"/>
    <w:rsid w:val="00F91DDB"/>
    <w:rsid w:val="00F92A14"/>
    <w:rsid w:val="00FA0C3E"/>
    <w:rsid w:val="00FA3EFE"/>
    <w:rsid w:val="00FA50FD"/>
    <w:rsid w:val="00FB01DC"/>
    <w:rsid w:val="00FB19DF"/>
    <w:rsid w:val="00FB2731"/>
    <w:rsid w:val="00FB28FB"/>
    <w:rsid w:val="00FB470B"/>
    <w:rsid w:val="00FB52A4"/>
    <w:rsid w:val="00FB6509"/>
    <w:rsid w:val="00FB78C3"/>
    <w:rsid w:val="00FC0262"/>
    <w:rsid w:val="00FC18C8"/>
    <w:rsid w:val="00FC2492"/>
    <w:rsid w:val="00FC3180"/>
    <w:rsid w:val="00FC3992"/>
    <w:rsid w:val="00FC3BF4"/>
    <w:rsid w:val="00FC7C44"/>
    <w:rsid w:val="00FD0FBD"/>
    <w:rsid w:val="00FD14FF"/>
    <w:rsid w:val="00FD5496"/>
    <w:rsid w:val="00FD5618"/>
    <w:rsid w:val="00FD599A"/>
    <w:rsid w:val="00FD5A0F"/>
    <w:rsid w:val="00FD5ABC"/>
    <w:rsid w:val="00FD75C7"/>
    <w:rsid w:val="00FE1212"/>
    <w:rsid w:val="00FE2369"/>
    <w:rsid w:val="00FE27C2"/>
    <w:rsid w:val="00FE3ABC"/>
    <w:rsid w:val="00FE4B46"/>
    <w:rsid w:val="00FE4BE9"/>
    <w:rsid w:val="00FE5E6C"/>
    <w:rsid w:val="00FE6633"/>
    <w:rsid w:val="00FE7F74"/>
    <w:rsid w:val="00FF1A50"/>
    <w:rsid w:val="00FF3F2E"/>
    <w:rsid w:val="00FF41BB"/>
    <w:rsid w:val="00FF4685"/>
    <w:rsid w:val="00FF4DC6"/>
    <w:rsid w:val="00FF5DBE"/>
    <w:rsid w:val="00FF601C"/>
    <w:rsid w:val="00FF61B0"/>
    <w:rsid w:val="00FF62BF"/>
    <w:rsid w:val="00FF6BB2"/>
    <w:rsid w:val="00FF6F4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F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5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FF1"/>
  </w:style>
  <w:style w:type="paragraph" w:styleId="Footer">
    <w:name w:val="footer"/>
    <w:basedOn w:val="Normal"/>
    <w:link w:val="FooterChar"/>
    <w:uiPriority w:val="99"/>
    <w:unhideWhenUsed/>
    <w:rsid w:val="00F11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FF1"/>
  </w:style>
  <w:style w:type="paragraph" w:styleId="Title">
    <w:name w:val="Title"/>
    <w:basedOn w:val="Normal"/>
    <w:next w:val="Normal"/>
    <w:link w:val="TitleChar"/>
    <w:uiPriority w:val="10"/>
    <w:qFormat/>
    <w:rsid w:val="003117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75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C55B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E6BD9"/>
    <w:rPr>
      <w:sz w:val="16"/>
      <w:szCs w:val="16"/>
    </w:rPr>
  </w:style>
  <w:style w:type="paragraph" w:styleId="CommentText">
    <w:name w:val="annotation text"/>
    <w:basedOn w:val="Normal"/>
    <w:link w:val="CommentTextChar"/>
    <w:uiPriority w:val="99"/>
    <w:unhideWhenUsed/>
    <w:rsid w:val="00AE6BD9"/>
    <w:pPr>
      <w:suppressAutoHyphens/>
      <w:spacing w:before="120" w:after="60" w:line="240" w:lineRule="auto"/>
    </w:pPr>
    <w:rPr>
      <w:color w:val="44546A" w:themeColor="text2"/>
      <w:sz w:val="20"/>
      <w:szCs w:val="20"/>
      <w:lang w:val="en-GB"/>
    </w:rPr>
  </w:style>
  <w:style w:type="character" w:customStyle="1" w:styleId="CommentTextChar">
    <w:name w:val="Comment Text Char"/>
    <w:basedOn w:val="DefaultParagraphFont"/>
    <w:link w:val="CommentText"/>
    <w:uiPriority w:val="99"/>
    <w:rsid w:val="00AE6BD9"/>
    <w:rPr>
      <w:color w:val="44546A" w:themeColor="text2"/>
      <w:sz w:val="20"/>
      <w:szCs w:val="20"/>
      <w:lang w:val="en-GB"/>
    </w:rPr>
  </w:style>
  <w:style w:type="paragraph" w:styleId="BodyText">
    <w:name w:val="Body Text"/>
    <w:basedOn w:val="Normal"/>
    <w:link w:val="BodyTextChar"/>
    <w:uiPriority w:val="99"/>
    <w:unhideWhenUsed/>
    <w:qFormat/>
    <w:rsid w:val="00542714"/>
    <w:pPr>
      <w:suppressAutoHyphens/>
      <w:spacing w:before="120" w:after="60" w:line="260" w:lineRule="atLeast"/>
    </w:pPr>
    <w:rPr>
      <w:color w:val="44546A" w:themeColor="text2"/>
      <w:lang w:val="en-GB"/>
    </w:rPr>
  </w:style>
  <w:style w:type="character" w:customStyle="1" w:styleId="BodyTextChar">
    <w:name w:val="Body Text Char"/>
    <w:basedOn w:val="DefaultParagraphFont"/>
    <w:link w:val="BodyText"/>
    <w:uiPriority w:val="99"/>
    <w:rsid w:val="00542714"/>
    <w:rPr>
      <w:color w:val="44546A" w:themeColor="text2"/>
      <w:lang w:val="en-GB"/>
    </w:rPr>
  </w:style>
  <w:style w:type="table" w:styleId="TableGrid">
    <w:name w:val="Table Grid"/>
    <w:basedOn w:val="TableNormal"/>
    <w:uiPriority w:val="39"/>
    <w:rsid w:val="00542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E660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出段落,列"/>
    <w:basedOn w:val="Normal"/>
    <w:link w:val="ListParagraphChar"/>
    <w:uiPriority w:val="34"/>
    <w:qFormat/>
    <w:rsid w:val="004F0094"/>
    <w:pPr>
      <w:ind w:left="720"/>
      <w:contextualSpacing/>
    </w:p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列 Char"/>
    <w:basedOn w:val="DefaultParagraphFont"/>
    <w:link w:val="ListParagraph"/>
    <w:uiPriority w:val="34"/>
    <w:qFormat/>
    <w:locked/>
    <w:rsid w:val="00F703A5"/>
  </w:style>
  <w:style w:type="paragraph" w:styleId="CommentSubject">
    <w:name w:val="annotation subject"/>
    <w:basedOn w:val="CommentText"/>
    <w:next w:val="CommentText"/>
    <w:link w:val="CommentSubjectChar"/>
    <w:uiPriority w:val="99"/>
    <w:semiHidden/>
    <w:unhideWhenUsed/>
    <w:rsid w:val="00A83DB5"/>
    <w:pPr>
      <w:suppressAutoHyphens w:val="0"/>
      <w:spacing w:before="0" w:after="160"/>
    </w:pPr>
    <w:rPr>
      <w:b/>
      <w:bCs/>
      <w:color w:val="auto"/>
      <w:lang w:val="en-AU"/>
    </w:rPr>
  </w:style>
  <w:style w:type="character" w:customStyle="1" w:styleId="CommentSubjectChar">
    <w:name w:val="Comment Subject Char"/>
    <w:basedOn w:val="CommentTextChar"/>
    <w:link w:val="CommentSubject"/>
    <w:uiPriority w:val="99"/>
    <w:semiHidden/>
    <w:rsid w:val="00A83DB5"/>
    <w:rPr>
      <w:b/>
      <w:bCs/>
      <w:color w:val="44546A" w:themeColor="text2"/>
      <w:sz w:val="20"/>
      <w:szCs w:val="20"/>
      <w:lang w:val="en-GB"/>
    </w:rPr>
  </w:style>
  <w:style w:type="character" w:customStyle="1" w:styleId="Heading2Char">
    <w:name w:val="Heading 2 Char"/>
    <w:basedOn w:val="DefaultParagraphFont"/>
    <w:link w:val="Heading2"/>
    <w:uiPriority w:val="9"/>
    <w:rsid w:val="007027D1"/>
    <w:rPr>
      <w:rFonts w:asciiTheme="majorHAnsi" w:eastAsiaTheme="majorEastAsia" w:hAnsiTheme="majorHAnsi" w:cstheme="majorBidi"/>
      <w:color w:val="2F5496" w:themeColor="accent1" w:themeShade="BF"/>
      <w:sz w:val="26"/>
      <w:szCs w:val="26"/>
    </w:rPr>
  </w:style>
  <w:style w:type="paragraph" w:styleId="FootnoteText">
    <w:name w:val="footnote text"/>
    <w:aliases w:val="IOD PARC Footnote Text,poznppMV,Testo nota a pi_ di pagina Carattere Carattere Carattere Carattere,Texto nota pie Car,FOOTNOTES,fn,single space,ALTS FOOTNOTE,footnote text,Footnote Text Char2 Char,Footnote Text Char1 Char Char"/>
    <w:basedOn w:val="Normal"/>
    <w:link w:val="FootnoteTextChar"/>
    <w:uiPriority w:val="99"/>
    <w:unhideWhenUsed/>
    <w:qFormat/>
    <w:rsid w:val="00F45702"/>
    <w:pPr>
      <w:spacing w:after="0" w:line="240" w:lineRule="auto"/>
    </w:pPr>
    <w:rPr>
      <w:sz w:val="20"/>
      <w:szCs w:val="20"/>
    </w:rPr>
  </w:style>
  <w:style w:type="character" w:customStyle="1" w:styleId="FootnoteTextChar">
    <w:name w:val="Footnote Text Char"/>
    <w:aliases w:val="IOD PARC Footnote Text Char,poznppMV Char,Testo nota a pi_ di pagina Carattere Carattere Carattere Carattere Char,Texto nota pie Car Char,FOOTNOTES Char,fn Char,single space Char,ALTS FOOTNOTE Char,footnote text Char"/>
    <w:basedOn w:val="DefaultParagraphFont"/>
    <w:link w:val="FootnoteText"/>
    <w:uiPriority w:val="99"/>
    <w:rsid w:val="00F45702"/>
    <w:rPr>
      <w:sz w:val="20"/>
      <w:szCs w:val="20"/>
    </w:rPr>
  </w:style>
  <w:style w:type="character" w:styleId="FootnoteReference">
    <w:name w:val="footnote reference"/>
    <w:basedOn w:val="DefaultParagraphFont"/>
    <w:uiPriority w:val="99"/>
    <w:semiHidden/>
    <w:unhideWhenUsed/>
    <w:rsid w:val="00F45702"/>
    <w:rPr>
      <w:vertAlign w:val="superscript"/>
    </w:rPr>
  </w:style>
  <w:style w:type="paragraph" w:styleId="Revision">
    <w:name w:val="Revision"/>
    <w:hidden/>
    <w:uiPriority w:val="99"/>
    <w:semiHidden/>
    <w:rsid w:val="009E115C"/>
    <w:pPr>
      <w:spacing w:after="0" w:line="240" w:lineRule="auto"/>
    </w:pPr>
  </w:style>
  <w:style w:type="table" w:styleId="GridTable5Dark-Accent1">
    <w:name w:val="Grid Table 5 Dark Accent 1"/>
    <w:basedOn w:val="TableNormal"/>
    <w:uiPriority w:val="50"/>
    <w:rsid w:val="00B13C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pf0">
    <w:name w:val="pf0"/>
    <w:basedOn w:val="Normal"/>
    <w:rsid w:val="009773A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9773A7"/>
    <w:rPr>
      <w:rFonts w:ascii="Segoe UI" w:hAnsi="Segoe UI" w:cs="Segoe UI" w:hint="default"/>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9044">
      <w:bodyDiv w:val="1"/>
      <w:marLeft w:val="0"/>
      <w:marRight w:val="0"/>
      <w:marTop w:val="0"/>
      <w:marBottom w:val="0"/>
      <w:divBdr>
        <w:top w:val="none" w:sz="0" w:space="0" w:color="auto"/>
        <w:left w:val="none" w:sz="0" w:space="0" w:color="auto"/>
        <w:bottom w:val="none" w:sz="0" w:space="0" w:color="auto"/>
        <w:right w:val="none" w:sz="0" w:space="0" w:color="auto"/>
      </w:divBdr>
    </w:div>
    <w:div w:id="492450386">
      <w:bodyDiv w:val="1"/>
      <w:marLeft w:val="0"/>
      <w:marRight w:val="0"/>
      <w:marTop w:val="0"/>
      <w:marBottom w:val="0"/>
      <w:divBdr>
        <w:top w:val="none" w:sz="0" w:space="0" w:color="auto"/>
        <w:left w:val="none" w:sz="0" w:space="0" w:color="auto"/>
        <w:bottom w:val="none" w:sz="0" w:space="0" w:color="auto"/>
        <w:right w:val="none" w:sz="0" w:space="0" w:color="auto"/>
      </w:divBdr>
    </w:div>
    <w:div w:id="781918948">
      <w:bodyDiv w:val="1"/>
      <w:marLeft w:val="0"/>
      <w:marRight w:val="0"/>
      <w:marTop w:val="0"/>
      <w:marBottom w:val="0"/>
      <w:divBdr>
        <w:top w:val="none" w:sz="0" w:space="0" w:color="auto"/>
        <w:left w:val="none" w:sz="0" w:space="0" w:color="auto"/>
        <w:bottom w:val="none" w:sz="0" w:space="0" w:color="auto"/>
        <w:right w:val="none" w:sz="0" w:space="0" w:color="auto"/>
      </w:divBdr>
    </w:div>
    <w:div w:id="811602545">
      <w:bodyDiv w:val="1"/>
      <w:marLeft w:val="0"/>
      <w:marRight w:val="0"/>
      <w:marTop w:val="0"/>
      <w:marBottom w:val="0"/>
      <w:divBdr>
        <w:top w:val="none" w:sz="0" w:space="0" w:color="auto"/>
        <w:left w:val="none" w:sz="0" w:space="0" w:color="auto"/>
        <w:bottom w:val="none" w:sz="0" w:space="0" w:color="auto"/>
        <w:right w:val="none" w:sz="0" w:space="0" w:color="auto"/>
      </w:divBdr>
    </w:div>
    <w:div w:id="871724750">
      <w:bodyDiv w:val="1"/>
      <w:marLeft w:val="0"/>
      <w:marRight w:val="0"/>
      <w:marTop w:val="0"/>
      <w:marBottom w:val="0"/>
      <w:divBdr>
        <w:top w:val="none" w:sz="0" w:space="0" w:color="auto"/>
        <w:left w:val="none" w:sz="0" w:space="0" w:color="auto"/>
        <w:bottom w:val="none" w:sz="0" w:space="0" w:color="auto"/>
        <w:right w:val="none" w:sz="0" w:space="0" w:color="auto"/>
      </w:divBdr>
    </w:div>
    <w:div w:id="1237938635">
      <w:bodyDiv w:val="1"/>
      <w:marLeft w:val="0"/>
      <w:marRight w:val="0"/>
      <w:marTop w:val="0"/>
      <w:marBottom w:val="0"/>
      <w:divBdr>
        <w:top w:val="none" w:sz="0" w:space="0" w:color="auto"/>
        <w:left w:val="none" w:sz="0" w:space="0" w:color="auto"/>
        <w:bottom w:val="none" w:sz="0" w:space="0" w:color="auto"/>
        <w:right w:val="none" w:sz="0" w:space="0" w:color="auto"/>
      </w:divBdr>
    </w:div>
    <w:div w:id="1331059056">
      <w:bodyDiv w:val="1"/>
      <w:marLeft w:val="0"/>
      <w:marRight w:val="0"/>
      <w:marTop w:val="0"/>
      <w:marBottom w:val="0"/>
      <w:divBdr>
        <w:top w:val="none" w:sz="0" w:space="0" w:color="auto"/>
        <w:left w:val="none" w:sz="0" w:space="0" w:color="auto"/>
        <w:bottom w:val="none" w:sz="0" w:space="0" w:color="auto"/>
        <w:right w:val="none" w:sz="0" w:space="0" w:color="auto"/>
      </w:divBdr>
    </w:div>
    <w:div w:id="1566910535">
      <w:bodyDiv w:val="1"/>
      <w:marLeft w:val="0"/>
      <w:marRight w:val="0"/>
      <w:marTop w:val="0"/>
      <w:marBottom w:val="0"/>
      <w:divBdr>
        <w:top w:val="none" w:sz="0" w:space="0" w:color="auto"/>
        <w:left w:val="none" w:sz="0" w:space="0" w:color="auto"/>
        <w:bottom w:val="none" w:sz="0" w:space="0" w:color="auto"/>
        <w:right w:val="none" w:sz="0" w:space="0" w:color="auto"/>
      </w:divBdr>
    </w:div>
    <w:div w:id="1686204518">
      <w:bodyDiv w:val="1"/>
      <w:marLeft w:val="0"/>
      <w:marRight w:val="0"/>
      <w:marTop w:val="0"/>
      <w:marBottom w:val="0"/>
      <w:divBdr>
        <w:top w:val="none" w:sz="0" w:space="0" w:color="auto"/>
        <w:left w:val="none" w:sz="0" w:space="0" w:color="auto"/>
        <w:bottom w:val="none" w:sz="0" w:space="0" w:color="auto"/>
        <w:right w:val="none" w:sz="0" w:space="0" w:color="auto"/>
      </w:divBdr>
    </w:div>
    <w:div w:id="19973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8902-5777-49EE-8D76-271E0F0E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1481</Words>
  <Characters>8361</Characters>
  <Application>Microsoft Office Word</Application>
  <DocSecurity>0</DocSecurity>
  <Lines>413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to the Mid Term Review of the Australia Indonesia Health Security Partnership (AIHSP)</dc:title>
  <dc:subject/>
  <dc:creator/>
  <cp:keywords>[SEC=OFFICIAL]</cp:keywords>
  <dc:description/>
  <cp:lastModifiedBy/>
  <cp:revision>1</cp:revision>
  <dcterms:created xsi:type="dcterms:W3CDTF">2023-10-19T21:20:00Z</dcterms:created>
  <dcterms:modified xsi:type="dcterms:W3CDTF">2023-10-19T21:20:00Z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v=2022.1;a=SHA256;h=0296A27B3A784DD9C5A91F0661C50B7BEAA986BA8948762D0B3F8C910C56DEC9</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D9F6E5C82DFAF7AB6E3D596D48DD43C72EDFDAB4</vt:lpwstr>
  </property>
  <property fmtid="{D5CDD505-2E9C-101B-9397-08002B2CF9AE}" pid="9" name="PM_Originating_FileId">
    <vt:lpwstr>9EAA31C5A3F9402D88DDBF4AD25084D5</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2023-07-24T07:35:46Z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E5FC58DA71B625AF173E5DB2512992EF</vt:lpwstr>
  </property>
  <property fmtid="{D5CDD505-2E9C-101B-9397-08002B2CF9AE}" pid="22" name="PM_Hash_Salt">
    <vt:lpwstr>8D594C54B5E0CECE8132A899F5A2FB40</vt:lpwstr>
  </property>
  <property fmtid="{D5CDD505-2E9C-101B-9397-08002B2CF9AE}" pid="23" name="PM_Hash_SHA1">
    <vt:lpwstr>DD2BF8B6244ACA3B0C3C7D6A551F6E1EDE65EAF0</vt:lpwstr>
  </property>
  <property fmtid="{D5CDD505-2E9C-101B-9397-08002B2CF9AE}" pid="24" name="PM_OriginatorUserAccountName_SHA256">
    <vt:lpwstr>3E9DB5AB808CA91EB3E8EC398CDB7F67B110581D6BB28BC88565729DCE387350</vt:lpwstr>
  </property>
  <property fmtid="{D5CDD505-2E9C-101B-9397-08002B2CF9AE}" pid="25" name="PM_OriginatorDomainName_SHA256">
    <vt:lpwstr>6F3591835F3B2A8A025B00B5BA6418010DA3A17C9C26EA9C049FFD28039489A2</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Caveats_Count">
    <vt:lpwstr>0</vt:lpwstr>
  </property>
</Properties>
</file>