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9BAA9" w14:textId="42AAA04A" w:rsidR="005006D9" w:rsidRDefault="005006D9" w:rsidP="00B64CFB">
      <w:pPr>
        <w:rPr>
          <w:rFonts w:cs="Arial"/>
          <w:b/>
        </w:rPr>
      </w:pPr>
    </w:p>
    <w:p w14:paraId="7A21A003" w14:textId="5840F4DB" w:rsidR="00442F9C" w:rsidRDefault="00442F9C" w:rsidP="001A1598">
      <w:pPr>
        <w:pStyle w:val="Heading1"/>
        <w:spacing w:before="0" w:after="0"/>
      </w:pPr>
      <w:r>
        <w:t>CHAPTER</w:t>
      </w:r>
      <w:r w:rsidR="00E96520">
        <w:rPr>
          <w:b w:val="0"/>
        </w:rPr>
        <w:t xml:space="preserve"> </w:t>
      </w:r>
      <w:r w:rsidR="00E96520" w:rsidRPr="004614F6">
        <w:rPr>
          <w:bCs w:val="0"/>
        </w:rPr>
        <w:t>14</w:t>
      </w:r>
    </w:p>
    <w:p w14:paraId="77049B15" w14:textId="77777777" w:rsidR="00442F9C" w:rsidRDefault="00442F9C" w:rsidP="001A1598">
      <w:pPr>
        <w:pStyle w:val="Heading1"/>
        <w:spacing w:before="0" w:after="0"/>
      </w:pPr>
      <w:r>
        <w:t>FINAL PROVISIONS</w:t>
      </w:r>
    </w:p>
    <w:p w14:paraId="06BE688C" w14:textId="77777777" w:rsidR="00442F9C" w:rsidRDefault="00442F9C">
      <w:pPr>
        <w:jc w:val="center"/>
        <w:rPr>
          <w:rFonts w:cs="Arial"/>
          <w:b/>
        </w:rPr>
      </w:pPr>
    </w:p>
    <w:p w14:paraId="51BD7656" w14:textId="77777777" w:rsidR="00E40C85" w:rsidRDefault="00E40C85">
      <w:pPr>
        <w:jc w:val="center"/>
        <w:rPr>
          <w:rFonts w:cs="Arial"/>
          <w:b/>
        </w:rPr>
      </w:pPr>
    </w:p>
    <w:p w14:paraId="5C1DF465" w14:textId="36B8B2F2" w:rsidR="00442F9C" w:rsidRPr="003A1959" w:rsidRDefault="00442F9C" w:rsidP="004C2D21">
      <w:pPr>
        <w:pStyle w:val="Heading2"/>
        <w:spacing w:before="0" w:after="0"/>
      </w:pPr>
      <w:r w:rsidRPr="00D04130">
        <w:t xml:space="preserve">Article </w:t>
      </w:r>
      <w:r w:rsidR="00E96520" w:rsidRPr="00D04130">
        <w:t>14.</w:t>
      </w:r>
      <w:r w:rsidR="00E96520" w:rsidRPr="00C26496">
        <w:t>1</w:t>
      </w:r>
      <w:r w:rsidR="00311F0B" w:rsidRPr="0061379A">
        <w:br/>
      </w:r>
      <w:r w:rsidRPr="00F83C61">
        <w:t>Annexes</w:t>
      </w:r>
      <w:r w:rsidR="00AA2A19" w:rsidRPr="002B1A9A">
        <w:t>, Appendices</w:t>
      </w:r>
      <w:r w:rsidRPr="002B1A9A">
        <w:t xml:space="preserve"> and Footnotes</w:t>
      </w:r>
    </w:p>
    <w:p w14:paraId="0435BB5C" w14:textId="77777777" w:rsidR="00442F9C" w:rsidRPr="005244E8" w:rsidRDefault="00442F9C">
      <w:pPr>
        <w:rPr>
          <w:rFonts w:cs="Arial"/>
        </w:rPr>
      </w:pPr>
    </w:p>
    <w:p w14:paraId="064F09AD" w14:textId="37CA4A99" w:rsidR="002B554A" w:rsidRPr="00365835" w:rsidRDefault="002B554A" w:rsidP="00B010C4">
      <w:pPr>
        <w:pStyle w:val="AideMemoire"/>
        <w:widowControl w:val="0"/>
        <w:overflowPunct/>
        <w:autoSpaceDE/>
        <w:adjustRightInd/>
        <w:spacing w:before="0" w:line="240" w:lineRule="auto"/>
        <w:ind w:left="720" w:firstLine="11"/>
        <w:rPr>
          <w:rFonts w:cs="Arial"/>
          <w:szCs w:val="24"/>
          <w:lang w:val="en-US" w:bidi="ar-SA"/>
        </w:rPr>
      </w:pPr>
      <w:r w:rsidRPr="00365835">
        <w:rPr>
          <w:rFonts w:cs="Arial"/>
          <w:szCs w:val="24"/>
          <w:lang w:val="en-US" w:bidi="ar-SA"/>
        </w:rPr>
        <w:t>The Annexes, Appendices and footnotes to this Agreement shall constitute an integral part of this Agreement. Where a side letter to this Agreement explicitly provides that it is an integral part of this Agreement, it shall constitute an integral part of this Agreement.</w:t>
      </w:r>
    </w:p>
    <w:p w14:paraId="5F641483" w14:textId="04691CD1" w:rsidR="0077207D" w:rsidRDefault="0077207D" w:rsidP="00365835">
      <w:pPr>
        <w:pStyle w:val="AideMemoire"/>
        <w:widowControl w:val="0"/>
        <w:overflowPunct/>
        <w:autoSpaceDE/>
        <w:adjustRightInd/>
        <w:spacing w:before="0" w:line="240" w:lineRule="auto"/>
        <w:rPr>
          <w:rFonts w:cs="Arial"/>
          <w:b/>
          <w:szCs w:val="24"/>
        </w:rPr>
      </w:pPr>
    </w:p>
    <w:p w14:paraId="4F83223A" w14:textId="77777777" w:rsidR="00B250D0" w:rsidRDefault="00B250D0" w:rsidP="00365835">
      <w:pPr>
        <w:pStyle w:val="AideMemoire"/>
        <w:widowControl w:val="0"/>
        <w:overflowPunct/>
        <w:autoSpaceDE/>
        <w:adjustRightInd/>
        <w:spacing w:before="0" w:line="240" w:lineRule="auto"/>
        <w:rPr>
          <w:rFonts w:cs="Arial"/>
          <w:b/>
          <w:szCs w:val="24"/>
        </w:rPr>
      </w:pPr>
    </w:p>
    <w:p w14:paraId="449E30B2" w14:textId="1B941F2A" w:rsidR="00442F9C" w:rsidRDefault="00442F9C" w:rsidP="00B250D0">
      <w:pPr>
        <w:pStyle w:val="Heading2"/>
        <w:spacing w:before="0" w:after="0"/>
      </w:pPr>
      <w:r w:rsidRPr="00E40C85">
        <w:t xml:space="preserve">Article </w:t>
      </w:r>
      <w:r w:rsidR="00E96520">
        <w:t>14.2</w:t>
      </w:r>
      <w:r w:rsidR="00685E26">
        <w:br/>
      </w:r>
      <w:r w:rsidR="00843C37" w:rsidRPr="009429A6">
        <w:t>Amendments to International Agreements</w:t>
      </w:r>
    </w:p>
    <w:p w14:paraId="1C7C3BD1" w14:textId="77777777" w:rsidR="0060037C" w:rsidRPr="009429A6" w:rsidRDefault="0060037C" w:rsidP="0060037C">
      <w:pPr>
        <w:autoSpaceDE w:val="0"/>
        <w:autoSpaceDN w:val="0"/>
        <w:adjustRightInd w:val="0"/>
        <w:ind w:firstLine="11"/>
      </w:pPr>
    </w:p>
    <w:p w14:paraId="5DC0A51D" w14:textId="0C0E2EBF" w:rsidR="003253F3" w:rsidRDefault="005948FE" w:rsidP="00B010C4">
      <w:pPr>
        <w:pStyle w:val="AideMemoire"/>
        <w:widowControl w:val="0"/>
        <w:overflowPunct/>
        <w:autoSpaceDE/>
        <w:adjustRightInd/>
        <w:spacing w:before="0" w:line="240" w:lineRule="auto"/>
        <w:ind w:left="720" w:firstLine="11"/>
        <w:rPr>
          <w:rFonts w:eastAsia="Calibri" w:cs="Arial"/>
          <w:color w:val="0000FF"/>
          <w:lang w:val="en-AU"/>
        </w:rPr>
      </w:pPr>
      <w:r w:rsidRPr="001C5B80">
        <w:rPr>
          <w:rFonts w:cs="Arial"/>
        </w:rPr>
        <w:t xml:space="preserve">If </w:t>
      </w:r>
      <w:r w:rsidR="00843C37" w:rsidRPr="001C5B80">
        <w:rPr>
          <w:rFonts w:cs="Arial"/>
        </w:rPr>
        <w:t>any</w:t>
      </w:r>
      <w:r w:rsidR="00DD4BC2" w:rsidRPr="001C5B80">
        <w:rPr>
          <w:rFonts w:cs="Arial"/>
        </w:rPr>
        <w:t xml:space="preserve"> </w:t>
      </w:r>
      <w:r w:rsidR="00843C37" w:rsidRPr="00B010C4">
        <w:rPr>
          <w:rFonts w:cs="Arial"/>
          <w:szCs w:val="24"/>
          <w:lang w:val="en-US" w:bidi="ar-SA"/>
        </w:rPr>
        <w:t>international</w:t>
      </w:r>
      <w:r w:rsidR="00843C37" w:rsidRPr="001C5B80">
        <w:rPr>
          <w:rFonts w:cs="Arial"/>
        </w:rPr>
        <w:t xml:space="preserve"> agreement, or a provision therein, that has been referred to in this Agreement or incorporated into this Agreement is amended, the Parties shall, at the request of either Party,</w:t>
      </w:r>
      <w:r w:rsidRPr="001C5B80">
        <w:rPr>
          <w:rFonts w:cs="Arial"/>
        </w:rPr>
        <w:t xml:space="preserve"> consult on whether to amend this</w:t>
      </w:r>
      <w:r w:rsidR="001C5B80">
        <w:rPr>
          <w:rFonts w:cs="Arial"/>
        </w:rPr>
        <w:t xml:space="preserve"> Agreement</w:t>
      </w:r>
      <w:r w:rsidR="003253F3">
        <w:rPr>
          <w:rFonts w:cs="Arial"/>
          <w:color w:val="0000FF"/>
          <w:lang w:val="en-AU"/>
        </w:rPr>
        <w:t>.</w:t>
      </w:r>
    </w:p>
    <w:p w14:paraId="172407BE" w14:textId="5C49B9E5" w:rsidR="00085965" w:rsidRDefault="00085965">
      <w:pPr>
        <w:autoSpaceDE w:val="0"/>
        <w:autoSpaceDN w:val="0"/>
        <w:adjustRightInd w:val="0"/>
        <w:ind w:firstLine="11"/>
        <w:rPr>
          <w:rFonts w:eastAsia="Calibri" w:cs="Arial"/>
          <w:color w:val="0000FF"/>
          <w:lang w:val="en-AU"/>
        </w:rPr>
      </w:pPr>
    </w:p>
    <w:p w14:paraId="136D7709" w14:textId="77777777" w:rsidR="0067599A" w:rsidRPr="0058747F" w:rsidDel="003F5FC9" w:rsidRDefault="0067599A">
      <w:pPr>
        <w:autoSpaceDE w:val="0"/>
        <w:autoSpaceDN w:val="0"/>
        <w:adjustRightInd w:val="0"/>
        <w:ind w:firstLine="11"/>
        <w:rPr>
          <w:rFonts w:eastAsia="Calibri" w:cs="Arial"/>
          <w:b/>
          <w:color w:val="E46C0A"/>
          <w:lang w:val="en-MY"/>
        </w:rPr>
      </w:pPr>
    </w:p>
    <w:p w14:paraId="0A792E8A" w14:textId="2D1C7391" w:rsidR="007339FE" w:rsidRDefault="00F157F3" w:rsidP="007339FE">
      <w:pPr>
        <w:pStyle w:val="ListParagraph"/>
        <w:ind w:left="0"/>
        <w:jc w:val="center"/>
        <w:rPr>
          <w:rFonts w:eastAsiaTheme="minorHAnsi" w:cs="Arial"/>
          <w:b/>
          <w:bCs/>
          <w:lang w:val="en-AU" w:bidi="ar-SA"/>
        </w:rPr>
      </w:pPr>
      <w:r w:rsidRPr="007339FE">
        <w:rPr>
          <w:rFonts w:eastAsiaTheme="minorHAnsi" w:cs="Arial"/>
          <w:b/>
          <w:bCs/>
          <w:lang w:val="en-AU" w:bidi="ar-SA"/>
        </w:rPr>
        <w:t>Article</w:t>
      </w:r>
      <w:r>
        <w:rPr>
          <w:rFonts w:eastAsiaTheme="minorHAnsi" w:cs="Arial"/>
          <w:b/>
          <w:bCs/>
          <w:lang w:val="en-AU" w:bidi="ar-SA"/>
        </w:rPr>
        <w:t xml:space="preserve"> </w:t>
      </w:r>
      <w:r w:rsidR="00E96520" w:rsidRPr="007339FE">
        <w:rPr>
          <w:rFonts w:eastAsiaTheme="minorHAnsi" w:cs="Arial"/>
          <w:b/>
          <w:bCs/>
          <w:lang w:val="en-AU" w:bidi="ar-SA"/>
        </w:rPr>
        <w:t>14.</w:t>
      </w:r>
      <w:r w:rsidR="00F96A85" w:rsidRPr="007339FE">
        <w:rPr>
          <w:rFonts w:eastAsiaTheme="minorHAnsi" w:cs="Arial"/>
          <w:b/>
          <w:bCs/>
          <w:lang w:val="en-AU" w:bidi="ar-SA"/>
        </w:rPr>
        <w:t>3</w:t>
      </w:r>
    </w:p>
    <w:p w14:paraId="378A5FA3" w14:textId="5283C183" w:rsidR="00F157F3" w:rsidRPr="007339FE" w:rsidRDefault="00125107" w:rsidP="007339FE">
      <w:pPr>
        <w:pStyle w:val="ListParagraph"/>
        <w:ind w:left="0"/>
        <w:jc w:val="center"/>
        <w:rPr>
          <w:rFonts w:eastAsiaTheme="minorHAnsi" w:cs="Arial"/>
          <w:b/>
          <w:bCs/>
          <w:lang w:val="en-AU" w:bidi="ar-SA"/>
        </w:rPr>
      </w:pPr>
      <w:proofErr w:type="spellStart"/>
      <w:r w:rsidRPr="007339FE">
        <w:rPr>
          <w:b/>
          <w:bCs/>
          <w:lang w:val="fr-FR"/>
        </w:rPr>
        <w:t>Amendments</w:t>
      </w:r>
      <w:proofErr w:type="spellEnd"/>
    </w:p>
    <w:p w14:paraId="72C138C1" w14:textId="23A39B81" w:rsidR="00E7342F" w:rsidRPr="00237F58" w:rsidRDefault="002D58CD" w:rsidP="00B010C4">
      <w:pPr>
        <w:pStyle w:val="AideMemoire"/>
        <w:widowControl w:val="0"/>
        <w:overflowPunct/>
        <w:autoSpaceDE/>
        <w:adjustRightInd/>
        <w:spacing w:before="0" w:line="240" w:lineRule="auto"/>
        <w:ind w:left="720" w:firstLine="11"/>
        <w:rPr>
          <w:rFonts w:cs="Arial"/>
          <w:lang w:val="en-CA"/>
        </w:rPr>
      </w:pPr>
      <w:r w:rsidRPr="007339FE">
        <w:rPr>
          <w:rFonts w:eastAsiaTheme="minorHAnsi" w:cs="Arial"/>
          <w:b/>
          <w:bCs/>
          <w:lang w:val="en-AU" w:bidi="ar-SA"/>
        </w:rPr>
        <w:br/>
      </w:r>
      <w:r w:rsidR="00E7342F" w:rsidRPr="00237F58">
        <w:rPr>
          <w:rFonts w:eastAsia="SimSun" w:cs="Arial"/>
          <w:lang w:val="en-AU" w:eastAsia="zh-CN" w:bidi="ar-SA"/>
        </w:rPr>
        <w:t>The Parties may agree, in writing, to amend this Agreement. Such amendments</w:t>
      </w:r>
      <w:r w:rsidR="004266D6" w:rsidRPr="00237F58">
        <w:rPr>
          <w:rFonts w:eastAsia="SimSun" w:cs="Arial"/>
          <w:lang w:val="en-AU" w:eastAsia="zh-CN" w:bidi="ar-SA"/>
        </w:rPr>
        <w:t xml:space="preserve"> </w:t>
      </w:r>
      <w:r w:rsidR="00E7342F" w:rsidRPr="00237F58">
        <w:rPr>
          <w:rFonts w:eastAsia="SimSun" w:cs="Arial"/>
          <w:lang w:val="en-AU" w:eastAsia="zh-CN" w:bidi="ar-SA"/>
        </w:rPr>
        <w:t xml:space="preserve">shall enter into force 60 days after the date on which the Parties exchange written </w:t>
      </w:r>
      <w:r w:rsidR="00E7342F" w:rsidRPr="00B010C4">
        <w:rPr>
          <w:rFonts w:cs="Arial"/>
          <w:szCs w:val="24"/>
          <w:lang w:val="en-US" w:bidi="ar-SA"/>
        </w:rPr>
        <w:t>notifications</w:t>
      </w:r>
      <w:r w:rsidR="00E7342F" w:rsidRPr="00237F58">
        <w:rPr>
          <w:rFonts w:eastAsia="SimSun" w:cs="Arial"/>
          <w:lang w:val="en-AU" w:eastAsia="zh-CN" w:bidi="ar-SA"/>
        </w:rPr>
        <w:t xml:space="preserve"> confirming that they have completed their respective</w:t>
      </w:r>
      <w:r w:rsidR="00E7342F" w:rsidRPr="00EE0A04">
        <w:rPr>
          <w:rFonts w:cs="Arial"/>
          <w:lang w:val="en-AU"/>
        </w:rPr>
        <w:t xml:space="preserve"> </w:t>
      </w:r>
      <w:r w:rsidR="008C297C" w:rsidRPr="00EE0A04">
        <w:rPr>
          <w:rFonts w:eastAsia="SimSun" w:cs="Arial"/>
          <w:lang w:val="en-AU" w:eastAsia="zh-CN" w:bidi="ar-SA"/>
        </w:rPr>
        <w:t>domestic requirements</w:t>
      </w:r>
      <w:r w:rsidR="00A560C9" w:rsidRPr="00EE0A04">
        <w:rPr>
          <w:rFonts w:eastAsia="SimSun" w:cs="Arial"/>
          <w:lang w:val="en-AU" w:eastAsia="zh-CN" w:bidi="ar-SA"/>
        </w:rPr>
        <w:t>, including internal legal proced</w:t>
      </w:r>
      <w:r w:rsidR="00AF1835" w:rsidRPr="00EE0A04">
        <w:rPr>
          <w:rFonts w:eastAsia="SimSun" w:cs="Arial"/>
          <w:lang w:val="en-AU" w:eastAsia="zh-CN" w:bidi="ar-SA"/>
        </w:rPr>
        <w:t>ures,</w:t>
      </w:r>
      <w:r w:rsidR="00820BCD" w:rsidRPr="00EE0A04">
        <w:rPr>
          <w:rFonts w:cs="Arial"/>
          <w:lang w:val="en-AU"/>
        </w:rPr>
        <w:t xml:space="preserve"> </w:t>
      </w:r>
      <w:r w:rsidR="00820BCD" w:rsidRPr="00EE0A04">
        <w:rPr>
          <w:rFonts w:eastAsia="SimSun" w:cs="Arial"/>
          <w:lang w:val="en-AU" w:eastAsia="zh-CN" w:bidi="ar-SA"/>
        </w:rPr>
        <w:t xml:space="preserve">necessary </w:t>
      </w:r>
      <w:r w:rsidR="00820BCD" w:rsidRPr="00237F58">
        <w:rPr>
          <w:rFonts w:eastAsia="SimSun" w:cs="Arial"/>
          <w:lang w:val="en-AU" w:eastAsia="zh-CN" w:bidi="ar-SA"/>
        </w:rPr>
        <w:t>for</w:t>
      </w:r>
      <w:r w:rsidR="00E7342F" w:rsidRPr="00237F58">
        <w:rPr>
          <w:rFonts w:eastAsia="SimSun" w:cs="Arial"/>
          <w:lang w:val="en-AU" w:eastAsia="zh-CN" w:bidi="ar-SA"/>
        </w:rPr>
        <w:t xml:space="preserve"> en</w:t>
      </w:r>
      <w:r w:rsidR="000254E7" w:rsidRPr="00237F58">
        <w:rPr>
          <w:rFonts w:eastAsia="SimSun" w:cs="Arial"/>
          <w:lang w:val="en-AU" w:eastAsia="zh-CN" w:bidi="ar-SA"/>
        </w:rPr>
        <w:t>try into force of the amendment</w:t>
      </w:r>
      <w:r w:rsidR="00DF6E00" w:rsidRPr="00237F58">
        <w:rPr>
          <w:rFonts w:eastAsia="SimSun" w:cs="Arial"/>
          <w:lang w:val="en-AU" w:eastAsia="zh-CN" w:bidi="ar-SA"/>
        </w:rPr>
        <w:t>s</w:t>
      </w:r>
      <w:r w:rsidR="00E7342F" w:rsidRPr="00237F58">
        <w:rPr>
          <w:rFonts w:eastAsia="SimSun" w:cs="Arial"/>
          <w:lang w:val="en-AU" w:eastAsia="zh-CN" w:bidi="ar-SA"/>
        </w:rPr>
        <w:t xml:space="preserve">, or on such </w:t>
      </w:r>
      <w:r w:rsidR="00820BCD" w:rsidRPr="00237F58">
        <w:rPr>
          <w:rFonts w:eastAsia="SimSun" w:cs="Arial"/>
          <w:lang w:val="en-AU" w:eastAsia="zh-CN" w:bidi="ar-SA"/>
        </w:rPr>
        <w:t>other date as the Parties</w:t>
      </w:r>
      <w:r w:rsidR="00E7342F" w:rsidRPr="00237F58">
        <w:rPr>
          <w:rFonts w:eastAsia="SimSun" w:cs="Arial"/>
          <w:lang w:val="en-AU" w:eastAsia="zh-CN" w:bidi="ar-SA"/>
        </w:rPr>
        <w:t xml:space="preserve"> agree</w:t>
      </w:r>
      <w:r w:rsidR="00237F58" w:rsidRPr="007339FE">
        <w:rPr>
          <w:rFonts w:eastAsia="SimSun" w:cs="Arial"/>
          <w:lang w:val="en-AU" w:eastAsia="zh-CN" w:bidi="ar-SA"/>
        </w:rPr>
        <w:t>.</w:t>
      </w:r>
    </w:p>
    <w:p w14:paraId="4E936CDA" w14:textId="0F83B373" w:rsidR="000D3FB2" w:rsidRPr="004B1E33" w:rsidRDefault="000D3FB2" w:rsidP="004C2D21">
      <w:pPr>
        <w:pStyle w:val="Heading2"/>
      </w:pPr>
      <w:r w:rsidRPr="004B1E33">
        <w:t xml:space="preserve">Article </w:t>
      </w:r>
      <w:r w:rsidR="00E96520">
        <w:t>14.</w:t>
      </w:r>
      <w:r w:rsidR="00F96A85">
        <w:t>4</w:t>
      </w:r>
      <w:r w:rsidR="002D58CD">
        <w:br/>
      </w:r>
      <w:r w:rsidRPr="004B1E33">
        <w:t>General Reviews</w:t>
      </w:r>
    </w:p>
    <w:p w14:paraId="5B7D6929" w14:textId="08EB458D" w:rsidR="000D3FB2" w:rsidRPr="004B1E33" w:rsidRDefault="0073140A" w:rsidP="0073140A">
      <w:pPr>
        <w:pStyle w:val="ParagraphtextChar"/>
        <w:keepNext/>
        <w:widowControl/>
        <w:tabs>
          <w:tab w:val="clear" w:pos="540"/>
        </w:tabs>
        <w:spacing w:before="0" w:after="0"/>
        <w:ind w:left="709" w:hanging="709"/>
        <w:contextualSpacing/>
        <w:jc w:val="both"/>
        <w:rPr>
          <w:rFonts w:ascii="Arial" w:hAnsi="Arial"/>
          <w:szCs w:val="24"/>
        </w:rPr>
      </w:pPr>
      <w:r>
        <w:rPr>
          <w:rFonts w:ascii="Arial" w:hAnsi="Arial"/>
          <w:szCs w:val="24"/>
        </w:rPr>
        <w:t>1.</w:t>
      </w:r>
      <w:r>
        <w:rPr>
          <w:rFonts w:ascii="Arial" w:hAnsi="Arial"/>
          <w:szCs w:val="24"/>
        </w:rPr>
        <w:tab/>
      </w:r>
      <w:r w:rsidR="000D3FB2" w:rsidRPr="004B1E33">
        <w:rPr>
          <w:rFonts w:ascii="Arial" w:hAnsi="Arial"/>
          <w:szCs w:val="24"/>
        </w:rPr>
        <w:t>The Parties, through the Joint Committee, shall undertake a general review of this Agreement at ministerial level within one year of the date of entry into force of this Agreement and thereafter every two years, or at such times as may be agreed by the Parties.</w:t>
      </w:r>
    </w:p>
    <w:p w14:paraId="0EEA7FAE" w14:textId="3BF4671F" w:rsidR="000D3FB2" w:rsidRDefault="000D3FB2" w:rsidP="0073140A">
      <w:pPr>
        <w:ind w:left="709"/>
        <w:rPr>
          <w:rFonts w:cs="Arial"/>
          <w:color w:val="E36C0A" w:themeColor="accent6" w:themeShade="BF"/>
          <w:lang w:val="en-AU"/>
        </w:rPr>
      </w:pPr>
    </w:p>
    <w:p w14:paraId="080227CC" w14:textId="574599A2" w:rsidR="00E43959" w:rsidRDefault="7352BEF4" w:rsidP="0073140A">
      <w:pPr>
        <w:pStyle w:val="ParagraphtextChar"/>
        <w:tabs>
          <w:tab w:val="clear" w:pos="540"/>
          <w:tab w:val="left" w:pos="720"/>
        </w:tabs>
        <w:spacing w:before="0" w:after="0"/>
        <w:contextualSpacing/>
        <w:jc w:val="both"/>
        <w:rPr>
          <w:rFonts w:ascii="Arial" w:hAnsi="Arial"/>
        </w:rPr>
      </w:pPr>
      <w:r w:rsidRPr="009B1712">
        <w:rPr>
          <w:rFonts w:ascii="Arial" w:hAnsi="Arial"/>
        </w:rPr>
        <w:t>2.</w:t>
      </w:r>
      <w:r w:rsidR="0073140A">
        <w:tab/>
      </w:r>
      <w:r w:rsidR="67F713DC" w:rsidRPr="009B1712">
        <w:rPr>
          <w:rFonts w:ascii="Arial" w:hAnsi="Arial"/>
        </w:rPr>
        <w:t>A</w:t>
      </w:r>
      <w:r w:rsidR="74814A56" w:rsidRPr="009B1712">
        <w:rPr>
          <w:rFonts w:ascii="Arial" w:hAnsi="Arial"/>
        </w:rPr>
        <w:t>ny</w:t>
      </w:r>
      <w:r w:rsidR="67F713DC" w:rsidRPr="009B1712">
        <w:rPr>
          <w:rFonts w:ascii="Arial" w:hAnsi="Arial"/>
        </w:rPr>
        <w:t xml:space="preserve"> review</w:t>
      </w:r>
      <w:r w:rsidR="74814A56" w:rsidRPr="009B1712">
        <w:rPr>
          <w:rFonts w:ascii="Arial" w:hAnsi="Arial"/>
        </w:rPr>
        <w:t xml:space="preserve"> </w:t>
      </w:r>
      <w:r w:rsidR="67F713DC" w:rsidRPr="009B1712">
        <w:rPr>
          <w:rFonts w:ascii="Arial" w:hAnsi="Arial"/>
        </w:rPr>
        <w:t xml:space="preserve">pursuant to paragraph 1 </w:t>
      </w:r>
      <w:r w:rsidR="74814A56" w:rsidRPr="009B1712">
        <w:rPr>
          <w:rFonts w:ascii="Arial" w:hAnsi="Arial"/>
        </w:rPr>
        <w:t>shall</w:t>
      </w:r>
      <w:r w:rsidR="42446AC1" w:rsidRPr="009B1712">
        <w:rPr>
          <w:rFonts w:ascii="Arial" w:hAnsi="Arial"/>
        </w:rPr>
        <w:t xml:space="preserve"> </w:t>
      </w:r>
      <w:proofErr w:type="gramStart"/>
      <w:r w:rsidR="42446AC1" w:rsidRPr="009B1712">
        <w:rPr>
          <w:rFonts w:ascii="Arial" w:hAnsi="Arial"/>
        </w:rPr>
        <w:t>ta</w:t>
      </w:r>
      <w:r w:rsidR="67F713DC" w:rsidRPr="009B1712">
        <w:rPr>
          <w:rFonts w:ascii="Arial" w:hAnsi="Arial"/>
        </w:rPr>
        <w:t>k</w:t>
      </w:r>
      <w:r w:rsidR="7F42A0FF" w:rsidRPr="009B1712">
        <w:rPr>
          <w:rFonts w:ascii="Arial" w:hAnsi="Arial"/>
        </w:rPr>
        <w:t>e</w:t>
      </w:r>
      <w:r w:rsidR="67F713DC" w:rsidRPr="009B1712">
        <w:rPr>
          <w:rFonts w:ascii="Arial" w:hAnsi="Arial"/>
        </w:rPr>
        <w:t xml:space="preserve"> into account</w:t>
      </w:r>
      <w:proofErr w:type="gramEnd"/>
      <w:r w:rsidR="4E96E61D" w:rsidRPr="009B1712">
        <w:rPr>
          <w:rFonts w:ascii="Arial" w:hAnsi="Arial"/>
        </w:rPr>
        <w:t>:</w:t>
      </w:r>
    </w:p>
    <w:p w14:paraId="7E107E9C" w14:textId="77777777" w:rsidR="0073140A" w:rsidRDefault="0073140A" w:rsidP="0073140A">
      <w:pPr>
        <w:pStyle w:val="ParagraphtextChar"/>
        <w:tabs>
          <w:tab w:val="clear" w:pos="540"/>
          <w:tab w:val="left" w:pos="720"/>
        </w:tabs>
        <w:spacing w:before="0" w:after="0"/>
        <w:contextualSpacing/>
        <w:jc w:val="both"/>
        <w:rPr>
          <w:rFonts w:ascii="Arial" w:hAnsi="Arial"/>
          <w:szCs w:val="24"/>
        </w:rPr>
      </w:pPr>
    </w:p>
    <w:p w14:paraId="5E8E0562"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r>
        <w:rPr>
          <w:rFonts w:ascii="Arial" w:hAnsi="Arial"/>
          <w:szCs w:val="24"/>
        </w:rPr>
        <w:tab/>
        <w:t xml:space="preserve">(a) </w:t>
      </w:r>
      <w:r>
        <w:rPr>
          <w:rFonts w:ascii="Arial" w:hAnsi="Arial"/>
          <w:szCs w:val="24"/>
        </w:rPr>
        <w:tab/>
      </w:r>
      <w:r w:rsidR="00231560" w:rsidRPr="00E43959">
        <w:rPr>
          <w:rFonts w:ascii="Arial" w:hAnsi="Arial"/>
        </w:rPr>
        <w:t xml:space="preserve">facilitating </w:t>
      </w:r>
      <w:r w:rsidR="0086237C" w:rsidRPr="00E43959">
        <w:rPr>
          <w:rFonts w:ascii="Arial" w:hAnsi="Arial"/>
        </w:rPr>
        <w:t>trade and investment through further</w:t>
      </w:r>
      <w:r w:rsidR="00CE779B" w:rsidRPr="00E43959">
        <w:rPr>
          <w:rFonts w:ascii="Arial" w:hAnsi="Arial"/>
        </w:rPr>
        <w:t xml:space="preserve"> liberalisation of market access for goods and </w:t>
      </w:r>
      <w:proofErr w:type="gramStart"/>
      <w:r w:rsidR="00CE779B" w:rsidRPr="00E43959">
        <w:rPr>
          <w:rFonts w:ascii="Arial" w:hAnsi="Arial"/>
        </w:rPr>
        <w:t>services</w:t>
      </w:r>
      <w:r w:rsidR="005916D2" w:rsidRPr="00E43959">
        <w:rPr>
          <w:rFonts w:ascii="Arial" w:hAnsi="Arial"/>
        </w:rPr>
        <w:t>;</w:t>
      </w:r>
      <w:proofErr w:type="gramEnd"/>
    </w:p>
    <w:p w14:paraId="6144DD91"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p>
    <w:p w14:paraId="7AAF9EBA"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r>
        <w:rPr>
          <w:rFonts w:ascii="Arial" w:hAnsi="Arial"/>
          <w:szCs w:val="24"/>
        </w:rPr>
        <w:tab/>
        <w:t>(b)</w:t>
      </w:r>
      <w:r>
        <w:rPr>
          <w:rFonts w:ascii="Arial" w:hAnsi="Arial"/>
          <w:szCs w:val="24"/>
        </w:rPr>
        <w:tab/>
      </w:r>
      <w:r w:rsidR="00982A43" w:rsidRPr="3429E971">
        <w:rPr>
          <w:rFonts w:ascii="Arial" w:hAnsi="Arial"/>
        </w:rPr>
        <w:t xml:space="preserve">that </w:t>
      </w:r>
      <w:r w:rsidR="007A1E53" w:rsidRPr="3429E971">
        <w:rPr>
          <w:rFonts w:ascii="Arial" w:hAnsi="Arial"/>
        </w:rPr>
        <w:t xml:space="preserve">balanced outcomes flow from the implementation and overall operation of this </w:t>
      </w:r>
      <w:proofErr w:type="gramStart"/>
      <w:r w:rsidR="007A1E53" w:rsidRPr="3429E971">
        <w:rPr>
          <w:rFonts w:ascii="Arial" w:hAnsi="Arial"/>
        </w:rPr>
        <w:t>Agreement</w:t>
      </w:r>
      <w:r w:rsidR="005916D2" w:rsidRPr="3429E971">
        <w:rPr>
          <w:rFonts w:ascii="Arial" w:hAnsi="Arial"/>
        </w:rPr>
        <w:t>;</w:t>
      </w:r>
      <w:proofErr w:type="gramEnd"/>
      <w:r w:rsidR="00C854B3" w:rsidRPr="3429E971">
        <w:rPr>
          <w:rFonts w:ascii="Arial" w:hAnsi="Arial"/>
        </w:rPr>
        <w:t xml:space="preserve"> </w:t>
      </w:r>
    </w:p>
    <w:p w14:paraId="655C290F"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p>
    <w:p w14:paraId="7F47BC4E"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r>
        <w:rPr>
          <w:rFonts w:ascii="Arial" w:hAnsi="Arial"/>
          <w:szCs w:val="24"/>
        </w:rPr>
        <w:lastRenderedPageBreak/>
        <w:tab/>
        <w:t>(c)</w:t>
      </w:r>
      <w:r>
        <w:rPr>
          <w:rFonts w:ascii="Arial" w:hAnsi="Arial"/>
          <w:szCs w:val="24"/>
        </w:rPr>
        <w:tab/>
      </w:r>
      <w:r w:rsidR="00982A43" w:rsidRPr="009F2D0F">
        <w:rPr>
          <w:rFonts w:ascii="Arial" w:hAnsi="Arial"/>
          <w:szCs w:val="24"/>
        </w:rPr>
        <w:t xml:space="preserve">that </w:t>
      </w:r>
      <w:r w:rsidR="00AA3A95" w:rsidRPr="009F2D0F">
        <w:rPr>
          <w:rFonts w:ascii="Arial" w:hAnsi="Arial"/>
          <w:szCs w:val="24"/>
        </w:rPr>
        <w:t xml:space="preserve">the disciplines contained in this Agreement remain relevant to the trade issues and challenges confronting the </w:t>
      </w:r>
      <w:proofErr w:type="gramStart"/>
      <w:r w:rsidR="00AA3A95" w:rsidRPr="009F2D0F">
        <w:rPr>
          <w:rFonts w:ascii="Arial" w:hAnsi="Arial"/>
          <w:szCs w:val="24"/>
        </w:rPr>
        <w:t>Parties;</w:t>
      </w:r>
      <w:proofErr w:type="gramEnd"/>
    </w:p>
    <w:p w14:paraId="47F31976"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p>
    <w:p w14:paraId="5493401C"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color w:val="E36C0A" w:themeColor="accent6" w:themeShade="BF"/>
          <w:szCs w:val="24"/>
        </w:rPr>
      </w:pPr>
      <w:r>
        <w:rPr>
          <w:rFonts w:ascii="Arial" w:hAnsi="Arial"/>
          <w:szCs w:val="24"/>
        </w:rPr>
        <w:tab/>
        <w:t xml:space="preserve">(d) </w:t>
      </w:r>
      <w:r>
        <w:rPr>
          <w:rFonts w:ascii="Arial" w:hAnsi="Arial"/>
          <w:szCs w:val="24"/>
        </w:rPr>
        <w:tab/>
      </w:r>
      <w:r w:rsidR="00AA3A95" w:rsidRPr="00E06FFF">
        <w:rPr>
          <w:rFonts w:ascii="Arial" w:hAnsi="Arial"/>
          <w:szCs w:val="24"/>
        </w:rPr>
        <w:t>the work of relevant</w:t>
      </w:r>
      <w:r w:rsidR="00AA3A95" w:rsidRPr="00436D96">
        <w:rPr>
          <w:rFonts w:ascii="Arial" w:hAnsi="Arial"/>
          <w:szCs w:val="24"/>
        </w:rPr>
        <w:t xml:space="preserve"> subcommittees, subsidiary bodies or working groups </w:t>
      </w:r>
      <w:r w:rsidR="00AA3A95" w:rsidRPr="00E06FFF">
        <w:rPr>
          <w:rFonts w:ascii="Arial" w:hAnsi="Arial"/>
          <w:szCs w:val="24"/>
        </w:rPr>
        <w:t xml:space="preserve">established under this Agreement, including reviews under relevant </w:t>
      </w:r>
      <w:proofErr w:type="gramStart"/>
      <w:r w:rsidR="00AA3A95" w:rsidRPr="00E06FFF">
        <w:rPr>
          <w:rFonts w:ascii="Arial" w:hAnsi="Arial"/>
          <w:szCs w:val="24"/>
        </w:rPr>
        <w:t>Chapter</w:t>
      </w:r>
      <w:r w:rsidR="00AA3A95" w:rsidRPr="00965AE2">
        <w:rPr>
          <w:rFonts w:ascii="Arial" w:hAnsi="Arial"/>
          <w:szCs w:val="24"/>
        </w:rPr>
        <w:t>s;</w:t>
      </w:r>
      <w:proofErr w:type="gramEnd"/>
      <w:r w:rsidR="00AA3A95" w:rsidRPr="00965AE2">
        <w:rPr>
          <w:rFonts w:ascii="Arial" w:hAnsi="Arial"/>
          <w:szCs w:val="24"/>
        </w:rPr>
        <w:t xml:space="preserve"> </w:t>
      </w:r>
    </w:p>
    <w:p w14:paraId="685A3404"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p>
    <w:p w14:paraId="25253A9A"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r>
        <w:rPr>
          <w:rFonts w:ascii="Arial" w:hAnsi="Arial"/>
          <w:szCs w:val="24"/>
        </w:rPr>
        <w:tab/>
        <w:t xml:space="preserve">(e) </w:t>
      </w:r>
      <w:r>
        <w:rPr>
          <w:rFonts w:ascii="Arial" w:hAnsi="Arial"/>
          <w:szCs w:val="24"/>
        </w:rPr>
        <w:tab/>
      </w:r>
      <w:r w:rsidR="00AA3A95" w:rsidRPr="00E06FFF">
        <w:rPr>
          <w:rFonts w:ascii="Arial" w:hAnsi="Arial"/>
          <w:szCs w:val="24"/>
        </w:rPr>
        <w:t xml:space="preserve">relevant developments in international </w:t>
      </w:r>
      <w:r w:rsidR="00F10CF8">
        <w:rPr>
          <w:rFonts w:ascii="Arial" w:hAnsi="Arial"/>
          <w:szCs w:val="24"/>
        </w:rPr>
        <w:t>fora</w:t>
      </w:r>
      <w:r w:rsidR="005916D2">
        <w:rPr>
          <w:rFonts w:ascii="Arial" w:hAnsi="Arial"/>
          <w:szCs w:val="24"/>
        </w:rPr>
        <w:t>;</w:t>
      </w:r>
      <w:r w:rsidR="00F96A85">
        <w:rPr>
          <w:rFonts w:ascii="Arial" w:hAnsi="Arial"/>
          <w:szCs w:val="24"/>
        </w:rPr>
        <w:t xml:space="preserve"> </w:t>
      </w:r>
      <w:r w:rsidR="00F96A85" w:rsidRPr="00E37925">
        <w:rPr>
          <w:rFonts w:ascii="Arial" w:hAnsi="Arial"/>
          <w:szCs w:val="24"/>
        </w:rPr>
        <w:t>and</w:t>
      </w:r>
    </w:p>
    <w:p w14:paraId="34ACBF25" w14:textId="77777777" w:rsidR="0073140A" w:rsidRDefault="0073140A" w:rsidP="0073140A">
      <w:pPr>
        <w:pStyle w:val="ParagraphtextChar"/>
        <w:tabs>
          <w:tab w:val="clear" w:pos="540"/>
          <w:tab w:val="left" w:pos="720"/>
        </w:tabs>
        <w:spacing w:before="0" w:after="0"/>
        <w:ind w:left="1440" w:hanging="1463"/>
        <w:contextualSpacing/>
        <w:jc w:val="both"/>
        <w:rPr>
          <w:rFonts w:ascii="Arial" w:hAnsi="Arial"/>
          <w:szCs w:val="24"/>
        </w:rPr>
      </w:pPr>
    </w:p>
    <w:p w14:paraId="0FDB1A1F" w14:textId="695850D8" w:rsidR="00AA3A95" w:rsidRPr="00E37925" w:rsidRDefault="0073140A" w:rsidP="0073140A">
      <w:pPr>
        <w:pStyle w:val="ParagraphtextChar"/>
        <w:tabs>
          <w:tab w:val="clear" w:pos="540"/>
          <w:tab w:val="left" w:pos="720"/>
        </w:tabs>
        <w:spacing w:before="0" w:after="0"/>
        <w:ind w:left="1440" w:hanging="1463"/>
        <w:contextualSpacing/>
        <w:jc w:val="both"/>
        <w:rPr>
          <w:rFonts w:ascii="Arial" w:hAnsi="Arial"/>
          <w:szCs w:val="24"/>
        </w:rPr>
      </w:pPr>
      <w:r>
        <w:rPr>
          <w:rFonts w:ascii="Arial" w:hAnsi="Arial"/>
          <w:szCs w:val="24"/>
        </w:rPr>
        <w:tab/>
        <w:t xml:space="preserve">(f) </w:t>
      </w:r>
      <w:r>
        <w:rPr>
          <w:rFonts w:ascii="Arial" w:hAnsi="Arial"/>
          <w:szCs w:val="24"/>
        </w:rPr>
        <w:tab/>
      </w:r>
      <w:r w:rsidR="00310F48" w:rsidRPr="00E37925">
        <w:rPr>
          <w:rFonts w:ascii="Arial" w:hAnsi="Arial"/>
          <w:szCs w:val="24"/>
        </w:rPr>
        <w:t>any other matters as may be agreed by the Parties</w:t>
      </w:r>
      <w:r w:rsidR="00205642" w:rsidRPr="00E37925">
        <w:rPr>
          <w:rFonts w:ascii="Arial" w:hAnsi="Arial"/>
          <w:szCs w:val="24"/>
        </w:rPr>
        <w:t>.</w:t>
      </w:r>
    </w:p>
    <w:p w14:paraId="7C224BFA" w14:textId="4AC9AA09" w:rsidR="00FB4303" w:rsidRDefault="00FB4303" w:rsidP="0073140A">
      <w:pPr>
        <w:pStyle w:val="ParagraphtextChar"/>
        <w:tabs>
          <w:tab w:val="clear" w:pos="540"/>
          <w:tab w:val="left" w:pos="720"/>
        </w:tabs>
        <w:spacing w:before="0" w:after="0"/>
        <w:ind w:left="1440" w:hanging="1463"/>
        <w:contextualSpacing/>
        <w:jc w:val="both"/>
        <w:rPr>
          <w:rFonts w:ascii="Arial" w:hAnsi="Arial"/>
          <w:szCs w:val="24"/>
        </w:rPr>
      </w:pPr>
    </w:p>
    <w:p w14:paraId="358CEA9F" w14:textId="228027E8" w:rsidR="00FB4303" w:rsidRDefault="00440393" w:rsidP="00440393">
      <w:pPr>
        <w:pStyle w:val="ParagraphtextChar"/>
        <w:tabs>
          <w:tab w:val="clear" w:pos="540"/>
          <w:tab w:val="left" w:pos="720"/>
        </w:tabs>
        <w:spacing w:before="0" w:after="0"/>
        <w:ind w:left="720" w:hanging="720"/>
        <w:contextualSpacing/>
        <w:jc w:val="both"/>
        <w:rPr>
          <w:rFonts w:ascii="Arial" w:hAnsi="Arial"/>
          <w:szCs w:val="24"/>
        </w:rPr>
      </w:pPr>
      <w:r>
        <w:rPr>
          <w:rFonts w:ascii="Arial" w:hAnsi="Arial"/>
          <w:szCs w:val="24"/>
        </w:rPr>
        <w:t>3.</w:t>
      </w:r>
      <w:r>
        <w:rPr>
          <w:rFonts w:ascii="Arial" w:hAnsi="Arial"/>
          <w:szCs w:val="24"/>
        </w:rPr>
        <w:tab/>
      </w:r>
      <w:r w:rsidR="00C961DB">
        <w:rPr>
          <w:rFonts w:ascii="Arial" w:hAnsi="Arial"/>
          <w:szCs w:val="24"/>
        </w:rPr>
        <w:t xml:space="preserve">After 15 years from the date of entry into force of the Agreement, upon request of a Party, the Parties </w:t>
      </w:r>
      <w:r w:rsidR="00F14186">
        <w:rPr>
          <w:rFonts w:ascii="Arial" w:hAnsi="Arial"/>
          <w:szCs w:val="24"/>
        </w:rPr>
        <w:t>shall undertake a review of Chapter 4 (Rules of Origin)</w:t>
      </w:r>
      <w:r w:rsidR="008366B6">
        <w:rPr>
          <w:rFonts w:ascii="Arial" w:hAnsi="Arial"/>
          <w:szCs w:val="24"/>
        </w:rPr>
        <w:t>, Annex 4A (</w:t>
      </w:r>
      <w:r w:rsidR="006C3F73">
        <w:rPr>
          <w:rFonts w:ascii="Arial" w:hAnsi="Arial"/>
          <w:szCs w:val="24"/>
        </w:rPr>
        <w:t>Minimum Information Requirements), Annex 4B (Product Specific Rules of Origin), Chapter 2 (Trade in Goods) and Annex 2A (Tariff Commitments). The review shall:</w:t>
      </w:r>
    </w:p>
    <w:p w14:paraId="166C5823" w14:textId="77777777" w:rsidR="00316AD7" w:rsidRDefault="00316AD7" w:rsidP="00316AD7">
      <w:pPr>
        <w:pStyle w:val="ParagraphtextChar"/>
        <w:tabs>
          <w:tab w:val="clear" w:pos="540"/>
          <w:tab w:val="left" w:pos="720"/>
        </w:tabs>
        <w:spacing w:before="0" w:after="0"/>
        <w:contextualSpacing/>
        <w:jc w:val="both"/>
        <w:rPr>
          <w:rFonts w:ascii="Arial" w:hAnsi="Arial"/>
          <w:szCs w:val="24"/>
        </w:rPr>
      </w:pPr>
    </w:p>
    <w:p w14:paraId="5CDB38D5" w14:textId="5CF60E07" w:rsidR="00316AD7" w:rsidRDefault="00D80926" w:rsidP="001E63F8">
      <w:pPr>
        <w:pStyle w:val="ParagraphtextChar"/>
        <w:tabs>
          <w:tab w:val="clear" w:pos="540"/>
          <w:tab w:val="left" w:pos="720"/>
        </w:tabs>
        <w:spacing w:before="0" w:after="0"/>
        <w:ind w:left="1440" w:hanging="1440"/>
        <w:contextualSpacing/>
        <w:jc w:val="both"/>
        <w:rPr>
          <w:rFonts w:ascii="Arial" w:hAnsi="Arial"/>
          <w:szCs w:val="24"/>
        </w:rPr>
      </w:pPr>
      <w:r>
        <w:rPr>
          <w:rFonts w:ascii="Arial" w:hAnsi="Arial"/>
          <w:szCs w:val="24"/>
        </w:rPr>
        <w:tab/>
        <w:t>(a)</w:t>
      </w:r>
      <w:r>
        <w:rPr>
          <w:rFonts w:ascii="Arial" w:hAnsi="Arial"/>
          <w:szCs w:val="24"/>
        </w:rPr>
        <w:tab/>
      </w:r>
      <w:r w:rsidR="00316AD7">
        <w:rPr>
          <w:rFonts w:ascii="Arial" w:hAnsi="Arial"/>
          <w:szCs w:val="24"/>
        </w:rPr>
        <w:t xml:space="preserve">be jointly undertaken by the Subcommittee on Trade in Goods and the </w:t>
      </w:r>
      <w:r w:rsidR="009A2BBB" w:rsidRPr="00DA2C52">
        <w:rPr>
          <w:rFonts w:ascii="Arial" w:hAnsi="Arial"/>
          <w:szCs w:val="24"/>
        </w:rPr>
        <w:t xml:space="preserve">Joint Technical Subcommittee on Rules of Origin and Customs </w:t>
      </w:r>
      <w:r w:rsidR="009A2BBB">
        <w:rPr>
          <w:rFonts w:ascii="Arial" w:hAnsi="Arial"/>
          <w:szCs w:val="24"/>
        </w:rPr>
        <w:t xml:space="preserve">Procedures </w:t>
      </w:r>
      <w:r w:rsidR="009A2BBB" w:rsidRPr="00DA2C52">
        <w:rPr>
          <w:rFonts w:ascii="Arial" w:hAnsi="Arial"/>
          <w:szCs w:val="24"/>
        </w:rPr>
        <w:t>and Trade Facilitation</w:t>
      </w:r>
      <w:r w:rsidR="009A2BBB" w:rsidRPr="00DA2C52">
        <w:rPr>
          <w:rFonts w:ascii="Arial" w:eastAsia="Times New Roman" w:hAnsi="Arial"/>
          <w:szCs w:val="24"/>
          <w:lang w:eastAsia="en-GB"/>
        </w:rPr>
        <w:t xml:space="preserve"> </w:t>
      </w:r>
      <w:r w:rsidR="000B5E6A" w:rsidRPr="00DA2C52">
        <w:rPr>
          <w:rFonts w:ascii="Arial" w:eastAsia="Times New Roman" w:hAnsi="Arial"/>
          <w:szCs w:val="24"/>
          <w:lang w:eastAsia="en-GB"/>
        </w:rPr>
        <w:t xml:space="preserve">established under </w:t>
      </w:r>
      <w:r w:rsidR="000B5E6A" w:rsidRPr="002E6BAA">
        <w:rPr>
          <w:rFonts w:ascii="Arial" w:eastAsia="Times New Roman" w:hAnsi="Arial"/>
          <w:szCs w:val="24"/>
          <w:lang w:eastAsia="en-GB"/>
        </w:rPr>
        <w:t>Article 4.3</w:t>
      </w:r>
      <w:r w:rsidR="000B5E6A">
        <w:rPr>
          <w:rFonts w:ascii="Arial" w:eastAsia="Times New Roman" w:hAnsi="Arial"/>
          <w:szCs w:val="24"/>
          <w:lang w:eastAsia="en-GB"/>
        </w:rPr>
        <w:t>2</w:t>
      </w:r>
      <w:r w:rsidR="000B5E6A" w:rsidRPr="00DA2C52">
        <w:rPr>
          <w:rFonts w:ascii="Arial" w:eastAsia="Times New Roman" w:hAnsi="Arial"/>
          <w:szCs w:val="24"/>
          <w:lang w:eastAsia="en-GB"/>
        </w:rPr>
        <w:t xml:space="preserve"> (</w:t>
      </w:r>
      <w:r w:rsidR="000B5E6A" w:rsidRPr="002E6BAA">
        <w:rPr>
          <w:rFonts w:ascii="Arial" w:hAnsi="Arial"/>
          <w:szCs w:val="24"/>
        </w:rPr>
        <w:t xml:space="preserve">Joint Technical </w:t>
      </w:r>
      <w:r w:rsidR="000B5E6A" w:rsidRPr="00DA2C52">
        <w:rPr>
          <w:rFonts w:ascii="Arial" w:hAnsi="Arial"/>
          <w:szCs w:val="24"/>
        </w:rPr>
        <w:t>Subc</w:t>
      </w:r>
      <w:r w:rsidR="000B5E6A" w:rsidRPr="002E6BAA">
        <w:rPr>
          <w:rFonts w:ascii="Arial" w:hAnsi="Arial"/>
          <w:szCs w:val="24"/>
        </w:rPr>
        <w:t xml:space="preserve">ommittee on Rules of Origin and </w:t>
      </w:r>
      <w:r w:rsidR="000B5E6A">
        <w:rPr>
          <w:rFonts w:ascii="Arial" w:hAnsi="Arial"/>
          <w:szCs w:val="24"/>
        </w:rPr>
        <w:t>Customs Procedures and Trade Facilitation – Rules of Origin</w:t>
      </w:r>
      <w:proofErr w:type="gramStart"/>
      <w:r w:rsidR="000B5E6A" w:rsidRPr="002E6BAA">
        <w:rPr>
          <w:rFonts w:ascii="Arial" w:hAnsi="Arial"/>
          <w:szCs w:val="24"/>
        </w:rPr>
        <w:t>)</w:t>
      </w:r>
      <w:r w:rsidR="00316AD7">
        <w:rPr>
          <w:rFonts w:ascii="Arial" w:hAnsi="Arial"/>
          <w:szCs w:val="24"/>
        </w:rPr>
        <w:t>;</w:t>
      </w:r>
      <w:proofErr w:type="gramEnd"/>
    </w:p>
    <w:p w14:paraId="40CC76E2" w14:textId="2F92653A" w:rsidR="00D80926" w:rsidRDefault="00D80926" w:rsidP="00D80926">
      <w:pPr>
        <w:pStyle w:val="ParagraphtextChar"/>
        <w:tabs>
          <w:tab w:val="clear" w:pos="540"/>
          <w:tab w:val="left" w:pos="720"/>
        </w:tabs>
        <w:spacing w:before="0" w:after="0"/>
        <w:contextualSpacing/>
        <w:jc w:val="both"/>
        <w:rPr>
          <w:rFonts w:ascii="Arial" w:hAnsi="Arial"/>
          <w:szCs w:val="24"/>
        </w:rPr>
      </w:pPr>
    </w:p>
    <w:p w14:paraId="1E4224D5" w14:textId="31F91D3C" w:rsidR="00D80926" w:rsidRDefault="00D80926" w:rsidP="001E63F8">
      <w:pPr>
        <w:pStyle w:val="ParagraphtextChar"/>
        <w:tabs>
          <w:tab w:val="clear" w:pos="540"/>
          <w:tab w:val="left" w:pos="720"/>
        </w:tabs>
        <w:spacing w:before="0" w:after="0"/>
        <w:contextualSpacing/>
        <w:jc w:val="both"/>
        <w:rPr>
          <w:rFonts w:ascii="Arial" w:hAnsi="Arial"/>
          <w:szCs w:val="24"/>
        </w:rPr>
      </w:pPr>
      <w:r>
        <w:rPr>
          <w:rFonts w:ascii="Arial" w:hAnsi="Arial"/>
          <w:szCs w:val="24"/>
        </w:rPr>
        <w:tab/>
        <w:t>(b)</w:t>
      </w:r>
      <w:r>
        <w:rPr>
          <w:rFonts w:ascii="Arial" w:hAnsi="Arial"/>
          <w:szCs w:val="24"/>
        </w:rPr>
        <w:tab/>
        <w:t>make recommendations to the Joint Committee; and</w:t>
      </w:r>
    </w:p>
    <w:p w14:paraId="0E347C6F" w14:textId="77777777" w:rsidR="00D80926" w:rsidRDefault="00D80926" w:rsidP="001E63F8">
      <w:pPr>
        <w:pStyle w:val="ListParagraph"/>
      </w:pPr>
    </w:p>
    <w:p w14:paraId="40C63037" w14:textId="5936F898" w:rsidR="00D80926" w:rsidRPr="00E25B73" w:rsidRDefault="00D80926" w:rsidP="00D80926">
      <w:pPr>
        <w:pStyle w:val="ParagraphtextChar"/>
        <w:tabs>
          <w:tab w:val="clear" w:pos="540"/>
          <w:tab w:val="left" w:pos="720"/>
        </w:tabs>
        <w:spacing w:before="0" w:after="0"/>
        <w:contextualSpacing/>
        <w:jc w:val="both"/>
        <w:rPr>
          <w:rFonts w:ascii="Arial" w:hAnsi="Arial"/>
          <w:szCs w:val="24"/>
        </w:rPr>
      </w:pPr>
      <w:r>
        <w:rPr>
          <w:rFonts w:ascii="Arial" w:hAnsi="Arial"/>
          <w:szCs w:val="24"/>
        </w:rPr>
        <w:tab/>
        <w:t>(c)</w:t>
      </w:r>
      <w:r>
        <w:rPr>
          <w:rFonts w:ascii="Arial" w:hAnsi="Arial"/>
          <w:szCs w:val="24"/>
        </w:rPr>
        <w:tab/>
      </w:r>
      <w:r w:rsidRPr="00E25B73">
        <w:rPr>
          <w:rFonts w:ascii="Arial" w:hAnsi="Arial"/>
          <w:szCs w:val="24"/>
        </w:rPr>
        <w:t>conclude within 6 months of the date of request.</w:t>
      </w:r>
    </w:p>
    <w:p w14:paraId="2CEBD648" w14:textId="6E886211" w:rsidR="0072003D" w:rsidRPr="00E25B73" w:rsidRDefault="0072003D" w:rsidP="00D80926">
      <w:pPr>
        <w:pStyle w:val="ParagraphtextChar"/>
        <w:tabs>
          <w:tab w:val="clear" w:pos="540"/>
          <w:tab w:val="left" w:pos="720"/>
        </w:tabs>
        <w:spacing w:before="0" w:after="0"/>
        <w:contextualSpacing/>
        <w:jc w:val="both"/>
        <w:rPr>
          <w:rFonts w:ascii="Arial" w:hAnsi="Arial"/>
          <w:szCs w:val="24"/>
        </w:rPr>
      </w:pPr>
    </w:p>
    <w:p w14:paraId="45B6F3A8" w14:textId="7D18AA00" w:rsidR="009A7905" w:rsidRPr="00085697" w:rsidRDefault="00BE7EF2" w:rsidP="00085697">
      <w:pPr>
        <w:pStyle w:val="ParagraphtextChar"/>
        <w:tabs>
          <w:tab w:val="clear" w:pos="540"/>
          <w:tab w:val="left" w:pos="720"/>
        </w:tabs>
        <w:spacing w:before="0" w:after="0"/>
        <w:ind w:left="720" w:hanging="720"/>
        <w:contextualSpacing/>
        <w:jc w:val="both"/>
        <w:rPr>
          <w:rFonts w:ascii="Arial" w:hAnsi="Arial"/>
          <w:sz w:val="22"/>
          <w:szCs w:val="22"/>
          <w:lang w:eastAsia="en-US"/>
        </w:rPr>
      </w:pPr>
      <w:r w:rsidRPr="00E25B73">
        <w:rPr>
          <w:rFonts w:ascii="Arial" w:hAnsi="Arial"/>
        </w:rPr>
        <w:t xml:space="preserve">4. </w:t>
      </w:r>
      <w:r w:rsidRPr="00E25B73">
        <w:rPr>
          <w:rFonts w:ascii="Arial" w:hAnsi="Arial"/>
        </w:rPr>
        <w:tab/>
        <w:t xml:space="preserve">Should a Party not agree to meet to undertake the review pursuant to paragraph </w:t>
      </w:r>
      <w:r w:rsidR="001C69B4" w:rsidRPr="00E25B73">
        <w:rPr>
          <w:rFonts w:ascii="Arial" w:hAnsi="Arial"/>
        </w:rPr>
        <w:t>3</w:t>
      </w:r>
      <w:r w:rsidRPr="00E25B73">
        <w:rPr>
          <w:rFonts w:ascii="Arial" w:hAnsi="Arial"/>
        </w:rPr>
        <w:t xml:space="preserve"> within 60 days of the receipt of the request, or no mutually satisfactory conclusion of the review is reached within 6 months of initiation of the review undertaken pursuant to paragraph 3, the other Party may seek to implement the proposal </w:t>
      </w:r>
      <w:r w:rsidRPr="00E25B73">
        <w:rPr>
          <w:rFonts w:ascii="Arial" w:hAnsi="Arial"/>
          <w:szCs w:val="24"/>
        </w:rPr>
        <w:t>concerning</w:t>
      </w:r>
      <w:r w:rsidRPr="00E25B73">
        <w:rPr>
          <w:rFonts w:ascii="Arial" w:hAnsi="Arial"/>
        </w:rPr>
        <w:t xml:space="preserve"> the specific review through a written notice to the other Party with the details of the proposed changes. The notice shall take effect as soon as the Parties have agreed a mutually satisfactory solution within 6 months after </w:t>
      </w:r>
      <w:r w:rsidR="00532D6B">
        <w:rPr>
          <w:rFonts w:ascii="Arial" w:hAnsi="Arial"/>
        </w:rPr>
        <w:t xml:space="preserve">the </w:t>
      </w:r>
      <w:r w:rsidRPr="00E25B73">
        <w:rPr>
          <w:rFonts w:ascii="Arial" w:hAnsi="Arial"/>
        </w:rPr>
        <w:t xml:space="preserve">date of receipt of the notice and have </w:t>
      </w:r>
      <w:proofErr w:type="spellStart"/>
      <w:r w:rsidRPr="00E25B73">
        <w:rPr>
          <w:rFonts w:ascii="Arial" w:hAnsi="Arial"/>
        </w:rPr>
        <w:t>effected</w:t>
      </w:r>
      <w:proofErr w:type="spellEnd"/>
      <w:r w:rsidRPr="00E25B73">
        <w:rPr>
          <w:rFonts w:ascii="Arial" w:hAnsi="Arial"/>
        </w:rPr>
        <w:t xml:space="preserve"> the changes through the procedure for amendments set out in Article 14.3 (Amendments).</w:t>
      </w:r>
    </w:p>
    <w:p w14:paraId="21CEBC72" w14:textId="77777777" w:rsidR="00C961DB" w:rsidRPr="00E25B73" w:rsidRDefault="00C961DB" w:rsidP="0073140A">
      <w:pPr>
        <w:pStyle w:val="ParagraphtextChar"/>
        <w:tabs>
          <w:tab w:val="clear" w:pos="540"/>
          <w:tab w:val="left" w:pos="720"/>
        </w:tabs>
        <w:spacing w:before="0" w:after="0"/>
        <w:ind w:left="1440" w:hanging="1463"/>
        <w:contextualSpacing/>
        <w:jc w:val="both"/>
        <w:rPr>
          <w:rFonts w:ascii="Arial" w:hAnsi="Arial"/>
          <w:szCs w:val="24"/>
        </w:rPr>
      </w:pPr>
    </w:p>
    <w:p w14:paraId="1642E6F0" w14:textId="77777777" w:rsidR="00792072" w:rsidRPr="00D041CA" w:rsidRDefault="00792072" w:rsidP="0073140A">
      <w:pPr>
        <w:rPr>
          <w:strike/>
        </w:rPr>
      </w:pPr>
    </w:p>
    <w:p w14:paraId="1C33568D" w14:textId="77777777" w:rsidR="002F47B7" w:rsidRDefault="002F47B7" w:rsidP="004B0C93">
      <w:pPr>
        <w:pStyle w:val="Heading2"/>
        <w:spacing w:before="0" w:after="0"/>
        <w:rPr>
          <w:b w:val="0"/>
          <w:bCs w:val="0"/>
          <w:lang w:eastAsia="en-AU"/>
        </w:rPr>
      </w:pPr>
      <w:r>
        <w:t>Article 14.</w:t>
      </w:r>
      <w:r w:rsidR="00BD3D99">
        <w:t>5</w:t>
      </w:r>
    </w:p>
    <w:p w14:paraId="788C16AB" w14:textId="7DE6E2F6" w:rsidR="002F47B7" w:rsidRDefault="002F47B7">
      <w:pPr>
        <w:jc w:val="center"/>
        <w:rPr>
          <w:rFonts w:cs="Arial"/>
          <w:b/>
          <w:bCs/>
        </w:rPr>
      </w:pPr>
      <w:r>
        <w:rPr>
          <w:rFonts w:cs="Arial"/>
          <w:b/>
          <w:bCs/>
        </w:rPr>
        <w:t>Negotiation of a Comprehensive Economic Cooperation Agreement</w:t>
      </w:r>
    </w:p>
    <w:p w14:paraId="1D9DEB49" w14:textId="77777777" w:rsidR="002F47B7" w:rsidRDefault="002F47B7" w:rsidP="00CA685B">
      <w:pPr>
        <w:jc w:val="center"/>
        <w:rPr>
          <w:rFonts w:cs="Arial"/>
          <w:b/>
          <w:bCs/>
        </w:rPr>
      </w:pPr>
    </w:p>
    <w:p w14:paraId="3EF19812" w14:textId="5D73618B" w:rsidR="007C0A02" w:rsidRPr="00601CF0" w:rsidRDefault="00CA685B" w:rsidP="00B010C4">
      <w:pPr>
        <w:pStyle w:val="AideMemoire"/>
        <w:widowControl w:val="0"/>
        <w:overflowPunct/>
        <w:autoSpaceDE/>
        <w:adjustRightInd/>
        <w:spacing w:before="0" w:line="240" w:lineRule="auto"/>
        <w:ind w:left="720" w:firstLine="11"/>
        <w:rPr>
          <w:rFonts w:eastAsia="SimSun" w:cs="Arial"/>
          <w:lang w:val="en-AU" w:eastAsia="zh-CN" w:bidi="ar-SA"/>
        </w:rPr>
      </w:pPr>
      <w:r w:rsidRPr="00601CF0">
        <w:rPr>
          <w:rFonts w:eastAsia="SimSun" w:cs="Arial"/>
          <w:lang w:val="en-AU" w:eastAsia="zh-CN" w:bidi="ar-SA"/>
        </w:rPr>
        <w:t xml:space="preserve">The Parties hereby establish a Negotiation Subcommittee which shall be composed of government representatives of the Parties. </w:t>
      </w:r>
      <w:r w:rsidR="00620670" w:rsidRPr="00601CF0">
        <w:rPr>
          <w:rFonts w:eastAsia="SimSun" w:cs="Arial"/>
          <w:lang w:val="en-AU" w:eastAsia="zh-CN" w:bidi="ar-SA"/>
        </w:rPr>
        <w:t xml:space="preserve">Within 75 days after the date of signature of this Agreement, the Negotiation Subcommittee shall commence negotiations on amendments to this Agreement, on a without prejudice basis, </w:t>
      </w:r>
      <w:r w:rsidR="000C2BA4" w:rsidRPr="00601CF0">
        <w:rPr>
          <w:rFonts w:eastAsia="SimSun" w:cs="Arial"/>
          <w:lang w:val="en-AU" w:eastAsia="zh-CN" w:bidi="ar-SA"/>
        </w:rPr>
        <w:t>on areas</w:t>
      </w:r>
      <w:r w:rsidR="0045041A" w:rsidRPr="00601CF0">
        <w:rPr>
          <w:rFonts w:eastAsia="SimSun" w:cs="Arial"/>
          <w:lang w:val="en-AU" w:eastAsia="zh-CN" w:bidi="ar-SA"/>
        </w:rPr>
        <w:t xml:space="preserve"> including</w:t>
      </w:r>
      <w:r w:rsidR="000C2BA4" w:rsidRPr="00601CF0">
        <w:rPr>
          <w:rFonts w:eastAsia="SimSun" w:cs="Arial"/>
          <w:lang w:val="en-AU" w:eastAsia="zh-CN" w:bidi="ar-SA"/>
        </w:rPr>
        <w:t xml:space="preserve"> </w:t>
      </w:r>
      <w:r w:rsidR="00620670" w:rsidRPr="00C76BB8">
        <w:rPr>
          <w:rFonts w:eastAsia="SimSun" w:cs="Arial"/>
          <w:i/>
          <w:iCs/>
          <w:lang w:val="en-AU" w:eastAsia="zh-CN" w:bidi="ar-SA"/>
        </w:rPr>
        <w:t xml:space="preserve">inter alia </w:t>
      </w:r>
      <w:r w:rsidR="00620670" w:rsidRPr="00601CF0">
        <w:rPr>
          <w:rFonts w:eastAsia="SimSun" w:cs="Arial"/>
          <w:lang w:val="en-AU" w:eastAsia="zh-CN" w:bidi="ar-SA"/>
        </w:rPr>
        <w:t>market access for goods and services, a complete Product Specific Rules Schedule, a Digital Trade Chapter, and a Government Procurement Chapter, to transform this Agreement into a Comprehensive Economic Co</w:t>
      </w:r>
      <w:r w:rsidR="0044113D" w:rsidRPr="00601CF0">
        <w:rPr>
          <w:rFonts w:eastAsia="SimSun" w:cs="Arial"/>
          <w:lang w:val="en-AU" w:eastAsia="zh-CN" w:bidi="ar-SA"/>
        </w:rPr>
        <w:t>op</w:t>
      </w:r>
      <w:r w:rsidR="00620670" w:rsidRPr="00601CF0">
        <w:rPr>
          <w:rFonts w:eastAsia="SimSun" w:cs="Arial"/>
          <w:lang w:val="en-AU" w:eastAsia="zh-CN" w:bidi="ar-SA"/>
        </w:rPr>
        <w:t>eration Agreement.</w:t>
      </w:r>
      <w:r w:rsidR="0015456F" w:rsidRPr="00601CF0">
        <w:rPr>
          <w:rFonts w:eastAsia="SimSun" w:cs="Arial"/>
          <w:lang w:val="en-AU" w:eastAsia="zh-CN" w:bidi="ar-SA"/>
        </w:rPr>
        <w:t xml:space="preserve"> </w:t>
      </w:r>
      <w:r w:rsidR="007C0A02" w:rsidRPr="00601CF0">
        <w:rPr>
          <w:rFonts w:eastAsia="SimSun" w:cs="Arial"/>
          <w:lang w:val="en-AU" w:eastAsia="zh-CN" w:bidi="ar-SA"/>
        </w:rPr>
        <w:lastRenderedPageBreak/>
        <w:t>Following such negotiations, the Parties may make amendments to this Agreement in accordance with Article 14.3 (Amendments), to tran</w:t>
      </w:r>
      <w:r w:rsidR="0044113D" w:rsidRPr="00601CF0">
        <w:rPr>
          <w:rFonts w:eastAsia="SimSun" w:cs="Arial"/>
          <w:lang w:val="en-AU" w:eastAsia="zh-CN" w:bidi="ar-SA"/>
        </w:rPr>
        <w:t>s</w:t>
      </w:r>
      <w:r w:rsidR="007C0A02" w:rsidRPr="00601CF0">
        <w:rPr>
          <w:rFonts w:eastAsia="SimSun" w:cs="Arial"/>
          <w:lang w:val="en-AU" w:eastAsia="zh-CN" w:bidi="ar-SA"/>
        </w:rPr>
        <w:t>form this Agreement into a</w:t>
      </w:r>
      <w:r w:rsidR="00FF6801" w:rsidRPr="00601CF0">
        <w:rPr>
          <w:rFonts w:eastAsia="SimSun" w:cs="Arial"/>
          <w:lang w:val="en-AU" w:eastAsia="zh-CN" w:bidi="ar-SA"/>
        </w:rPr>
        <w:t xml:space="preserve"> Comprehensive Economic Cooperation Agreement</w:t>
      </w:r>
      <w:r w:rsidR="007C0A02" w:rsidRPr="00601CF0">
        <w:rPr>
          <w:rFonts w:eastAsia="SimSun" w:cs="Arial"/>
          <w:lang w:val="en-AU" w:eastAsia="zh-CN" w:bidi="ar-SA"/>
        </w:rPr>
        <w:t>.</w:t>
      </w:r>
    </w:p>
    <w:p w14:paraId="77244C8C" w14:textId="67AAA66E" w:rsidR="001A4CF4" w:rsidRDefault="001A4CF4" w:rsidP="0073140A">
      <w:pPr>
        <w:rPr>
          <w:rFonts w:cs="Arial"/>
          <w:b/>
          <w:bCs/>
          <w:color w:val="ED7D31"/>
        </w:rPr>
      </w:pPr>
    </w:p>
    <w:p w14:paraId="18BFB7A9" w14:textId="77777777" w:rsidR="0067599A" w:rsidRDefault="0067599A" w:rsidP="006647DE">
      <w:pPr>
        <w:rPr>
          <w:rFonts w:cs="Arial"/>
          <w:b/>
          <w:bCs/>
          <w:color w:val="ED7D31"/>
        </w:rPr>
      </w:pPr>
    </w:p>
    <w:p w14:paraId="349834D6" w14:textId="186821A0" w:rsidR="00B15489" w:rsidRDefault="00B15489" w:rsidP="009F6DCA">
      <w:pPr>
        <w:pStyle w:val="Heading2"/>
        <w:spacing w:before="0" w:after="0"/>
      </w:pPr>
      <w:r w:rsidRPr="00D04130">
        <w:t xml:space="preserve">Article </w:t>
      </w:r>
      <w:r w:rsidR="00E96520" w:rsidRPr="00D04130">
        <w:t>14.</w:t>
      </w:r>
      <w:r w:rsidR="00BD3D99" w:rsidRPr="00F83C61">
        <w:t>6</w:t>
      </w:r>
      <w:r w:rsidRPr="00F83C61">
        <w:br/>
      </w:r>
      <w:r w:rsidRPr="00C26496">
        <w:rPr>
          <w:bCs w:val="0"/>
        </w:rPr>
        <w:t>Termination</w:t>
      </w:r>
    </w:p>
    <w:p w14:paraId="4E2FB368" w14:textId="77777777" w:rsidR="00A2703B" w:rsidRPr="00536F17" w:rsidRDefault="00A2703B" w:rsidP="006647DE">
      <w:pPr>
        <w:rPr>
          <w:rFonts w:cs="Arial"/>
          <w:b/>
        </w:rPr>
      </w:pPr>
    </w:p>
    <w:p w14:paraId="0B599C61" w14:textId="15E6FDB8" w:rsidR="00A2703B" w:rsidRDefault="00F86A84" w:rsidP="006647DE">
      <w:pPr>
        <w:overflowPunct w:val="0"/>
        <w:ind w:left="720"/>
        <w:rPr>
          <w:rFonts w:eastAsia="SimSun" w:cs="Arial"/>
          <w:color w:val="0000FF"/>
          <w:lang w:eastAsia="zh-CN" w:bidi="ar-SA"/>
        </w:rPr>
      </w:pPr>
      <w:r w:rsidRPr="001F2066">
        <w:rPr>
          <w:rFonts w:eastAsia="SimSun" w:cs="Arial"/>
          <w:lang w:val="en-AU" w:eastAsia="zh-CN" w:bidi="ar-SA"/>
        </w:rPr>
        <w:t>A Party may terminate this Agreement by giving the other Party notice in writing. Such termination shall take effect</w:t>
      </w:r>
      <w:r w:rsidR="005364D8" w:rsidRPr="001F2066">
        <w:rPr>
          <w:rFonts w:eastAsia="SimSun" w:cs="Arial"/>
          <w:lang w:val="en-AU" w:eastAsia="zh-CN" w:bidi="ar-SA"/>
        </w:rPr>
        <w:t xml:space="preserve"> </w:t>
      </w:r>
      <w:r w:rsidR="0073140A">
        <w:rPr>
          <w:rFonts w:eastAsia="SimSun" w:cs="Arial"/>
          <w:lang w:val="en-AU" w:eastAsia="zh-CN" w:bidi="ar-SA"/>
        </w:rPr>
        <w:t>6</w:t>
      </w:r>
      <w:r w:rsidR="0073140A" w:rsidRPr="001F2066">
        <w:rPr>
          <w:rFonts w:eastAsia="SimSun" w:cs="Arial"/>
          <w:lang w:val="en-AU" w:eastAsia="zh-CN" w:bidi="ar-SA"/>
        </w:rPr>
        <w:t xml:space="preserve"> </w:t>
      </w:r>
      <w:r w:rsidR="005364D8" w:rsidRPr="001F2066">
        <w:rPr>
          <w:rFonts w:eastAsia="SimSun" w:cs="Arial"/>
          <w:lang w:val="en-AU" w:eastAsia="zh-CN" w:bidi="ar-SA"/>
        </w:rPr>
        <w:t xml:space="preserve">months after the date of the notification, or on such </w:t>
      </w:r>
      <w:r w:rsidR="001F2066">
        <w:rPr>
          <w:rFonts w:eastAsia="SimSun" w:cs="Arial"/>
          <w:lang w:val="en-AU" w:eastAsia="zh-CN" w:bidi="ar-SA"/>
        </w:rPr>
        <w:t xml:space="preserve">other </w:t>
      </w:r>
      <w:r w:rsidR="005364D8" w:rsidRPr="001F2066">
        <w:rPr>
          <w:rFonts w:eastAsia="SimSun" w:cs="Arial"/>
          <w:lang w:val="en-AU" w:eastAsia="zh-CN" w:bidi="ar-SA"/>
        </w:rPr>
        <w:t>date as the Parties may agree.</w:t>
      </w:r>
    </w:p>
    <w:p w14:paraId="6E29EA54" w14:textId="77777777" w:rsidR="00D21280" w:rsidRPr="00D21280" w:rsidRDefault="00D21280" w:rsidP="0073140A">
      <w:pPr>
        <w:overflowPunct w:val="0"/>
        <w:ind w:left="709" w:hanging="709"/>
        <w:rPr>
          <w:rFonts w:eastAsia="SimSun" w:cs="Arial"/>
          <w:color w:val="0000FF"/>
          <w:lang w:eastAsia="zh-CN" w:bidi="ar-SA"/>
        </w:rPr>
      </w:pPr>
    </w:p>
    <w:p w14:paraId="0398F7A3" w14:textId="77777777" w:rsidR="0067599A" w:rsidRDefault="0067599A" w:rsidP="006647DE">
      <w:pPr>
        <w:keepNext/>
        <w:rPr>
          <w:rFonts w:cs="Arial"/>
          <w:b/>
        </w:rPr>
      </w:pPr>
    </w:p>
    <w:p w14:paraId="07D0F3A8" w14:textId="59A03683" w:rsidR="00B15489" w:rsidRDefault="00B15489" w:rsidP="009F6DCA">
      <w:pPr>
        <w:pStyle w:val="Heading2"/>
        <w:spacing w:before="0" w:after="0"/>
      </w:pPr>
      <w:r w:rsidRPr="00F83C61">
        <w:t xml:space="preserve">Article </w:t>
      </w:r>
      <w:r w:rsidR="00E96520" w:rsidRPr="00F83C61">
        <w:t>1</w:t>
      </w:r>
      <w:r w:rsidR="009030FD" w:rsidRPr="00C26496">
        <w:t>4.</w:t>
      </w:r>
      <w:r w:rsidR="00BD3D99" w:rsidRPr="009F6DCA">
        <w:rPr>
          <w:rFonts w:eastAsia="MS Mincho"/>
          <w:kern w:val="2"/>
          <w:szCs w:val="28"/>
          <w:lang w:val="en-US" w:eastAsia="ja-JP"/>
        </w:rPr>
        <w:t>7</w:t>
      </w:r>
      <w:r>
        <w:br/>
      </w:r>
      <w:r w:rsidRPr="00C26496">
        <w:rPr>
          <w:bCs w:val="0"/>
        </w:rPr>
        <w:t>Entry into Force</w:t>
      </w:r>
    </w:p>
    <w:p w14:paraId="76203345" w14:textId="77777777" w:rsidR="00A2703B" w:rsidRPr="0088098A" w:rsidRDefault="00A2703B" w:rsidP="006647DE">
      <w:pPr>
        <w:keepNext/>
        <w:rPr>
          <w:rFonts w:cs="Arial"/>
          <w:b/>
        </w:rPr>
      </w:pPr>
    </w:p>
    <w:p w14:paraId="4C5BC398" w14:textId="10E67843" w:rsidR="00B15489" w:rsidRPr="009137B6" w:rsidRDefault="00B15489" w:rsidP="006647DE">
      <w:pPr>
        <w:ind w:left="720"/>
        <w:rPr>
          <w:bCs/>
        </w:rPr>
      </w:pPr>
      <w:r w:rsidRPr="009137B6">
        <w:rPr>
          <w:bCs/>
        </w:rPr>
        <w:t xml:space="preserve">This Agreement shall enter into </w:t>
      </w:r>
      <w:r w:rsidRPr="00F96A85">
        <w:rPr>
          <w:rFonts w:eastAsia="SimSun" w:cs="Arial"/>
          <w:lang w:val="en-AU" w:eastAsia="zh-CN" w:bidi="ar-SA"/>
        </w:rPr>
        <w:t xml:space="preserve">force </w:t>
      </w:r>
      <w:r w:rsidR="00F96A85" w:rsidRPr="00F96A85">
        <w:rPr>
          <w:rFonts w:eastAsia="SimSun" w:cs="Arial"/>
          <w:lang w:val="en-AU" w:eastAsia="zh-CN" w:bidi="ar-SA"/>
        </w:rPr>
        <w:t>3</w:t>
      </w:r>
      <w:r w:rsidRPr="00F96A85">
        <w:rPr>
          <w:rFonts w:eastAsia="SimSun" w:cs="Arial"/>
          <w:lang w:val="en-AU" w:eastAsia="zh-CN" w:bidi="ar-SA"/>
        </w:rPr>
        <w:t>0 days</w:t>
      </w:r>
      <w:r w:rsidRPr="009137B6">
        <w:rPr>
          <w:bCs/>
        </w:rPr>
        <w:t xml:space="preserve"> after an exchange of written notifications, certifying completion of the necessar</w:t>
      </w:r>
      <w:r w:rsidRPr="00EE0A04">
        <w:rPr>
          <w:bCs/>
        </w:rPr>
        <w:t>y</w:t>
      </w:r>
      <w:r w:rsidR="00FD1D7C" w:rsidRPr="00EE0A04">
        <w:rPr>
          <w:bCs/>
        </w:rPr>
        <w:t xml:space="preserve"> </w:t>
      </w:r>
      <w:r w:rsidR="00FD1D7C" w:rsidRPr="00EE0A04">
        <w:rPr>
          <w:rFonts w:eastAsia="SimSun" w:cs="Arial"/>
          <w:lang w:val="en-AU" w:eastAsia="zh-CN" w:bidi="ar-SA"/>
        </w:rPr>
        <w:t>domestic requirements, including internal legal procedures,</w:t>
      </w:r>
      <w:r w:rsidR="00FD1D7C" w:rsidRPr="00EE0A04">
        <w:rPr>
          <w:rFonts w:cs="Arial"/>
          <w:lang w:val="en-AU"/>
        </w:rPr>
        <w:t xml:space="preserve"> </w:t>
      </w:r>
      <w:r w:rsidRPr="00EE0A04">
        <w:rPr>
          <w:bCs/>
        </w:rPr>
        <w:t xml:space="preserve">of each Party </w:t>
      </w:r>
      <w:r w:rsidRPr="009137B6">
        <w:rPr>
          <w:bCs/>
        </w:rPr>
        <w:t>or on such other date as the Parties may agree.</w:t>
      </w:r>
    </w:p>
    <w:p w14:paraId="776B7CDA" w14:textId="77777777" w:rsidR="00536F17" w:rsidRDefault="00536F17" w:rsidP="0073140A">
      <w:pPr>
        <w:rPr>
          <w:rFonts w:cs="Arial"/>
          <w:b/>
          <w:bCs/>
        </w:rPr>
      </w:pPr>
    </w:p>
    <w:p w14:paraId="71A1A0D7" w14:textId="77777777" w:rsidR="00A2703B" w:rsidRDefault="00A2703B">
      <w:pPr>
        <w:rPr>
          <w:rFonts w:cs="Arial"/>
          <w:b/>
          <w:bCs/>
        </w:rPr>
      </w:pPr>
    </w:p>
    <w:p w14:paraId="60A45CCD" w14:textId="03C5C3E6" w:rsidR="00442F9C" w:rsidRDefault="00442F9C">
      <w:pPr>
        <w:rPr>
          <w:rFonts w:cs="Arial"/>
        </w:rPr>
      </w:pPr>
      <w:r w:rsidRPr="008E7F8C">
        <w:rPr>
          <w:rFonts w:cs="Arial"/>
          <w:b/>
          <w:bCs/>
        </w:rPr>
        <w:t>IN WITNESS WHEREOF</w:t>
      </w:r>
      <w:r w:rsidRPr="008E7F8C">
        <w:rPr>
          <w:rFonts w:cs="Arial"/>
        </w:rPr>
        <w:t>, the undersigned, being duly authorised by their respective Governments, have signed this Agreement.</w:t>
      </w:r>
    </w:p>
    <w:p w14:paraId="54F906E7" w14:textId="708AAD2A" w:rsidR="008365C0" w:rsidRDefault="008365C0">
      <w:pPr>
        <w:rPr>
          <w:rFonts w:cs="Arial"/>
        </w:rPr>
      </w:pPr>
    </w:p>
    <w:p w14:paraId="13220C56" w14:textId="77777777" w:rsidR="008365C0" w:rsidRPr="008E7F8C" w:rsidRDefault="008365C0">
      <w:pPr>
        <w:rPr>
          <w:rFonts w:cs="Arial"/>
        </w:rPr>
      </w:pPr>
    </w:p>
    <w:p w14:paraId="1C8918B0" w14:textId="77777777" w:rsidR="00442F9C" w:rsidRPr="008E7F8C" w:rsidRDefault="00442F9C">
      <w:pPr>
        <w:pStyle w:val="Header"/>
        <w:tabs>
          <w:tab w:val="left" w:pos="720"/>
        </w:tabs>
        <w:rPr>
          <w:rFonts w:cs="Arial"/>
        </w:rPr>
      </w:pPr>
    </w:p>
    <w:p w14:paraId="4C070992" w14:textId="77777777" w:rsidR="00E92764" w:rsidRDefault="00442F9C">
      <w:pPr>
        <w:pStyle w:val="Header"/>
        <w:tabs>
          <w:tab w:val="left" w:pos="720"/>
        </w:tabs>
        <w:rPr>
          <w:rFonts w:cs="Arial"/>
        </w:rPr>
      </w:pPr>
      <w:r w:rsidRPr="00536F17">
        <w:rPr>
          <w:rFonts w:cs="Arial"/>
          <w:b/>
          <w:bCs/>
        </w:rPr>
        <w:t>DONE</w:t>
      </w:r>
      <w:r w:rsidR="00CD1749">
        <w:rPr>
          <w:rFonts w:cs="Arial"/>
          <w:b/>
          <w:bCs/>
        </w:rPr>
        <w:t xml:space="preserve"> </w:t>
      </w:r>
      <w:r w:rsidR="009137B6" w:rsidRPr="00536F17">
        <w:rPr>
          <w:rFonts w:cs="Arial"/>
        </w:rPr>
        <w:t>in two originals</w:t>
      </w:r>
      <w:r w:rsidRPr="00536F17">
        <w:rPr>
          <w:rFonts w:cs="Arial"/>
        </w:rPr>
        <w:t xml:space="preserve"> at _</w:t>
      </w:r>
      <w:r w:rsidRPr="008E7F8C">
        <w:rPr>
          <w:rFonts w:cs="Arial"/>
        </w:rPr>
        <w:t>______________________</w:t>
      </w:r>
    </w:p>
    <w:p w14:paraId="36544647" w14:textId="77777777" w:rsidR="00E92764" w:rsidRDefault="00E92764">
      <w:pPr>
        <w:pStyle w:val="Header"/>
        <w:tabs>
          <w:tab w:val="left" w:pos="720"/>
        </w:tabs>
        <w:rPr>
          <w:rFonts w:cs="Arial"/>
        </w:rPr>
      </w:pPr>
    </w:p>
    <w:p w14:paraId="060C5A72" w14:textId="22F67A98" w:rsidR="00E92764" w:rsidRDefault="00E92764">
      <w:pPr>
        <w:pStyle w:val="Header"/>
        <w:tabs>
          <w:tab w:val="left" w:pos="720"/>
        </w:tabs>
        <w:rPr>
          <w:rFonts w:cs="Arial"/>
        </w:rPr>
      </w:pPr>
    </w:p>
    <w:p w14:paraId="64C9CF04" w14:textId="77777777" w:rsidR="00E92764" w:rsidRDefault="00E92764">
      <w:pPr>
        <w:pStyle w:val="Header"/>
        <w:tabs>
          <w:tab w:val="left" w:pos="720"/>
        </w:tabs>
        <w:rPr>
          <w:rFonts w:cs="Arial"/>
        </w:rPr>
      </w:pPr>
    </w:p>
    <w:p w14:paraId="5284E736" w14:textId="5A18D766" w:rsidR="00442F9C" w:rsidRPr="008E7F8C" w:rsidRDefault="00442F9C">
      <w:pPr>
        <w:pStyle w:val="Header"/>
        <w:tabs>
          <w:tab w:val="left" w:pos="720"/>
        </w:tabs>
        <w:rPr>
          <w:rFonts w:cs="Arial"/>
        </w:rPr>
      </w:pPr>
      <w:r w:rsidRPr="008E7F8C">
        <w:rPr>
          <w:rFonts w:cs="Arial"/>
        </w:rPr>
        <w:t>on this ________ day of ________________.</w:t>
      </w:r>
    </w:p>
    <w:p w14:paraId="2F8434EE" w14:textId="432A0A5D" w:rsidR="00F26978" w:rsidRDefault="00F26978"/>
    <w:p w14:paraId="3EDC718C" w14:textId="29FCCC0C" w:rsidR="00FB16D2" w:rsidRDefault="00FB16D2"/>
    <w:p w14:paraId="622CA713" w14:textId="66125F03" w:rsidR="00FB16D2" w:rsidRDefault="00FB16D2">
      <w:pPr>
        <w:jc w:val="left"/>
      </w:pPr>
      <w:r>
        <w:br w:type="page"/>
      </w:r>
    </w:p>
    <w:p w14:paraId="0432AA2D"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lastRenderedPageBreak/>
        <w:t> </w:t>
      </w:r>
    </w:p>
    <w:p w14:paraId="26B722D1"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p w14:paraId="5ABF74AE"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p w14:paraId="7DEC1F5C"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p w14:paraId="667BF8B1"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gridCol w:w="4320"/>
      </w:tblGrid>
      <w:tr w:rsidR="00FB16D2" w:rsidRPr="00FB16D2" w14:paraId="5B4AF310" w14:textId="77777777" w:rsidTr="00FB16D2">
        <w:trPr>
          <w:trHeight w:val="960"/>
        </w:trPr>
        <w:tc>
          <w:tcPr>
            <w:tcW w:w="4350" w:type="dxa"/>
            <w:tcBorders>
              <w:top w:val="nil"/>
              <w:left w:val="nil"/>
              <w:bottom w:val="nil"/>
              <w:right w:val="nil"/>
            </w:tcBorders>
            <w:shd w:val="clear" w:color="auto" w:fill="auto"/>
            <w:hideMark/>
          </w:tcPr>
          <w:p w14:paraId="3D008A46"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For the Government of Australia</w:t>
            </w:r>
            <w:r w:rsidRPr="00FB16D2">
              <w:rPr>
                <w:rFonts w:cs="Arial"/>
                <w:lang w:val="en-AU" w:eastAsia="en-AU" w:bidi="ar-SA"/>
              </w:rPr>
              <w:t> </w:t>
            </w:r>
          </w:p>
          <w:p w14:paraId="58C56F74"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p w14:paraId="29518EAF"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p w14:paraId="38DB8560"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p w14:paraId="58987762"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p w14:paraId="6C28DDB0"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_______________________________</w:t>
            </w:r>
            <w:r w:rsidRPr="00FB16D2">
              <w:rPr>
                <w:rFonts w:cs="Arial"/>
                <w:lang w:val="en-AU" w:eastAsia="en-AU" w:bidi="ar-SA"/>
              </w:rPr>
              <w:t> </w:t>
            </w:r>
          </w:p>
          <w:p w14:paraId="76CDA923"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 xml:space="preserve">Dan </w:t>
            </w:r>
            <w:proofErr w:type="spellStart"/>
            <w:r w:rsidRPr="00FB16D2">
              <w:rPr>
                <w:rFonts w:cs="Arial"/>
                <w:lang w:eastAsia="en-AU" w:bidi="ar-SA"/>
              </w:rPr>
              <w:t>Tehan</w:t>
            </w:r>
            <w:proofErr w:type="spellEnd"/>
            <w:r w:rsidRPr="00FB16D2">
              <w:rPr>
                <w:rFonts w:cs="Arial"/>
                <w:lang w:val="en-AU" w:eastAsia="en-AU" w:bidi="ar-SA"/>
              </w:rPr>
              <w:t> </w:t>
            </w:r>
          </w:p>
          <w:p w14:paraId="4ADE9BD3"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 xml:space="preserve">Minister for Trade, </w:t>
            </w:r>
            <w:proofErr w:type="gramStart"/>
            <w:r w:rsidRPr="00FB16D2">
              <w:rPr>
                <w:rFonts w:cs="Arial"/>
                <w:lang w:eastAsia="en-AU" w:bidi="ar-SA"/>
              </w:rPr>
              <w:t>Tourism</w:t>
            </w:r>
            <w:proofErr w:type="gramEnd"/>
            <w:r w:rsidRPr="00FB16D2">
              <w:rPr>
                <w:rFonts w:cs="Arial"/>
                <w:lang w:eastAsia="en-AU" w:bidi="ar-SA"/>
              </w:rPr>
              <w:t xml:space="preserve"> and Investment</w:t>
            </w:r>
            <w:r w:rsidRPr="00FB16D2">
              <w:rPr>
                <w:rFonts w:cs="Arial"/>
                <w:lang w:val="en-AU" w:eastAsia="en-AU" w:bidi="ar-SA"/>
              </w:rPr>
              <w:t> </w:t>
            </w:r>
          </w:p>
        </w:tc>
        <w:tc>
          <w:tcPr>
            <w:tcW w:w="4320" w:type="dxa"/>
            <w:tcBorders>
              <w:top w:val="nil"/>
              <w:left w:val="nil"/>
              <w:bottom w:val="nil"/>
              <w:right w:val="nil"/>
            </w:tcBorders>
            <w:shd w:val="clear" w:color="auto" w:fill="auto"/>
            <w:hideMark/>
          </w:tcPr>
          <w:p w14:paraId="590CCE15"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 </w:t>
            </w:r>
            <w:r w:rsidRPr="00FB16D2">
              <w:rPr>
                <w:rFonts w:cs="Arial"/>
                <w:lang w:val="en-AU" w:eastAsia="en-AU" w:bidi="ar-SA"/>
              </w:rPr>
              <w:t> </w:t>
            </w:r>
          </w:p>
        </w:tc>
      </w:tr>
    </w:tbl>
    <w:p w14:paraId="655B9B2E"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p w14:paraId="57A46333" w14:textId="77777777" w:rsidR="00FB16D2" w:rsidRDefault="00FB16D2">
      <w:pPr>
        <w:jc w:val="left"/>
        <w:rPr>
          <w:rFonts w:cs="Arial"/>
          <w:lang w:val="en-AU" w:eastAsia="en-AU" w:bidi="ar-SA"/>
        </w:rPr>
      </w:pPr>
      <w:r>
        <w:rPr>
          <w:rFonts w:cs="Arial"/>
          <w:lang w:val="en-AU" w:eastAsia="en-AU" w:bidi="ar-SA"/>
        </w:rPr>
        <w:br w:type="page"/>
      </w:r>
    </w:p>
    <w:p w14:paraId="297C2C6C" w14:textId="53E01C24"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lastRenderedPageBreak/>
        <w:t> </w:t>
      </w:r>
    </w:p>
    <w:p w14:paraId="1BC0F125"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p w14:paraId="53EFDDF9" w14:textId="587E785D" w:rsidR="00FB16D2" w:rsidRDefault="00FB16D2" w:rsidP="00FB16D2">
      <w:pPr>
        <w:textAlignment w:val="baseline"/>
        <w:rPr>
          <w:rFonts w:cs="Arial"/>
          <w:lang w:val="en-AU" w:eastAsia="en-AU" w:bidi="ar-SA"/>
        </w:rPr>
      </w:pPr>
      <w:r w:rsidRPr="00FB16D2">
        <w:rPr>
          <w:rFonts w:cs="Arial"/>
          <w:lang w:val="en-AU" w:eastAsia="en-AU" w:bidi="ar-SA"/>
        </w:rPr>
        <w:t> </w:t>
      </w:r>
    </w:p>
    <w:p w14:paraId="06DC63A7" w14:textId="77777777" w:rsidR="00FB16D2" w:rsidRPr="00FB16D2" w:rsidRDefault="00FB16D2" w:rsidP="00FB16D2">
      <w:pPr>
        <w:textAlignment w:val="baseline"/>
        <w:rPr>
          <w:rFonts w:ascii="Segoe UI" w:hAnsi="Segoe UI" w:cs="Segoe UI"/>
          <w:sz w:val="18"/>
          <w:szCs w:val="18"/>
          <w:lang w:val="en-AU" w:eastAsia="en-AU" w:bidi="ar-SA"/>
        </w:rPr>
      </w:pPr>
    </w:p>
    <w:p w14:paraId="342388E0"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p w14:paraId="5246D709"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p w14:paraId="02B45010"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p w14:paraId="5A70167B" w14:textId="77777777" w:rsidR="00FB16D2" w:rsidRPr="00FB16D2" w:rsidRDefault="00FB16D2" w:rsidP="00FB16D2">
      <w:pPr>
        <w:textAlignment w:val="baseline"/>
        <w:rPr>
          <w:rFonts w:ascii="Segoe UI" w:hAnsi="Segoe UI" w:cs="Segoe UI"/>
          <w:sz w:val="18"/>
          <w:szCs w:val="18"/>
          <w:lang w:val="en-AU" w:eastAsia="en-AU" w:bidi="ar-SA"/>
        </w:rPr>
      </w:pPr>
      <w:r w:rsidRPr="00FB16D2">
        <w:rPr>
          <w:rFonts w:cs="Arial"/>
          <w:lang w:val="en-AU" w:eastAsia="en-AU" w:bidi="ar-SA"/>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50"/>
        <w:gridCol w:w="4320"/>
      </w:tblGrid>
      <w:tr w:rsidR="00FB16D2" w:rsidRPr="00FB16D2" w14:paraId="599BA0A4" w14:textId="77777777" w:rsidTr="00FB16D2">
        <w:trPr>
          <w:trHeight w:val="960"/>
        </w:trPr>
        <w:tc>
          <w:tcPr>
            <w:tcW w:w="4350" w:type="dxa"/>
            <w:tcBorders>
              <w:top w:val="nil"/>
              <w:left w:val="nil"/>
              <w:bottom w:val="nil"/>
              <w:right w:val="nil"/>
            </w:tcBorders>
            <w:shd w:val="clear" w:color="auto" w:fill="auto"/>
            <w:hideMark/>
          </w:tcPr>
          <w:p w14:paraId="191B4E05"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For the Government of the Republic of India</w:t>
            </w:r>
            <w:r w:rsidRPr="00FB16D2">
              <w:rPr>
                <w:rFonts w:cs="Arial"/>
                <w:lang w:val="en-AU" w:eastAsia="en-AU" w:bidi="ar-SA"/>
              </w:rPr>
              <w:t> </w:t>
            </w:r>
          </w:p>
          <w:p w14:paraId="478CDE6C"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p w14:paraId="023DAF74"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p w14:paraId="13809CEE"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p w14:paraId="48111B3F"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p w14:paraId="534F26FD"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_______________________________</w:t>
            </w:r>
            <w:r w:rsidRPr="00FB16D2">
              <w:rPr>
                <w:rFonts w:cs="Arial"/>
                <w:lang w:val="en-AU" w:eastAsia="en-AU" w:bidi="ar-SA"/>
              </w:rPr>
              <w:t> </w:t>
            </w:r>
          </w:p>
          <w:p w14:paraId="1E978F5B"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Piyush Goyal</w:t>
            </w:r>
            <w:r w:rsidRPr="00FB16D2">
              <w:rPr>
                <w:rFonts w:cs="Arial"/>
                <w:lang w:val="en-AU" w:eastAsia="en-AU" w:bidi="ar-SA"/>
              </w:rPr>
              <w:t> </w:t>
            </w:r>
          </w:p>
          <w:p w14:paraId="37634890"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Minister of Commerce and Industry</w:t>
            </w:r>
            <w:r w:rsidRPr="00FB16D2">
              <w:rPr>
                <w:rFonts w:cs="Arial"/>
                <w:lang w:val="en-AU" w:eastAsia="en-AU" w:bidi="ar-SA"/>
              </w:rPr>
              <w:t> </w:t>
            </w:r>
          </w:p>
          <w:p w14:paraId="76E3801F" w14:textId="77777777" w:rsidR="00FB16D2" w:rsidRPr="00FB16D2" w:rsidRDefault="00FB16D2" w:rsidP="00FB16D2">
            <w:pPr>
              <w:textAlignment w:val="baseline"/>
              <w:rPr>
                <w:rFonts w:ascii="Times New Roman" w:hAnsi="Times New Roman"/>
                <w:lang w:val="en-AU" w:eastAsia="en-AU" w:bidi="ar-SA"/>
              </w:rPr>
            </w:pPr>
            <w:r w:rsidRPr="00FB16D2">
              <w:rPr>
                <w:rFonts w:cs="Arial"/>
                <w:lang w:val="en-AU" w:eastAsia="en-AU" w:bidi="ar-SA"/>
              </w:rPr>
              <w:t> </w:t>
            </w:r>
          </w:p>
        </w:tc>
        <w:tc>
          <w:tcPr>
            <w:tcW w:w="4320" w:type="dxa"/>
            <w:tcBorders>
              <w:top w:val="nil"/>
              <w:left w:val="nil"/>
              <w:bottom w:val="nil"/>
              <w:right w:val="nil"/>
            </w:tcBorders>
            <w:shd w:val="clear" w:color="auto" w:fill="auto"/>
            <w:hideMark/>
          </w:tcPr>
          <w:p w14:paraId="10B70DDD" w14:textId="77777777" w:rsidR="00FB16D2" w:rsidRPr="00FB16D2" w:rsidRDefault="00FB16D2" w:rsidP="00FB16D2">
            <w:pPr>
              <w:textAlignment w:val="baseline"/>
              <w:rPr>
                <w:rFonts w:ascii="Times New Roman" w:hAnsi="Times New Roman"/>
                <w:lang w:val="en-AU" w:eastAsia="en-AU" w:bidi="ar-SA"/>
              </w:rPr>
            </w:pPr>
            <w:r w:rsidRPr="00FB16D2">
              <w:rPr>
                <w:rFonts w:cs="Arial"/>
                <w:lang w:eastAsia="en-AU" w:bidi="ar-SA"/>
              </w:rPr>
              <w:t> </w:t>
            </w:r>
            <w:r w:rsidRPr="00FB16D2">
              <w:rPr>
                <w:rFonts w:cs="Arial"/>
                <w:lang w:val="en-AU" w:eastAsia="en-AU" w:bidi="ar-SA"/>
              </w:rPr>
              <w:t> </w:t>
            </w:r>
          </w:p>
        </w:tc>
      </w:tr>
    </w:tbl>
    <w:p w14:paraId="69D3F17F" w14:textId="77777777" w:rsidR="00FB16D2" w:rsidRDefault="00FB16D2"/>
    <w:sectPr w:rsidR="00FB16D2" w:rsidSect="006647DE">
      <w:footerReference w:type="default" r:id="rId8"/>
      <w:pgSz w:w="11906" w:h="16838" w:code="9"/>
      <w:pgMar w:top="1440" w:right="1440" w:bottom="144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4E2B25" w14:textId="77777777" w:rsidR="00ED44AB" w:rsidRDefault="00ED44AB" w:rsidP="0077207D">
      <w:r>
        <w:separator/>
      </w:r>
    </w:p>
  </w:endnote>
  <w:endnote w:type="continuationSeparator" w:id="0">
    <w:p w14:paraId="4C50766C" w14:textId="77777777" w:rsidR="00ED44AB" w:rsidRDefault="00ED44AB" w:rsidP="0077207D">
      <w:r>
        <w:continuationSeparator/>
      </w:r>
    </w:p>
  </w:endnote>
  <w:endnote w:type="continuationNotice" w:id="1">
    <w:p w14:paraId="22EB96AB" w14:textId="77777777" w:rsidR="00ED44AB" w:rsidRDefault="00ED4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26F3B" w14:textId="3AEF52EE" w:rsidR="00C379F3" w:rsidRPr="00D60103" w:rsidRDefault="00C379F3" w:rsidP="009F6DCA">
    <w:pPr>
      <w:pStyle w:val="Footer"/>
      <w:jc w:val="center"/>
      <w:rPr>
        <w:sz w:val="20"/>
        <w:szCs w:val="20"/>
      </w:rPr>
    </w:pPr>
    <w:r w:rsidRPr="00D60103">
      <w:rPr>
        <w:rFonts w:cs="Arial"/>
        <w:sz w:val="20"/>
        <w:szCs w:val="20"/>
      </w:rPr>
      <w:t xml:space="preserve">14 - </w:t>
    </w:r>
    <w:r w:rsidRPr="00D60103">
      <w:rPr>
        <w:rFonts w:cs="Arial"/>
        <w:sz w:val="20"/>
        <w:szCs w:val="20"/>
      </w:rPr>
      <w:fldChar w:fldCharType="begin"/>
    </w:r>
    <w:r w:rsidRPr="009F6DCA">
      <w:rPr>
        <w:rFonts w:cs="Arial"/>
        <w:sz w:val="20"/>
        <w:szCs w:val="20"/>
      </w:rPr>
      <w:instrText xml:space="preserve"> PAGE   \* MERGEFORMAT </w:instrText>
    </w:r>
    <w:r w:rsidRPr="00D60103">
      <w:rPr>
        <w:rFonts w:cs="Arial"/>
        <w:sz w:val="20"/>
        <w:szCs w:val="20"/>
      </w:rPr>
      <w:fldChar w:fldCharType="separate"/>
    </w:r>
    <w:r w:rsidRPr="009F6DCA">
      <w:rPr>
        <w:rFonts w:cs="Arial"/>
        <w:sz w:val="20"/>
        <w:szCs w:val="20"/>
      </w:rPr>
      <w:t>1</w:t>
    </w:r>
    <w:r w:rsidRPr="00D60103">
      <w:rPr>
        <w:rFonts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D621CF" w14:textId="77777777" w:rsidR="00ED44AB" w:rsidRDefault="00ED44AB" w:rsidP="0077207D">
      <w:r>
        <w:separator/>
      </w:r>
    </w:p>
  </w:footnote>
  <w:footnote w:type="continuationSeparator" w:id="0">
    <w:p w14:paraId="433F012F" w14:textId="77777777" w:rsidR="00ED44AB" w:rsidRDefault="00ED44AB" w:rsidP="0077207D">
      <w:r>
        <w:continuationSeparator/>
      </w:r>
    </w:p>
  </w:footnote>
  <w:footnote w:type="continuationNotice" w:id="1">
    <w:p w14:paraId="75ACF1B6" w14:textId="77777777" w:rsidR="00ED44AB" w:rsidRDefault="00ED44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7D7FEC"/>
    <w:multiLevelType w:val="hybridMultilevel"/>
    <w:tmpl w:val="07689C04"/>
    <w:lvl w:ilvl="0" w:tplc="A8DA39A6">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9A576D"/>
    <w:multiLevelType w:val="hybridMultilevel"/>
    <w:tmpl w:val="93A46516"/>
    <w:lvl w:ilvl="0" w:tplc="40EAE16C">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190C0895"/>
    <w:multiLevelType w:val="hybridMultilevel"/>
    <w:tmpl w:val="8AE4E746"/>
    <w:lvl w:ilvl="0" w:tplc="087A7D1A">
      <w:start w:val="1"/>
      <w:numFmt w:val="decimal"/>
      <w:lvlText w:val="%1."/>
      <w:lvlJc w:val="left"/>
      <w:pPr>
        <w:ind w:left="1441" w:hanging="732"/>
      </w:pPr>
      <w:rPr>
        <w:rFonts w:hint="default"/>
        <w:color w:val="E36C0A" w:themeColor="accent6" w:themeShade="BF"/>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15:restartNumberingAfterBreak="0">
    <w:nsid w:val="1D324EA7"/>
    <w:multiLevelType w:val="hybridMultilevel"/>
    <w:tmpl w:val="577A5A9A"/>
    <w:lvl w:ilvl="0" w:tplc="57B6678C">
      <w:start w:val="1"/>
      <w:numFmt w:val="lowerLetter"/>
      <w:lvlText w:val="(%1)"/>
      <w:lvlJc w:val="left"/>
      <w:pPr>
        <w:ind w:left="2161" w:hanging="360"/>
      </w:pPr>
      <w:rPr>
        <w:rFonts w:hint="default"/>
      </w:rPr>
    </w:lvl>
    <w:lvl w:ilvl="1" w:tplc="40090019" w:tentative="1">
      <w:start w:val="1"/>
      <w:numFmt w:val="lowerLetter"/>
      <w:lvlText w:val="%2."/>
      <w:lvlJc w:val="left"/>
      <w:pPr>
        <w:ind w:left="2881" w:hanging="360"/>
      </w:pPr>
    </w:lvl>
    <w:lvl w:ilvl="2" w:tplc="4009001B" w:tentative="1">
      <w:start w:val="1"/>
      <w:numFmt w:val="lowerRoman"/>
      <w:lvlText w:val="%3."/>
      <w:lvlJc w:val="right"/>
      <w:pPr>
        <w:ind w:left="3601" w:hanging="180"/>
      </w:pPr>
    </w:lvl>
    <w:lvl w:ilvl="3" w:tplc="4009000F" w:tentative="1">
      <w:start w:val="1"/>
      <w:numFmt w:val="decimal"/>
      <w:lvlText w:val="%4."/>
      <w:lvlJc w:val="left"/>
      <w:pPr>
        <w:ind w:left="4321" w:hanging="360"/>
      </w:pPr>
    </w:lvl>
    <w:lvl w:ilvl="4" w:tplc="40090019" w:tentative="1">
      <w:start w:val="1"/>
      <w:numFmt w:val="lowerLetter"/>
      <w:lvlText w:val="%5."/>
      <w:lvlJc w:val="left"/>
      <w:pPr>
        <w:ind w:left="5041" w:hanging="360"/>
      </w:pPr>
    </w:lvl>
    <w:lvl w:ilvl="5" w:tplc="4009001B" w:tentative="1">
      <w:start w:val="1"/>
      <w:numFmt w:val="lowerRoman"/>
      <w:lvlText w:val="%6."/>
      <w:lvlJc w:val="right"/>
      <w:pPr>
        <w:ind w:left="5761" w:hanging="180"/>
      </w:pPr>
    </w:lvl>
    <w:lvl w:ilvl="6" w:tplc="4009000F" w:tentative="1">
      <w:start w:val="1"/>
      <w:numFmt w:val="decimal"/>
      <w:lvlText w:val="%7."/>
      <w:lvlJc w:val="left"/>
      <w:pPr>
        <w:ind w:left="6481" w:hanging="360"/>
      </w:pPr>
    </w:lvl>
    <w:lvl w:ilvl="7" w:tplc="40090019" w:tentative="1">
      <w:start w:val="1"/>
      <w:numFmt w:val="lowerLetter"/>
      <w:lvlText w:val="%8."/>
      <w:lvlJc w:val="left"/>
      <w:pPr>
        <w:ind w:left="7201" w:hanging="360"/>
      </w:pPr>
    </w:lvl>
    <w:lvl w:ilvl="8" w:tplc="4009001B" w:tentative="1">
      <w:start w:val="1"/>
      <w:numFmt w:val="lowerRoman"/>
      <w:lvlText w:val="%9."/>
      <w:lvlJc w:val="right"/>
      <w:pPr>
        <w:ind w:left="7921" w:hanging="180"/>
      </w:pPr>
    </w:lvl>
  </w:abstractNum>
  <w:abstractNum w:abstractNumId="4" w15:restartNumberingAfterBreak="0">
    <w:nsid w:val="23EB3515"/>
    <w:multiLevelType w:val="hybridMultilevel"/>
    <w:tmpl w:val="4F6E9152"/>
    <w:lvl w:ilvl="0" w:tplc="55900AA8">
      <w:start w:val="1"/>
      <w:numFmt w:val="decimal"/>
      <w:lvlText w:val="%1."/>
      <w:lvlJc w:val="left"/>
      <w:pPr>
        <w:ind w:left="1441" w:hanging="732"/>
      </w:pPr>
      <w:rPr>
        <w:b w:val="0"/>
        <w:bCs w:val="0"/>
        <w:color w:val="000000"/>
      </w:rPr>
    </w:lvl>
    <w:lvl w:ilvl="1" w:tplc="0C090017">
      <w:start w:val="1"/>
      <w:numFmt w:val="lowerLetter"/>
      <w:lvlText w:val="%2)"/>
      <w:lvlJc w:val="left"/>
      <w:pPr>
        <w:ind w:left="1789" w:hanging="360"/>
      </w:pPr>
    </w:lvl>
    <w:lvl w:ilvl="2" w:tplc="0C090017">
      <w:start w:val="1"/>
      <w:numFmt w:val="lowerLetter"/>
      <w:lvlText w:val="%3)"/>
      <w:lvlJc w:val="left"/>
      <w:pPr>
        <w:ind w:left="2509" w:hanging="180"/>
      </w:pPr>
    </w:lvl>
    <w:lvl w:ilvl="3" w:tplc="4009000F">
      <w:start w:val="1"/>
      <w:numFmt w:val="decimal"/>
      <w:lvlText w:val="%4."/>
      <w:lvlJc w:val="left"/>
      <w:pPr>
        <w:ind w:left="3229" w:hanging="360"/>
      </w:pPr>
    </w:lvl>
    <w:lvl w:ilvl="4" w:tplc="40090019">
      <w:start w:val="1"/>
      <w:numFmt w:val="lowerLetter"/>
      <w:lvlText w:val="%5."/>
      <w:lvlJc w:val="left"/>
      <w:pPr>
        <w:ind w:left="3949" w:hanging="360"/>
      </w:pPr>
    </w:lvl>
    <w:lvl w:ilvl="5" w:tplc="4009001B">
      <w:start w:val="1"/>
      <w:numFmt w:val="lowerRoman"/>
      <w:lvlText w:val="%6."/>
      <w:lvlJc w:val="right"/>
      <w:pPr>
        <w:ind w:left="4669" w:hanging="180"/>
      </w:pPr>
    </w:lvl>
    <w:lvl w:ilvl="6" w:tplc="4009000F">
      <w:start w:val="1"/>
      <w:numFmt w:val="decimal"/>
      <w:lvlText w:val="%7."/>
      <w:lvlJc w:val="left"/>
      <w:pPr>
        <w:ind w:left="5389" w:hanging="360"/>
      </w:pPr>
    </w:lvl>
    <w:lvl w:ilvl="7" w:tplc="40090019">
      <w:start w:val="1"/>
      <w:numFmt w:val="lowerLetter"/>
      <w:lvlText w:val="%8."/>
      <w:lvlJc w:val="left"/>
      <w:pPr>
        <w:ind w:left="6109" w:hanging="360"/>
      </w:pPr>
    </w:lvl>
    <w:lvl w:ilvl="8" w:tplc="4009001B">
      <w:start w:val="1"/>
      <w:numFmt w:val="lowerRoman"/>
      <w:lvlText w:val="%9."/>
      <w:lvlJc w:val="right"/>
      <w:pPr>
        <w:ind w:left="6829" w:hanging="180"/>
      </w:pPr>
    </w:lvl>
  </w:abstractNum>
  <w:abstractNum w:abstractNumId="5" w15:restartNumberingAfterBreak="0">
    <w:nsid w:val="27E54287"/>
    <w:multiLevelType w:val="hybridMultilevel"/>
    <w:tmpl w:val="C2909924"/>
    <w:lvl w:ilvl="0" w:tplc="8314324E">
      <w:start w:val="1"/>
      <w:numFmt w:val="lowerLetter"/>
      <w:lvlText w:val="(%1)"/>
      <w:lvlJc w:val="left"/>
      <w:pPr>
        <w:ind w:left="1429" w:hanging="360"/>
      </w:pPr>
      <w:rPr>
        <w:rFonts w:hint="default"/>
        <w:color w:val="auto"/>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6" w15:restartNumberingAfterBreak="0">
    <w:nsid w:val="2A3A3B6F"/>
    <w:multiLevelType w:val="hybridMultilevel"/>
    <w:tmpl w:val="DA7430A6"/>
    <w:lvl w:ilvl="0" w:tplc="7DDE19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D402562"/>
    <w:multiLevelType w:val="hybridMultilevel"/>
    <w:tmpl w:val="96FCDBB6"/>
    <w:lvl w:ilvl="0" w:tplc="57B6678C">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31F7088E"/>
    <w:multiLevelType w:val="hybridMultilevel"/>
    <w:tmpl w:val="DE9EFFEA"/>
    <w:lvl w:ilvl="0" w:tplc="653299AE">
      <w:start w:val="1"/>
      <w:numFmt w:val="decimal"/>
      <w:lvlText w:val="%1."/>
      <w:lvlJc w:val="left"/>
      <w:pPr>
        <w:ind w:left="1441" w:hanging="732"/>
      </w:pPr>
      <w:rPr>
        <w:rFonts w:hint="default"/>
        <w:color w:val="auto"/>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15:restartNumberingAfterBreak="0">
    <w:nsid w:val="32DE39FA"/>
    <w:multiLevelType w:val="hybridMultilevel"/>
    <w:tmpl w:val="8B48E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34F4A"/>
    <w:multiLevelType w:val="hybridMultilevel"/>
    <w:tmpl w:val="DE727238"/>
    <w:lvl w:ilvl="0" w:tplc="55900AA8">
      <w:start w:val="1"/>
      <w:numFmt w:val="decimal"/>
      <w:lvlText w:val="%1."/>
      <w:lvlJc w:val="left"/>
      <w:pPr>
        <w:ind w:left="1441" w:hanging="732"/>
      </w:pPr>
      <w:rPr>
        <w:b w:val="0"/>
        <w:bCs w:val="0"/>
        <w:color w:val="000000"/>
      </w:rPr>
    </w:lvl>
    <w:lvl w:ilvl="1" w:tplc="40090019">
      <w:start w:val="1"/>
      <w:numFmt w:val="lowerLetter"/>
      <w:lvlText w:val="%2."/>
      <w:lvlJc w:val="left"/>
      <w:pPr>
        <w:ind w:left="1789" w:hanging="360"/>
      </w:pPr>
    </w:lvl>
    <w:lvl w:ilvl="2" w:tplc="4009001B">
      <w:start w:val="1"/>
      <w:numFmt w:val="lowerRoman"/>
      <w:lvlText w:val="%3."/>
      <w:lvlJc w:val="right"/>
      <w:pPr>
        <w:ind w:left="2509" w:hanging="180"/>
      </w:pPr>
    </w:lvl>
    <w:lvl w:ilvl="3" w:tplc="4009000F">
      <w:start w:val="1"/>
      <w:numFmt w:val="decimal"/>
      <w:lvlText w:val="%4."/>
      <w:lvlJc w:val="left"/>
      <w:pPr>
        <w:ind w:left="3229" w:hanging="360"/>
      </w:pPr>
    </w:lvl>
    <w:lvl w:ilvl="4" w:tplc="40090019">
      <w:start w:val="1"/>
      <w:numFmt w:val="lowerLetter"/>
      <w:lvlText w:val="%5."/>
      <w:lvlJc w:val="left"/>
      <w:pPr>
        <w:ind w:left="3949" w:hanging="360"/>
      </w:pPr>
    </w:lvl>
    <w:lvl w:ilvl="5" w:tplc="4009001B">
      <w:start w:val="1"/>
      <w:numFmt w:val="lowerRoman"/>
      <w:lvlText w:val="%6."/>
      <w:lvlJc w:val="right"/>
      <w:pPr>
        <w:ind w:left="4669" w:hanging="180"/>
      </w:pPr>
    </w:lvl>
    <w:lvl w:ilvl="6" w:tplc="4009000F">
      <w:start w:val="1"/>
      <w:numFmt w:val="decimal"/>
      <w:lvlText w:val="%7."/>
      <w:lvlJc w:val="left"/>
      <w:pPr>
        <w:ind w:left="5389" w:hanging="360"/>
      </w:pPr>
    </w:lvl>
    <w:lvl w:ilvl="7" w:tplc="40090019">
      <w:start w:val="1"/>
      <w:numFmt w:val="lowerLetter"/>
      <w:lvlText w:val="%8."/>
      <w:lvlJc w:val="left"/>
      <w:pPr>
        <w:ind w:left="6109" w:hanging="360"/>
      </w:pPr>
    </w:lvl>
    <w:lvl w:ilvl="8" w:tplc="4009001B">
      <w:start w:val="1"/>
      <w:numFmt w:val="lowerRoman"/>
      <w:lvlText w:val="%9."/>
      <w:lvlJc w:val="right"/>
      <w:pPr>
        <w:ind w:left="6829" w:hanging="180"/>
      </w:pPr>
    </w:lvl>
  </w:abstractNum>
  <w:abstractNum w:abstractNumId="11" w15:restartNumberingAfterBreak="0">
    <w:nsid w:val="3DFA5BF2"/>
    <w:multiLevelType w:val="hybridMultilevel"/>
    <w:tmpl w:val="C950910E"/>
    <w:lvl w:ilvl="0" w:tplc="57B6678C">
      <w:start w:val="1"/>
      <w:numFmt w:val="lowerLetter"/>
      <w:lvlText w:val="(%1)"/>
      <w:lvlJc w:val="left"/>
      <w:pPr>
        <w:ind w:left="1417" w:hanging="708"/>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2" w15:restartNumberingAfterBreak="0">
    <w:nsid w:val="461D7928"/>
    <w:multiLevelType w:val="hybridMultilevel"/>
    <w:tmpl w:val="78888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9E702B"/>
    <w:multiLevelType w:val="hybridMultilevel"/>
    <w:tmpl w:val="6EBA4668"/>
    <w:lvl w:ilvl="0" w:tplc="04C2FF9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4EA97A08"/>
    <w:multiLevelType w:val="hybridMultilevel"/>
    <w:tmpl w:val="E5CA23B0"/>
    <w:lvl w:ilvl="0" w:tplc="0C09000F">
      <w:start w:val="1"/>
      <w:numFmt w:val="decimal"/>
      <w:lvlText w:val="%1."/>
      <w:lvlJc w:val="left"/>
      <w:pPr>
        <w:ind w:left="720" w:hanging="360"/>
      </w:pPr>
      <w:rPr>
        <w:b w:val="0"/>
      </w:rPr>
    </w:lvl>
    <w:lvl w:ilvl="1" w:tplc="645A6E86">
      <w:start w:val="1"/>
      <w:numFmt w:val="lowerLetter"/>
      <w:lvlText w:val="%2."/>
      <w:lvlJc w:val="left"/>
      <w:pPr>
        <w:ind w:left="1440" w:hanging="360"/>
      </w:pPr>
      <w:rPr>
        <w:b w:val="0"/>
        <w:bCs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5" w15:restartNumberingAfterBreak="0">
    <w:nsid w:val="501338F5"/>
    <w:multiLevelType w:val="hybridMultilevel"/>
    <w:tmpl w:val="DE4A563E"/>
    <w:lvl w:ilvl="0" w:tplc="2D62629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B5C30B3"/>
    <w:multiLevelType w:val="hybridMultilevel"/>
    <w:tmpl w:val="D93EC9A2"/>
    <w:lvl w:ilvl="0" w:tplc="55900AA8">
      <w:start w:val="1"/>
      <w:numFmt w:val="decimal"/>
      <w:lvlText w:val="%1."/>
      <w:lvlJc w:val="left"/>
      <w:pPr>
        <w:ind w:left="1441" w:hanging="732"/>
      </w:pPr>
      <w:rPr>
        <w:b w:val="0"/>
        <w:bCs w:val="0"/>
        <w:color w:val="000000"/>
      </w:rPr>
    </w:lvl>
    <w:lvl w:ilvl="1" w:tplc="0C090017">
      <w:start w:val="1"/>
      <w:numFmt w:val="lowerLetter"/>
      <w:lvlText w:val="%2)"/>
      <w:lvlJc w:val="left"/>
      <w:pPr>
        <w:ind w:left="1789" w:hanging="360"/>
      </w:pPr>
    </w:lvl>
    <w:lvl w:ilvl="2" w:tplc="4009001B">
      <w:start w:val="1"/>
      <w:numFmt w:val="lowerRoman"/>
      <w:lvlText w:val="%3."/>
      <w:lvlJc w:val="right"/>
      <w:pPr>
        <w:ind w:left="2509" w:hanging="180"/>
      </w:pPr>
    </w:lvl>
    <w:lvl w:ilvl="3" w:tplc="4009000F">
      <w:start w:val="1"/>
      <w:numFmt w:val="decimal"/>
      <w:lvlText w:val="%4."/>
      <w:lvlJc w:val="left"/>
      <w:pPr>
        <w:ind w:left="3229" w:hanging="360"/>
      </w:pPr>
    </w:lvl>
    <w:lvl w:ilvl="4" w:tplc="40090019">
      <w:start w:val="1"/>
      <w:numFmt w:val="lowerLetter"/>
      <w:lvlText w:val="%5."/>
      <w:lvlJc w:val="left"/>
      <w:pPr>
        <w:ind w:left="3949" w:hanging="360"/>
      </w:pPr>
    </w:lvl>
    <w:lvl w:ilvl="5" w:tplc="4009001B">
      <w:start w:val="1"/>
      <w:numFmt w:val="lowerRoman"/>
      <w:lvlText w:val="%6."/>
      <w:lvlJc w:val="right"/>
      <w:pPr>
        <w:ind w:left="4669" w:hanging="180"/>
      </w:pPr>
    </w:lvl>
    <w:lvl w:ilvl="6" w:tplc="4009000F">
      <w:start w:val="1"/>
      <w:numFmt w:val="decimal"/>
      <w:lvlText w:val="%7."/>
      <w:lvlJc w:val="left"/>
      <w:pPr>
        <w:ind w:left="5389" w:hanging="360"/>
      </w:pPr>
    </w:lvl>
    <w:lvl w:ilvl="7" w:tplc="40090019">
      <w:start w:val="1"/>
      <w:numFmt w:val="lowerLetter"/>
      <w:lvlText w:val="%8."/>
      <w:lvlJc w:val="left"/>
      <w:pPr>
        <w:ind w:left="6109" w:hanging="360"/>
      </w:pPr>
    </w:lvl>
    <w:lvl w:ilvl="8" w:tplc="4009001B">
      <w:start w:val="1"/>
      <w:numFmt w:val="lowerRoman"/>
      <w:lvlText w:val="%9."/>
      <w:lvlJc w:val="right"/>
      <w:pPr>
        <w:ind w:left="6829" w:hanging="180"/>
      </w:pPr>
    </w:lvl>
  </w:abstractNum>
  <w:abstractNum w:abstractNumId="17" w15:restartNumberingAfterBreak="0">
    <w:nsid w:val="623E2472"/>
    <w:multiLevelType w:val="multilevel"/>
    <w:tmpl w:val="DDDA8CB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8" w15:restartNumberingAfterBreak="0">
    <w:nsid w:val="65EC5270"/>
    <w:multiLevelType w:val="hybridMultilevel"/>
    <w:tmpl w:val="7400BC72"/>
    <w:lvl w:ilvl="0" w:tplc="CED66DA2">
      <w:start w:val="3"/>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3C032C"/>
    <w:multiLevelType w:val="hybridMultilevel"/>
    <w:tmpl w:val="489043A8"/>
    <w:lvl w:ilvl="0" w:tplc="C898E4B4">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09E2BAC"/>
    <w:multiLevelType w:val="hybridMultilevel"/>
    <w:tmpl w:val="A5681836"/>
    <w:lvl w:ilvl="0" w:tplc="4EAC897A">
      <w:start w:val="1"/>
      <w:numFmt w:val="decimal"/>
      <w:lvlText w:val="%1."/>
      <w:lvlJc w:val="left"/>
      <w:pPr>
        <w:ind w:left="1441" w:hanging="732"/>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1" w15:restartNumberingAfterBreak="0">
    <w:nsid w:val="70DD136B"/>
    <w:multiLevelType w:val="hybridMultilevel"/>
    <w:tmpl w:val="53463E1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684EE7"/>
    <w:multiLevelType w:val="hybridMultilevel"/>
    <w:tmpl w:val="7DD2705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28359C9"/>
    <w:multiLevelType w:val="hybridMultilevel"/>
    <w:tmpl w:val="A5681836"/>
    <w:lvl w:ilvl="0" w:tplc="4EAC897A">
      <w:start w:val="1"/>
      <w:numFmt w:val="decimal"/>
      <w:lvlText w:val="%1."/>
      <w:lvlJc w:val="left"/>
      <w:pPr>
        <w:ind w:left="1441" w:hanging="732"/>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2"/>
  </w:num>
  <w:num w:numId="4">
    <w:abstractNumId w:val="23"/>
  </w:num>
  <w:num w:numId="5">
    <w:abstractNumId w:val="11"/>
  </w:num>
  <w:num w:numId="6">
    <w:abstractNumId w:val="3"/>
  </w:num>
  <w:num w:numId="7">
    <w:abstractNumId w:val="7"/>
  </w:num>
  <w:num w:numId="8">
    <w:abstractNumId w:val="5"/>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8"/>
  </w:num>
  <w:num w:numId="16">
    <w:abstractNumId w:val="18"/>
  </w:num>
  <w:num w:numId="17">
    <w:abstractNumId w:val="19"/>
  </w:num>
  <w:num w:numId="18">
    <w:abstractNumId w:val="0"/>
  </w:num>
  <w:num w:numId="19">
    <w:abstractNumId w:val="2"/>
  </w:num>
  <w:num w:numId="20">
    <w:abstractNumId w:val="22"/>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6"/>
  </w:num>
  <w:num w:numId="24">
    <w:abstractNumId w:val="13"/>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F9C"/>
    <w:rsid w:val="000015DA"/>
    <w:rsid w:val="00007DAD"/>
    <w:rsid w:val="000254E7"/>
    <w:rsid w:val="00026A53"/>
    <w:rsid w:val="00032BDF"/>
    <w:rsid w:val="00033C63"/>
    <w:rsid w:val="000342B7"/>
    <w:rsid w:val="00034630"/>
    <w:rsid w:val="00034D29"/>
    <w:rsid w:val="00037E09"/>
    <w:rsid w:val="000466FF"/>
    <w:rsid w:val="000514F5"/>
    <w:rsid w:val="00054E61"/>
    <w:rsid w:val="000648A3"/>
    <w:rsid w:val="000740F6"/>
    <w:rsid w:val="000756B0"/>
    <w:rsid w:val="0007621F"/>
    <w:rsid w:val="00076AF1"/>
    <w:rsid w:val="00077631"/>
    <w:rsid w:val="000779E6"/>
    <w:rsid w:val="0008021D"/>
    <w:rsid w:val="00085697"/>
    <w:rsid w:val="00085965"/>
    <w:rsid w:val="00086AA6"/>
    <w:rsid w:val="000871E7"/>
    <w:rsid w:val="00092B91"/>
    <w:rsid w:val="000A09E0"/>
    <w:rsid w:val="000A0DB8"/>
    <w:rsid w:val="000B5E6A"/>
    <w:rsid w:val="000C2BA4"/>
    <w:rsid w:val="000D09C9"/>
    <w:rsid w:val="000D292B"/>
    <w:rsid w:val="000D3FB2"/>
    <w:rsid w:val="000D3FE6"/>
    <w:rsid w:val="000D4B4D"/>
    <w:rsid w:val="000D600C"/>
    <w:rsid w:val="000D6F48"/>
    <w:rsid w:val="000E3D69"/>
    <w:rsid w:val="000E3DDF"/>
    <w:rsid w:val="000E767F"/>
    <w:rsid w:val="000F5116"/>
    <w:rsid w:val="000F6DC0"/>
    <w:rsid w:val="001013A3"/>
    <w:rsid w:val="00104EF6"/>
    <w:rsid w:val="0010577C"/>
    <w:rsid w:val="00106CE2"/>
    <w:rsid w:val="00125107"/>
    <w:rsid w:val="00134B1B"/>
    <w:rsid w:val="00140C1C"/>
    <w:rsid w:val="00141570"/>
    <w:rsid w:val="0014319D"/>
    <w:rsid w:val="001446FD"/>
    <w:rsid w:val="00145C84"/>
    <w:rsid w:val="00147647"/>
    <w:rsid w:val="001526E5"/>
    <w:rsid w:val="00154433"/>
    <w:rsid w:val="0015456F"/>
    <w:rsid w:val="001575F3"/>
    <w:rsid w:val="00162DEB"/>
    <w:rsid w:val="00164696"/>
    <w:rsid w:val="001774D8"/>
    <w:rsid w:val="0018083D"/>
    <w:rsid w:val="00183C31"/>
    <w:rsid w:val="0019567A"/>
    <w:rsid w:val="00196093"/>
    <w:rsid w:val="001A1598"/>
    <w:rsid w:val="001A172C"/>
    <w:rsid w:val="001A42BF"/>
    <w:rsid w:val="001A4CF4"/>
    <w:rsid w:val="001A5DAC"/>
    <w:rsid w:val="001B0BA2"/>
    <w:rsid w:val="001B1985"/>
    <w:rsid w:val="001B261D"/>
    <w:rsid w:val="001B2E9B"/>
    <w:rsid w:val="001B4167"/>
    <w:rsid w:val="001B430E"/>
    <w:rsid w:val="001B5DAD"/>
    <w:rsid w:val="001C5B80"/>
    <w:rsid w:val="001C69B4"/>
    <w:rsid w:val="001D7CEE"/>
    <w:rsid w:val="001E0CA6"/>
    <w:rsid w:val="001E2C4B"/>
    <w:rsid w:val="001E4E76"/>
    <w:rsid w:val="001E4F9B"/>
    <w:rsid w:val="001E522B"/>
    <w:rsid w:val="001E63F8"/>
    <w:rsid w:val="001F2066"/>
    <w:rsid w:val="001F48FF"/>
    <w:rsid w:val="001F597E"/>
    <w:rsid w:val="00202B53"/>
    <w:rsid w:val="00205642"/>
    <w:rsid w:val="00210340"/>
    <w:rsid w:val="00210F80"/>
    <w:rsid w:val="00212E2C"/>
    <w:rsid w:val="00216B47"/>
    <w:rsid w:val="00220EE7"/>
    <w:rsid w:val="0022109D"/>
    <w:rsid w:val="00222C26"/>
    <w:rsid w:val="00231560"/>
    <w:rsid w:val="00235E47"/>
    <w:rsid w:val="0023667A"/>
    <w:rsid w:val="00237F58"/>
    <w:rsid w:val="0024240D"/>
    <w:rsid w:val="00246CF4"/>
    <w:rsid w:val="00255756"/>
    <w:rsid w:val="0026123B"/>
    <w:rsid w:val="002654FA"/>
    <w:rsid w:val="00265D97"/>
    <w:rsid w:val="002710FA"/>
    <w:rsid w:val="00273DEA"/>
    <w:rsid w:val="002769BE"/>
    <w:rsid w:val="00276E4C"/>
    <w:rsid w:val="0028744E"/>
    <w:rsid w:val="00287C51"/>
    <w:rsid w:val="00296B3E"/>
    <w:rsid w:val="002979AC"/>
    <w:rsid w:val="002A177D"/>
    <w:rsid w:val="002B1A9A"/>
    <w:rsid w:val="002B554A"/>
    <w:rsid w:val="002B6E7E"/>
    <w:rsid w:val="002D0ED8"/>
    <w:rsid w:val="002D58CD"/>
    <w:rsid w:val="002E3559"/>
    <w:rsid w:val="002E3DD0"/>
    <w:rsid w:val="002E4754"/>
    <w:rsid w:val="002F2A9B"/>
    <w:rsid w:val="002F47B7"/>
    <w:rsid w:val="0030490E"/>
    <w:rsid w:val="003052F9"/>
    <w:rsid w:val="0030601D"/>
    <w:rsid w:val="00310F48"/>
    <w:rsid w:val="00311F0B"/>
    <w:rsid w:val="00312E44"/>
    <w:rsid w:val="00316AD7"/>
    <w:rsid w:val="003253F3"/>
    <w:rsid w:val="00335004"/>
    <w:rsid w:val="0033708F"/>
    <w:rsid w:val="003374CC"/>
    <w:rsid w:val="00337D9E"/>
    <w:rsid w:val="00346784"/>
    <w:rsid w:val="00353EB0"/>
    <w:rsid w:val="00354B7F"/>
    <w:rsid w:val="00355611"/>
    <w:rsid w:val="00356D7F"/>
    <w:rsid w:val="0036190D"/>
    <w:rsid w:val="00362513"/>
    <w:rsid w:val="003652AF"/>
    <w:rsid w:val="00365835"/>
    <w:rsid w:val="003759C5"/>
    <w:rsid w:val="00377488"/>
    <w:rsid w:val="0038270E"/>
    <w:rsid w:val="003828A1"/>
    <w:rsid w:val="00385010"/>
    <w:rsid w:val="00386C5D"/>
    <w:rsid w:val="00386D95"/>
    <w:rsid w:val="0039027F"/>
    <w:rsid w:val="00392810"/>
    <w:rsid w:val="0039732B"/>
    <w:rsid w:val="003A1959"/>
    <w:rsid w:val="003A40B4"/>
    <w:rsid w:val="003B1191"/>
    <w:rsid w:val="003B13D0"/>
    <w:rsid w:val="003B418E"/>
    <w:rsid w:val="003B4CEA"/>
    <w:rsid w:val="003B712C"/>
    <w:rsid w:val="003C34A2"/>
    <w:rsid w:val="003C7C2A"/>
    <w:rsid w:val="003E29F1"/>
    <w:rsid w:val="003E5FD7"/>
    <w:rsid w:val="003F4B90"/>
    <w:rsid w:val="003F5FC9"/>
    <w:rsid w:val="0040120D"/>
    <w:rsid w:val="004101DE"/>
    <w:rsid w:val="00415286"/>
    <w:rsid w:val="00420121"/>
    <w:rsid w:val="00420997"/>
    <w:rsid w:val="00420F59"/>
    <w:rsid w:val="004266D6"/>
    <w:rsid w:val="00436D96"/>
    <w:rsid w:val="00437BD2"/>
    <w:rsid w:val="00440393"/>
    <w:rsid w:val="0044113D"/>
    <w:rsid w:val="00442F9C"/>
    <w:rsid w:val="00447F4B"/>
    <w:rsid w:val="0045041A"/>
    <w:rsid w:val="00452826"/>
    <w:rsid w:val="00460796"/>
    <w:rsid w:val="004614F6"/>
    <w:rsid w:val="00462CF4"/>
    <w:rsid w:val="00466796"/>
    <w:rsid w:val="004705DE"/>
    <w:rsid w:val="004710AE"/>
    <w:rsid w:val="00473C7D"/>
    <w:rsid w:val="00483449"/>
    <w:rsid w:val="004957F4"/>
    <w:rsid w:val="004A1016"/>
    <w:rsid w:val="004A44CF"/>
    <w:rsid w:val="004A5BB9"/>
    <w:rsid w:val="004B09D2"/>
    <w:rsid w:val="004B0C93"/>
    <w:rsid w:val="004B1E33"/>
    <w:rsid w:val="004B4149"/>
    <w:rsid w:val="004B6C3E"/>
    <w:rsid w:val="004B7381"/>
    <w:rsid w:val="004B7A27"/>
    <w:rsid w:val="004C0351"/>
    <w:rsid w:val="004C2D21"/>
    <w:rsid w:val="004C414B"/>
    <w:rsid w:val="004C69A3"/>
    <w:rsid w:val="004D658D"/>
    <w:rsid w:val="004E103B"/>
    <w:rsid w:val="004E1AD5"/>
    <w:rsid w:val="004E250A"/>
    <w:rsid w:val="004E2759"/>
    <w:rsid w:val="004E5DB1"/>
    <w:rsid w:val="004F2B08"/>
    <w:rsid w:val="004F3DCB"/>
    <w:rsid w:val="004F4B1F"/>
    <w:rsid w:val="005006D9"/>
    <w:rsid w:val="00501B22"/>
    <w:rsid w:val="00502A7B"/>
    <w:rsid w:val="00504974"/>
    <w:rsid w:val="00505BA8"/>
    <w:rsid w:val="00523FB4"/>
    <w:rsid w:val="005244E8"/>
    <w:rsid w:val="00526623"/>
    <w:rsid w:val="00527F2E"/>
    <w:rsid w:val="00532D6B"/>
    <w:rsid w:val="005364D8"/>
    <w:rsid w:val="00536F17"/>
    <w:rsid w:val="005424AC"/>
    <w:rsid w:val="0054577B"/>
    <w:rsid w:val="00553A0B"/>
    <w:rsid w:val="00555DC4"/>
    <w:rsid w:val="00573C16"/>
    <w:rsid w:val="0057712B"/>
    <w:rsid w:val="00577DA5"/>
    <w:rsid w:val="005811FA"/>
    <w:rsid w:val="005815C9"/>
    <w:rsid w:val="005844AB"/>
    <w:rsid w:val="005846DC"/>
    <w:rsid w:val="005858E5"/>
    <w:rsid w:val="00585F13"/>
    <w:rsid w:val="0058747F"/>
    <w:rsid w:val="005875E8"/>
    <w:rsid w:val="00587755"/>
    <w:rsid w:val="005877C1"/>
    <w:rsid w:val="005904D5"/>
    <w:rsid w:val="005916D2"/>
    <w:rsid w:val="005948FE"/>
    <w:rsid w:val="005A5ED9"/>
    <w:rsid w:val="005B117F"/>
    <w:rsid w:val="005B367F"/>
    <w:rsid w:val="005B4947"/>
    <w:rsid w:val="005D3177"/>
    <w:rsid w:val="005E76A7"/>
    <w:rsid w:val="005E78F0"/>
    <w:rsid w:val="005F3834"/>
    <w:rsid w:val="005F6B6D"/>
    <w:rsid w:val="0060037C"/>
    <w:rsid w:val="00601CF0"/>
    <w:rsid w:val="00612C34"/>
    <w:rsid w:val="0061379A"/>
    <w:rsid w:val="00614344"/>
    <w:rsid w:val="00620670"/>
    <w:rsid w:val="006379C2"/>
    <w:rsid w:val="00645740"/>
    <w:rsid w:val="00654154"/>
    <w:rsid w:val="00654637"/>
    <w:rsid w:val="00656573"/>
    <w:rsid w:val="00656A8F"/>
    <w:rsid w:val="00657FAF"/>
    <w:rsid w:val="006647DE"/>
    <w:rsid w:val="00666259"/>
    <w:rsid w:val="00667351"/>
    <w:rsid w:val="00674C80"/>
    <w:rsid w:val="0067599A"/>
    <w:rsid w:val="00681D92"/>
    <w:rsid w:val="006855B7"/>
    <w:rsid w:val="00685E26"/>
    <w:rsid w:val="00691E97"/>
    <w:rsid w:val="006934C1"/>
    <w:rsid w:val="00694C11"/>
    <w:rsid w:val="006A1C07"/>
    <w:rsid w:val="006A4A5F"/>
    <w:rsid w:val="006B6682"/>
    <w:rsid w:val="006C03D6"/>
    <w:rsid w:val="006C145E"/>
    <w:rsid w:val="006C3F73"/>
    <w:rsid w:val="006D31E8"/>
    <w:rsid w:val="006D5B4B"/>
    <w:rsid w:val="006D6714"/>
    <w:rsid w:val="006E2907"/>
    <w:rsid w:val="006E44A0"/>
    <w:rsid w:val="006E5115"/>
    <w:rsid w:val="006F40EC"/>
    <w:rsid w:val="007067A7"/>
    <w:rsid w:val="00710B35"/>
    <w:rsid w:val="00711F1D"/>
    <w:rsid w:val="00711FD6"/>
    <w:rsid w:val="007127AC"/>
    <w:rsid w:val="00713A10"/>
    <w:rsid w:val="0072003D"/>
    <w:rsid w:val="00725DF0"/>
    <w:rsid w:val="007260B1"/>
    <w:rsid w:val="0073140A"/>
    <w:rsid w:val="007339FE"/>
    <w:rsid w:val="007379DC"/>
    <w:rsid w:val="00737A80"/>
    <w:rsid w:val="007429D3"/>
    <w:rsid w:val="00742F76"/>
    <w:rsid w:val="00753946"/>
    <w:rsid w:val="007540F5"/>
    <w:rsid w:val="007567EA"/>
    <w:rsid w:val="0076485D"/>
    <w:rsid w:val="00765868"/>
    <w:rsid w:val="00765B8F"/>
    <w:rsid w:val="007712C4"/>
    <w:rsid w:val="0077207D"/>
    <w:rsid w:val="00772792"/>
    <w:rsid w:val="0077531A"/>
    <w:rsid w:val="007810FE"/>
    <w:rsid w:val="00782011"/>
    <w:rsid w:val="00792072"/>
    <w:rsid w:val="0079434A"/>
    <w:rsid w:val="007A1E53"/>
    <w:rsid w:val="007C0A02"/>
    <w:rsid w:val="007C0CD6"/>
    <w:rsid w:val="007C6057"/>
    <w:rsid w:val="007C6C12"/>
    <w:rsid w:val="007D11BC"/>
    <w:rsid w:val="007D53AA"/>
    <w:rsid w:val="007D6AB4"/>
    <w:rsid w:val="007E1895"/>
    <w:rsid w:val="007E1D44"/>
    <w:rsid w:val="007E4608"/>
    <w:rsid w:val="007F18D4"/>
    <w:rsid w:val="007F2A7A"/>
    <w:rsid w:val="007F37B7"/>
    <w:rsid w:val="007F65CC"/>
    <w:rsid w:val="00804AEC"/>
    <w:rsid w:val="0081152D"/>
    <w:rsid w:val="00820BCD"/>
    <w:rsid w:val="00821A8E"/>
    <w:rsid w:val="00821C0D"/>
    <w:rsid w:val="008221BC"/>
    <w:rsid w:val="00823641"/>
    <w:rsid w:val="00834C1E"/>
    <w:rsid w:val="00835D15"/>
    <w:rsid w:val="008365C0"/>
    <w:rsid w:val="008366B6"/>
    <w:rsid w:val="00841A84"/>
    <w:rsid w:val="00843C37"/>
    <w:rsid w:val="00846C5E"/>
    <w:rsid w:val="00855125"/>
    <w:rsid w:val="0086237C"/>
    <w:rsid w:val="00864611"/>
    <w:rsid w:val="0086634E"/>
    <w:rsid w:val="0086782D"/>
    <w:rsid w:val="00872A7F"/>
    <w:rsid w:val="00881C0C"/>
    <w:rsid w:val="00884899"/>
    <w:rsid w:val="00892A38"/>
    <w:rsid w:val="008A4A1E"/>
    <w:rsid w:val="008B64E9"/>
    <w:rsid w:val="008C121C"/>
    <w:rsid w:val="008C188C"/>
    <w:rsid w:val="008C297C"/>
    <w:rsid w:val="008C509F"/>
    <w:rsid w:val="008C6D02"/>
    <w:rsid w:val="008D0D11"/>
    <w:rsid w:val="008D3E42"/>
    <w:rsid w:val="008D42C1"/>
    <w:rsid w:val="008D48C8"/>
    <w:rsid w:val="008D572D"/>
    <w:rsid w:val="008D6732"/>
    <w:rsid w:val="008D6E41"/>
    <w:rsid w:val="008E7AED"/>
    <w:rsid w:val="008E7F8C"/>
    <w:rsid w:val="009028BA"/>
    <w:rsid w:val="00902D26"/>
    <w:rsid w:val="009030FD"/>
    <w:rsid w:val="00906350"/>
    <w:rsid w:val="00907472"/>
    <w:rsid w:val="00910165"/>
    <w:rsid w:val="009137B6"/>
    <w:rsid w:val="009251C2"/>
    <w:rsid w:val="00930E4B"/>
    <w:rsid w:val="00936413"/>
    <w:rsid w:val="009429A6"/>
    <w:rsid w:val="009431AB"/>
    <w:rsid w:val="00947C13"/>
    <w:rsid w:val="00952B20"/>
    <w:rsid w:val="00954BE5"/>
    <w:rsid w:val="009565C8"/>
    <w:rsid w:val="0095671C"/>
    <w:rsid w:val="00961672"/>
    <w:rsid w:val="009619D2"/>
    <w:rsid w:val="00961A2F"/>
    <w:rsid w:val="00965AE2"/>
    <w:rsid w:val="00971CC8"/>
    <w:rsid w:val="00980317"/>
    <w:rsid w:val="00982A43"/>
    <w:rsid w:val="009867B8"/>
    <w:rsid w:val="00987A26"/>
    <w:rsid w:val="0099711F"/>
    <w:rsid w:val="00997428"/>
    <w:rsid w:val="00997B6A"/>
    <w:rsid w:val="00997F94"/>
    <w:rsid w:val="009A0AA3"/>
    <w:rsid w:val="009A17FA"/>
    <w:rsid w:val="009A1E8F"/>
    <w:rsid w:val="009A2BBB"/>
    <w:rsid w:val="009A5DE8"/>
    <w:rsid w:val="009A7905"/>
    <w:rsid w:val="009B1712"/>
    <w:rsid w:val="009B1F5F"/>
    <w:rsid w:val="009B2179"/>
    <w:rsid w:val="009B33FB"/>
    <w:rsid w:val="009C1519"/>
    <w:rsid w:val="009C2C39"/>
    <w:rsid w:val="009C730B"/>
    <w:rsid w:val="009D2BE9"/>
    <w:rsid w:val="009D35E3"/>
    <w:rsid w:val="009D4671"/>
    <w:rsid w:val="009E1345"/>
    <w:rsid w:val="009E2F62"/>
    <w:rsid w:val="009E3E41"/>
    <w:rsid w:val="009E6806"/>
    <w:rsid w:val="009E6BF0"/>
    <w:rsid w:val="009F1951"/>
    <w:rsid w:val="009F27C3"/>
    <w:rsid w:val="009F2D0F"/>
    <w:rsid w:val="009F4B21"/>
    <w:rsid w:val="009F549A"/>
    <w:rsid w:val="009F6DCA"/>
    <w:rsid w:val="009F75A8"/>
    <w:rsid w:val="00A0143D"/>
    <w:rsid w:val="00A0348E"/>
    <w:rsid w:val="00A0531D"/>
    <w:rsid w:val="00A176BF"/>
    <w:rsid w:val="00A17FEC"/>
    <w:rsid w:val="00A2703B"/>
    <w:rsid w:val="00A2784A"/>
    <w:rsid w:val="00A302FD"/>
    <w:rsid w:val="00A31451"/>
    <w:rsid w:val="00A3229F"/>
    <w:rsid w:val="00A331AB"/>
    <w:rsid w:val="00A4270A"/>
    <w:rsid w:val="00A42ABC"/>
    <w:rsid w:val="00A432F3"/>
    <w:rsid w:val="00A5142A"/>
    <w:rsid w:val="00A560C9"/>
    <w:rsid w:val="00A63250"/>
    <w:rsid w:val="00A86741"/>
    <w:rsid w:val="00A869EF"/>
    <w:rsid w:val="00A90131"/>
    <w:rsid w:val="00A94A23"/>
    <w:rsid w:val="00A968E6"/>
    <w:rsid w:val="00AA145B"/>
    <w:rsid w:val="00AA2A19"/>
    <w:rsid w:val="00AA3A95"/>
    <w:rsid w:val="00AA4FA3"/>
    <w:rsid w:val="00AC1427"/>
    <w:rsid w:val="00AC14AF"/>
    <w:rsid w:val="00AC3BC1"/>
    <w:rsid w:val="00AE4DC4"/>
    <w:rsid w:val="00AF1835"/>
    <w:rsid w:val="00AF351B"/>
    <w:rsid w:val="00AF7B31"/>
    <w:rsid w:val="00B0090E"/>
    <w:rsid w:val="00B010C4"/>
    <w:rsid w:val="00B03A0D"/>
    <w:rsid w:val="00B115FF"/>
    <w:rsid w:val="00B15489"/>
    <w:rsid w:val="00B169D8"/>
    <w:rsid w:val="00B250D0"/>
    <w:rsid w:val="00B327DB"/>
    <w:rsid w:val="00B359C1"/>
    <w:rsid w:val="00B3606B"/>
    <w:rsid w:val="00B515BB"/>
    <w:rsid w:val="00B53195"/>
    <w:rsid w:val="00B55AA8"/>
    <w:rsid w:val="00B61641"/>
    <w:rsid w:val="00B61EDE"/>
    <w:rsid w:val="00B64598"/>
    <w:rsid w:val="00B64722"/>
    <w:rsid w:val="00B64CFB"/>
    <w:rsid w:val="00B70C54"/>
    <w:rsid w:val="00B83E22"/>
    <w:rsid w:val="00B84ED3"/>
    <w:rsid w:val="00B906D0"/>
    <w:rsid w:val="00B93AC1"/>
    <w:rsid w:val="00B96819"/>
    <w:rsid w:val="00BA1805"/>
    <w:rsid w:val="00BA1F19"/>
    <w:rsid w:val="00BA6881"/>
    <w:rsid w:val="00BB5C1C"/>
    <w:rsid w:val="00BC41D8"/>
    <w:rsid w:val="00BC7143"/>
    <w:rsid w:val="00BD16D7"/>
    <w:rsid w:val="00BD3D99"/>
    <w:rsid w:val="00BE1672"/>
    <w:rsid w:val="00BE472E"/>
    <w:rsid w:val="00BE6692"/>
    <w:rsid w:val="00BE784C"/>
    <w:rsid w:val="00BE7EF2"/>
    <w:rsid w:val="00BF1817"/>
    <w:rsid w:val="00BF6B37"/>
    <w:rsid w:val="00C10F12"/>
    <w:rsid w:val="00C13AD4"/>
    <w:rsid w:val="00C1535E"/>
    <w:rsid w:val="00C16A3B"/>
    <w:rsid w:val="00C259CA"/>
    <w:rsid w:val="00C26496"/>
    <w:rsid w:val="00C26E1A"/>
    <w:rsid w:val="00C2736F"/>
    <w:rsid w:val="00C3225C"/>
    <w:rsid w:val="00C32458"/>
    <w:rsid w:val="00C34A66"/>
    <w:rsid w:val="00C379F3"/>
    <w:rsid w:val="00C4030F"/>
    <w:rsid w:val="00C42C82"/>
    <w:rsid w:val="00C47305"/>
    <w:rsid w:val="00C6249E"/>
    <w:rsid w:val="00C636D0"/>
    <w:rsid w:val="00C66060"/>
    <w:rsid w:val="00C76BB8"/>
    <w:rsid w:val="00C81307"/>
    <w:rsid w:val="00C854B3"/>
    <w:rsid w:val="00C86186"/>
    <w:rsid w:val="00C961DB"/>
    <w:rsid w:val="00C96356"/>
    <w:rsid w:val="00CA34C6"/>
    <w:rsid w:val="00CA410B"/>
    <w:rsid w:val="00CA685B"/>
    <w:rsid w:val="00CA7701"/>
    <w:rsid w:val="00CB22A7"/>
    <w:rsid w:val="00CB60B2"/>
    <w:rsid w:val="00CB6CE1"/>
    <w:rsid w:val="00CC3929"/>
    <w:rsid w:val="00CC48E6"/>
    <w:rsid w:val="00CC69A6"/>
    <w:rsid w:val="00CD1749"/>
    <w:rsid w:val="00CD4C19"/>
    <w:rsid w:val="00CD4EE7"/>
    <w:rsid w:val="00CE1969"/>
    <w:rsid w:val="00CE4C22"/>
    <w:rsid w:val="00CE779B"/>
    <w:rsid w:val="00CF1E38"/>
    <w:rsid w:val="00D00712"/>
    <w:rsid w:val="00D02E76"/>
    <w:rsid w:val="00D03EEF"/>
    <w:rsid w:val="00D04130"/>
    <w:rsid w:val="00D041CA"/>
    <w:rsid w:val="00D052EF"/>
    <w:rsid w:val="00D0616E"/>
    <w:rsid w:val="00D1582F"/>
    <w:rsid w:val="00D16571"/>
    <w:rsid w:val="00D21280"/>
    <w:rsid w:val="00D25CA8"/>
    <w:rsid w:val="00D374DD"/>
    <w:rsid w:val="00D44B18"/>
    <w:rsid w:val="00D46423"/>
    <w:rsid w:val="00D510C5"/>
    <w:rsid w:val="00D5250C"/>
    <w:rsid w:val="00D528B8"/>
    <w:rsid w:val="00D5371C"/>
    <w:rsid w:val="00D55424"/>
    <w:rsid w:val="00D55DF2"/>
    <w:rsid w:val="00D60103"/>
    <w:rsid w:val="00D71BFC"/>
    <w:rsid w:val="00D7354B"/>
    <w:rsid w:val="00D7653F"/>
    <w:rsid w:val="00D770BE"/>
    <w:rsid w:val="00D77A38"/>
    <w:rsid w:val="00D80926"/>
    <w:rsid w:val="00D837E5"/>
    <w:rsid w:val="00D87370"/>
    <w:rsid w:val="00D9309C"/>
    <w:rsid w:val="00D94DFD"/>
    <w:rsid w:val="00D95782"/>
    <w:rsid w:val="00DA1697"/>
    <w:rsid w:val="00DA4690"/>
    <w:rsid w:val="00DA782E"/>
    <w:rsid w:val="00DB31FE"/>
    <w:rsid w:val="00DB78F5"/>
    <w:rsid w:val="00DC266F"/>
    <w:rsid w:val="00DD064D"/>
    <w:rsid w:val="00DD103A"/>
    <w:rsid w:val="00DD234C"/>
    <w:rsid w:val="00DD34C1"/>
    <w:rsid w:val="00DD4BC2"/>
    <w:rsid w:val="00DD74C4"/>
    <w:rsid w:val="00DE0CD0"/>
    <w:rsid w:val="00DE45A2"/>
    <w:rsid w:val="00DE64BF"/>
    <w:rsid w:val="00DF049A"/>
    <w:rsid w:val="00DF5FCE"/>
    <w:rsid w:val="00DF6E00"/>
    <w:rsid w:val="00DF7E98"/>
    <w:rsid w:val="00E0427A"/>
    <w:rsid w:val="00E06FFF"/>
    <w:rsid w:val="00E1426F"/>
    <w:rsid w:val="00E148CE"/>
    <w:rsid w:val="00E21D3F"/>
    <w:rsid w:val="00E23ABF"/>
    <w:rsid w:val="00E25B73"/>
    <w:rsid w:val="00E30899"/>
    <w:rsid w:val="00E3325E"/>
    <w:rsid w:val="00E37925"/>
    <w:rsid w:val="00E40C85"/>
    <w:rsid w:val="00E4340E"/>
    <w:rsid w:val="00E43959"/>
    <w:rsid w:val="00E52261"/>
    <w:rsid w:val="00E5241F"/>
    <w:rsid w:val="00E57722"/>
    <w:rsid w:val="00E647BD"/>
    <w:rsid w:val="00E6534A"/>
    <w:rsid w:val="00E718CD"/>
    <w:rsid w:val="00E7342F"/>
    <w:rsid w:val="00E73C91"/>
    <w:rsid w:val="00E92764"/>
    <w:rsid w:val="00E93948"/>
    <w:rsid w:val="00E93E96"/>
    <w:rsid w:val="00E96520"/>
    <w:rsid w:val="00EA068C"/>
    <w:rsid w:val="00EA4240"/>
    <w:rsid w:val="00EB4E0E"/>
    <w:rsid w:val="00EB52DE"/>
    <w:rsid w:val="00EB5B2C"/>
    <w:rsid w:val="00EC5965"/>
    <w:rsid w:val="00ED0F16"/>
    <w:rsid w:val="00ED0FA2"/>
    <w:rsid w:val="00ED15F2"/>
    <w:rsid w:val="00ED1A6D"/>
    <w:rsid w:val="00ED44AB"/>
    <w:rsid w:val="00ED56FA"/>
    <w:rsid w:val="00ED6783"/>
    <w:rsid w:val="00ED7948"/>
    <w:rsid w:val="00EE0A04"/>
    <w:rsid w:val="00EF4F09"/>
    <w:rsid w:val="00F05580"/>
    <w:rsid w:val="00F06FCD"/>
    <w:rsid w:val="00F076B1"/>
    <w:rsid w:val="00F10CF8"/>
    <w:rsid w:val="00F14186"/>
    <w:rsid w:val="00F157F3"/>
    <w:rsid w:val="00F205FD"/>
    <w:rsid w:val="00F254BD"/>
    <w:rsid w:val="00F25C8A"/>
    <w:rsid w:val="00F26978"/>
    <w:rsid w:val="00F30282"/>
    <w:rsid w:val="00F36D94"/>
    <w:rsid w:val="00F42400"/>
    <w:rsid w:val="00F50D2F"/>
    <w:rsid w:val="00F54F50"/>
    <w:rsid w:val="00F61A9C"/>
    <w:rsid w:val="00F61EB5"/>
    <w:rsid w:val="00F72533"/>
    <w:rsid w:val="00F80524"/>
    <w:rsid w:val="00F83C61"/>
    <w:rsid w:val="00F86A84"/>
    <w:rsid w:val="00F905C9"/>
    <w:rsid w:val="00F96A85"/>
    <w:rsid w:val="00FA4811"/>
    <w:rsid w:val="00FB16D2"/>
    <w:rsid w:val="00FB1BBD"/>
    <w:rsid w:val="00FB4303"/>
    <w:rsid w:val="00FC086F"/>
    <w:rsid w:val="00FC4981"/>
    <w:rsid w:val="00FC61EA"/>
    <w:rsid w:val="00FD1D7C"/>
    <w:rsid w:val="00FE2010"/>
    <w:rsid w:val="00FE341D"/>
    <w:rsid w:val="00FE3D41"/>
    <w:rsid w:val="00FF05CD"/>
    <w:rsid w:val="00FF1299"/>
    <w:rsid w:val="00FF6103"/>
    <w:rsid w:val="00FF6801"/>
    <w:rsid w:val="167D5ACA"/>
    <w:rsid w:val="1CFB9A96"/>
    <w:rsid w:val="24ADAE83"/>
    <w:rsid w:val="2AD5BED3"/>
    <w:rsid w:val="3429E971"/>
    <w:rsid w:val="346F77D8"/>
    <w:rsid w:val="34CC4FBF"/>
    <w:rsid w:val="362F7DB3"/>
    <w:rsid w:val="42446AC1"/>
    <w:rsid w:val="4E96E61D"/>
    <w:rsid w:val="61C7CC6D"/>
    <w:rsid w:val="654CEA10"/>
    <w:rsid w:val="67F713DC"/>
    <w:rsid w:val="6D45F63C"/>
    <w:rsid w:val="72240BB6"/>
    <w:rsid w:val="7352BEF4"/>
    <w:rsid w:val="74814A56"/>
    <w:rsid w:val="7F42A0FF"/>
    <w:rsid w:val="7FBB89C2"/>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350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442F9C"/>
    <w:pPr>
      <w:jc w:val="both"/>
    </w:pPr>
    <w:rPr>
      <w:rFonts w:ascii="Arial" w:hAnsi="Arial"/>
      <w:sz w:val="24"/>
      <w:szCs w:val="24"/>
      <w:lang w:val="en-NZ" w:eastAsia="en-US" w:bidi="ar-DZ"/>
    </w:rPr>
  </w:style>
  <w:style w:type="paragraph" w:styleId="Heading1">
    <w:name w:val="heading 1"/>
    <w:basedOn w:val="Normal"/>
    <w:next w:val="Normal"/>
    <w:link w:val="Heading1Char"/>
    <w:qFormat/>
    <w:rsid w:val="00BD16D7"/>
    <w:pPr>
      <w:keepNext/>
      <w:spacing w:before="240" w:after="240"/>
      <w:jc w:val="center"/>
      <w:outlineLvl w:val="0"/>
    </w:pPr>
    <w:rPr>
      <w:rFonts w:eastAsia="MS Mincho" w:cs="Arial"/>
      <w:b/>
      <w:bCs/>
      <w:caps/>
      <w:kern w:val="32"/>
      <w:lang w:val="en-AU" w:eastAsia="en-AU" w:bidi="ar-SA"/>
    </w:rPr>
  </w:style>
  <w:style w:type="paragraph" w:styleId="Heading2">
    <w:name w:val="heading 2"/>
    <w:basedOn w:val="Normal"/>
    <w:link w:val="Heading2Char"/>
    <w:unhideWhenUsed/>
    <w:qFormat/>
    <w:rsid w:val="00765B8F"/>
    <w:pPr>
      <w:keepNext/>
      <w:spacing w:before="480" w:after="240"/>
      <w:jc w:val="center"/>
      <w:outlineLvl w:val="1"/>
    </w:pPr>
    <w:rPr>
      <w:rFonts w:eastAsiaTheme="minorHAnsi" w:cs="Arial"/>
      <w:b/>
      <w:bCs/>
      <w:lang w:val="en-AU"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442F9C"/>
    <w:pPr>
      <w:tabs>
        <w:tab w:val="center" w:pos="4153"/>
        <w:tab w:val="right" w:pos="8306"/>
      </w:tabs>
    </w:pPr>
  </w:style>
  <w:style w:type="paragraph" w:styleId="BodyText">
    <w:name w:val="Body Text"/>
    <w:basedOn w:val="Normal"/>
    <w:rsid w:val="00442F9C"/>
    <w:pPr>
      <w:widowControl w:val="0"/>
      <w:jc w:val="center"/>
    </w:pPr>
    <w:rPr>
      <w:rFonts w:cs="Arial"/>
      <w:sz w:val="40"/>
      <w:szCs w:val="20"/>
      <w:lang w:val="en-CA" w:bidi="ar-SA"/>
    </w:rPr>
  </w:style>
  <w:style w:type="paragraph" w:customStyle="1" w:styleId="AideMemoire">
    <w:name w:val="Aide Memoire"/>
    <w:basedOn w:val="Normal"/>
    <w:rsid w:val="00442F9C"/>
    <w:pPr>
      <w:overflowPunct w:val="0"/>
      <w:autoSpaceDE w:val="0"/>
      <w:autoSpaceDN w:val="0"/>
      <w:adjustRightInd w:val="0"/>
      <w:spacing w:before="360" w:line="480" w:lineRule="auto"/>
    </w:pPr>
    <w:rPr>
      <w:szCs w:val="20"/>
    </w:rPr>
  </w:style>
  <w:style w:type="paragraph" w:customStyle="1" w:styleId="ParagraphtextChar">
    <w:name w:val="Paragraph text Char"/>
    <w:basedOn w:val="Normal"/>
    <w:rsid w:val="00442F9C"/>
    <w:pPr>
      <w:widowControl w:val="0"/>
      <w:tabs>
        <w:tab w:val="left" w:pos="540"/>
      </w:tabs>
      <w:spacing w:before="240" w:after="180"/>
      <w:jc w:val="left"/>
    </w:pPr>
    <w:rPr>
      <w:rFonts w:ascii="Georgia" w:eastAsia="SimSun" w:hAnsi="Georgia" w:cs="Arial"/>
      <w:szCs w:val="20"/>
      <w:lang w:val="en-AU" w:eastAsia="zh-CN" w:bidi="ar-SA"/>
    </w:rPr>
  </w:style>
  <w:style w:type="paragraph" w:customStyle="1" w:styleId="msonormalcxsplast">
    <w:name w:val="msonormalcxsplast"/>
    <w:basedOn w:val="Normal"/>
    <w:rsid w:val="00442F9C"/>
    <w:pPr>
      <w:spacing w:before="100" w:beforeAutospacing="1" w:after="100" w:afterAutospacing="1"/>
      <w:jc w:val="left"/>
    </w:pPr>
    <w:rPr>
      <w:rFonts w:ascii="Times New Roman" w:hAnsi="Times New Roman"/>
      <w:lang w:val="en-IN" w:eastAsia="en-IN" w:bidi="ar-SA"/>
    </w:rPr>
  </w:style>
  <w:style w:type="paragraph" w:customStyle="1" w:styleId="msonormalcxspmiddle">
    <w:name w:val="msonormalcxspmiddle"/>
    <w:basedOn w:val="Normal"/>
    <w:rsid w:val="00442F9C"/>
    <w:pPr>
      <w:spacing w:before="100" w:beforeAutospacing="1" w:after="100" w:afterAutospacing="1"/>
      <w:jc w:val="left"/>
    </w:pPr>
    <w:rPr>
      <w:rFonts w:ascii="Times New Roman" w:hAnsi="Times New Roman"/>
      <w:lang w:val="en-IN" w:eastAsia="en-IN" w:bidi="ar-SA"/>
    </w:rPr>
  </w:style>
  <w:style w:type="paragraph" w:styleId="Footer">
    <w:name w:val="footer"/>
    <w:basedOn w:val="Normal"/>
    <w:link w:val="FooterChar"/>
    <w:uiPriority w:val="99"/>
    <w:rsid w:val="0077207D"/>
    <w:pPr>
      <w:tabs>
        <w:tab w:val="center" w:pos="4513"/>
        <w:tab w:val="right" w:pos="9026"/>
      </w:tabs>
    </w:pPr>
  </w:style>
  <w:style w:type="character" w:customStyle="1" w:styleId="FooterChar">
    <w:name w:val="Footer Char"/>
    <w:link w:val="Footer"/>
    <w:uiPriority w:val="99"/>
    <w:rsid w:val="0077207D"/>
    <w:rPr>
      <w:rFonts w:ascii="Arial" w:hAnsi="Arial"/>
      <w:sz w:val="24"/>
      <w:szCs w:val="24"/>
      <w:lang w:val="en-NZ" w:eastAsia="en-US" w:bidi="ar-DZ"/>
    </w:rPr>
  </w:style>
  <w:style w:type="character" w:customStyle="1" w:styleId="HeaderChar">
    <w:name w:val="Header Char"/>
    <w:aliases w:val="Header1 Char"/>
    <w:link w:val="Header"/>
    <w:uiPriority w:val="99"/>
    <w:rsid w:val="006C145E"/>
    <w:rPr>
      <w:rFonts w:ascii="Arial" w:hAnsi="Arial"/>
      <w:sz w:val="24"/>
      <w:szCs w:val="24"/>
      <w:lang w:val="en-NZ" w:eastAsia="en-US" w:bidi="ar-DZ"/>
    </w:rPr>
  </w:style>
  <w:style w:type="paragraph" w:customStyle="1" w:styleId="Default">
    <w:name w:val="Default"/>
    <w:rsid w:val="001B261D"/>
    <w:pPr>
      <w:autoSpaceDE w:val="0"/>
      <w:autoSpaceDN w:val="0"/>
      <w:adjustRightInd w:val="0"/>
    </w:pPr>
    <w:rPr>
      <w:color w:val="000000"/>
      <w:sz w:val="24"/>
      <w:szCs w:val="24"/>
    </w:rPr>
  </w:style>
  <w:style w:type="character" w:styleId="CommentReference">
    <w:name w:val="annotation reference"/>
    <w:basedOn w:val="DefaultParagraphFont"/>
    <w:rsid w:val="00273DEA"/>
    <w:rPr>
      <w:sz w:val="16"/>
      <w:szCs w:val="16"/>
    </w:rPr>
  </w:style>
  <w:style w:type="paragraph" w:styleId="CommentText">
    <w:name w:val="annotation text"/>
    <w:basedOn w:val="Normal"/>
    <w:link w:val="CommentTextChar"/>
    <w:rsid w:val="00273DEA"/>
    <w:rPr>
      <w:sz w:val="20"/>
      <w:szCs w:val="20"/>
    </w:rPr>
  </w:style>
  <w:style w:type="character" w:customStyle="1" w:styleId="CommentTextChar">
    <w:name w:val="Comment Text Char"/>
    <w:basedOn w:val="DefaultParagraphFont"/>
    <w:link w:val="CommentText"/>
    <w:rsid w:val="00273DEA"/>
    <w:rPr>
      <w:rFonts w:ascii="Arial" w:hAnsi="Arial"/>
      <w:lang w:val="en-NZ" w:eastAsia="en-US" w:bidi="ar-DZ"/>
    </w:rPr>
  </w:style>
  <w:style w:type="paragraph" w:styleId="CommentSubject">
    <w:name w:val="annotation subject"/>
    <w:basedOn w:val="CommentText"/>
    <w:next w:val="CommentText"/>
    <w:link w:val="CommentSubjectChar"/>
    <w:rsid w:val="00273DEA"/>
    <w:rPr>
      <w:b/>
      <w:bCs/>
    </w:rPr>
  </w:style>
  <w:style w:type="character" w:customStyle="1" w:styleId="CommentSubjectChar">
    <w:name w:val="Comment Subject Char"/>
    <w:basedOn w:val="CommentTextChar"/>
    <w:link w:val="CommentSubject"/>
    <w:rsid w:val="00273DEA"/>
    <w:rPr>
      <w:rFonts w:ascii="Arial" w:hAnsi="Arial"/>
      <w:b/>
      <w:bCs/>
      <w:lang w:val="en-NZ" w:eastAsia="en-US" w:bidi="ar-DZ"/>
    </w:rPr>
  </w:style>
  <w:style w:type="paragraph" w:styleId="BalloonText">
    <w:name w:val="Balloon Text"/>
    <w:basedOn w:val="Normal"/>
    <w:link w:val="BalloonTextChar"/>
    <w:rsid w:val="00273DEA"/>
    <w:rPr>
      <w:rFonts w:ascii="Tahoma" w:hAnsi="Tahoma" w:cs="Tahoma"/>
      <w:sz w:val="16"/>
      <w:szCs w:val="16"/>
    </w:rPr>
  </w:style>
  <w:style w:type="character" w:customStyle="1" w:styleId="BalloonTextChar">
    <w:name w:val="Balloon Text Char"/>
    <w:basedOn w:val="DefaultParagraphFont"/>
    <w:link w:val="BalloonText"/>
    <w:rsid w:val="00273DEA"/>
    <w:rPr>
      <w:rFonts w:ascii="Tahoma" w:hAnsi="Tahoma" w:cs="Tahoma"/>
      <w:sz w:val="16"/>
      <w:szCs w:val="16"/>
      <w:lang w:val="en-NZ" w:eastAsia="en-US" w:bidi="ar-DZ"/>
    </w:rPr>
  </w:style>
  <w:style w:type="table" w:styleId="TableGrid">
    <w:name w:val="Table Grid"/>
    <w:basedOn w:val="TableNormal"/>
    <w:rsid w:val="001251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ed Para,Bulletr List Paragraph,FooterText,L,List Paragraph1,List Paragraph11,List Paragraph2,List Paragraph21,Listeafsnit1,NFP GP Bulleted List,Paragraphe de liste1,Parágrafo da Lista1,Recommendation,Text,numbered,リスト段落1,列出段落,列出段落1"/>
    <w:basedOn w:val="Normal"/>
    <w:link w:val="ListParagraphChar"/>
    <w:uiPriority w:val="34"/>
    <w:qFormat/>
    <w:rsid w:val="003E29F1"/>
    <w:pPr>
      <w:ind w:left="720"/>
      <w:contextualSpacing/>
    </w:pPr>
  </w:style>
  <w:style w:type="character" w:customStyle="1" w:styleId="Heading2Char">
    <w:name w:val="Heading 2 Char"/>
    <w:basedOn w:val="DefaultParagraphFont"/>
    <w:link w:val="Heading2"/>
    <w:rsid w:val="00765B8F"/>
    <w:rPr>
      <w:rFonts w:ascii="Arial" w:eastAsiaTheme="minorHAnsi" w:hAnsi="Arial" w:cs="Arial"/>
      <w:b/>
      <w:bCs/>
      <w:sz w:val="24"/>
      <w:szCs w:val="24"/>
      <w:lang w:eastAsia="en-US"/>
    </w:rPr>
  </w:style>
  <w:style w:type="character" w:customStyle="1" w:styleId="ListParagraphChar">
    <w:name w:val="List Paragraph Char"/>
    <w:aliases w:val="Bulleted Para Char,Bulletr List Paragraph Char,FooterText Char,L Char,List Paragraph1 Char,List Paragraph11 Char,List Paragraph2 Char,List Paragraph21 Char,Listeafsnit1 Char,NFP GP Bulleted List Char,Paragraphe de liste1 Char"/>
    <w:basedOn w:val="DefaultParagraphFont"/>
    <w:link w:val="ListParagraph"/>
    <w:uiPriority w:val="34"/>
    <w:locked/>
    <w:rsid w:val="00A331AB"/>
    <w:rPr>
      <w:rFonts w:ascii="Arial" w:hAnsi="Arial"/>
      <w:sz w:val="24"/>
      <w:szCs w:val="24"/>
      <w:lang w:val="en-NZ" w:eastAsia="en-US" w:bidi="ar-DZ"/>
    </w:rPr>
  </w:style>
  <w:style w:type="character" w:customStyle="1" w:styleId="Heading1Char">
    <w:name w:val="Heading 1 Char"/>
    <w:basedOn w:val="DefaultParagraphFont"/>
    <w:link w:val="Heading1"/>
    <w:rsid w:val="00BD16D7"/>
    <w:rPr>
      <w:rFonts w:ascii="Arial" w:eastAsia="MS Mincho" w:hAnsi="Arial" w:cs="Arial"/>
      <w:b/>
      <w:bCs/>
      <w:caps/>
      <w:kern w:val="32"/>
      <w:sz w:val="24"/>
      <w:szCs w:val="24"/>
    </w:rPr>
  </w:style>
  <w:style w:type="paragraph" w:customStyle="1" w:styleId="paragraph">
    <w:name w:val="paragraph"/>
    <w:basedOn w:val="Normal"/>
    <w:rsid w:val="00FB16D2"/>
    <w:pPr>
      <w:spacing w:before="100" w:beforeAutospacing="1" w:after="100" w:afterAutospacing="1"/>
      <w:jc w:val="left"/>
    </w:pPr>
    <w:rPr>
      <w:rFonts w:ascii="Times New Roman" w:hAnsi="Times New Roman"/>
      <w:lang w:val="en-AU" w:eastAsia="en-AU" w:bidi="ar-SA"/>
    </w:rPr>
  </w:style>
  <w:style w:type="character" w:customStyle="1" w:styleId="eop">
    <w:name w:val="eop"/>
    <w:basedOn w:val="DefaultParagraphFont"/>
    <w:rsid w:val="00FB16D2"/>
  </w:style>
  <w:style w:type="character" w:customStyle="1" w:styleId="normaltextrun">
    <w:name w:val="normaltextrun"/>
    <w:basedOn w:val="DefaultParagraphFont"/>
    <w:rsid w:val="00FB16D2"/>
  </w:style>
  <w:style w:type="character" w:customStyle="1" w:styleId="pagebreaktextspan">
    <w:name w:val="pagebreaktextspan"/>
    <w:basedOn w:val="DefaultParagraphFont"/>
    <w:rsid w:val="00FB16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172109">
      <w:bodyDiv w:val="1"/>
      <w:marLeft w:val="0"/>
      <w:marRight w:val="0"/>
      <w:marTop w:val="0"/>
      <w:marBottom w:val="0"/>
      <w:divBdr>
        <w:top w:val="none" w:sz="0" w:space="0" w:color="auto"/>
        <w:left w:val="none" w:sz="0" w:space="0" w:color="auto"/>
        <w:bottom w:val="none" w:sz="0" w:space="0" w:color="auto"/>
        <w:right w:val="none" w:sz="0" w:space="0" w:color="auto"/>
      </w:divBdr>
    </w:div>
    <w:div w:id="349331779">
      <w:bodyDiv w:val="1"/>
      <w:marLeft w:val="0"/>
      <w:marRight w:val="0"/>
      <w:marTop w:val="0"/>
      <w:marBottom w:val="0"/>
      <w:divBdr>
        <w:top w:val="none" w:sz="0" w:space="0" w:color="auto"/>
        <w:left w:val="none" w:sz="0" w:space="0" w:color="auto"/>
        <w:bottom w:val="none" w:sz="0" w:space="0" w:color="auto"/>
        <w:right w:val="none" w:sz="0" w:space="0" w:color="auto"/>
      </w:divBdr>
    </w:div>
    <w:div w:id="376123750">
      <w:bodyDiv w:val="1"/>
      <w:marLeft w:val="0"/>
      <w:marRight w:val="0"/>
      <w:marTop w:val="0"/>
      <w:marBottom w:val="0"/>
      <w:divBdr>
        <w:top w:val="none" w:sz="0" w:space="0" w:color="auto"/>
        <w:left w:val="none" w:sz="0" w:space="0" w:color="auto"/>
        <w:bottom w:val="none" w:sz="0" w:space="0" w:color="auto"/>
        <w:right w:val="none" w:sz="0" w:space="0" w:color="auto"/>
      </w:divBdr>
    </w:div>
    <w:div w:id="693847288">
      <w:bodyDiv w:val="1"/>
      <w:marLeft w:val="0"/>
      <w:marRight w:val="0"/>
      <w:marTop w:val="0"/>
      <w:marBottom w:val="0"/>
      <w:divBdr>
        <w:top w:val="none" w:sz="0" w:space="0" w:color="auto"/>
        <w:left w:val="none" w:sz="0" w:space="0" w:color="auto"/>
        <w:bottom w:val="none" w:sz="0" w:space="0" w:color="auto"/>
        <w:right w:val="none" w:sz="0" w:space="0" w:color="auto"/>
      </w:divBdr>
    </w:div>
    <w:div w:id="722170907">
      <w:bodyDiv w:val="1"/>
      <w:marLeft w:val="0"/>
      <w:marRight w:val="0"/>
      <w:marTop w:val="0"/>
      <w:marBottom w:val="0"/>
      <w:divBdr>
        <w:top w:val="none" w:sz="0" w:space="0" w:color="auto"/>
        <w:left w:val="none" w:sz="0" w:space="0" w:color="auto"/>
        <w:bottom w:val="none" w:sz="0" w:space="0" w:color="auto"/>
        <w:right w:val="none" w:sz="0" w:space="0" w:color="auto"/>
      </w:divBdr>
    </w:div>
    <w:div w:id="773553265">
      <w:bodyDiv w:val="1"/>
      <w:marLeft w:val="0"/>
      <w:marRight w:val="0"/>
      <w:marTop w:val="0"/>
      <w:marBottom w:val="0"/>
      <w:divBdr>
        <w:top w:val="none" w:sz="0" w:space="0" w:color="auto"/>
        <w:left w:val="none" w:sz="0" w:space="0" w:color="auto"/>
        <w:bottom w:val="none" w:sz="0" w:space="0" w:color="auto"/>
        <w:right w:val="none" w:sz="0" w:space="0" w:color="auto"/>
      </w:divBdr>
    </w:div>
    <w:div w:id="783186703">
      <w:bodyDiv w:val="1"/>
      <w:marLeft w:val="0"/>
      <w:marRight w:val="0"/>
      <w:marTop w:val="0"/>
      <w:marBottom w:val="0"/>
      <w:divBdr>
        <w:top w:val="none" w:sz="0" w:space="0" w:color="auto"/>
        <w:left w:val="none" w:sz="0" w:space="0" w:color="auto"/>
        <w:bottom w:val="none" w:sz="0" w:space="0" w:color="auto"/>
        <w:right w:val="none" w:sz="0" w:space="0" w:color="auto"/>
      </w:divBdr>
      <w:divsChild>
        <w:div w:id="126437165">
          <w:marLeft w:val="0"/>
          <w:marRight w:val="0"/>
          <w:marTop w:val="0"/>
          <w:marBottom w:val="0"/>
          <w:divBdr>
            <w:top w:val="none" w:sz="0" w:space="0" w:color="auto"/>
            <w:left w:val="none" w:sz="0" w:space="0" w:color="auto"/>
            <w:bottom w:val="none" w:sz="0" w:space="0" w:color="auto"/>
            <w:right w:val="none" w:sz="0" w:space="0" w:color="auto"/>
          </w:divBdr>
        </w:div>
        <w:div w:id="616063005">
          <w:marLeft w:val="0"/>
          <w:marRight w:val="0"/>
          <w:marTop w:val="0"/>
          <w:marBottom w:val="0"/>
          <w:divBdr>
            <w:top w:val="none" w:sz="0" w:space="0" w:color="auto"/>
            <w:left w:val="none" w:sz="0" w:space="0" w:color="auto"/>
            <w:bottom w:val="none" w:sz="0" w:space="0" w:color="auto"/>
            <w:right w:val="none" w:sz="0" w:space="0" w:color="auto"/>
          </w:divBdr>
        </w:div>
        <w:div w:id="1705859694">
          <w:marLeft w:val="0"/>
          <w:marRight w:val="0"/>
          <w:marTop w:val="0"/>
          <w:marBottom w:val="0"/>
          <w:divBdr>
            <w:top w:val="none" w:sz="0" w:space="0" w:color="auto"/>
            <w:left w:val="none" w:sz="0" w:space="0" w:color="auto"/>
            <w:bottom w:val="none" w:sz="0" w:space="0" w:color="auto"/>
            <w:right w:val="none" w:sz="0" w:space="0" w:color="auto"/>
          </w:divBdr>
        </w:div>
        <w:div w:id="1559509528">
          <w:marLeft w:val="0"/>
          <w:marRight w:val="0"/>
          <w:marTop w:val="0"/>
          <w:marBottom w:val="0"/>
          <w:divBdr>
            <w:top w:val="none" w:sz="0" w:space="0" w:color="auto"/>
            <w:left w:val="none" w:sz="0" w:space="0" w:color="auto"/>
            <w:bottom w:val="none" w:sz="0" w:space="0" w:color="auto"/>
            <w:right w:val="none" w:sz="0" w:space="0" w:color="auto"/>
          </w:divBdr>
        </w:div>
        <w:div w:id="1240603632">
          <w:marLeft w:val="0"/>
          <w:marRight w:val="0"/>
          <w:marTop w:val="0"/>
          <w:marBottom w:val="0"/>
          <w:divBdr>
            <w:top w:val="none" w:sz="0" w:space="0" w:color="auto"/>
            <w:left w:val="none" w:sz="0" w:space="0" w:color="auto"/>
            <w:bottom w:val="none" w:sz="0" w:space="0" w:color="auto"/>
            <w:right w:val="none" w:sz="0" w:space="0" w:color="auto"/>
          </w:divBdr>
        </w:div>
        <w:div w:id="1566913339">
          <w:marLeft w:val="0"/>
          <w:marRight w:val="0"/>
          <w:marTop w:val="0"/>
          <w:marBottom w:val="0"/>
          <w:divBdr>
            <w:top w:val="none" w:sz="0" w:space="0" w:color="auto"/>
            <w:left w:val="none" w:sz="0" w:space="0" w:color="auto"/>
            <w:bottom w:val="none" w:sz="0" w:space="0" w:color="auto"/>
            <w:right w:val="none" w:sz="0" w:space="0" w:color="auto"/>
          </w:divBdr>
          <w:divsChild>
            <w:div w:id="1172912635">
              <w:marLeft w:val="0"/>
              <w:marRight w:val="0"/>
              <w:marTop w:val="30"/>
              <w:marBottom w:val="30"/>
              <w:divBdr>
                <w:top w:val="none" w:sz="0" w:space="0" w:color="auto"/>
                <w:left w:val="none" w:sz="0" w:space="0" w:color="auto"/>
                <w:bottom w:val="none" w:sz="0" w:space="0" w:color="auto"/>
                <w:right w:val="none" w:sz="0" w:space="0" w:color="auto"/>
              </w:divBdr>
              <w:divsChild>
                <w:div w:id="625114567">
                  <w:marLeft w:val="0"/>
                  <w:marRight w:val="0"/>
                  <w:marTop w:val="0"/>
                  <w:marBottom w:val="0"/>
                  <w:divBdr>
                    <w:top w:val="none" w:sz="0" w:space="0" w:color="auto"/>
                    <w:left w:val="none" w:sz="0" w:space="0" w:color="auto"/>
                    <w:bottom w:val="none" w:sz="0" w:space="0" w:color="auto"/>
                    <w:right w:val="none" w:sz="0" w:space="0" w:color="auto"/>
                  </w:divBdr>
                  <w:divsChild>
                    <w:div w:id="1634945823">
                      <w:marLeft w:val="0"/>
                      <w:marRight w:val="0"/>
                      <w:marTop w:val="0"/>
                      <w:marBottom w:val="0"/>
                      <w:divBdr>
                        <w:top w:val="none" w:sz="0" w:space="0" w:color="auto"/>
                        <w:left w:val="none" w:sz="0" w:space="0" w:color="auto"/>
                        <w:bottom w:val="none" w:sz="0" w:space="0" w:color="auto"/>
                        <w:right w:val="none" w:sz="0" w:space="0" w:color="auto"/>
                      </w:divBdr>
                    </w:div>
                    <w:div w:id="1924484778">
                      <w:marLeft w:val="0"/>
                      <w:marRight w:val="0"/>
                      <w:marTop w:val="0"/>
                      <w:marBottom w:val="0"/>
                      <w:divBdr>
                        <w:top w:val="none" w:sz="0" w:space="0" w:color="auto"/>
                        <w:left w:val="none" w:sz="0" w:space="0" w:color="auto"/>
                        <w:bottom w:val="none" w:sz="0" w:space="0" w:color="auto"/>
                        <w:right w:val="none" w:sz="0" w:space="0" w:color="auto"/>
                      </w:divBdr>
                    </w:div>
                    <w:div w:id="1802528502">
                      <w:marLeft w:val="0"/>
                      <w:marRight w:val="0"/>
                      <w:marTop w:val="0"/>
                      <w:marBottom w:val="0"/>
                      <w:divBdr>
                        <w:top w:val="none" w:sz="0" w:space="0" w:color="auto"/>
                        <w:left w:val="none" w:sz="0" w:space="0" w:color="auto"/>
                        <w:bottom w:val="none" w:sz="0" w:space="0" w:color="auto"/>
                        <w:right w:val="none" w:sz="0" w:space="0" w:color="auto"/>
                      </w:divBdr>
                    </w:div>
                    <w:div w:id="170686497">
                      <w:marLeft w:val="0"/>
                      <w:marRight w:val="0"/>
                      <w:marTop w:val="0"/>
                      <w:marBottom w:val="0"/>
                      <w:divBdr>
                        <w:top w:val="none" w:sz="0" w:space="0" w:color="auto"/>
                        <w:left w:val="none" w:sz="0" w:space="0" w:color="auto"/>
                        <w:bottom w:val="none" w:sz="0" w:space="0" w:color="auto"/>
                        <w:right w:val="none" w:sz="0" w:space="0" w:color="auto"/>
                      </w:divBdr>
                    </w:div>
                    <w:div w:id="1169980371">
                      <w:marLeft w:val="0"/>
                      <w:marRight w:val="0"/>
                      <w:marTop w:val="0"/>
                      <w:marBottom w:val="0"/>
                      <w:divBdr>
                        <w:top w:val="none" w:sz="0" w:space="0" w:color="auto"/>
                        <w:left w:val="none" w:sz="0" w:space="0" w:color="auto"/>
                        <w:bottom w:val="none" w:sz="0" w:space="0" w:color="auto"/>
                        <w:right w:val="none" w:sz="0" w:space="0" w:color="auto"/>
                      </w:divBdr>
                    </w:div>
                    <w:div w:id="50737835">
                      <w:marLeft w:val="0"/>
                      <w:marRight w:val="0"/>
                      <w:marTop w:val="0"/>
                      <w:marBottom w:val="0"/>
                      <w:divBdr>
                        <w:top w:val="none" w:sz="0" w:space="0" w:color="auto"/>
                        <w:left w:val="none" w:sz="0" w:space="0" w:color="auto"/>
                        <w:bottom w:val="none" w:sz="0" w:space="0" w:color="auto"/>
                        <w:right w:val="none" w:sz="0" w:space="0" w:color="auto"/>
                      </w:divBdr>
                    </w:div>
                    <w:div w:id="1724331276">
                      <w:marLeft w:val="0"/>
                      <w:marRight w:val="0"/>
                      <w:marTop w:val="0"/>
                      <w:marBottom w:val="0"/>
                      <w:divBdr>
                        <w:top w:val="none" w:sz="0" w:space="0" w:color="auto"/>
                        <w:left w:val="none" w:sz="0" w:space="0" w:color="auto"/>
                        <w:bottom w:val="none" w:sz="0" w:space="0" w:color="auto"/>
                        <w:right w:val="none" w:sz="0" w:space="0" w:color="auto"/>
                      </w:divBdr>
                    </w:div>
                    <w:div w:id="579868344">
                      <w:marLeft w:val="0"/>
                      <w:marRight w:val="0"/>
                      <w:marTop w:val="0"/>
                      <w:marBottom w:val="0"/>
                      <w:divBdr>
                        <w:top w:val="none" w:sz="0" w:space="0" w:color="auto"/>
                        <w:left w:val="none" w:sz="0" w:space="0" w:color="auto"/>
                        <w:bottom w:val="none" w:sz="0" w:space="0" w:color="auto"/>
                        <w:right w:val="none" w:sz="0" w:space="0" w:color="auto"/>
                      </w:divBdr>
                    </w:div>
                  </w:divsChild>
                </w:div>
                <w:div w:id="1056780413">
                  <w:marLeft w:val="0"/>
                  <w:marRight w:val="0"/>
                  <w:marTop w:val="0"/>
                  <w:marBottom w:val="0"/>
                  <w:divBdr>
                    <w:top w:val="none" w:sz="0" w:space="0" w:color="auto"/>
                    <w:left w:val="none" w:sz="0" w:space="0" w:color="auto"/>
                    <w:bottom w:val="none" w:sz="0" w:space="0" w:color="auto"/>
                    <w:right w:val="none" w:sz="0" w:space="0" w:color="auto"/>
                  </w:divBdr>
                  <w:divsChild>
                    <w:div w:id="158387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048948">
          <w:marLeft w:val="0"/>
          <w:marRight w:val="0"/>
          <w:marTop w:val="0"/>
          <w:marBottom w:val="0"/>
          <w:divBdr>
            <w:top w:val="none" w:sz="0" w:space="0" w:color="auto"/>
            <w:left w:val="none" w:sz="0" w:space="0" w:color="auto"/>
            <w:bottom w:val="none" w:sz="0" w:space="0" w:color="auto"/>
            <w:right w:val="none" w:sz="0" w:space="0" w:color="auto"/>
          </w:divBdr>
        </w:div>
        <w:div w:id="486747292">
          <w:marLeft w:val="0"/>
          <w:marRight w:val="0"/>
          <w:marTop w:val="0"/>
          <w:marBottom w:val="0"/>
          <w:divBdr>
            <w:top w:val="none" w:sz="0" w:space="0" w:color="auto"/>
            <w:left w:val="none" w:sz="0" w:space="0" w:color="auto"/>
            <w:bottom w:val="none" w:sz="0" w:space="0" w:color="auto"/>
            <w:right w:val="none" w:sz="0" w:space="0" w:color="auto"/>
          </w:divBdr>
        </w:div>
        <w:div w:id="1649162874">
          <w:marLeft w:val="0"/>
          <w:marRight w:val="0"/>
          <w:marTop w:val="0"/>
          <w:marBottom w:val="0"/>
          <w:divBdr>
            <w:top w:val="none" w:sz="0" w:space="0" w:color="auto"/>
            <w:left w:val="none" w:sz="0" w:space="0" w:color="auto"/>
            <w:bottom w:val="none" w:sz="0" w:space="0" w:color="auto"/>
            <w:right w:val="none" w:sz="0" w:space="0" w:color="auto"/>
          </w:divBdr>
        </w:div>
        <w:div w:id="1760444808">
          <w:marLeft w:val="0"/>
          <w:marRight w:val="0"/>
          <w:marTop w:val="0"/>
          <w:marBottom w:val="0"/>
          <w:divBdr>
            <w:top w:val="none" w:sz="0" w:space="0" w:color="auto"/>
            <w:left w:val="none" w:sz="0" w:space="0" w:color="auto"/>
            <w:bottom w:val="none" w:sz="0" w:space="0" w:color="auto"/>
            <w:right w:val="none" w:sz="0" w:space="0" w:color="auto"/>
          </w:divBdr>
        </w:div>
        <w:div w:id="309676363">
          <w:marLeft w:val="0"/>
          <w:marRight w:val="0"/>
          <w:marTop w:val="0"/>
          <w:marBottom w:val="0"/>
          <w:divBdr>
            <w:top w:val="none" w:sz="0" w:space="0" w:color="auto"/>
            <w:left w:val="none" w:sz="0" w:space="0" w:color="auto"/>
            <w:bottom w:val="none" w:sz="0" w:space="0" w:color="auto"/>
            <w:right w:val="none" w:sz="0" w:space="0" w:color="auto"/>
          </w:divBdr>
        </w:div>
        <w:div w:id="1789469695">
          <w:marLeft w:val="0"/>
          <w:marRight w:val="0"/>
          <w:marTop w:val="0"/>
          <w:marBottom w:val="0"/>
          <w:divBdr>
            <w:top w:val="none" w:sz="0" w:space="0" w:color="auto"/>
            <w:left w:val="none" w:sz="0" w:space="0" w:color="auto"/>
            <w:bottom w:val="none" w:sz="0" w:space="0" w:color="auto"/>
            <w:right w:val="none" w:sz="0" w:space="0" w:color="auto"/>
          </w:divBdr>
        </w:div>
        <w:div w:id="1915815101">
          <w:marLeft w:val="0"/>
          <w:marRight w:val="0"/>
          <w:marTop w:val="0"/>
          <w:marBottom w:val="0"/>
          <w:divBdr>
            <w:top w:val="none" w:sz="0" w:space="0" w:color="auto"/>
            <w:left w:val="none" w:sz="0" w:space="0" w:color="auto"/>
            <w:bottom w:val="none" w:sz="0" w:space="0" w:color="auto"/>
            <w:right w:val="none" w:sz="0" w:space="0" w:color="auto"/>
          </w:divBdr>
        </w:div>
        <w:div w:id="1205169858">
          <w:marLeft w:val="0"/>
          <w:marRight w:val="0"/>
          <w:marTop w:val="0"/>
          <w:marBottom w:val="0"/>
          <w:divBdr>
            <w:top w:val="none" w:sz="0" w:space="0" w:color="auto"/>
            <w:left w:val="none" w:sz="0" w:space="0" w:color="auto"/>
            <w:bottom w:val="none" w:sz="0" w:space="0" w:color="auto"/>
            <w:right w:val="none" w:sz="0" w:space="0" w:color="auto"/>
          </w:divBdr>
        </w:div>
        <w:div w:id="603996179">
          <w:marLeft w:val="0"/>
          <w:marRight w:val="0"/>
          <w:marTop w:val="0"/>
          <w:marBottom w:val="0"/>
          <w:divBdr>
            <w:top w:val="none" w:sz="0" w:space="0" w:color="auto"/>
            <w:left w:val="none" w:sz="0" w:space="0" w:color="auto"/>
            <w:bottom w:val="none" w:sz="0" w:space="0" w:color="auto"/>
            <w:right w:val="none" w:sz="0" w:space="0" w:color="auto"/>
          </w:divBdr>
        </w:div>
        <w:div w:id="711921371">
          <w:marLeft w:val="0"/>
          <w:marRight w:val="0"/>
          <w:marTop w:val="0"/>
          <w:marBottom w:val="0"/>
          <w:divBdr>
            <w:top w:val="none" w:sz="0" w:space="0" w:color="auto"/>
            <w:left w:val="none" w:sz="0" w:space="0" w:color="auto"/>
            <w:bottom w:val="none" w:sz="0" w:space="0" w:color="auto"/>
            <w:right w:val="none" w:sz="0" w:space="0" w:color="auto"/>
          </w:divBdr>
        </w:div>
        <w:div w:id="1702317353">
          <w:marLeft w:val="0"/>
          <w:marRight w:val="0"/>
          <w:marTop w:val="0"/>
          <w:marBottom w:val="0"/>
          <w:divBdr>
            <w:top w:val="none" w:sz="0" w:space="0" w:color="auto"/>
            <w:left w:val="none" w:sz="0" w:space="0" w:color="auto"/>
            <w:bottom w:val="none" w:sz="0" w:space="0" w:color="auto"/>
            <w:right w:val="none" w:sz="0" w:space="0" w:color="auto"/>
          </w:divBdr>
          <w:divsChild>
            <w:div w:id="1956402388">
              <w:marLeft w:val="0"/>
              <w:marRight w:val="0"/>
              <w:marTop w:val="30"/>
              <w:marBottom w:val="30"/>
              <w:divBdr>
                <w:top w:val="none" w:sz="0" w:space="0" w:color="auto"/>
                <w:left w:val="none" w:sz="0" w:space="0" w:color="auto"/>
                <w:bottom w:val="none" w:sz="0" w:space="0" w:color="auto"/>
                <w:right w:val="none" w:sz="0" w:space="0" w:color="auto"/>
              </w:divBdr>
              <w:divsChild>
                <w:div w:id="1790582564">
                  <w:marLeft w:val="0"/>
                  <w:marRight w:val="0"/>
                  <w:marTop w:val="0"/>
                  <w:marBottom w:val="0"/>
                  <w:divBdr>
                    <w:top w:val="none" w:sz="0" w:space="0" w:color="auto"/>
                    <w:left w:val="none" w:sz="0" w:space="0" w:color="auto"/>
                    <w:bottom w:val="none" w:sz="0" w:space="0" w:color="auto"/>
                    <w:right w:val="none" w:sz="0" w:space="0" w:color="auto"/>
                  </w:divBdr>
                  <w:divsChild>
                    <w:div w:id="70779788">
                      <w:marLeft w:val="0"/>
                      <w:marRight w:val="0"/>
                      <w:marTop w:val="0"/>
                      <w:marBottom w:val="0"/>
                      <w:divBdr>
                        <w:top w:val="none" w:sz="0" w:space="0" w:color="auto"/>
                        <w:left w:val="none" w:sz="0" w:space="0" w:color="auto"/>
                        <w:bottom w:val="none" w:sz="0" w:space="0" w:color="auto"/>
                        <w:right w:val="none" w:sz="0" w:space="0" w:color="auto"/>
                      </w:divBdr>
                    </w:div>
                    <w:div w:id="368067278">
                      <w:marLeft w:val="0"/>
                      <w:marRight w:val="0"/>
                      <w:marTop w:val="0"/>
                      <w:marBottom w:val="0"/>
                      <w:divBdr>
                        <w:top w:val="none" w:sz="0" w:space="0" w:color="auto"/>
                        <w:left w:val="none" w:sz="0" w:space="0" w:color="auto"/>
                        <w:bottom w:val="none" w:sz="0" w:space="0" w:color="auto"/>
                        <w:right w:val="none" w:sz="0" w:space="0" w:color="auto"/>
                      </w:divBdr>
                    </w:div>
                    <w:div w:id="1857960483">
                      <w:marLeft w:val="0"/>
                      <w:marRight w:val="0"/>
                      <w:marTop w:val="0"/>
                      <w:marBottom w:val="0"/>
                      <w:divBdr>
                        <w:top w:val="none" w:sz="0" w:space="0" w:color="auto"/>
                        <w:left w:val="none" w:sz="0" w:space="0" w:color="auto"/>
                        <w:bottom w:val="none" w:sz="0" w:space="0" w:color="auto"/>
                        <w:right w:val="none" w:sz="0" w:space="0" w:color="auto"/>
                      </w:divBdr>
                    </w:div>
                    <w:div w:id="1622154440">
                      <w:marLeft w:val="0"/>
                      <w:marRight w:val="0"/>
                      <w:marTop w:val="0"/>
                      <w:marBottom w:val="0"/>
                      <w:divBdr>
                        <w:top w:val="none" w:sz="0" w:space="0" w:color="auto"/>
                        <w:left w:val="none" w:sz="0" w:space="0" w:color="auto"/>
                        <w:bottom w:val="none" w:sz="0" w:space="0" w:color="auto"/>
                        <w:right w:val="none" w:sz="0" w:space="0" w:color="auto"/>
                      </w:divBdr>
                    </w:div>
                    <w:div w:id="634725876">
                      <w:marLeft w:val="0"/>
                      <w:marRight w:val="0"/>
                      <w:marTop w:val="0"/>
                      <w:marBottom w:val="0"/>
                      <w:divBdr>
                        <w:top w:val="none" w:sz="0" w:space="0" w:color="auto"/>
                        <w:left w:val="none" w:sz="0" w:space="0" w:color="auto"/>
                        <w:bottom w:val="none" w:sz="0" w:space="0" w:color="auto"/>
                        <w:right w:val="none" w:sz="0" w:space="0" w:color="auto"/>
                      </w:divBdr>
                    </w:div>
                    <w:div w:id="489491724">
                      <w:marLeft w:val="0"/>
                      <w:marRight w:val="0"/>
                      <w:marTop w:val="0"/>
                      <w:marBottom w:val="0"/>
                      <w:divBdr>
                        <w:top w:val="none" w:sz="0" w:space="0" w:color="auto"/>
                        <w:left w:val="none" w:sz="0" w:space="0" w:color="auto"/>
                        <w:bottom w:val="none" w:sz="0" w:space="0" w:color="auto"/>
                        <w:right w:val="none" w:sz="0" w:space="0" w:color="auto"/>
                      </w:divBdr>
                    </w:div>
                    <w:div w:id="492651053">
                      <w:marLeft w:val="0"/>
                      <w:marRight w:val="0"/>
                      <w:marTop w:val="0"/>
                      <w:marBottom w:val="0"/>
                      <w:divBdr>
                        <w:top w:val="none" w:sz="0" w:space="0" w:color="auto"/>
                        <w:left w:val="none" w:sz="0" w:space="0" w:color="auto"/>
                        <w:bottom w:val="none" w:sz="0" w:space="0" w:color="auto"/>
                        <w:right w:val="none" w:sz="0" w:space="0" w:color="auto"/>
                      </w:divBdr>
                    </w:div>
                    <w:div w:id="1273245392">
                      <w:marLeft w:val="0"/>
                      <w:marRight w:val="0"/>
                      <w:marTop w:val="0"/>
                      <w:marBottom w:val="0"/>
                      <w:divBdr>
                        <w:top w:val="none" w:sz="0" w:space="0" w:color="auto"/>
                        <w:left w:val="none" w:sz="0" w:space="0" w:color="auto"/>
                        <w:bottom w:val="none" w:sz="0" w:space="0" w:color="auto"/>
                        <w:right w:val="none" w:sz="0" w:space="0" w:color="auto"/>
                      </w:divBdr>
                    </w:div>
                    <w:div w:id="1987127688">
                      <w:marLeft w:val="0"/>
                      <w:marRight w:val="0"/>
                      <w:marTop w:val="0"/>
                      <w:marBottom w:val="0"/>
                      <w:divBdr>
                        <w:top w:val="none" w:sz="0" w:space="0" w:color="auto"/>
                        <w:left w:val="none" w:sz="0" w:space="0" w:color="auto"/>
                        <w:bottom w:val="none" w:sz="0" w:space="0" w:color="auto"/>
                        <w:right w:val="none" w:sz="0" w:space="0" w:color="auto"/>
                      </w:divBdr>
                    </w:div>
                  </w:divsChild>
                </w:div>
                <w:div w:id="2135055136">
                  <w:marLeft w:val="0"/>
                  <w:marRight w:val="0"/>
                  <w:marTop w:val="0"/>
                  <w:marBottom w:val="0"/>
                  <w:divBdr>
                    <w:top w:val="none" w:sz="0" w:space="0" w:color="auto"/>
                    <w:left w:val="none" w:sz="0" w:space="0" w:color="auto"/>
                    <w:bottom w:val="none" w:sz="0" w:space="0" w:color="auto"/>
                    <w:right w:val="none" w:sz="0" w:space="0" w:color="auto"/>
                  </w:divBdr>
                  <w:divsChild>
                    <w:div w:id="65831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766783">
      <w:bodyDiv w:val="1"/>
      <w:marLeft w:val="0"/>
      <w:marRight w:val="0"/>
      <w:marTop w:val="0"/>
      <w:marBottom w:val="0"/>
      <w:divBdr>
        <w:top w:val="none" w:sz="0" w:space="0" w:color="auto"/>
        <w:left w:val="none" w:sz="0" w:space="0" w:color="auto"/>
        <w:bottom w:val="none" w:sz="0" w:space="0" w:color="auto"/>
        <w:right w:val="none" w:sz="0" w:space="0" w:color="auto"/>
      </w:divBdr>
    </w:div>
    <w:div w:id="1142578637">
      <w:bodyDiv w:val="1"/>
      <w:marLeft w:val="0"/>
      <w:marRight w:val="0"/>
      <w:marTop w:val="0"/>
      <w:marBottom w:val="0"/>
      <w:divBdr>
        <w:top w:val="none" w:sz="0" w:space="0" w:color="auto"/>
        <w:left w:val="none" w:sz="0" w:space="0" w:color="auto"/>
        <w:bottom w:val="none" w:sz="0" w:space="0" w:color="auto"/>
        <w:right w:val="none" w:sz="0" w:space="0" w:color="auto"/>
      </w:divBdr>
    </w:div>
    <w:div w:id="1152451956">
      <w:bodyDiv w:val="1"/>
      <w:marLeft w:val="0"/>
      <w:marRight w:val="0"/>
      <w:marTop w:val="0"/>
      <w:marBottom w:val="0"/>
      <w:divBdr>
        <w:top w:val="none" w:sz="0" w:space="0" w:color="auto"/>
        <w:left w:val="none" w:sz="0" w:space="0" w:color="auto"/>
        <w:bottom w:val="none" w:sz="0" w:space="0" w:color="auto"/>
        <w:right w:val="none" w:sz="0" w:space="0" w:color="auto"/>
      </w:divBdr>
    </w:div>
    <w:div w:id="1308049676">
      <w:bodyDiv w:val="1"/>
      <w:marLeft w:val="0"/>
      <w:marRight w:val="0"/>
      <w:marTop w:val="0"/>
      <w:marBottom w:val="0"/>
      <w:divBdr>
        <w:top w:val="none" w:sz="0" w:space="0" w:color="auto"/>
        <w:left w:val="none" w:sz="0" w:space="0" w:color="auto"/>
        <w:bottom w:val="none" w:sz="0" w:space="0" w:color="auto"/>
        <w:right w:val="none" w:sz="0" w:space="0" w:color="auto"/>
      </w:divBdr>
    </w:div>
    <w:div w:id="1545824915">
      <w:bodyDiv w:val="1"/>
      <w:marLeft w:val="0"/>
      <w:marRight w:val="0"/>
      <w:marTop w:val="0"/>
      <w:marBottom w:val="0"/>
      <w:divBdr>
        <w:top w:val="none" w:sz="0" w:space="0" w:color="auto"/>
        <w:left w:val="none" w:sz="0" w:space="0" w:color="auto"/>
        <w:bottom w:val="none" w:sz="0" w:space="0" w:color="auto"/>
        <w:right w:val="none" w:sz="0" w:space="0" w:color="auto"/>
      </w:divBdr>
    </w:div>
    <w:div w:id="1754429722">
      <w:bodyDiv w:val="1"/>
      <w:marLeft w:val="0"/>
      <w:marRight w:val="0"/>
      <w:marTop w:val="0"/>
      <w:marBottom w:val="0"/>
      <w:divBdr>
        <w:top w:val="none" w:sz="0" w:space="0" w:color="auto"/>
        <w:left w:val="none" w:sz="0" w:space="0" w:color="auto"/>
        <w:bottom w:val="none" w:sz="0" w:space="0" w:color="auto"/>
        <w:right w:val="none" w:sz="0" w:space="0" w:color="auto"/>
      </w:divBdr>
      <w:divsChild>
        <w:div w:id="1532062683">
          <w:marLeft w:val="0"/>
          <w:marRight w:val="0"/>
          <w:marTop w:val="0"/>
          <w:marBottom w:val="0"/>
          <w:divBdr>
            <w:top w:val="none" w:sz="0" w:space="0" w:color="auto"/>
            <w:left w:val="none" w:sz="0" w:space="0" w:color="auto"/>
            <w:bottom w:val="none" w:sz="0" w:space="0" w:color="auto"/>
            <w:right w:val="none" w:sz="0" w:space="0" w:color="auto"/>
          </w:divBdr>
        </w:div>
        <w:div w:id="1248617699">
          <w:marLeft w:val="0"/>
          <w:marRight w:val="0"/>
          <w:marTop w:val="0"/>
          <w:marBottom w:val="0"/>
          <w:divBdr>
            <w:top w:val="none" w:sz="0" w:space="0" w:color="auto"/>
            <w:left w:val="none" w:sz="0" w:space="0" w:color="auto"/>
            <w:bottom w:val="none" w:sz="0" w:space="0" w:color="auto"/>
            <w:right w:val="none" w:sz="0" w:space="0" w:color="auto"/>
          </w:divBdr>
        </w:div>
        <w:div w:id="285477944">
          <w:marLeft w:val="0"/>
          <w:marRight w:val="0"/>
          <w:marTop w:val="0"/>
          <w:marBottom w:val="0"/>
          <w:divBdr>
            <w:top w:val="none" w:sz="0" w:space="0" w:color="auto"/>
            <w:left w:val="none" w:sz="0" w:space="0" w:color="auto"/>
            <w:bottom w:val="none" w:sz="0" w:space="0" w:color="auto"/>
            <w:right w:val="none" w:sz="0" w:space="0" w:color="auto"/>
          </w:divBdr>
        </w:div>
        <w:div w:id="953825150">
          <w:marLeft w:val="0"/>
          <w:marRight w:val="0"/>
          <w:marTop w:val="0"/>
          <w:marBottom w:val="0"/>
          <w:divBdr>
            <w:top w:val="none" w:sz="0" w:space="0" w:color="auto"/>
            <w:left w:val="none" w:sz="0" w:space="0" w:color="auto"/>
            <w:bottom w:val="none" w:sz="0" w:space="0" w:color="auto"/>
            <w:right w:val="none" w:sz="0" w:space="0" w:color="auto"/>
          </w:divBdr>
        </w:div>
        <w:div w:id="74254499">
          <w:marLeft w:val="0"/>
          <w:marRight w:val="0"/>
          <w:marTop w:val="0"/>
          <w:marBottom w:val="0"/>
          <w:divBdr>
            <w:top w:val="none" w:sz="0" w:space="0" w:color="auto"/>
            <w:left w:val="none" w:sz="0" w:space="0" w:color="auto"/>
            <w:bottom w:val="none" w:sz="0" w:space="0" w:color="auto"/>
            <w:right w:val="none" w:sz="0" w:space="0" w:color="auto"/>
          </w:divBdr>
        </w:div>
        <w:div w:id="1181318936">
          <w:marLeft w:val="0"/>
          <w:marRight w:val="0"/>
          <w:marTop w:val="0"/>
          <w:marBottom w:val="0"/>
          <w:divBdr>
            <w:top w:val="none" w:sz="0" w:space="0" w:color="auto"/>
            <w:left w:val="none" w:sz="0" w:space="0" w:color="auto"/>
            <w:bottom w:val="none" w:sz="0" w:space="0" w:color="auto"/>
            <w:right w:val="none" w:sz="0" w:space="0" w:color="auto"/>
          </w:divBdr>
          <w:divsChild>
            <w:div w:id="1189175538">
              <w:marLeft w:val="0"/>
              <w:marRight w:val="0"/>
              <w:marTop w:val="30"/>
              <w:marBottom w:val="30"/>
              <w:divBdr>
                <w:top w:val="none" w:sz="0" w:space="0" w:color="auto"/>
                <w:left w:val="none" w:sz="0" w:space="0" w:color="auto"/>
                <w:bottom w:val="none" w:sz="0" w:space="0" w:color="auto"/>
                <w:right w:val="none" w:sz="0" w:space="0" w:color="auto"/>
              </w:divBdr>
              <w:divsChild>
                <w:div w:id="481240574">
                  <w:marLeft w:val="0"/>
                  <w:marRight w:val="0"/>
                  <w:marTop w:val="0"/>
                  <w:marBottom w:val="0"/>
                  <w:divBdr>
                    <w:top w:val="none" w:sz="0" w:space="0" w:color="auto"/>
                    <w:left w:val="none" w:sz="0" w:space="0" w:color="auto"/>
                    <w:bottom w:val="none" w:sz="0" w:space="0" w:color="auto"/>
                    <w:right w:val="none" w:sz="0" w:space="0" w:color="auto"/>
                  </w:divBdr>
                  <w:divsChild>
                    <w:div w:id="1598907074">
                      <w:marLeft w:val="0"/>
                      <w:marRight w:val="0"/>
                      <w:marTop w:val="0"/>
                      <w:marBottom w:val="0"/>
                      <w:divBdr>
                        <w:top w:val="none" w:sz="0" w:space="0" w:color="auto"/>
                        <w:left w:val="none" w:sz="0" w:space="0" w:color="auto"/>
                        <w:bottom w:val="none" w:sz="0" w:space="0" w:color="auto"/>
                        <w:right w:val="none" w:sz="0" w:space="0" w:color="auto"/>
                      </w:divBdr>
                    </w:div>
                    <w:div w:id="1420716567">
                      <w:marLeft w:val="0"/>
                      <w:marRight w:val="0"/>
                      <w:marTop w:val="0"/>
                      <w:marBottom w:val="0"/>
                      <w:divBdr>
                        <w:top w:val="none" w:sz="0" w:space="0" w:color="auto"/>
                        <w:left w:val="none" w:sz="0" w:space="0" w:color="auto"/>
                        <w:bottom w:val="none" w:sz="0" w:space="0" w:color="auto"/>
                        <w:right w:val="none" w:sz="0" w:space="0" w:color="auto"/>
                      </w:divBdr>
                    </w:div>
                    <w:div w:id="773206638">
                      <w:marLeft w:val="0"/>
                      <w:marRight w:val="0"/>
                      <w:marTop w:val="0"/>
                      <w:marBottom w:val="0"/>
                      <w:divBdr>
                        <w:top w:val="none" w:sz="0" w:space="0" w:color="auto"/>
                        <w:left w:val="none" w:sz="0" w:space="0" w:color="auto"/>
                        <w:bottom w:val="none" w:sz="0" w:space="0" w:color="auto"/>
                        <w:right w:val="none" w:sz="0" w:space="0" w:color="auto"/>
                      </w:divBdr>
                    </w:div>
                    <w:div w:id="806582546">
                      <w:marLeft w:val="0"/>
                      <w:marRight w:val="0"/>
                      <w:marTop w:val="0"/>
                      <w:marBottom w:val="0"/>
                      <w:divBdr>
                        <w:top w:val="none" w:sz="0" w:space="0" w:color="auto"/>
                        <w:left w:val="none" w:sz="0" w:space="0" w:color="auto"/>
                        <w:bottom w:val="none" w:sz="0" w:space="0" w:color="auto"/>
                        <w:right w:val="none" w:sz="0" w:space="0" w:color="auto"/>
                      </w:divBdr>
                    </w:div>
                    <w:div w:id="1248078470">
                      <w:marLeft w:val="0"/>
                      <w:marRight w:val="0"/>
                      <w:marTop w:val="0"/>
                      <w:marBottom w:val="0"/>
                      <w:divBdr>
                        <w:top w:val="none" w:sz="0" w:space="0" w:color="auto"/>
                        <w:left w:val="none" w:sz="0" w:space="0" w:color="auto"/>
                        <w:bottom w:val="none" w:sz="0" w:space="0" w:color="auto"/>
                        <w:right w:val="none" w:sz="0" w:space="0" w:color="auto"/>
                      </w:divBdr>
                    </w:div>
                    <w:div w:id="1884978819">
                      <w:marLeft w:val="0"/>
                      <w:marRight w:val="0"/>
                      <w:marTop w:val="0"/>
                      <w:marBottom w:val="0"/>
                      <w:divBdr>
                        <w:top w:val="none" w:sz="0" w:space="0" w:color="auto"/>
                        <w:left w:val="none" w:sz="0" w:space="0" w:color="auto"/>
                        <w:bottom w:val="none" w:sz="0" w:space="0" w:color="auto"/>
                        <w:right w:val="none" w:sz="0" w:space="0" w:color="auto"/>
                      </w:divBdr>
                    </w:div>
                    <w:div w:id="398403342">
                      <w:marLeft w:val="0"/>
                      <w:marRight w:val="0"/>
                      <w:marTop w:val="0"/>
                      <w:marBottom w:val="0"/>
                      <w:divBdr>
                        <w:top w:val="none" w:sz="0" w:space="0" w:color="auto"/>
                        <w:left w:val="none" w:sz="0" w:space="0" w:color="auto"/>
                        <w:bottom w:val="none" w:sz="0" w:space="0" w:color="auto"/>
                        <w:right w:val="none" w:sz="0" w:space="0" w:color="auto"/>
                      </w:divBdr>
                    </w:div>
                    <w:div w:id="1607544089">
                      <w:marLeft w:val="0"/>
                      <w:marRight w:val="0"/>
                      <w:marTop w:val="0"/>
                      <w:marBottom w:val="0"/>
                      <w:divBdr>
                        <w:top w:val="none" w:sz="0" w:space="0" w:color="auto"/>
                        <w:left w:val="none" w:sz="0" w:space="0" w:color="auto"/>
                        <w:bottom w:val="none" w:sz="0" w:space="0" w:color="auto"/>
                        <w:right w:val="none" w:sz="0" w:space="0" w:color="auto"/>
                      </w:divBdr>
                    </w:div>
                  </w:divsChild>
                </w:div>
                <w:div w:id="149181679">
                  <w:marLeft w:val="0"/>
                  <w:marRight w:val="0"/>
                  <w:marTop w:val="0"/>
                  <w:marBottom w:val="0"/>
                  <w:divBdr>
                    <w:top w:val="none" w:sz="0" w:space="0" w:color="auto"/>
                    <w:left w:val="none" w:sz="0" w:space="0" w:color="auto"/>
                    <w:bottom w:val="none" w:sz="0" w:space="0" w:color="auto"/>
                    <w:right w:val="none" w:sz="0" w:space="0" w:color="auto"/>
                  </w:divBdr>
                  <w:divsChild>
                    <w:div w:id="37979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727094">
          <w:marLeft w:val="0"/>
          <w:marRight w:val="0"/>
          <w:marTop w:val="0"/>
          <w:marBottom w:val="0"/>
          <w:divBdr>
            <w:top w:val="none" w:sz="0" w:space="0" w:color="auto"/>
            <w:left w:val="none" w:sz="0" w:space="0" w:color="auto"/>
            <w:bottom w:val="none" w:sz="0" w:space="0" w:color="auto"/>
            <w:right w:val="none" w:sz="0" w:space="0" w:color="auto"/>
          </w:divBdr>
        </w:div>
        <w:div w:id="1830057409">
          <w:marLeft w:val="0"/>
          <w:marRight w:val="0"/>
          <w:marTop w:val="0"/>
          <w:marBottom w:val="0"/>
          <w:divBdr>
            <w:top w:val="none" w:sz="0" w:space="0" w:color="auto"/>
            <w:left w:val="none" w:sz="0" w:space="0" w:color="auto"/>
            <w:bottom w:val="none" w:sz="0" w:space="0" w:color="auto"/>
            <w:right w:val="none" w:sz="0" w:space="0" w:color="auto"/>
          </w:divBdr>
        </w:div>
        <w:div w:id="653071242">
          <w:marLeft w:val="0"/>
          <w:marRight w:val="0"/>
          <w:marTop w:val="0"/>
          <w:marBottom w:val="0"/>
          <w:divBdr>
            <w:top w:val="none" w:sz="0" w:space="0" w:color="auto"/>
            <w:left w:val="none" w:sz="0" w:space="0" w:color="auto"/>
            <w:bottom w:val="none" w:sz="0" w:space="0" w:color="auto"/>
            <w:right w:val="none" w:sz="0" w:space="0" w:color="auto"/>
          </w:divBdr>
        </w:div>
        <w:div w:id="597831615">
          <w:marLeft w:val="0"/>
          <w:marRight w:val="0"/>
          <w:marTop w:val="0"/>
          <w:marBottom w:val="0"/>
          <w:divBdr>
            <w:top w:val="none" w:sz="0" w:space="0" w:color="auto"/>
            <w:left w:val="none" w:sz="0" w:space="0" w:color="auto"/>
            <w:bottom w:val="none" w:sz="0" w:space="0" w:color="auto"/>
            <w:right w:val="none" w:sz="0" w:space="0" w:color="auto"/>
          </w:divBdr>
        </w:div>
        <w:div w:id="1513455174">
          <w:marLeft w:val="0"/>
          <w:marRight w:val="0"/>
          <w:marTop w:val="0"/>
          <w:marBottom w:val="0"/>
          <w:divBdr>
            <w:top w:val="none" w:sz="0" w:space="0" w:color="auto"/>
            <w:left w:val="none" w:sz="0" w:space="0" w:color="auto"/>
            <w:bottom w:val="none" w:sz="0" w:space="0" w:color="auto"/>
            <w:right w:val="none" w:sz="0" w:space="0" w:color="auto"/>
          </w:divBdr>
        </w:div>
        <w:div w:id="1798179475">
          <w:marLeft w:val="0"/>
          <w:marRight w:val="0"/>
          <w:marTop w:val="0"/>
          <w:marBottom w:val="0"/>
          <w:divBdr>
            <w:top w:val="none" w:sz="0" w:space="0" w:color="auto"/>
            <w:left w:val="none" w:sz="0" w:space="0" w:color="auto"/>
            <w:bottom w:val="none" w:sz="0" w:space="0" w:color="auto"/>
            <w:right w:val="none" w:sz="0" w:space="0" w:color="auto"/>
          </w:divBdr>
        </w:div>
        <w:div w:id="1184786044">
          <w:marLeft w:val="0"/>
          <w:marRight w:val="0"/>
          <w:marTop w:val="0"/>
          <w:marBottom w:val="0"/>
          <w:divBdr>
            <w:top w:val="none" w:sz="0" w:space="0" w:color="auto"/>
            <w:left w:val="none" w:sz="0" w:space="0" w:color="auto"/>
            <w:bottom w:val="none" w:sz="0" w:space="0" w:color="auto"/>
            <w:right w:val="none" w:sz="0" w:space="0" w:color="auto"/>
          </w:divBdr>
        </w:div>
        <w:div w:id="1202864727">
          <w:marLeft w:val="0"/>
          <w:marRight w:val="0"/>
          <w:marTop w:val="0"/>
          <w:marBottom w:val="0"/>
          <w:divBdr>
            <w:top w:val="none" w:sz="0" w:space="0" w:color="auto"/>
            <w:left w:val="none" w:sz="0" w:space="0" w:color="auto"/>
            <w:bottom w:val="none" w:sz="0" w:space="0" w:color="auto"/>
            <w:right w:val="none" w:sz="0" w:space="0" w:color="auto"/>
          </w:divBdr>
        </w:div>
        <w:div w:id="803696028">
          <w:marLeft w:val="0"/>
          <w:marRight w:val="0"/>
          <w:marTop w:val="0"/>
          <w:marBottom w:val="0"/>
          <w:divBdr>
            <w:top w:val="none" w:sz="0" w:space="0" w:color="auto"/>
            <w:left w:val="none" w:sz="0" w:space="0" w:color="auto"/>
            <w:bottom w:val="none" w:sz="0" w:space="0" w:color="auto"/>
            <w:right w:val="none" w:sz="0" w:space="0" w:color="auto"/>
          </w:divBdr>
        </w:div>
        <w:div w:id="560022448">
          <w:marLeft w:val="0"/>
          <w:marRight w:val="0"/>
          <w:marTop w:val="0"/>
          <w:marBottom w:val="0"/>
          <w:divBdr>
            <w:top w:val="none" w:sz="0" w:space="0" w:color="auto"/>
            <w:left w:val="none" w:sz="0" w:space="0" w:color="auto"/>
            <w:bottom w:val="none" w:sz="0" w:space="0" w:color="auto"/>
            <w:right w:val="none" w:sz="0" w:space="0" w:color="auto"/>
          </w:divBdr>
        </w:div>
        <w:div w:id="1408461103">
          <w:marLeft w:val="0"/>
          <w:marRight w:val="0"/>
          <w:marTop w:val="0"/>
          <w:marBottom w:val="0"/>
          <w:divBdr>
            <w:top w:val="none" w:sz="0" w:space="0" w:color="auto"/>
            <w:left w:val="none" w:sz="0" w:space="0" w:color="auto"/>
            <w:bottom w:val="none" w:sz="0" w:space="0" w:color="auto"/>
            <w:right w:val="none" w:sz="0" w:space="0" w:color="auto"/>
          </w:divBdr>
          <w:divsChild>
            <w:div w:id="1706826436">
              <w:marLeft w:val="0"/>
              <w:marRight w:val="0"/>
              <w:marTop w:val="30"/>
              <w:marBottom w:val="30"/>
              <w:divBdr>
                <w:top w:val="none" w:sz="0" w:space="0" w:color="auto"/>
                <w:left w:val="none" w:sz="0" w:space="0" w:color="auto"/>
                <w:bottom w:val="none" w:sz="0" w:space="0" w:color="auto"/>
                <w:right w:val="none" w:sz="0" w:space="0" w:color="auto"/>
              </w:divBdr>
              <w:divsChild>
                <w:div w:id="785850047">
                  <w:marLeft w:val="0"/>
                  <w:marRight w:val="0"/>
                  <w:marTop w:val="0"/>
                  <w:marBottom w:val="0"/>
                  <w:divBdr>
                    <w:top w:val="none" w:sz="0" w:space="0" w:color="auto"/>
                    <w:left w:val="none" w:sz="0" w:space="0" w:color="auto"/>
                    <w:bottom w:val="none" w:sz="0" w:space="0" w:color="auto"/>
                    <w:right w:val="none" w:sz="0" w:space="0" w:color="auto"/>
                  </w:divBdr>
                  <w:divsChild>
                    <w:div w:id="1433893672">
                      <w:marLeft w:val="0"/>
                      <w:marRight w:val="0"/>
                      <w:marTop w:val="0"/>
                      <w:marBottom w:val="0"/>
                      <w:divBdr>
                        <w:top w:val="none" w:sz="0" w:space="0" w:color="auto"/>
                        <w:left w:val="none" w:sz="0" w:space="0" w:color="auto"/>
                        <w:bottom w:val="none" w:sz="0" w:space="0" w:color="auto"/>
                        <w:right w:val="none" w:sz="0" w:space="0" w:color="auto"/>
                      </w:divBdr>
                    </w:div>
                    <w:div w:id="1197087801">
                      <w:marLeft w:val="0"/>
                      <w:marRight w:val="0"/>
                      <w:marTop w:val="0"/>
                      <w:marBottom w:val="0"/>
                      <w:divBdr>
                        <w:top w:val="none" w:sz="0" w:space="0" w:color="auto"/>
                        <w:left w:val="none" w:sz="0" w:space="0" w:color="auto"/>
                        <w:bottom w:val="none" w:sz="0" w:space="0" w:color="auto"/>
                        <w:right w:val="none" w:sz="0" w:space="0" w:color="auto"/>
                      </w:divBdr>
                    </w:div>
                    <w:div w:id="1269384232">
                      <w:marLeft w:val="0"/>
                      <w:marRight w:val="0"/>
                      <w:marTop w:val="0"/>
                      <w:marBottom w:val="0"/>
                      <w:divBdr>
                        <w:top w:val="none" w:sz="0" w:space="0" w:color="auto"/>
                        <w:left w:val="none" w:sz="0" w:space="0" w:color="auto"/>
                        <w:bottom w:val="none" w:sz="0" w:space="0" w:color="auto"/>
                        <w:right w:val="none" w:sz="0" w:space="0" w:color="auto"/>
                      </w:divBdr>
                    </w:div>
                    <w:div w:id="1619951348">
                      <w:marLeft w:val="0"/>
                      <w:marRight w:val="0"/>
                      <w:marTop w:val="0"/>
                      <w:marBottom w:val="0"/>
                      <w:divBdr>
                        <w:top w:val="none" w:sz="0" w:space="0" w:color="auto"/>
                        <w:left w:val="none" w:sz="0" w:space="0" w:color="auto"/>
                        <w:bottom w:val="none" w:sz="0" w:space="0" w:color="auto"/>
                        <w:right w:val="none" w:sz="0" w:space="0" w:color="auto"/>
                      </w:divBdr>
                    </w:div>
                    <w:div w:id="1981306783">
                      <w:marLeft w:val="0"/>
                      <w:marRight w:val="0"/>
                      <w:marTop w:val="0"/>
                      <w:marBottom w:val="0"/>
                      <w:divBdr>
                        <w:top w:val="none" w:sz="0" w:space="0" w:color="auto"/>
                        <w:left w:val="none" w:sz="0" w:space="0" w:color="auto"/>
                        <w:bottom w:val="none" w:sz="0" w:space="0" w:color="auto"/>
                        <w:right w:val="none" w:sz="0" w:space="0" w:color="auto"/>
                      </w:divBdr>
                    </w:div>
                    <w:div w:id="421415140">
                      <w:marLeft w:val="0"/>
                      <w:marRight w:val="0"/>
                      <w:marTop w:val="0"/>
                      <w:marBottom w:val="0"/>
                      <w:divBdr>
                        <w:top w:val="none" w:sz="0" w:space="0" w:color="auto"/>
                        <w:left w:val="none" w:sz="0" w:space="0" w:color="auto"/>
                        <w:bottom w:val="none" w:sz="0" w:space="0" w:color="auto"/>
                        <w:right w:val="none" w:sz="0" w:space="0" w:color="auto"/>
                      </w:divBdr>
                    </w:div>
                    <w:div w:id="15234127">
                      <w:marLeft w:val="0"/>
                      <w:marRight w:val="0"/>
                      <w:marTop w:val="0"/>
                      <w:marBottom w:val="0"/>
                      <w:divBdr>
                        <w:top w:val="none" w:sz="0" w:space="0" w:color="auto"/>
                        <w:left w:val="none" w:sz="0" w:space="0" w:color="auto"/>
                        <w:bottom w:val="none" w:sz="0" w:space="0" w:color="auto"/>
                        <w:right w:val="none" w:sz="0" w:space="0" w:color="auto"/>
                      </w:divBdr>
                    </w:div>
                    <w:div w:id="748384903">
                      <w:marLeft w:val="0"/>
                      <w:marRight w:val="0"/>
                      <w:marTop w:val="0"/>
                      <w:marBottom w:val="0"/>
                      <w:divBdr>
                        <w:top w:val="none" w:sz="0" w:space="0" w:color="auto"/>
                        <w:left w:val="none" w:sz="0" w:space="0" w:color="auto"/>
                        <w:bottom w:val="none" w:sz="0" w:space="0" w:color="auto"/>
                        <w:right w:val="none" w:sz="0" w:space="0" w:color="auto"/>
                      </w:divBdr>
                    </w:div>
                    <w:div w:id="1311709931">
                      <w:marLeft w:val="0"/>
                      <w:marRight w:val="0"/>
                      <w:marTop w:val="0"/>
                      <w:marBottom w:val="0"/>
                      <w:divBdr>
                        <w:top w:val="none" w:sz="0" w:space="0" w:color="auto"/>
                        <w:left w:val="none" w:sz="0" w:space="0" w:color="auto"/>
                        <w:bottom w:val="none" w:sz="0" w:space="0" w:color="auto"/>
                        <w:right w:val="none" w:sz="0" w:space="0" w:color="auto"/>
                      </w:divBdr>
                    </w:div>
                  </w:divsChild>
                </w:div>
                <w:div w:id="189219946">
                  <w:marLeft w:val="0"/>
                  <w:marRight w:val="0"/>
                  <w:marTop w:val="0"/>
                  <w:marBottom w:val="0"/>
                  <w:divBdr>
                    <w:top w:val="none" w:sz="0" w:space="0" w:color="auto"/>
                    <w:left w:val="none" w:sz="0" w:space="0" w:color="auto"/>
                    <w:bottom w:val="none" w:sz="0" w:space="0" w:color="auto"/>
                    <w:right w:val="none" w:sz="0" w:space="0" w:color="auto"/>
                  </w:divBdr>
                  <w:divsChild>
                    <w:div w:id="15206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87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06534-F578-9940-B214-6A71FE47D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803</Words>
  <Characters>4459</Characters>
  <Application>Microsoft Office Word</Application>
  <DocSecurity>0</DocSecurity>
  <Lines>168</Lines>
  <Paragraphs>41</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14 Final Provisions</dc:title>
  <dc:subject/>
  <dc:creator/>
  <cp:keywords/>
  <cp:lastModifiedBy/>
  <cp:revision>1</cp:revision>
  <dcterms:created xsi:type="dcterms:W3CDTF">2022-04-01T07:34:00Z</dcterms:created>
  <dcterms:modified xsi:type="dcterms:W3CDTF">2022-04-01T07:34:00Z</dcterms:modified>
  <cp:category/>
</cp:coreProperties>
</file>