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29909" w14:textId="669965CD" w:rsidR="00D84EC2" w:rsidRPr="0059651C" w:rsidRDefault="00D84EC2" w:rsidP="0059651C">
      <w:pPr>
        <w:pStyle w:val="Heading1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CHAPTER </w:t>
      </w:r>
      <w:r w:rsidR="00D13CC6" w:rsidRPr="0059651C">
        <w:rPr>
          <w:rFonts w:cs="Arial"/>
          <w:szCs w:val="24"/>
        </w:rPr>
        <w:t>1</w:t>
      </w:r>
      <w:r w:rsidR="00A109FD" w:rsidRPr="0059651C">
        <w:rPr>
          <w:rFonts w:cs="Arial"/>
          <w:szCs w:val="24"/>
        </w:rPr>
        <w:t>2</w:t>
      </w:r>
      <w:r w:rsidRPr="0059651C">
        <w:rPr>
          <w:rFonts w:cs="Arial"/>
          <w:szCs w:val="24"/>
        </w:rPr>
        <w:br/>
      </w:r>
      <w:r w:rsidR="00243EB6" w:rsidRPr="0059651C">
        <w:rPr>
          <w:rFonts w:cs="Arial"/>
          <w:szCs w:val="24"/>
        </w:rPr>
        <w:t xml:space="preserve">Administrative and </w:t>
      </w:r>
      <w:r w:rsidRPr="0059651C">
        <w:rPr>
          <w:rFonts w:cs="Arial"/>
          <w:szCs w:val="24"/>
        </w:rPr>
        <w:t>Institutional Provisions</w:t>
      </w:r>
    </w:p>
    <w:p w14:paraId="70D87407" w14:textId="77777777" w:rsidR="008D35C6" w:rsidRPr="0059651C" w:rsidRDefault="008D35C6" w:rsidP="00940ED6">
      <w:pPr>
        <w:rPr>
          <w:rFonts w:cs="Arial"/>
          <w:szCs w:val="24"/>
        </w:rPr>
      </w:pPr>
    </w:p>
    <w:p w14:paraId="16D9D0DF" w14:textId="77777777" w:rsidR="00D13CC6" w:rsidRPr="0059651C" w:rsidRDefault="00D13CC6" w:rsidP="00940ED6">
      <w:pPr>
        <w:rPr>
          <w:rFonts w:cs="Arial"/>
          <w:szCs w:val="24"/>
        </w:rPr>
      </w:pPr>
    </w:p>
    <w:p w14:paraId="56DCE142" w14:textId="0B771703" w:rsidR="00D84EC2" w:rsidRPr="0059651C" w:rsidRDefault="00F0119D" w:rsidP="0059651C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>Article</w:t>
      </w:r>
      <w:r w:rsidR="00D84EC2" w:rsidRPr="0059651C">
        <w:rPr>
          <w:rFonts w:cs="Arial"/>
          <w:szCs w:val="24"/>
        </w:rPr>
        <w:t xml:space="preserve"> </w:t>
      </w:r>
      <w:r w:rsidR="00D13CC6" w:rsidRPr="0059651C">
        <w:rPr>
          <w:rFonts w:cs="Arial"/>
          <w:szCs w:val="24"/>
        </w:rPr>
        <w:t>1</w:t>
      </w:r>
      <w:r w:rsidR="00A109FD" w:rsidRPr="0059651C">
        <w:rPr>
          <w:rFonts w:cs="Arial"/>
          <w:szCs w:val="24"/>
        </w:rPr>
        <w:t>2</w:t>
      </w:r>
      <w:r w:rsidR="00D84EC2" w:rsidRPr="0059651C">
        <w:rPr>
          <w:rFonts w:cs="Arial"/>
          <w:szCs w:val="24"/>
        </w:rPr>
        <w:t>.1</w:t>
      </w:r>
      <w:r w:rsidR="00E017EB" w:rsidRPr="0059651C">
        <w:rPr>
          <w:rFonts w:cs="Arial"/>
          <w:szCs w:val="24"/>
        </w:rPr>
        <w:br/>
        <w:t xml:space="preserve">Establishment of the </w:t>
      </w:r>
      <w:r w:rsidR="00D84EC2" w:rsidRPr="0059651C">
        <w:rPr>
          <w:rFonts w:cs="Arial"/>
          <w:szCs w:val="24"/>
        </w:rPr>
        <w:t>Joint Committee</w:t>
      </w:r>
    </w:p>
    <w:p w14:paraId="0456B4DA" w14:textId="77777777" w:rsidR="008D35C6" w:rsidRPr="0059651C" w:rsidRDefault="008D35C6" w:rsidP="00940ED6">
      <w:pPr>
        <w:rPr>
          <w:szCs w:val="24"/>
        </w:rPr>
      </w:pPr>
    </w:p>
    <w:p w14:paraId="2DC31810" w14:textId="5A37FAF3" w:rsidR="00070A45" w:rsidRPr="0059651C" w:rsidRDefault="00070A45" w:rsidP="475AB2EF">
      <w:pPr>
        <w:pStyle w:val="ParagraphtextChar"/>
        <w:widowControl/>
        <w:tabs>
          <w:tab w:val="clear" w:pos="540"/>
        </w:tabs>
        <w:spacing w:after="0"/>
        <w:ind w:left="709"/>
        <w:jc w:val="both"/>
        <w:rPr>
          <w:rFonts w:ascii="Arial" w:hAnsi="Arial"/>
        </w:rPr>
      </w:pPr>
      <w:r w:rsidRPr="475AB2EF">
        <w:rPr>
          <w:rFonts w:ascii="Arial" w:hAnsi="Arial"/>
        </w:rPr>
        <w:t xml:space="preserve">The Parties hereby establish a Joint Committee, which shall be composed of government representatives of the Parties at the </w:t>
      </w:r>
      <w:r w:rsidR="007746B5" w:rsidRPr="475AB2EF">
        <w:rPr>
          <w:rFonts w:ascii="Arial" w:hAnsi="Arial"/>
        </w:rPr>
        <w:t xml:space="preserve">level of </w:t>
      </w:r>
      <w:r w:rsidRPr="475AB2EF">
        <w:rPr>
          <w:rFonts w:ascii="Arial" w:hAnsi="Arial"/>
        </w:rPr>
        <w:t>senior officials</w:t>
      </w:r>
      <w:r w:rsidR="00E5705B" w:rsidRPr="475AB2EF">
        <w:rPr>
          <w:rFonts w:ascii="Arial" w:hAnsi="Arial"/>
        </w:rPr>
        <w:t xml:space="preserve"> </w:t>
      </w:r>
      <w:r w:rsidRPr="475AB2EF">
        <w:rPr>
          <w:rFonts w:ascii="Arial" w:hAnsi="Arial"/>
        </w:rPr>
        <w:t>or</w:t>
      </w:r>
      <w:r w:rsidR="009E122F" w:rsidRPr="475AB2EF">
        <w:rPr>
          <w:rFonts w:ascii="Arial" w:hAnsi="Arial"/>
        </w:rPr>
        <w:t>,</w:t>
      </w:r>
      <w:r w:rsidRPr="475AB2EF">
        <w:rPr>
          <w:rFonts w:ascii="Arial" w:hAnsi="Arial"/>
        </w:rPr>
        <w:t xml:space="preserve"> when agreed by the Parties</w:t>
      </w:r>
      <w:r w:rsidR="009E122F" w:rsidRPr="475AB2EF">
        <w:rPr>
          <w:rFonts w:ascii="Arial" w:hAnsi="Arial"/>
        </w:rPr>
        <w:t>,</w:t>
      </w:r>
      <w:r w:rsidRPr="475AB2EF">
        <w:rPr>
          <w:rFonts w:ascii="Arial" w:hAnsi="Arial"/>
        </w:rPr>
        <w:t xml:space="preserve"> at the level of Ministers.</w:t>
      </w:r>
    </w:p>
    <w:p w14:paraId="605589FA" w14:textId="77777777" w:rsidR="008D35C6" w:rsidRPr="0059651C" w:rsidRDefault="008D35C6" w:rsidP="00940ED6">
      <w:pPr>
        <w:pStyle w:val="ParagraphtextChar"/>
        <w:widowControl/>
        <w:tabs>
          <w:tab w:val="clear" w:pos="540"/>
        </w:tabs>
        <w:spacing w:after="0"/>
        <w:jc w:val="both"/>
        <w:rPr>
          <w:rFonts w:ascii="Arial" w:hAnsi="Arial"/>
          <w:szCs w:val="24"/>
        </w:rPr>
      </w:pPr>
    </w:p>
    <w:p w14:paraId="3654A944" w14:textId="77777777" w:rsidR="00D13CC6" w:rsidRPr="0059651C" w:rsidRDefault="00D13CC6" w:rsidP="00940ED6">
      <w:pPr>
        <w:rPr>
          <w:rFonts w:cs="Arial"/>
          <w:szCs w:val="24"/>
        </w:rPr>
      </w:pPr>
    </w:p>
    <w:p w14:paraId="0C304AF5" w14:textId="6646CBC5" w:rsidR="00B64B4C" w:rsidRPr="0059651C" w:rsidRDefault="00F0119D" w:rsidP="0059651C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>Article</w:t>
      </w:r>
      <w:r w:rsidRPr="0059651C">
        <w:rPr>
          <w:rFonts w:cs="Arial"/>
          <w:szCs w:val="24"/>
        </w:rPr>
        <w:t xml:space="preserve"> </w:t>
      </w:r>
      <w:r w:rsidR="00D13CC6" w:rsidRPr="0059651C">
        <w:rPr>
          <w:rFonts w:cs="Arial"/>
          <w:szCs w:val="24"/>
        </w:rPr>
        <w:t>1</w:t>
      </w:r>
      <w:r w:rsidR="00A109FD" w:rsidRPr="0059651C">
        <w:rPr>
          <w:rFonts w:cs="Arial"/>
          <w:szCs w:val="24"/>
        </w:rPr>
        <w:t>2</w:t>
      </w:r>
      <w:r w:rsidR="005B6E4F" w:rsidRPr="0059651C">
        <w:rPr>
          <w:rFonts w:cs="Arial"/>
          <w:szCs w:val="24"/>
        </w:rPr>
        <w:t>.2</w:t>
      </w:r>
      <w:r w:rsidR="005B6E4F" w:rsidRPr="0059651C">
        <w:rPr>
          <w:rFonts w:cs="Arial"/>
          <w:szCs w:val="24"/>
        </w:rPr>
        <w:br/>
        <w:t>Meeting of the Joint Committee</w:t>
      </w:r>
    </w:p>
    <w:p w14:paraId="1C381666" w14:textId="77777777" w:rsidR="008D35C6" w:rsidRPr="0059651C" w:rsidRDefault="008D35C6" w:rsidP="00940ED6">
      <w:pPr>
        <w:ind w:left="720" w:hanging="720"/>
        <w:rPr>
          <w:rFonts w:cs="Arial"/>
          <w:szCs w:val="24"/>
        </w:rPr>
      </w:pPr>
    </w:p>
    <w:p w14:paraId="7C527FCF" w14:textId="47F81867" w:rsidR="008D35C6" w:rsidRPr="0059651C" w:rsidRDefault="008D35C6" w:rsidP="00940ED6">
      <w:pPr>
        <w:ind w:left="72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1. </w:t>
      </w:r>
      <w:r w:rsidRPr="0059651C">
        <w:rPr>
          <w:rFonts w:cs="Arial"/>
          <w:szCs w:val="24"/>
        </w:rPr>
        <w:tab/>
      </w:r>
      <w:r w:rsidR="00D84EC2" w:rsidRPr="0059651C">
        <w:rPr>
          <w:rFonts w:cs="Arial"/>
          <w:szCs w:val="24"/>
        </w:rPr>
        <w:t xml:space="preserve">The Joint Committee shall meet within </w:t>
      </w:r>
      <w:r w:rsidR="00322E1D">
        <w:rPr>
          <w:rFonts w:cs="Arial"/>
          <w:szCs w:val="24"/>
        </w:rPr>
        <w:t>1</w:t>
      </w:r>
      <w:r w:rsidR="00D84EC2" w:rsidRPr="0059651C">
        <w:rPr>
          <w:rFonts w:cs="Arial"/>
          <w:szCs w:val="24"/>
        </w:rPr>
        <w:t xml:space="preserve"> year</w:t>
      </w:r>
      <w:r w:rsidR="00785519" w:rsidRPr="0059651C">
        <w:rPr>
          <w:rFonts w:eastAsia="Times New Roman" w:cs="Arial"/>
          <w:szCs w:val="24"/>
          <w:lang w:val="en-AU"/>
        </w:rPr>
        <w:t xml:space="preserve"> of</w:t>
      </w:r>
      <w:r w:rsidR="00D84EC2" w:rsidRPr="0059651C">
        <w:rPr>
          <w:rFonts w:cs="Arial"/>
          <w:szCs w:val="24"/>
        </w:rPr>
        <w:t xml:space="preserve"> entry into force of this Agreement</w:t>
      </w:r>
      <w:r w:rsidR="00A6352E" w:rsidRPr="0059651C">
        <w:rPr>
          <w:rFonts w:cs="Arial"/>
          <w:szCs w:val="24"/>
        </w:rPr>
        <w:t xml:space="preserve">. </w:t>
      </w:r>
      <w:r w:rsidR="00D84EC2" w:rsidRPr="0059651C">
        <w:rPr>
          <w:rFonts w:cs="Arial"/>
          <w:szCs w:val="24"/>
          <w:lang w:val="en-AU"/>
        </w:rPr>
        <w:t xml:space="preserve">Thereafter, it shall meet every </w:t>
      </w:r>
      <w:r w:rsidR="00322E1D">
        <w:rPr>
          <w:rFonts w:cs="Arial"/>
          <w:szCs w:val="24"/>
          <w:lang w:val="en-AU"/>
        </w:rPr>
        <w:t>2</w:t>
      </w:r>
      <w:r w:rsidR="00D84EC2" w:rsidRPr="0059651C">
        <w:rPr>
          <w:rFonts w:cs="Arial"/>
          <w:szCs w:val="24"/>
          <w:lang w:val="en-AU"/>
        </w:rPr>
        <w:t xml:space="preserve"> years unless the Parties agree otherwise,</w:t>
      </w:r>
      <w:r w:rsidR="00D84EC2" w:rsidRPr="0059651C">
        <w:rPr>
          <w:rFonts w:cs="Arial"/>
          <w:szCs w:val="24"/>
        </w:rPr>
        <w:t xml:space="preserve"> to consider any matter relating to this Agreement.</w:t>
      </w:r>
    </w:p>
    <w:p w14:paraId="01260C3E" w14:textId="77777777" w:rsidR="008D35C6" w:rsidRPr="0059651C" w:rsidRDefault="008D35C6" w:rsidP="00940ED6">
      <w:pPr>
        <w:ind w:left="720" w:hanging="720"/>
        <w:rPr>
          <w:rFonts w:cs="Arial"/>
          <w:szCs w:val="24"/>
        </w:rPr>
      </w:pPr>
    </w:p>
    <w:p w14:paraId="74EACBEE" w14:textId="521C8693" w:rsidR="008D35C6" w:rsidRPr="0059651C" w:rsidRDefault="008D35C6" w:rsidP="00940ED6">
      <w:pPr>
        <w:ind w:left="720" w:hanging="720"/>
        <w:rPr>
          <w:rFonts w:eastAsia="Times New Roman" w:cs="Arial"/>
          <w:szCs w:val="24"/>
          <w:lang w:val="en-AU"/>
        </w:rPr>
      </w:pPr>
      <w:r w:rsidRPr="0059651C">
        <w:rPr>
          <w:rFonts w:cs="Arial"/>
          <w:szCs w:val="24"/>
        </w:rPr>
        <w:t xml:space="preserve">2. </w:t>
      </w:r>
      <w:r w:rsidRPr="0059651C">
        <w:rPr>
          <w:rFonts w:cs="Arial"/>
          <w:szCs w:val="24"/>
        </w:rPr>
        <w:tab/>
      </w:r>
      <w:r w:rsidR="00871E11" w:rsidRPr="0059651C">
        <w:rPr>
          <w:rFonts w:cs="Arial"/>
          <w:szCs w:val="24"/>
        </w:rPr>
        <w:t>Meetings</w:t>
      </w:r>
      <w:r w:rsidR="0075508C" w:rsidRPr="0059651C">
        <w:rPr>
          <w:rFonts w:cs="Arial"/>
          <w:szCs w:val="24"/>
        </w:rPr>
        <w:t xml:space="preserve"> conducted pursuant to paragraph 1 </w:t>
      </w:r>
      <w:r w:rsidR="00D84EC2" w:rsidRPr="0059651C">
        <w:rPr>
          <w:rFonts w:cs="Arial"/>
          <w:szCs w:val="24"/>
        </w:rPr>
        <w:t>shall</w:t>
      </w:r>
      <w:r w:rsidR="00A45E9B" w:rsidRPr="0059651C">
        <w:rPr>
          <w:rFonts w:cs="Arial"/>
          <w:szCs w:val="24"/>
        </w:rPr>
        <w:t xml:space="preserve"> be</w:t>
      </w:r>
      <w:r w:rsidR="00D84EC2" w:rsidRPr="0059651C">
        <w:rPr>
          <w:rFonts w:cs="Arial"/>
          <w:szCs w:val="24"/>
        </w:rPr>
        <w:t xml:space="preserve"> held </w:t>
      </w:r>
      <w:r w:rsidR="002A2F0D" w:rsidRPr="0059651C">
        <w:rPr>
          <w:rFonts w:cs="Arial"/>
          <w:szCs w:val="24"/>
        </w:rPr>
        <w:t>alternately</w:t>
      </w:r>
      <w:r w:rsidR="00237F06" w:rsidRPr="0059651C">
        <w:rPr>
          <w:rFonts w:cs="Arial"/>
          <w:szCs w:val="24"/>
        </w:rPr>
        <w:t xml:space="preserve"> </w:t>
      </w:r>
      <w:r w:rsidR="00D84EC2" w:rsidRPr="0059651C">
        <w:rPr>
          <w:rFonts w:cs="Arial"/>
          <w:szCs w:val="24"/>
        </w:rPr>
        <w:t xml:space="preserve">in the territories of the </w:t>
      </w:r>
      <w:proofErr w:type="gramStart"/>
      <w:r w:rsidR="00D84EC2" w:rsidRPr="0059651C">
        <w:rPr>
          <w:rFonts w:cs="Arial"/>
          <w:szCs w:val="24"/>
        </w:rPr>
        <w:t>Parties</w:t>
      </w:r>
      <w:r w:rsidR="002A2F0D" w:rsidRPr="0059651C">
        <w:rPr>
          <w:rFonts w:cs="Arial"/>
          <w:szCs w:val="24"/>
        </w:rPr>
        <w:t>, unless</w:t>
      </w:r>
      <w:proofErr w:type="gramEnd"/>
      <w:r w:rsidR="002A2F0D" w:rsidRPr="0059651C">
        <w:rPr>
          <w:rFonts w:cs="Arial"/>
          <w:szCs w:val="24"/>
        </w:rPr>
        <w:t xml:space="preserve"> the Parties agree otherwise</w:t>
      </w:r>
      <w:r w:rsidR="00D84EC2" w:rsidRPr="0059651C">
        <w:rPr>
          <w:rFonts w:cs="Arial"/>
          <w:szCs w:val="24"/>
        </w:rPr>
        <w:t>.</w:t>
      </w:r>
      <w:r w:rsidR="00237F06" w:rsidRPr="0059651C">
        <w:rPr>
          <w:rFonts w:cs="Arial"/>
          <w:szCs w:val="24"/>
        </w:rPr>
        <w:t xml:space="preserve"> The Party hosting a session of the Joint Committee shall provide any necessary administrative support for such session.</w:t>
      </w:r>
    </w:p>
    <w:p w14:paraId="418144F7" w14:textId="77777777" w:rsidR="008D35C6" w:rsidRPr="00E16600" w:rsidRDefault="008D35C6" w:rsidP="00940ED6">
      <w:pPr>
        <w:ind w:left="720" w:hanging="720"/>
        <w:rPr>
          <w:rFonts w:cs="Arial"/>
          <w:szCs w:val="24"/>
          <w:lang w:val="en-AU"/>
        </w:rPr>
      </w:pPr>
    </w:p>
    <w:p w14:paraId="0D151B92" w14:textId="0C3452AF" w:rsidR="008D35C6" w:rsidRPr="0059651C" w:rsidRDefault="008D35C6" w:rsidP="00940ED6">
      <w:pPr>
        <w:ind w:left="720" w:hanging="720"/>
        <w:rPr>
          <w:rFonts w:cs="Arial"/>
          <w:szCs w:val="24"/>
          <w:lang w:val="en-AU"/>
        </w:rPr>
      </w:pPr>
      <w:r w:rsidRPr="0059651C">
        <w:rPr>
          <w:rFonts w:cs="Arial"/>
          <w:szCs w:val="24"/>
          <w:lang w:val="en-AU"/>
        </w:rPr>
        <w:t xml:space="preserve">3. </w:t>
      </w:r>
      <w:r w:rsidRPr="0059651C">
        <w:rPr>
          <w:rFonts w:cs="Arial"/>
          <w:szCs w:val="24"/>
          <w:lang w:val="en-AU"/>
        </w:rPr>
        <w:tab/>
      </w:r>
      <w:r w:rsidR="0045444A" w:rsidRPr="0059651C">
        <w:rPr>
          <w:rFonts w:cs="Arial"/>
          <w:szCs w:val="24"/>
          <w:lang w:val="en-AU"/>
        </w:rPr>
        <w:t>Upon request by a Party, t</w:t>
      </w:r>
      <w:r w:rsidR="00D84EC2" w:rsidRPr="0059651C">
        <w:rPr>
          <w:rFonts w:cs="Arial"/>
          <w:szCs w:val="24"/>
          <w:lang w:val="en-AU"/>
        </w:rPr>
        <w:t>he Joint Committee</w:t>
      </w:r>
      <w:r w:rsidR="00237F06" w:rsidRPr="0059651C">
        <w:rPr>
          <w:rFonts w:cs="Arial"/>
          <w:szCs w:val="24"/>
          <w:lang w:val="en-AU"/>
        </w:rPr>
        <w:t xml:space="preserve"> </w:t>
      </w:r>
      <w:r w:rsidR="00945EFF" w:rsidRPr="0059651C">
        <w:rPr>
          <w:rFonts w:eastAsia="Times New Roman" w:cs="Arial"/>
          <w:szCs w:val="24"/>
          <w:lang w:val="en-AU"/>
        </w:rPr>
        <w:t xml:space="preserve">and any subcommittee, subsidiary </w:t>
      </w:r>
      <w:r w:rsidR="006078FE" w:rsidRPr="0059651C">
        <w:rPr>
          <w:rFonts w:eastAsia="Times New Roman" w:cs="Arial"/>
          <w:szCs w:val="24"/>
          <w:lang w:val="en-AU"/>
        </w:rPr>
        <w:t xml:space="preserve">body </w:t>
      </w:r>
      <w:r w:rsidR="00945EFF" w:rsidRPr="0059651C">
        <w:rPr>
          <w:rFonts w:eastAsia="Times New Roman" w:cs="Arial"/>
          <w:szCs w:val="24"/>
          <w:lang w:val="en-AU"/>
        </w:rPr>
        <w:t>or working group established under this Agreement</w:t>
      </w:r>
      <w:r w:rsidR="00945EFF" w:rsidRPr="0059651C">
        <w:rPr>
          <w:rFonts w:cs="Arial"/>
          <w:szCs w:val="24"/>
          <w:lang w:val="en-AU"/>
        </w:rPr>
        <w:t xml:space="preserve"> </w:t>
      </w:r>
      <w:r w:rsidR="00237F06" w:rsidRPr="0059651C">
        <w:rPr>
          <w:rFonts w:cs="Arial"/>
          <w:szCs w:val="24"/>
          <w:lang w:val="en-AU"/>
        </w:rPr>
        <w:t xml:space="preserve">may </w:t>
      </w:r>
      <w:r w:rsidR="00D84EC2" w:rsidRPr="0059651C">
        <w:rPr>
          <w:rFonts w:cs="Arial"/>
          <w:szCs w:val="24"/>
          <w:lang w:val="en-AU"/>
        </w:rPr>
        <w:t>hold special sessions</w:t>
      </w:r>
      <w:r w:rsidR="00237F06" w:rsidRPr="0059651C">
        <w:rPr>
          <w:rFonts w:cs="Arial"/>
          <w:szCs w:val="24"/>
          <w:lang w:val="en-AU"/>
        </w:rPr>
        <w:t xml:space="preserve"> at a mutually convenient date</w:t>
      </w:r>
      <w:r w:rsidR="00177C0D" w:rsidRPr="0059651C">
        <w:rPr>
          <w:rFonts w:cs="Arial"/>
          <w:szCs w:val="24"/>
          <w:lang w:val="en-AU"/>
        </w:rPr>
        <w:t xml:space="preserve"> without undue delay</w:t>
      </w:r>
      <w:r w:rsidR="00D84EC2" w:rsidRPr="0059651C">
        <w:rPr>
          <w:rFonts w:cs="Arial"/>
          <w:szCs w:val="24"/>
          <w:lang w:val="en-AU"/>
        </w:rPr>
        <w:t>.</w:t>
      </w:r>
    </w:p>
    <w:p w14:paraId="4CC1A54B" w14:textId="77777777" w:rsidR="008D35C6" w:rsidRPr="00940ED6" w:rsidRDefault="008D35C6" w:rsidP="00940ED6">
      <w:pPr>
        <w:ind w:left="720" w:hanging="720"/>
        <w:rPr>
          <w:rFonts w:eastAsia="Times New Roman" w:cs="Arial"/>
          <w:szCs w:val="24"/>
          <w:lang w:val="en-AU"/>
        </w:rPr>
      </w:pPr>
    </w:p>
    <w:p w14:paraId="02572BD2" w14:textId="6C4ACD82" w:rsidR="007A4CD2" w:rsidRPr="0059651C" w:rsidRDefault="008D35C6" w:rsidP="00940ED6">
      <w:pPr>
        <w:ind w:left="720" w:hanging="720"/>
        <w:rPr>
          <w:rFonts w:cs="Arial"/>
          <w:szCs w:val="24"/>
          <w:lang w:val="en-AU"/>
        </w:rPr>
      </w:pPr>
      <w:r w:rsidRPr="0059651C">
        <w:rPr>
          <w:rFonts w:cs="Arial"/>
          <w:szCs w:val="24"/>
          <w:lang w:val="en-AU"/>
        </w:rPr>
        <w:t xml:space="preserve">4. </w:t>
      </w:r>
      <w:r w:rsidR="00070895" w:rsidRPr="0059651C">
        <w:rPr>
          <w:rFonts w:cs="Arial"/>
          <w:szCs w:val="24"/>
          <w:lang w:val="en-AU"/>
        </w:rPr>
        <w:tab/>
      </w:r>
      <w:r w:rsidR="007A4CD2" w:rsidRPr="0059651C">
        <w:rPr>
          <w:rFonts w:cs="Arial"/>
          <w:szCs w:val="24"/>
          <w:lang w:val="en-AU"/>
        </w:rPr>
        <w:t xml:space="preserve">Each </w:t>
      </w:r>
      <w:r w:rsidR="000E560B" w:rsidRPr="0059651C">
        <w:rPr>
          <w:rFonts w:cs="Arial"/>
          <w:szCs w:val="24"/>
          <w:lang w:val="en-AU"/>
        </w:rPr>
        <w:t xml:space="preserve">Party </w:t>
      </w:r>
      <w:r w:rsidR="007A4CD2" w:rsidRPr="0059651C">
        <w:rPr>
          <w:rFonts w:cs="Arial"/>
          <w:szCs w:val="24"/>
          <w:lang w:val="en-AU"/>
        </w:rPr>
        <w:t xml:space="preserve">shall be responsible </w:t>
      </w:r>
      <w:r w:rsidR="002F6C46" w:rsidRPr="0059651C">
        <w:rPr>
          <w:rFonts w:cs="Arial"/>
          <w:szCs w:val="24"/>
          <w:lang w:val="en-AU"/>
        </w:rPr>
        <w:t>for the composition of its delegation</w:t>
      </w:r>
      <w:r w:rsidR="0013095E" w:rsidRPr="0059651C">
        <w:rPr>
          <w:rFonts w:cs="Arial"/>
          <w:szCs w:val="24"/>
          <w:lang w:val="en-AU"/>
        </w:rPr>
        <w:t>.</w:t>
      </w:r>
    </w:p>
    <w:p w14:paraId="326061C8" w14:textId="77777777" w:rsidR="008D35C6" w:rsidRPr="0059651C" w:rsidRDefault="008D35C6" w:rsidP="000C2AF8">
      <w:pPr>
        <w:rPr>
          <w:rFonts w:cs="Arial"/>
          <w:szCs w:val="24"/>
        </w:rPr>
      </w:pPr>
    </w:p>
    <w:p w14:paraId="37C50243" w14:textId="77777777" w:rsidR="000C2AF8" w:rsidRPr="0059651C" w:rsidRDefault="000C2AF8" w:rsidP="000C2AF8"/>
    <w:p w14:paraId="33C6C360" w14:textId="58BE26EA" w:rsidR="00364892" w:rsidRPr="0059651C" w:rsidRDefault="00F0119D" w:rsidP="00414F1C">
      <w:pPr>
        <w:pStyle w:val="Heading2"/>
        <w:rPr>
          <w:rFonts w:cs="Arial"/>
        </w:rPr>
      </w:pPr>
      <w:r w:rsidRPr="475AB2EF">
        <w:rPr>
          <w:rFonts w:cs="Arial"/>
        </w:rPr>
        <w:t xml:space="preserve">Article </w:t>
      </w:r>
      <w:r w:rsidR="00D13CC6" w:rsidRPr="475AB2EF">
        <w:rPr>
          <w:rFonts w:cs="Arial"/>
        </w:rPr>
        <w:t>1</w:t>
      </w:r>
      <w:r w:rsidR="00A109FD" w:rsidRPr="475AB2EF">
        <w:rPr>
          <w:rFonts w:cs="Arial"/>
        </w:rPr>
        <w:t>2</w:t>
      </w:r>
      <w:r w:rsidR="00364892" w:rsidRPr="475AB2EF">
        <w:rPr>
          <w:rFonts w:cs="Arial"/>
        </w:rPr>
        <w:t>.</w:t>
      </w:r>
      <w:r w:rsidR="00650533" w:rsidRPr="475AB2EF">
        <w:rPr>
          <w:rFonts w:cs="Arial"/>
        </w:rPr>
        <w:t>3</w:t>
      </w:r>
      <w:r>
        <w:br/>
      </w:r>
      <w:r w:rsidR="00D559AF" w:rsidRPr="475AB2EF">
        <w:rPr>
          <w:rFonts w:cs="Arial"/>
        </w:rPr>
        <w:t>Decision-making</w:t>
      </w:r>
      <w:r w:rsidR="00364892" w:rsidRPr="475AB2EF">
        <w:rPr>
          <w:rFonts w:cs="Arial"/>
        </w:rPr>
        <w:t xml:space="preserve"> </w:t>
      </w:r>
    </w:p>
    <w:p w14:paraId="06F2B95A" w14:textId="77777777" w:rsidR="00070895" w:rsidRPr="0059651C" w:rsidRDefault="00070895" w:rsidP="00940ED6">
      <w:pPr>
        <w:rPr>
          <w:rFonts w:cs="Arial"/>
          <w:szCs w:val="24"/>
        </w:rPr>
      </w:pPr>
    </w:p>
    <w:p w14:paraId="6B4212BD" w14:textId="232EF3A8" w:rsidR="00364892" w:rsidRPr="0059651C" w:rsidRDefault="00070895" w:rsidP="00940ED6">
      <w:pPr>
        <w:ind w:left="72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1. </w:t>
      </w:r>
      <w:r w:rsidRPr="0059651C">
        <w:rPr>
          <w:rFonts w:cs="Arial"/>
          <w:szCs w:val="24"/>
        </w:rPr>
        <w:tab/>
      </w:r>
      <w:r w:rsidR="00D559AF" w:rsidRPr="0059651C">
        <w:rPr>
          <w:rFonts w:cs="Arial"/>
          <w:szCs w:val="24"/>
        </w:rPr>
        <w:t>All decisions of the Joint Committee</w:t>
      </w:r>
      <w:r w:rsidR="00785519" w:rsidRPr="0059651C">
        <w:rPr>
          <w:rFonts w:cs="Arial"/>
          <w:szCs w:val="24"/>
        </w:rPr>
        <w:t xml:space="preserve"> </w:t>
      </w:r>
      <w:r w:rsidR="00D559AF" w:rsidRPr="0059651C">
        <w:rPr>
          <w:rFonts w:cs="Arial"/>
          <w:szCs w:val="24"/>
        </w:rPr>
        <w:t>shall be made by mutual agreement of the Parties.</w:t>
      </w:r>
    </w:p>
    <w:p w14:paraId="60575A87" w14:textId="77777777" w:rsidR="00070895" w:rsidRPr="0059651C" w:rsidRDefault="00070895" w:rsidP="00940ED6">
      <w:pPr>
        <w:ind w:left="720" w:hanging="720"/>
        <w:rPr>
          <w:rFonts w:cs="Arial"/>
          <w:szCs w:val="24"/>
        </w:rPr>
      </w:pPr>
    </w:p>
    <w:p w14:paraId="6FA08534" w14:textId="1869C11C" w:rsidR="00D559AF" w:rsidRPr="0059651C" w:rsidRDefault="00070895" w:rsidP="00940ED6">
      <w:pPr>
        <w:ind w:left="72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2. </w:t>
      </w:r>
      <w:r w:rsidRPr="0059651C">
        <w:rPr>
          <w:rFonts w:cs="Arial"/>
          <w:szCs w:val="24"/>
        </w:rPr>
        <w:tab/>
      </w:r>
      <w:r w:rsidR="00B21C4D" w:rsidRPr="0059651C">
        <w:rPr>
          <w:rFonts w:cs="Arial"/>
          <w:szCs w:val="24"/>
        </w:rPr>
        <w:t xml:space="preserve">All decisions of </w:t>
      </w:r>
      <w:r w:rsidR="003B730F" w:rsidRPr="0059651C">
        <w:rPr>
          <w:rFonts w:cs="Arial"/>
          <w:szCs w:val="24"/>
        </w:rPr>
        <w:t xml:space="preserve">the </w:t>
      </w:r>
      <w:r w:rsidR="00B21C4D" w:rsidRPr="0059651C">
        <w:rPr>
          <w:rFonts w:cs="Arial"/>
          <w:szCs w:val="24"/>
        </w:rPr>
        <w:t>subcommittees, subsidiary bodies or working groups</w:t>
      </w:r>
      <w:r w:rsidR="00847F7F" w:rsidRPr="0059651C">
        <w:rPr>
          <w:rFonts w:cs="Arial"/>
          <w:szCs w:val="24"/>
        </w:rPr>
        <w:t xml:space="preserve"> </w:t>
      </w:r>
      <w:r w:rsidR="00785519" w:rsidRPr="0059651C">
        <w:rPr>
          <w:rFonts w:cs="Arial"/>
          <w:szCs w:val="24"/>
        </w:rPr>
        <w:t>established under this Agreement</w:t>
      </w:r>
      <w:r w:rsidR="00847F7F" w:rsidRPr="0059651C">
        <w:rPr>
          <w:rFonts w:cs="Arial"/>
          <w:szCs w:val="24"/>
        </w:rPr>
        <w:t xml:space="preserve"> </w:t>
      </w:r>
      <w:r w:rsidR="00B21C4D" w:rsidRPr="0059651C">
        <w:rPr>
          <w:rFonts w:cs="Arial"/>
          <w:szCs w:val="24"/>
        </w:rPr>
        <w:t>shall be made by mutual agreement of the Parties.</w:t>
      </w:r>
    </w:p>
    <w:p w14:paraId="53477679" w14:textId="110F25F5" w:rsidR="005A6D3D" w:rsidRDefault="005A6D3D" w:rsidP="475AB2EF">
      <w:pPr>
        <w:rPr>
          <w:rFonts w:eastAsia="Calibri" w:cs="Mangal"/>
          <w:szCs w:val="24"/>
        </w:rPr>
      </w:pPr>
    </w:p>
    <w:p w14:paraId="01239D4F" w14:textId="77777777" w:rsidR="00855E21" w:rsidRPr="0059651C" w:rsidRDefault="00855E21" w:rsidP="475AB2EF">
      <w:pPr>
        <w:rPr>
          <w:rFonts w:eastAsia="Calibri" w:cs="Mangal"/>
          <w:szCs w:val="24"/>
        </w:rPr>
      </w:pPr>
    </w:p>
    <w:p w14:paraId="6DFEFD4D" w14:textId="418589F0" w:rsidR="000E0CB5" w:rsidRPr="0059651C" w:rsidRDefault="00F0119D" w:rsidP="0059651C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>Article</w:t>
      </w:r>
      <w:r w:rsidRPr="0059651C">
        <w:rPr>
          <w:rFonts w:cs="Arial"/>
          <w:szCs w:val="24"/>
        </w:rPr>
        <w:t xml:space="preserve"> </w:t>
      </w:r>
      <w:r w:rsidR="00D13CC6" w:rsidRPr="0059651C">
        <w:rPr>
          <w:rFonts w:cs="Arial"/>
          <w:szCs w:val="24"/>
        </w:rPr>
        <w:t>1</w:t>
      </w:r>
      <w:r w:rsidR="00A109FD" w:rsidRPr="0059651C">
        <w:rPr>
          <w:rFonts w:cs="Arial"/>
          <w:szCs w:val="24"/>
        </w:rPr>
        <w:t>2</w:t>
      </w:r>
      <w:r w:rsidR="000E0CB5" w:rsidRPr="0059651C">
        <w:rPr>
          <w:rFonts w:cs="Arial"/>
          <w:szCs w:val="24"/>
        </w:rPr>
        <w:t>.</w:t>
      </w:r>
      <w:r w:rsidR="00364892" w:rsidRPr="0059651C">
        <w:rPr>
          <w:rFonts w:cs="Arial"/>
          <w:szCs w:val="24"/>
        </w:rPr>
        <w:t>4</w:t>
      </w:r>
      <w:r w:rsidR="000E0CB5" w:rsidRPr="0059651C">
        <w:rPr>
          <w:rFonts w:cs="Arial"/>
          <w:szCs w:val="24"/>
        </w:rPr>
        <w:br/>
        <w:t>Functions of the Joint Committee</w:t>
      </w:r>
    </w:p>
    <w:p w14:paraId="46F88000" w14:textId="77777777" w:rsidR="00070895" w:rsidRPr="0059651C" w:rsidRDefault="00070895" w:rsidP="0059651C">
      <w:pPr>
        <w:rPr>
          <w:rFonts w:cs="Arial"/>
          <w:szCs w:val="24"/>
        </w:rPr>
      </w:pPr>
    </w:p>
    <w:p w14:paraId="006C485D" w14:textId="4728C52F" w:rsidR="006F1823" w:rsidRPr="0059651C" w:rsidRDefault="00070895" w:rsidP="0059651C">
      <w:pPr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1. </w:t>
      </w:r>
      <w:r w:rsidRPr="0059651C">
        <w:rPr>
          <w:rFonts w:cs="Arial"/>
          <w:szCs w:val="24"/>
        </w:rPr>
        <w:tab/>
      </w:r>
      <w:r w:rsidR="00D84EC2" w:rsidRPr="0059651C">
        <w:rPr>
          <w:rFonts w:cs="Arial"/>
          <w:szCs w:val="24"/>
        </w:rPr>
        <w:t>The Joint Committee shall:</w:t>
      </w:r>
    </w:p>
    <w:p w14:paraId="749A8DEE" w14:textId="77777777" w:rsidR="00070895" w:rsidRPr="0059651C" w:rsidRDefault="00070895" w:rsidP="0059651C">
      <w:pPr>
        <w:rPr>
          <w:rFonts w:cs="Arial"/>
          <w:szCs w:val="24"/>
        </w:rPr>
      </w:pPr>
    </w:p>
    <w:p w14:paraId="2B1F5A4C" w14:textId="43ED0A3D" w:rsidR="00070895" w:rsidRPr="0059651C" w:rsidRDefault="00070895" w:rsidP="00940ED6">
      <w:pPr>
        <w:ind w:left="1440" w:hanging="720"/>
        <w:rPr>
          <w:rFonts w:cs="Arial"/>
          <w:szCs w:val="24"/>
          <w:lang w:val="en-AU"/>
        </w:rPr>
      </w:pPr>
      <w:r w:rsidRPr="0059651C">
        <w:rPr>
          <w:rFonts w:eastAsia="Times New Roman" w:cs="Arial"/>
          <w:szCs w:val="24"/>
          <w:lang w:val="en-AU"/>
        </w:rPr>
        <w:t xml:space="preserve">(a) </w:t>
      </w:r>
      <w:r w:rsidRPr="0059651C">
        <w:rPr>
          <w:rFonts w:eastAsia="Times New Roman" w:cs="Arial"/>
          <w:szCs w:val="24"/>
          <w:lang w:val="en-AU"/>
        </w:rPr>
        <w:tab/>
      </w:r>
      <w:r w:rsidR="002E6B10" w:rsidRPr="0059651C">
        <w:rPr>
          <w:rFonts w:cs="Arial"/>
          <w:szCs w:val="24"/>
          <w:lang w:val="en-AU"/>
        </w:rPr>
        <w:t xml:space="preserve">assess, </w:t>
      </w:r>
      <w:r w:rsidR="00C12AD3" w:rsidRPr="0059651C">
        <w:rPr>
          <w:rFonts w:cs="Arial"/>
          <w:szCs w:val="24"/>
          <w:lang w:val="en-AU"/>
        </w:rPr>
        <w:t>review</w:t>
      </w:r>
      <w:r w:rsidR="00847F7F" w:rsidRPr="0059651C">
        <w:rPr>
          <w:rFonts w:cs="Arial"/>
          <w:szCs w:val="24"/>
          <w:lang w:val="en-AU"/>
        </w:rPr>
        <w:t xml:space="preserve"> </w:t>
      </w:r>
      <w:r w:rsidR="0070553A" w:rsidRPr="0059651C">
        <w:rPr>
          <w:rFonts w:cs="Arial"/>
          <w:szCs w:val="24"/>
          <w:lang w:val="en-AU"/>
        </w:rPr>
        <w:t>and monitor</w:t>
      </w:r>
      <w:r w:rsidR="00C12AD3" w:rsidRPr="0059651C">
        <w:rPr>
          <w:rFonts w:cs="Arial"/>
          <w:szCs w:val="24"/>
          <w:lang w:val="en-AU"/>
        </w:rPr>
        <w:t xml:space="preserve"> the implementation and</w:t>
      </w:r>
      <w:r w:rsidR="002E6B10" w:rsidRPr="0059651C">
        <w:rPr>
          <w:rFonts w:cs="Arial"/>
          <w:szCs w:val="24"/>
          <w:lang w:val="en-AU"/>
        </w:rPr>
        <w:t xml:space="preserve"> </w:t>
      </w:r>
      <w:r w:rsidR="00C12AD3" w:rsidRPr="0059651C">
        <w:rPr>
          <w:rFonts w:cs="Arial"/>
          <w:szCs w:val="24"/>
          <w:lang w:val="en-AU"/>
        </w:rPr>
        <w:t xml:space="preserve">operation of this </w:t>
      </w:r>
      <w:proofErr w:type="gramStart"/>
      <w:r w:rsidR="00C12AD3" w:rsidRPr="0059651C">
        <w:rPr>
          <w:rFonts w:cs="Arial"/>
          <w:szCs w:val="24"/>
          <w:lang w:val="en-AU"/>
        </w:rPr>
        <w:t>Agreement;</w:t>
      </w:r>
      <w:proofErr w:type="gramEnd"/>
    </w:p>
    <w:p w14:paraId="791C04CF" w14:textId="77777777" w:rsidR="006F1823" w:rsidRPr="0059651C" w:rsidRDefault="006F1823" w:rsidP="00940ED6">
      <w:pPr>
        <w:ind w:left="1440" w:hanging="720"/>
        <w:rPr>
          <w:rFonts w:cs="Arial"/>
          <w:szCs w:val="24"/>
          <w:lang w:val="en-AU"/>
        </w:rPr>
      </w:pPr>
    </w:p>
    <w:p w14:paraId="6D99E56E" w14:textId="29C54465" w:rsidR="006F1823" w:rsidRPr="0059651C" w:rsidRDefault="00070895" w:rsidP="0059651C">
      <w:pPr>
        <w:ind w:left="1440" w:hanging="720"/>
        <w:rPr>
          <w:rFonts w:cs="Arial"/>
          <w:szCs w:val="24"/>
          <w:lang w:val="en-AU"/>
        </w:rPr>
      </w:pPr>
      <w:r w:rsidRPr="0059651C">
        <w:rPr>
          <w:rFonts w:eastAsia="Times New Roman" w:cs="Arial"/>
          <w:szCs w:val="24"/>
          <w:lang w:val="en-AU"/>
        </w:rPr>
        <w:lastRenderedPageBreak/>
        <w:t xml:space="preserve">(b) </w:t>
      </w:r>
      <w:r w:rsidRPr="0059651C">
        <w:rPr>
          <w:rFonts w:eastAsia="Times New Roman" w:cs="Arial"/>
          <w:szCs w:val="24"/>
          <w:lang w:val="en-AU"/>
        </w:rPr>
        <w:tab/>
      </w:r>
      <w:r w:rsidR="00C12AD3" w:rsidRPr="0059651C">
        <w:rPr>
          <w:rFonts w:cs="Arial"/>
          <w:szCs w:val="24"/>
          <w:lang w:val="en-AU"/>
        </w:rPr>
        <w:t xml:space="preserve">consider any matter relating to the implementation or operation of this </w:t>
      </w:r>
      <w:proofErr w:type="gramStart"/>
      <w:r w:rsidR="00C12AD3" w:rsidRPr="0059651C">
        <w:rPr>
          <w:rFonts w:cs="Arial"/>
          <w:szCs w:val="24"/>
          <w:lang w:val="en-AU"/>
        </w:rPr>
        <w:t>Agreement;</w:t>
      </w:r>
      <w:proofErr w:type="gramEnd"/>
    </w:p>
    <w:p w14:paraId="273DFA97" w14:textId="77777777" w:rsidR="00070895" w:rsidRPr="0059651C" w:rsidRDefault="00070895" w:rsidP="00940ED6">
      <w:pPr>
        <w:ind w:left="1440" w:hanging="720"/>
        <w:rPr>
          <w:rFonts w:cs="Arial"/>
          <w:szCs w:val="24"/>
          <w:lang w:val="en-AU"/>
        </w:rPr>
      </w:pPr>
    </w:p>
    <w:p w14:paraId="369BDBE2" w14:textId="1C3E0E76" w:rsidR="00C666A3" w:rsidRPr="0059651C" w:rsidRDefault="00070895" w:rsidP="0059651C">
      <w:pPr>
        <w:ind w:left="1440" w:hanging="720"/>
        <w:rPr>
          <w:rFonts w:cs="Arial"/>
          <w:szCs w:val="24"/>
          <w:lang w:val="en-AU"/>
        </w:rPr>
      </w:pPr>
      <w:r w:rsidRPr="0059651C">
        <w:rPr>
          <w:rFonts w:eastAsia="Times New Roman" w:cs="Arial"/>
          <w:szCs w:val="24"/>
          <w:lang w:val="en-AU"/>
        </w:rPr>
        <w:t xml:space="preserve">(c) </w:t>
      </w:r>
      <w:r w:rsidRPr="0059651C">
        <w:rPr>
          <w:rFonts w:eastAsia="Times New Roman" w:cs="Arial"/>
          <w:szCs w:val="24"/>
          <w:lang w:val="en-AU"/>
        </w:rPr>
        <w:tab/>
      </w:r>
      <w:r w:rsidR="00C666A3" w:rsidRPr="0059651C">
        <w:rPr>
          <w:rFonts w:cs="Arial"/>
          <w:szCs w:val="24"/>
          <w:lang w:val="en-AU"/>
        </w:rPr>
        <w:t xml:space="preserve">consider ways to further trade </w:t>
      </w:r>
      <w:r w:rsidR="00C666A3" w:rsidRPr="00D1635E">
        <w:rPr>
          <w:rFonts w:cs="Arial"/>
          <w:szCs w:val="24"/>
          <w:lang w:val="en-AU"/>
        </w:rPr>
        <w:t xml:space="preserve">and investment </w:t>
      </w:r>
      <w:r w:rsidR="00C666A3" w:rsidRPr="0059651C">
        <w:rPr>
          <w:rFonts w:cs="Arial"/>
          <w:szCs w:val="24"/>
          <w:lang w:val="en-AU"/>
        </w:rPr>
        <w:t>between the Parties</w:t>
      </w:r>
      <w:r w:rsidR="00A851DD" w:rsidRPr="0059651C">
        <w:rPr>
          <w:rFonts w:cs="Arial"/>
          <w:szCs w:val="24"/>
          <w:lang w:val="en-AU"/>
        </w:rPr>
        <w:t>,</w:t>
      </w:r>
      <w:r w:rsidR="007C1C89" w:rsidRPr="0059651C">
        <w:rPr>
          <w:rFonts w:cs="Arial"/>
          <w:szCs w:val="24"/>
          <w:lang w:val="en-AU"/>
        </w:rPr>
        <w:t xml:space="preserve"> </w:t>
      </w:r>
      <w:r w:rsidR="00E02D76" w:rsidRPr="0059651C">
        <w:rPr>
          <w:rFonts w:cs="Arial"/>
          <w:szCs w:val="24"/>
          <w:lang w:val="en-AU"/>
        </w:rPr>
        <w:t>including</w:t>
      </w:r>
      <w:r w:rsidR="007C1C89" w:rsidRPr="0059651C">
        <w:rPr>
          <w:rFonts w:cs="Arial"/>
          <w:szCs w:val="24"/>
          <w:lang w:val="en-AU"/>
        </w:rPr>
        <w:t xml:space="preserve"> improving market </w:t>
      </w:r>
      <w:proofErr w:type="gramStart"/>
      <w:r w:rsidR="007C1C89" w:rsidRPr="0059651C">
        <w:rPr>
          <w:rFonts w:cs="Arial"/>
          <w:szCs w:val="24"/>
          <w:lang w:val="en-AU"/>
        </w:rPr>
        <w:t>access</w:t>
      </w:r>
      <w:r w:rsidR="00F56B53" w:rsidRPr="0059651C">
        <w:rPr>
          <w:rFonts w:cs="Arial"/>
          <w:szCs w:val="24"/>
          <w:lang w:val="en-AU"/>
        </w:rPr>
        <w:t>;</w:t>
      </w:r>
      <w:proofErr w:type="gramEnd"/>
    </w:p>
    <w:p w14:paraId="68A8B6EB" w14:textId="77777777" w:rsidR="00070895" w:rsidRPr="00940ED6" w:rsidRDefault="00070895" w:rsidP="00940ED6">
      <w:pPr>
        <w:ind w:left="1440" w:hanging="720"/>
        <w:rPr>
          <w:rFonts w:cs="Arial"/>
          <w:szCs w:val="24"/>
          <w:lang w:val="en-AU"/>
        </w:rPr>
      </w:pPr>
    </w:p>
    <w:p w14:paraId="43F397FD" w14:textId="0413526C" w:rsidR="00D84EC2" w:rsidRPr="0059651C" w:rsidRDefault="00070895" w:rsidP="0059651C">
      <w:pPr>
        <w:ind w:left="1440" w:hanging="720"/>
        <w:rPr>
          <w:rFonts w:cs="Arial"/>
          <w:szCs w:val="24"/>
          <w:lang w:val="en-AU"/>
        </w:rPr>
      </w:pPr>
      <w:r w:rsidRPr="0059651C">
        <w:rPr>
          <w:rFonts w:cs="Arial"/>
          <w:szCs w:val="24"/>
        </w:rPr>
        <w:t xml:space="preserve">(d) </w:t>
      </w:r>
      <w:r w:rsidRPr="0059651C">
        <w:rPr>
          <w:rFonts w:cs="Arial"/>
          <w:szCs w:val="24"/>
        </w:rPr>
        <w:tab/>
      </w:r>
      <w:r w:rsidR="00D84EC2" w:rsidRPr="0059651C">
        <w:rPr>
          <w:rFonts w:cs="Arial"/>
          <w:szCs w:val="24"/>
        </w:rPr>
        <w:t>consider</w:t>
      </w:r>
      <w:r w:rsidR="00296546" w:rsidRPr="0059651C">
        <w:rPr>
          <w:rFonts w:cs="Arial"/>
          <w:szCs w:val="24"/>
          <w:lang w:val="en-AU"/>
        </w:rPr>
        <w:t xml:space="preserve"> </w:t>
      </w:r>
      <w:r w:rsidR="00D84EC2" w:rsidRPr="0059651C">
        <w:rPr>
          <w:rFonts w:cs="Arial"/>
          <w:szCs w:val="24"/>
          <w:lang w:val="en-AU"/>
        </w:rPr>
        <w:t>and recommend</w:t>
      </w:r>
      <w:r w:rsidR="00517C44" w:rsidRPr="0059651C">
        <w:rPr>
          <w:rFonts w:cs="Arial"/>
          <w:szCs w:val="24"/>
          <w:lang w:val="en-AU"/>
        </w:rPr>
        <w:t xml:space="preserve"> to the Parties</w:t>
      </w:r>
      <w:r w:rsidR="00D84EC2" w:rsidRPr="0059651C">
        <w:rPr>
          <w:rFonts w:cs="Arial"/>
          <w:szCs w:val="24"/>
        </w:rPr>
        <w:t xml:space="preserve"> any </w:t>
      </w:r>
      <w:r w:rsidR="00C12AD3" w:rsidRPr="0059651C">
        <w:rPr>
          <w:rFonts w:cs="Arial"/>
          <w:szCs w:val="24"/>
        </w:rPr>
        <w:t>proposal to amend</w:t>
      </w:r>
      <w:r w:rsidR="00B72D8A" w:rsidRPr="0059651C">
        <w:rPr>
          <w:rFonts w:cs="Arial"/>
          <w:szCs w:val="24"/>
        </w:rPr>
        <w:t xml:space="preserve"> </w:t>
      </w:r>
      <w:r w:rsidR="00D84EC2" w:rsidRPr="0059651C">
        <w:rPr>
          <w:rFonts w:cs="Arial"/>
          <w:szCs w:val="24"/>
        </w:rPr>
        <w:t xml:space="preserve">this </w:t>
      </w:r>
      <w:proofErr w:type="gramStart"/>
      <w:r w:rsidR="00D84EC2" w:rsidRPr="0059651C">
        <w:rPr>
          <w:rFonts w:cs="Arial"/>
          <w:szCs w:val="24"/>
        </w:rPr>
        <w:t>Agreement</w:t>
      </w:r>
      <w:r w:rsidR="00D84EC2" w:rsidRPr="0059651C">
        <w:rPr>
          <w:rFonts w:cs="Arial"/>
          <w:szCs w:val="24"/>
          <w:lang w:val="en-AU"/>
        </w:rPr>
        <w:t>;</w:t>
      </w:r>
      <w:proofErr w:type="gramEnd"/>
    </w:p>
    <w:p w14:paraId="7113BE36" w14:textId="77777777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105AC05D" w14:textId="223A4851" w:rsidR="00E32FAE" w:rsidRPr="0059651C" w:rsidRDefault="00070895" w:rsidP="0059651C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(e) </w:t>
      </w:r>
      <w:r w:rsidRPr="0059651C">
        <w:rPr>
          <w:rFonts w:cs="Arial"/>
          <w:szCs w:val="24"/>
        </w:rPr>
        <w:tab/>
      </w:r>
      <w:r w:rsidR="00E32FAE" w:rsidRPr="0059651C">
        <w:rPr>
          <w:rFonts w:cs="Arial"/>
          <w:szCs w:val="24"/>
        </w:rPr>
        <w:t xml:space="preserve">supervise and coordinate the work of all subcommittees, subsidiary bodies and working groups established under this </w:t>
      </w:r>
      <w:proofErr w:type="gramStart"/>
      <w:r w:rsidR="00E32FAE" w:rsidRPr="0059651C">
        <w:rPr>
          <w:rFonts w:cs="Arial"/>
          <w:szCs w:val="24"/>
        </w:rPr>
        <w:t>Agreement;</w:t>
      </w:r>
      <w:proofErr w:type="gramEnd"/>
    </w:p>
    <w:p w14:paraId="4F0C9896" w14:textId="77777777" w:rsidR="00070895" w:rsidRPr="0059651C" w:rsidRDefault="00070895" w:rsidP="0059651C">
      <w:pPr>
        <w:ind w:left="1440" w:hanging="720"/>
        <w:rPr>
          <w:rFonts w:cs="Arial"/>
          <w:szCs w:val="24"/>
        </w:rPr>
      </w:pPr>
    </w:p>
    <w:p w14:paraId="0C7E7C56" w14:textId="28075B70" w:rsidR="001F055A" w:rsidRPr="0059651C" w:rsidRDefault="00070895" w:rsidP="0059651C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(f) </w:t>
      </w:r>
      <w:r w:rsidRPr="0059651C">
        <w:rPr>
          <w:rFonts w:cs="Arial"/>
          <w:szCs w:val="24"/>
        </w:rPr>
        <w:tab/>
      </w:r>
      <w:r w:rsidR="00176E0B" w:rsidRPr="0059651C">
        <w:rPr>
          <w:rFonts w:cs="Arial"/>
          <w:szCs w:val="24"/>
        </w:rPr>
        <w:t xml:space="preserve">during its first meeting, </w:t>
      </w:r>
      <w:r w:rsidR="00565C6A" w:rsidRPr="0059651C">
        <w:rPr>
          <w:rFonts w:cs="Arial"/>
          <w:szCs w:val="24"/>
        </w:rPr>
        <w:t xml:space="preserve">adopt the Rules of Procedure and Code of Conduct referred to in Article </w:t>
      </w:r>
      <w:r w:rsidR="00A109FD" w:rsidRPr="0059651C">
        <w:rPr>
          <w:rFonts w:cs="Arial"/>
          <w:szCs w:val="24"/>
        </w:rPr>
        <w:t>1</w:t>
      </w:r>
      <w:r w:rsidR="0090449A" w:rsidRPr="0059651C">
        <w:rPr>
          <w:rFonts w:cs="Arial"/>
          <w:szCs w:val="24"/>
        </w:rPr>
        <w:t>3</w:t>
      </w:r>
      <w:r w:rsidR="00A109FD" w:rsidRPr="0059651C">
        <w:rPr>
          <w:rFonts w:cs="Arial"/>
          <w:szCs w:val="24"/>
        </w:rPr>
        <w:t>.</w:t>
      </w:r>
      <w:r w:rsidR="00DA7583" w:rsidRPr="0059651C">
        <w:rPr>
          <w:rFonts w:cs="Arial"/>
          <w:szCs w:val="24"/>
        </w:rPr>
        <w:t>11</w:t>
      </w:r>
      <w:r w:rsidR="00565C6A" w:rsidRPr="0059651C">
        <w:rPr>
          <w:rFonts w:cs="Arial"/>
          <w:szCs w:val="24"/>
        </w:rPr>
        <w:t xml:space="preserve"> (Rules of Procedure and Code of Conduct – Dispute Settlement)</w:t>
      </w:r>
      <w:r w:rsidR="00565C6A" w:rsidRPr="00940ED6">
        <w:rPr>
          <w:rFonts w:eastAsia="Times New Roman" w:cs="Arial"/>
          <w:szCs w:val="24"/>
          <w:lang w:val="en-AU"/>
        </w:rPr>
        <w:t>;</w:t>
      </w:r>
      <w:r w:rsidR="00565C6A" w:rsidRPr="0059651C">
        <w:rPr>
          <w:rFonts w:cs="Arial"/>
          <w:szCs w:val="24"/>
        </w:rPr>
        <w:t xml:space="preserve"> and</w:t>
      </w:r>
    </w:p>
    <w:p w14:paraId="0CE71917" w14:textId="77777777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6699244A" w14:textId="450A2C98" w:rsidR="008138FA" w:rsidRPr="0059651C" w:rsidRDefault="00070895" w:rsidP="00940ED6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(g) </w:t>
      </w:r>
      <w:r w:rsidRPr="0059651C">
        <w:rPr>
          <w:rFonts w:cs="Arial"/>
          <w:szCs w:val="24"/>
        </w:rPr>
        <w:tab/>
      </w:r>
      <w:r w:rsidR="00565C6A" w:rsidRPr="0059651C">
        <w:rPr>
          <w:rFonts w:cs="Arial"/>
          <w:szCs w:val="24"/>
        </w:rPr>
        <w:t>consider any other matter that may affect the operation of this Agreement</w:t>
      </w:r>
      <w:r w:rsidR="00B533A8" w:rsidRPr="0059651C">
        <w:rPr>
          <w:rFonts w:cs="Arial"/>
          <w:szCs w:val="24"/>
        </w:rPr>
        <w:t>.</w:t>
      </w:r>
    </w:p>
    <w:p w14:paraId="76D00E05" w14:textId="77777777" w:rsidR="00070895" w:rsidRPr="0059651C" w:rsidRDefault="00070895" w:rsidP="0059651C">
      <w:pPr>
        <w:rPr>
          <w:rFonts w:cs="Arial"/>
          <w:szCs w:val="24"/>
        </w:rPr>
      </w:pPr>
    </w:p>
    <w:p w14:paraId="29851668" w14:textId="5B30F7FD" w:rsidR="006F1823" w:rsidRPr="0059651C" w:rsidRDefault="00070895" w:rsidP="0059651C">
      <w:pPr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2. </w:t>
      </w:r>
      <w:r w:rsidRPr="0059651C">
        <w:rPr>
          <w:rFonts w:cs="Arial"/>
          <w:szCs w:val="24"/>
        </w:rPr>
        <w:tab/>
      </w:r>
      <w:r w:rsidR="009746B5" w:rsidRPr="0059651C">
        <w:rPr>
          <w:rFonts w:cs="Arial"/>
          <w:szCs w:val="24"/>
        </w:rPr>
        <w:t>The Joint Committee may:</w:t>
      </w:r>
    </w:p>
    <w:p w14:paraId="1C50C912" w14:textId="77777777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1BC36A7A" w14:textId="288E4316" w:rsidR="001B2471" w:rsidRPr="0059651C" w:rsidRDefault="00070895" w:rsidP="0059651C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(a) </w:t>
      </w:r>
      <w:r w:rsidRPr="0059651C">
        <w:rPr>
          <w:rFonts w:cs="Arial"/>
          <w:szCs w:val="24"/>
        </w:rPr>
        <w:tab/>
      </w:r>
      <w:r w:rsidR="001B2471" w:rsidRPr="0059651C">
        <w:rPr>
          <w:rFonts w:cs="Arial"/>
          <w:szCs w:val="24"/>
        </w:rPr>
        <w:t xml:space="preserve">adopt decisions or make recommendations as envisaged by this </w:t>
      </w:r>
      <w:proofErr w:type="gramStart"/>
      <w:r w:rsidR="001B2471" w:rsidRPr="0059651C">
        <w:rPr>
          <w:rFonts w:cs="Arial"/>
          <w:szCs w:val="24"/>
        </w:rPr>
        <w:t>Agreement;</w:t>
      </w:r>
      <w:proofErr w:type="gramEnd"/>
    </w:p>
    <w:p w14:paraId="6B9A4DF4" w14:textId="77777777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22E50DD2" w14:textId="2B9F95A1" w:rsidR="00296546" w:rsidRPr="0059651C" w:rsidRDefault="00070895" w:rsidP="0059651C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(b) </w:t>
      </w:r>
      <w:r w:rsidRPr="0059651C">
        <w:rPr>
          <w:rFonts w:cs="Arial"/>
          <w:szCs w:val="24"/>
        </w:rPr>
        <w:tab/>
      </w:r>
      <w:r w:rsidR="00296546" w:rsidRPr="0059651C">
        <w:rPr>
          <w:rFonts w:cs="Arial"/>
          <w:szCs w:val="24"/>
        </w:rPr>
        <w:t xml:space="preserve">seek to resolve differences or disputes that may arise regarding the </w:t>
      </w:r>
      <w:r w:rsidR="00D21B5E" w:rsidRPr="0059651C">
        <w:rPr>
          <w:rFonts w:cs="Arial"/>
          <w:szCs w:val="24"/>
        </w:rPr>
        <w:t xml:space="preserve">implementation, </w:t>
      </w:r>
      <w:r w:rsidR="00296546" w:rsidRPr="0059651C">
        <w:rPr>
          <w:rFonts w:cs="Arial"/>
          <w:szCs w:val="24"/>
        </w:rPr>
        <w:t>interpretation or application of this Agreement</w:t>
      </w:r>
      <w:r w:rsidR="008C7764" w:rsidRPr="0059651C">
        <w:rPr>
          <w:rFonts w:cs="Arial"/>
          <w:szCs w:val="24"/>
        </w:rPr>
        <w:t xml:space="preserve"> without prejudice to the rights of the Parties under Chapter </w:t>
      </w:r>
      <w:r w:rsidR="00D13CC6" w:rsidRPr="0059651C">
        <w:rPr>
          <w:rFonts w:cs="Arial"/>
          <w:szCs w:val="24"/>
        </w:rPr>
        <w:t>1</w:t>
      </w:r>
      <w:r w:rsidR="0090449A" w:rsidRPr="0059651C">
        <w:rPr>
          <w:rFonts w:cs="Arial"/>
          <w:szCs w:val="24"/>
        </w:rPr>
        <w:t>3</w:t>
      </w:r>
      <w:r w:rsidR="008C7764" w:rsidRPr="0059651C">
        <w:rPr>
          <w:rFonts w:cs="Arial"/>
          <w:szCs w:val="24"/>
        </w:rPr>
        <w:t xml:space="preserve"> (Dispute Settlement</w:t>
      </w:r>
      <w:proofErr w:type="gramStart"/>
      <w:r w:rsidR="008C7764" w:rsidRPr="0059651C">
        <w:rPr>
          <w:rFonts w:cs="Arial"/>
          <w:szCs w:val="24"/>
        </w:rPr>
        <w:t>)</w:t>
      </w:r>
      <w:r w:rsidR="00296546" w:rsidRPr="0059651C">
        <w:rPr>
          <w:rFonts w:cs="Arial"/>
          <w:szCs w:val="24"/>
        </w:rPr>
        <w:t>;</w:t>
      </w:r>
      <w:proofErr w:type="gramEnd"/>
    </w:p>
    <w:p w14:paraId="28E6C2AD" w14:textId="77777777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1EA6A1C6" w14:textId="09F65A2F" w:rsidR="00E3626C" w:rsidRPr="0059651C" w:rsidRDefault="00070895" w:rsidP="00940ED6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(c) </w:t>
      </w:r>
      <w:r w:rsidRPr="0059651C">
        <w:rPr>
          <w:rFonts w:cs="Arial"/>
          <w:szCs w:val="24"/>
        </w:rPr>
        <w:tab/>
      </w:r>
      <w:r w:rsidR="00330358" w:rsidRPr="0059651C">
        <w:rPr>
          <w:rFonts w:cs="Arial"/>
          <w:szCs w:val="24"/>
        </w:rPr>
        <w:t>as appropriate</w:t>
      </w:r>
      <w:r w:rsidR="00C534B7" w:rsidRPr="0059651C">
        <w:rPr>
          <w:rFonts w:cs="Arial"/>
          <w:szCs w:val="24"/>
        </w:rPr>
        <w:t>,</w:t>
      </w:r>
      <w:r w:rsidR="00330358" w:rsidRPr="0059651C">
        <w:rPr>
          <w:rFonts w:cs="Arial"/>
          <w:szCs w:val="24"/>
        </w:rPr>
        <w:t xml:space="preserve"> </w:t>
      </w:r>
      <w:r w:rsidR="00296546" w:rsidRPr="0059651C">
        <w:rPr>
          <w:rFonts w:cs="Arial"/>
          <w:szCs w:val="24"/>
        </w:rPr>
        <w:t>issue interpretations</w:t>
      </w:r>
      <w:r w:rsidR="00E3626C" w:rsidRPr="00940ED6">
        <w:rPr>
          <w:rFonts w:cs="Arial"/>
          <w:szCs w:val="24"/>
          <w:lang w:val="en-AU"/>
        </w:rPr>
        <w:t xml:space="preserve"> </w:t>
      </w:r>
      <w:r w:rsidR="00E3626C" w:rsidRPr="0059651C">
        <w:rPr>
          <w:rFonts w:cs="Arial"/>
          <w:szCs w:val="24"/>
        </w:rPr>
        <w:t>of this Agreement;</w:t>
      </w:r>
      <w:r w:rsidR="00244525" w:rsidRPr="0059651C">
        <w:rPr>
          <w:rStyle w:val="FootnoteReference"/>
          <w:rFonts w:cs="Arial"/>
          <w:szCs w:val="24"/>
        </w:rPr>
        <w:footnoteReference w:id="2"/>
      </w:r>
    </w:p>
    <w:p w14:paraId="615FB8A6" w14:textId="77777777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2F514022" w14:textId="4D862C3A" w:rsidR="00993F04" w:rsidRPr="0059651C" w:rsidRDefault="00070895" w:rsidP="0059651C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(d) </w:t>
      </w:r>
      <w:r w:rsidRPr="0059651C">
        <w:rPr>
          <w:rFonts w:cs="Arial"/>
          <w:szCs w:val="24"/>
        </w:rPr>
        <w:tab/>
      </w:r>
      <w:r w:rsidR="007A4CD2" w:rsidRPr="0059651C">
        <w:rPr>
          <w:rFonts w:cs="Arial"/>
          <w:szCs w:val="24"/>
        </w:rPr>
        <w:t xml:space="preserve">establish, </w:t>
      </w:r>
      <w:r w:rsidR="00993F04" w:rsidRPr="0059651C">
        <w:rPr>
          <w:rFonts w:cs="Arial"/>
          <w:szCs w:val="24"/>
        </w:rPr>
        <w:t xml:space="preserve">refer matters to, or </w:t>
      </w:r>
      <w:r w:rsidR="00761578" w:rsidRPr="0059651C">
        <w:rPr>
          <w:rFonts w:cs="Arial"/>
          <w:szCs w:val="24"/>
        </w:rPr>
        <w:t xml:space="preserve">assign tasks to, or delegate functions to, or </w:t>
      </w:r>
      <w:r w:rsidR="00993F04" w:rsidRPr="0059651C">
        <w:rPr>
          <w:rFonts w:cs="Arial"/>
          <w:szCs w:val="24"/>
        </w:rPr>
        <w:t>consider matters raised by any subcommittee, subsidiary body</w:t>
      </w:r>
      <w:r w:rsidR="00143B30" w:rsidRPr="0059651C">
        <w:rPr>
          <w:rFonts w:cs="Arial"/>
          <w:szCs w:val="24"/>
        </w:rPr>
        <w:t>,</w:t>
      </w:r>
      <w:r w:rsidR="00993F04" w:rsidRPr="0059651C">
        <w:rPr>
          <w:rFonts w:cs="Arial"/>
          <w:szCs w:val="24"/>
        </w:rPr>
        <w:t xml:space="preserve"> or working </w:t>
      </w:r>
      <w:proofErr w:type="gramStart"/>
      <w:r w:rsidR="00993F04" w:rsidRPr="0059651C">
        <w:rPr>
          <w:rFonts w:cs="Arial"/>
          <w:szCs w:val="24"/>
        </w:rPr>
        <w:t>group;</w:t>
      </w:r>
      <w:proofErr w:type="gramEnd"/>
    </w:p>
    <w:p w14:paraId="7940FE5C" w14:textId="295C8F1E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72EE1A7A" w14:textId="1F179C53" w:rsidR="007A4CD2" w:rsidRPr="0059651C" w:rsidRDefault="00070895" w:rsidP="0059651C">
      <w:pPr>
        <w:ind w:left="1440" w:hanging="720"/>
        <w:rPr>
          <w:rFonts w:eastAsia="Times New Roman" w:cs="Arial"/>
          <w:szCs w:val="24"/>
          <w:lang w:val="en-AU"/>
        </w:rPr>
      </w:pPr>
      <w:r w:rsidRPr="0059651C">
        <w:rPr>
          <w:rFonts w:cs="Arial"/>
          <w:szCs w:val="24"/>
        </w:rPr>
        <w:t xml:space="preserve">(e) </w:t>
      </w:r>
      <w:r w:rsidRPr="0059651C">
        <w:rPr>
          <w:rFonts w:cs="Arial"/>
          <w:szCs w:val="24"/>
        </w:rPr>
        <w:tab/>
      </w:r>
      <w:r w:rsidR="00761578" w:rsidRPr="0059651C">
        <w:rPr>
          <w:rFonts w:cs="Arial"/>
          <w:szCs w:val="24"/>
        </w:rPr>
        <w:t>restructure, reorganise</w:t>
      </w:r>
      <w:r w:rsidR="005A691F" w:rsidRPr="0059651C">
        <w:rPr>
          <w:rFonts w:cs="Arial"/>
          <w:szCs w:val="24"/>
        </w:rPr>
        <w:t xml:space="preserve"> </w:t>
      </w:r>
      <w:r w:rsidR="00761578" w:rsidRPr="0059651C">
        <w:rPr>
          <w:rFonts w:cs="Arial"/>
          <w:szCs w:val="24"/>
        </w:rPr>
        <w:t xml:space="preserve">or dissolve </w:t>
      </w:r>
      <w:r w:rsidR="005A691F" w:rsidRPr="0059651C">
        <w:rPr>
          <w:rFonts w:cs="Arial"/>
          <w:szCs w:val="24"/>
        </w:rPr>
        <w:t>any subcommittee, subsidiary body or working group established under this Agreement</w:t>
      </w:r>
      <w:r w:rsidR="00537DC0" w:rsidRPr="0059651C">
        <w:rPr>
          <w:rFonts w:cs="Arial"/>
          <w:szCs w:val="24"/>
        </w:rPr>
        <w:t xml:space="preserve">, in order to improve the functioning of this </w:t>
      </w:r>
      <w:proofErr w:type="gramStart"/>
      <w:r w:rsidR="00537DC0" w:rsidRPr="0059651C">
        <w:rPr>
          <w:rFonts w:cs="Arial"/>
          <w:szCs w:val="24"/>
        </w:rPr>
        <w:t>Agreement</w:t>
      </w:r>
      <w:r w:rsidR="008138FA" w:rsidRPr="0059651C">
        <w:rPr>
          <w:rFonts w:cs="Arial"/>
          <w:szCs w:val="24"/>
        </w:rPr>
        <w:t>;</w:t>
      </w:r>
      <w:proofErr w:type="gramEnd"/>
      <w:r w:rsidR="007A4CD2" w:rsidRPr="00940ED6">
        <w:rPr>
          <w:rFonts w:eastAsia="Times New Roman" w:cs="Arial"/>
          <w:szCs w:val="24"/>
          <w:lang w:val="en-AU"/>
        </w:rPr>
        <w:t xml:space="preserve"> </w:t>
      </w:r>
    </w:p>
    <w:p w14:paraId="0DBF6ABD" w14:textId="77777777" w:rsidR="00070895" w:rsidRPr="00940ED6" w:rsidRDefault="00070895" w:rsidP="00940ED6">
      <w:pPr>
        <w:ind w:left="1440" w:hanging="720"/>
        <w:rPr>
          <w:rFonts w:eastAsia="Times New Roman" w:cs="Arial"/>
          <w:szCs w:val="24"/>
          <w:lang w:val="en-AU"/>
        </w:rPr>
      </w:pPr>
    </w:p>
    <w:p w14:paraId="7FCA7B0A" w14:textId="6C6D42E3" w:rsidR="0062189D" w:rsidRPr="0059651C" w:rsidRDefault="00070895" w:rsidP="0059651C">
      <w:pPr>
        <w:ind w:left="1440" w:hanging="720"/>
        <w:rPr>
          <w:rFonts w:cs="Arial"/>
          <w:szCs w:val="24"/>
          <w:lang w:val="en-AU"/>
        </w:rPr>
      </w:pPr>
      <w:r w:rsidRPr="0059651C">
        <w:rPr>
          <w:rFonts w:cs="Arial"/>
          <w:szCs w:val="24"/>
          <w:lang w:val="en-AU"/>
        </w:rPr>
        <w:t xml:space="preserve">(f) </w:t>
      </w:r>
      <w:r w:rsidRPr="0059651C">
        <w:rPr>
          <w:rFonts w:cs="Arial"/>
          <w:szCs w:val="24"/>
          <w:lang w:val="en-AU"/>
        </w:rPr>
        <w:tab/>
      </w:r>
      <w:r w:rsidR="0062189D" w:rsidRPr="0059651C">
        <w:rPr>
          <w:rFonts w:cs="Arial"/>
          <w:szCs w:val="24"/>
          <w:lang w:val="en-AU"/>
        </w:rPr>
        <w:t>unless otherwise provided in this Agreement, determine the functions of the subcommittees, subsidiary bod</w:t>
      </w:r>
      <w:r w:rsidR="0010131A" w:rsidRPr="0059651C">
        <w:rPr>
          <w:rFonts w:cs="Arial"/>
          <w:szCs w:val="24"/>
          <w:lang w:val="en-AU"/>
        </w:rPr>
        <w:t>ies</w:t>
      </w:r>
      <w:r w:rsidR="00D41D80" w:rsidRPr="0059651C">
        <w:rPr>
          <w:rFonts w:cs="Arial"/>
          <w:szCs w:val="24"/>
          <w:lang w:val="en-AU"/>
        </w:rPr>
        <w:t>,</w:t>
      </w:r>
      <w:r w:rsidR="0062189D" w:rsidRPr="0059651C">
        <w:rPr>
          <w:rFonts w:cs="Arial"/>
          <w:szCs w:val="24"/>
          <w:lang w:val="en-AU"/>
        </w:rPr>
        <w:t xml:space="preserve"> or working grou</w:t>
      </w:r>
      <w:r w:rsidR="00D41D80" w:rsidRPr="0059651C">
        <w:rPr>
          <w:rFonts w:cs="Arial"/>
          <w:szCs w:val="24"/>
          <w:lang w:val="en-AU"/>
        </w:rPr>
        <w:t>p</w:t>
      </w:r>
      <w:r w:rsidR="0010131A" w:rsidRPr="0059651C">
        <w:rPr>
          <w:rFonts w:cs="Arial"/>
          <w:szCs w:val="24"/>
          <w:lang w:val="en-AU"/>
        </w:rPr>
        <w:t>s</w:t>
      </w:r>
      <w:r w:rsidR="0062189D" w:rsidRPr="0059651C">
        <w:rPr>
          <w:rFonts w:cs="Arial"/>
          <w:szCs w:val="24"/>
          <w:lang w:val="en-AU"/>
        </w:rPr>
        <w:t xml:space="preserve"> established under this </w:t>
      </w:r>
      <w:proofErr w:type="gramStart"/>
      <w:r w:rsidR="0062189D" w:rsidRPr="0059651C">
        <w:rPr>
          <w:rFonts w:cs="Arial"/>
          <w:szCs w:val="24"/>
          <w:lang w:val="en-AU"/>
        </w:rPr>
        <w:t>Agreement;</w:t>
      </w:r>
      <w:proofErr w:type="gramEnd"/>
    </w:p>
    <w:p w14:paraId="510FADA8" w14:textId="77777777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64FDB43C" w14:textId="01D9492D" w:rsidR="006E35CE" w:rsidRPr="0059651C" w:rsidRDefault="00070895" w:rsidP="0059651C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(g) </w:t>
      </w:r>
      <w:r w:rsidRPr="0059651C">
        <w:rPr>
          <w:rFonts w:cs="Arial"/>
          <w:szCs w:val="24"/>
        </w:rPr>
        <w:tab/>
      </w:r>
      <w:r w:rsidR="007A4CD2" w:rsidRPr="0059651C">
        <w:rPr>
          <w:rFonts w:eastAsia="Times New Roman" w:cs="Arial"/>
          <w:szCs w:val="24"/>
          <w:lang w:val="en-AU"/>
        </w:rPr>
        <w:t>as it considers appropriate,</w:t>
      </w:r>
      <w:r w:rsidR="007A4CD2" w:rsidRPr="0059651C">
        <w:rPr>
          <w:rFonts w:cs="Arial"/>
          <w:szCs w:val="24"/>
        </w:rPr>
        <w:t xml:space="preserve"> </w:t>
      </w:r>
      <w:r w:rsidR="008138FA" w:rsidRPr="0059651C">
        <w:rPr>
          <w:rFonts w:cs="Arial"/>
          <w:szCs w:val="24"/>
        </w:rPr>
        <w:t xml:space="preserve">amend the Rules of Procedure and Code of Conduct referred to in Article </w:t>
      </w:r>
      <w:r w:rsidR="00D13CC6" w:rsidRPr="0059651C">
        <w:rPr>
          <w:rFonts w:cs="Arial"/>
          <w:szCs w:val="24"/>
        </w:rPr>
        <w:t>1</w:t>
      </w:r>
      <w:r w:rsidR="0090449A" w:rsidRPr="0059651C">
        <w:rPr>
          <w:rFonts w:cs="Arial"/>
          <w:szCs w:val="24"/>
        </w:rPr>
        <w:t>3</w:t>
      </w:r>
      <w:r w:rsidR="008138FA" w:rsidRPr="0059651C">
        <w:rPr>
          <w:rFonts w:cs="Arial"/>
          <w:szCs w:val="24"/>
        </w:rPr>
        <w:t>.</w:t>
      </w:r>
      <w:r w:rsidR="00D13CC6" w:rsidRPr="0059651C">
        <w:rPr>
          <w:rFonts w:cs="Arial"/>
          <w:szCs w:val="24"/>
        </w:rPr>
        <w:t>11</w:t>
      </w:r>
      <w:r w:rsidR="008138FA" w:rsidRPr="0059651C">
        <w:rPr>
          <w:rFonts w:cs="Arial"/>
          <w:szCs w:val="24"/>
        </w:rPr>
        <w:t xml:space="preserve"> (Rules of Procedure and Code of Conduct – Dispute Settlement)</w:t>
      </w:r>
      <w:r w:rsidR="006E35CE" w:rsidRPr="0059651C">
        <w:rPr>
          <w:rFonts w:cs="Arial"/>
          <w:szCs w:val="24"/>
        </w:rPr>
        <w:t>; and</w:t>
      </w:r>
    </w:p>
    <w:p w14:paraId="2206A123" w14:textId="77777777" w:rsidR="00070895" w:rsidRPr="0059651C" w:rsidRDefault="00070895" w:rsidP="00940ED6">
      <w:pPr>
        <w:ind w:left="1440" w:hanging="720"/>
        <w:rPr>
          <w:rFonts w:cs="Arial"/>
          <w:szCs w:val="24"/>
        </w:rPr>
      </w:pPr>
    </w:p>
    <w:p w14:paraId="18659318" w14:textId="1EA64D7E" w:rsidR="001F3A61" w:rsidRPr="0059651C" w:rsidRDefault="00070895" w:rsidP="00940ED6">
      <w:pPr>
        <w:ind w:left="1440" w:hanging="720"/>
        <w:rPr>
          <w:rFonts w:cs="Arial"/>
          <w:szCs w:val="24"/>
        </w:rPr>
      </w:pPr>
      <w:r w:rsidRPr="0059651C">
        <w:rPr>
          <w:rFonts w:cs="Arial"/>
          <w:szCs w:val="24"/>
        </w:rPr>
        <w:lastRenderedPageBreak/>
        <w:t xml:space="preserve">(h) </w:t>
      </w:r>
      <w:r w:rsidRPr="0059651C">
        <w:rPr>
          <w:rFonts w:cs="Arial"/>
          <w:szCs w:val="24"/>
        </w:rPr>
        <w:tab/>
      </w:r>
      <w:r w:rsidR="004565D2" w:rsidRPr="0059651C">
        <w:rPr>
          <w:rFonts w:cs="Arial"/>
          <w:szCs w:val="24"/>
        </w:rPr>
        <w:t>carry out any other such functions as may be agreed by the Parties.</w:t>
      </w:r>
    </w:p>
    <w:p w14:paraId="18F9F139" w14:textId="7311642D" w:rsidR="00D13CC6" w:rsidRPr="0059651C" w:rsidRDefault="00D13CC6" w:rsidP="0059651C">
      <w:pPr>
        <w:rPr>
          <w:rFonts w:cs="Arial"/>
          <w:szCs w:val="24"/>
        </w:rPr>
      </w:pPr>
    </w:p>
    <w:p w14:paraId="7D3D13BF" w14:textId="77777777" w:rsidR="00070895" w:rsidRPr="0059651C" w:rsidRDefault="00070895" w:rsidP="00940ED6">
      <w:pPr>
        <w:rPr>
          <w:rFonts w:cs="Arial"/>
          <w:szCs w:val="24"/>
        </w:rPr>
      </w:pPr>
    </w:p>
    <w:p w14:paraId="0FC63034" w14:textId="77213AFE" w:rsidR="00604D8F" w:rsidRPr="0059651C" w:rsidRDefault="00F0119D" w:rsidP="0059651C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>Article</w:t>
      </w:r>
      <w:r w:rsidRPr="0059651C">
        <w:rPr>
          <w:rFonts w:cs="Arial"/>
          <w:szCs w:val="24"/>
        </w:rPr>
        <w:t xml:space="preserve"> </w:t>
      </w:r>
      <w:r w:rsidR="00D13CC6" w:rsidRPr="0059651C">
        <w:rPr>
          <w:rFonts w:cs="Arial"/>
          <w:szCs w:val="24"/>
        </w:rPr>
        <w:t>1</w:t>
      </w:r>
      <w:r w:rsidR="0090449A" w:rsidRPr="0059651C">
        <w:rPr>
          <w:rFonts w:cs="Arial"/>
          <w:szCs w:val="24"/>
        </w:rPr>
        <w:t>2</w:t>
      </w:r>
      <w:r w:rsidR="00604D8F" w:rsidRPr="0059651C">
        <w:rPr>
          <w:rFonts w:cs="Arial"/>
          <w:szCs w:val="24"/>
        </w:rPr>
        <w:t>.</w:t>
      </w:r>
      <w:r w:rsidR="00364892" w:rsidRPr="0059651C">
        <w:rPr>
          <w:rFonts w:cs="Arial"/>
          <w:szCs w:val="24"/>
        </w:rPr>
        <w:t>5</w:t>
      </w:r>
      <w:r w:rsidR="00604D8F" w:rsidRPr="0059651C">
        <w:rPr>
          <w:rFonts w:cs="Arial"/>
          <w:szCs w:val="24"/>
        </w:rPr>
        <w:br/>
        <w:t>Rules of Working Procedures</w:t>
      </w:r>
    </w:p>
    <w:p w14:paraId="27F413CC" w14:textId="77777777" w:rsidR="0047108F" w:rsidRPr="0059651C" w:rsidRDefault="0047108F" w:rsidP="0059651C">
      <w:pPr>
        <w:rPr>
          <w:rFonts w:cs="Arial"/>
          <w:szCs w:val="24"/>
        </w:rPr>
      </w:pPr>
    </w:p>
    <w:p w14:paraId="07BC8A0A" w14:textId="0A011E5E" w:rsidR="00DC0E91" w:rsidRPr="0059651C" w:rsidRDefault="0047108F" w:rsidP="0059651C">
      <w:pPr>
        <w:ind w:left="72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1. </w:t>
      </w:r>
      <w:r w:rsidRPr="0059651C">
        <w:rPr>
          <w:rFonts w:cs="Arial"/>
          <w:szCs w:val="24"/>
        </w:rPr>
        <w:tab/>
      </w:r>
      <w:r w:rsidR="00D84EC2" w:rsidRPr="0059651C">
        <w:rPr>
          <w:rFonts w:cs="Arial"/>
          <w:szCs w:val="24"/>
        </w:rPr>
        <w:t>The Joint Committee shall establish its own rules of working procedures</w:t>
      </w:r>
      <w:r w:rsidR="00284BE6" w:rsidRPr="0059651C">
        <w:rPr>
          <w:rFonts w:cs="Arial"/>
          <w:szCs w:val="24"/>
        </w:rPr>
        <w:t xml:space="preserve"> at its first meeting</w:t>
      </w:r>
      <w:r w:rsidR="00DC0E91" w:rsidRPr="0059651C">
        <w:rPr>
          <w:rFonts w:cs="Arial"/>
          <w:szCs w:val="24"/>
        </w:rPr>
        <w:t>. The Joint Committee, if necessary, may also establish its own financial arrangements.</w:t>
      </w:r>
    </w:p>
    <w:p w14:paraId="67F6BF48" w14:textId="77777777" w:rsidR="0047108F" w:rsidRPr="0059651C" w:rsidRDefault="0047108F" w:rsidP="00F0119D">
      <w:pPr>
        <w:ind w:left="720" w:hanging="720"/>
        <w:rPr>
          <w:rFonts w:cs="Arial"/>
          <w:szCs w:val="24"/>
        </w:rPr>
      </w:pPr>
    </w:p>
    <w:p w14:paraId="619EE3A5" w14:textId="6D1AD7A7" w:rsidR="00DC0E91" w:rsidRPr="0059651C" w:rsidRDefault="0047108F" w:rsidP="0059651C">
      <w:pPr>
        <w:ind w:left="72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2. </w:t>
      </w:r>
      <w:r w:rsidRPr="0059651C">
        <w:rPr>
          <w:rFonts w:cs="Arial"/>
          <w:szCs w:val="24"/>
        </w:rPr>
        <w:tab/>
      </w:r>
      <w:r w:rsidR="00DC0E91" w:rsidRPr="0059651C">
        <w:rPr>
          <w:rFonts w:eastAsia="Times New Roman" w:cs="Arial"/>
          <w:szCs w:val="24"/>
          <w:lang w:val="en-AU"/>
        </w:rPr>
        <w:t>A</w:t>
      </w:r>
      <w:r w:rsidR="00E21462" w:rsidRPr="0059651C">
        <w:rPr>
          <w:rFonts w:eastAsia="Times New Roman" w:cs="Arial"/>
          <w:szCs w:val="24"/>
          <w:lang w:val="en-AU"/>
        </w:rPr>
        <w:t xml:space="preserve">ny subcommittee, subsidiary body or working group established under this Agreement may establish </w:t>
      </w:r>
      <w:r w:rsidR="00A45867" w:rsidRPr="0059651C">
        <w:rPr>
          <w:rFonts w:eastAsia="Times New Roman" w:cs="Arial"/>
          <w:szCs w:val="24"/>
          <w:lang w:val="en-AU"/>
        </w:rPr>
        <w:t xml:space="preserve">its own </w:t>
      </w:r>
      <w:r w:rsidR="00E21462" w:rsidRPr="0059651C">
        <w:rPr>
          <w:rFonts w:eastAsia="Times New Roman" w:cs="Arial"/>
          <w:szCs w:val="24"/>
          <w:lang w:val="en-AU"/>
        </w:rPr>
        <w:t>rules of working procedures for its work</w:t>
      </w:r>
      <w:r w:rsidR="00153EF3" w:rsidRPr="0059651C">
        <w:rPr>
          <w:rFonts w:cs="Arial"/>
          <w:szCs w:val="24"/>
        </w:rPr>
        <w:t xml:space="preserve">. </w:t>
      </w:r>
    </w:p>
    <w:p w14:paraId="55A48CC7" w14:textId="77777777" w:rsidR="0047108F" w:rsidRPr="0059651C" w:rsidRDefault="0047108F" w:rsidP="00F0119D">
      <w:pPr>
        <w:ind w:left="720" w:hanging="720"/>
        <w:rPr>
          <w:rFonts w:cs="Arial"/>
          <w:szCs w:val="24"/>
        </w:rPr>
      </w:pPr>
    </w:p>
    <w:p w14:paraId="72D7C3E6" w14:textId="4C0C6692" w:rsidR="00DE72BC" w:rsidRPr="0059651C" w:rsidRDefault="0047108F" w:rsidP="0059651C">
      <w:pPr>
        <w:ind w:left="720" w:hanging="720"/>
        <w:rPr>
          <w:rFonts w:cs="Arial"/>
          <w:szCs w:val="24"/>
          <w:lang w:val="en-AU"/>
        </w:rPr>
      </w:pPr>
      <w:r w:rsidRPr="0059651C">
        <w:rPr>
          <w:rFonts w:eastAsia="Times New Roman" w:cs="Arial"/>
          <w:szCs w:val="24"/>
          <w:lang w:val="en-AU"/>
        </w:rPr>
        <w:t xml:space="preserve">3. </w:t>
      </w:r>
      <w:r w:rsidRPr="0059651C">
        <w:rPr>
          <w:rFonts w:eastAsia="Times New Roman" w:cs="Arial"/>
          <w:szCs w:val="24"/>
          <w:lang w:val="en-AU"/>
        </w:rPr>
        <w:tab/>
      </w:r>
      <w:r w:rsidR="00DD75D1" w:rsidRPr="0059651C">
        <w:rPr>
          <w:rFonts w:cs="Arial"/>
          <w:szCs w:val="24"/>
          <w:lang w:val="en-AU"/>
        </w:rPr>
        <w:t>Unless</w:t>
      </w:r>
      <w:r w:rsidR="00DE72BC" w:rsidRPr="0059651C">
        <w:rPr>
          <w:rFonts w:cs="Arial"/>
          <w:szCs w:val="24"/>
          <w:lang w:val="en-AU"/>
        </w:rPr>
        <w:t xml:space="preserve"> otherwise provided in this Agreement, the Joint</w:t>
      </w:r>
      <w:r w:rsidR="007126EF" w:rsidRPr="0059651C">
        <w:rPr>
          <w:rFonts w:cs="Arial"/>
          <w:szCs w:val="24"/>
          <w:lang w:val="en-AU"/>
        </w:rPr>
        <w:t xml:space="preserve"> Committee</w:t>
      </w:r>
      <w:r w:rsidR="00DE72BC" w:rsidRPr="0059651C">
        <w:rPr>
          <w:rFonts w:cs="Arial"/>
          <w:szCs w:val="24"/>
          <w:lang w:val="en-AU"/>
        </w:rPr>
        <w:t xml:space="preserve"> and any subcommittee, subsidiary bod</w:t>
      </w:r>
      <w:r w:rsidR="00E23D02" w:rsidRPr="0059651C">
        <w:rPr>
          <w:rFonts w:cs="Arial"/>
          <w:szCs w:val="24"/>
          <w:lang w:val="en-AU"/>
        </w:rPr>
        <w:t>y</w:t>
      </w:r>
      <w:r w:rsidR="00DE72BC" w:rsidRPr="0059651C">
        <w:rPr>
          <w:rFonts w:cs="Arial"/>
          <w:szCs w:val="24"/>
          <w:lang w:val="en-AU"/>
        </w:rPr>
        <w:t xml:space="preserve"> or working group established under this Agreement shall carry out its work through whatever means </w:t>
      </w:r>
      <w:r w:rsidR="00F0119D">
        <w:rPr>
          <w:rFonts w:cs="Arial"/>
          <w:szCs w:val="24"/>
          <w:lang w:val="en-AU"/>
        </w:rPr>
        <w:t>as</w:t>
      </w:r>
      <w:r w:rsidR="00456FB1" w:rsidRPr="0059651C">
        <w:rPr>
          <w:rFonts w:cs="Arial"/>
          <w:szCs w:val="24"/>
          <w:lang w:val="en-AU"/>
        </w:rPr>
        <w:t xml:space="preserve"> appropriate</w:t>
      </w:r>
      <w:r w:rsidR="00DE72BC" w:rsidRPr="0059651C">
        <w:rPr>
          <w:rFonts w:cs="Arial"/>
          <w:szCs w:val="24"/>
          <w:lang w:val="en-AU"/>
        </w:rPr>
        <w:t xml:space="preserve">, which may include </w:t>
      </w:r>
      <w:r w:rsidR="00F0119D">
        <w:rPr>
          <w:rFonts w:cs="Arial"/>
          <w:szCs w:val="24"/>
          <w:lang w:val="en-AU"/>
        </w:rPr>
        <w:t>through electronic means</w:t>
      </w:r>
      <w:r w:rsidR="00DE72BC" w:rsidRPr="0059651C">
        <w:rPr>
          <w:rFonts w:cs="Arial"/>
          <w:szCs w:val="24"/>
          <w:lang w:val="en-AU"/>
        </w:rPr>
        <w:t>.</w:t>
      </w:r>
    </w:p>
    <w:p w14:paraId="2A32FAC0" w14:textId="77777777" w:rsidR="0047108F" w:rsidRPr="0059651C" w:rsidRDefault="0047108F" w:rsidP="00F0119D">
      <w:pPr>
        <w:ind w:left="720" w:hanging="720"/>
        <w:rPr>
          <w:rFonts w:cs="Arial"/>
          <w:szCs w:val="24"/>
          <w:lang w:val="en-AU"/>
        </w:rPr>
      </w:pPr>
    </w:p>
    <w:p w14:paraId="7D89657E" w14:textId="162582EB" w:rsidR="00604D8F" w:rsidRPr="0059651C" w:rsidRDefault="0047108F" w:rsidP="00F0119D">
      <w:pPr>
        <w:ind w:left="720" w:hanging="720"/>
        <w:rPr>
          <w:rFonts w:cs="Arial"/>
          <w:szCs w:val="24"/>
          <w:lang w:val="en-AU"/>
        </w:rPr>
      </w:pPr>
      <w:r w:rsidRPr="0059651C">
        <w:rPr>
          <w:rFonts w:cs="Arial"/>
          <w:szCs w:val="24"/>
          <w:lang w:val="en-AU"/>
        </w:rPr>
        <w:t xml:space="preserve">4. </w:t>
      </w:r>
      <w:r w:rsidRPr="0059651C">
        <w:rPr>
          <w:rFonts w:cs="Arial"/>
          <w:szCs w:val="24"/>
          <w:lang w:val="en-AU"/>
        </w:rPr>
        <w:tab/>
      </w:r>
      <w:r w:rsidR="00604D8F" w:rsidRPr="0059651C">
        <w:rPr>
          <w:rFonts w:cs="Arial"/>
          <w:szCs w:val="24"/>
          <w:lang w:val="en-AU"/>
        </w:rPr>
        <w:t>T</w:t>
      </w:r>
      <w:r w:rsidR="00F84587" w:rsidRPr="0059651C">
        <w:rPr>
          <w:rFonts w:cs="Arial"/>
          <w:szCs w:val="24"/>
          <w:lang w:val="en-AU"/>
        </w:rPr>
        <w:t xml:space="preserve">he Joint Committee </w:t>
      </w:r>
      <w:r w:rsidR="007B70FB" w:rsidRPr="00F0119D">
        <w:rPr>
          <w:rFonts w:eastAsia="Times New Roman" w:cs="Arial"/>
          <w:szCs w:val="24"/>
          <w:lang w:val="en-AU"/>
        </w:rPr>
        <w:t>and any subcommittee, subsidiary bod</w:t>
      </w:r>
      <w:r w:rsidR="006C51DC" w:rsidRPr="00F0119D">
        <w:rPr>
          <w:rFonts w:eastAsia="Times New Roman" w:cs="Arial"/>
          <w:szCs w:val="24"/>
          <w:lang w:val="en-AU"/>
        </w:rPr>
        <w:t>y</w:t>
      </w:r>
      <w:r w:rsidR="007B70FB" w:rsidRPr="00F0119D">
        <w:rPr>
          <w:rFonts w:eastAsia="Times New Roman" w:cs="Arial"/>
          <w:szCs w:val="24"/>
          <w:lang w:val="en-AU"/>
        </w:rPr>
        <w:t xml:space="preserve"> or working group established under this Agreement,</w:t>
      </w:r>
      <w:r w:rsidR="007B70FB" w:rsidRPr="0059651C">
        <w:rPr>
          <w:rFonts w:cs="Arial"/>
          <w:szCs w:val="24"/>
          <w:lang w:val="en-AU"/>
        </w:rPr>
        <w:t xml:space="preserve"> </w:t>
      </w:r>
      <w:r w:rsidR="00F84587" w:rsidRPr="0059651C">
        <w:rPr>
          <w:rFonts w:cs="Arial"/>
          <w:szCs w:val="24"/>
          <w:lang w:val="en-AU"/>
        </w:rPr>
        <w:t xml:space="preserve">shall be co-chaired by </w:t>
      </w:r>
      <w:r w:rsidR="00A67AD2" w:rsidRPr="0059651C">
        <w:rPr>
          <w:rFonts w:cs="Arial"/>
          <w:szCs w:val="24"/>
          <w:lang w:val="en-AU"/>
        </w:rPr>
        <w:t xml:space="preserve">representatives from </w:t>
      </w:r>
      <w:r w:rsidR="00F84587" w:rsidRPr="0059651C">
        <w:rPr>
          <w:rFonts w:cs="Arial"/>
          <w:szCs w:val="24"/>
          <w:lang w:val="en-AU"/>
        </w:rPr>
        <w:t>both the Parties</w:t>
      </w:r>
      <w:r w:rsidR="0074536A" w:rsidRPr="0059651C">
        <w:rPr>
          <w:rFonts w:cs="Arial"/>
          <w:szCs w:val="24"/>
          <w:lang w:val="en-AU"/>
        </w:rPr>
        <w:t>.</w:t>
      </w:r>
    </w:p>
    <w:p w14:paraId="6B66F764" w14:textId="5B516438" w:rsidR="0047108F" w:rsidRDefault="0047108F" w:rsidP="475AB2EF">
      <w:pPr>
        <w:rPr>
          <w:rFonts w:eastAsia="Calibri" w:cs="Mangal"/>
          <w:szCs w:val="24"/>
        </w:rPr>
      </w:pPr>
    </w:p>
    <w:p w14:paraId="68C3A941" w14:textId="77777777" w:rsidR="00855E21" w:rsidRPr="0059651C" w:rsidRDefault="00855E21" w:rsidP="475AB2EF">
      <w:pPr>
        <w:rPr>
          <w:rFonts w:eastAsia="Calibri" w:cs="Mangal"/>
          <w:szCs w:val="24"/>
        </w:rPr>
      </w:pPr>
    </w:p>
    <w:p w14:paraId="59682489" w14:textId="6565118D" w:rsidR="00D13CC6" w:rsidRPr="0059651C" w:rsidRDefault="00F0119D" w:rsidP="0059651C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>Article</w:t>
      </w:r>
      <w:r w:rsidRPr="0059651C">
        <w:rPr>
          <w:rFonts w:cs="Arial"/>
          <w:szCs w:val="24"/>
        </w:rPr>
        <w:t xml:space="preserve"> </w:t>
      </w:r>
      <w:r w:rsidR="00D13CC6" w:rsidRPr="0059651C">
        <w:rPr>
          <w:rFonts w:cs="Arial"/>
          <w:szCs w:val="24"/>
        </w:rPr>
        <w:t>1</w:t>
      </w:r>
      <w:r w:rsidR="0090449A" w:rsidRPr="0059651C">
        <w:rPr>
          <w:rFonts w:cs="Arial"/>
          <w:szCs w:val="24"/>
        </w:rPr>
        <w:t>2</w:t>
      </w:r>
      <w:r w:rsidR="00D84EC2" w:rsidRPr="0059651C">
        <w:rPr>
          <w:rFonts w:cs="Arial"/>
          <w:szCs w:val="24"/>
        </w:rPr>
        <w:t>.</w:t>
      </w:r>
      <w:r w:rsidR="00E058CA" w:rsidRPr="0059651C">
        <w:rPr>
          <w:rFonts w:cs="Arial"/>
          <w:szCs w:val="24"/>
        </w:rPr>
        <w:t>6</w:t>
      </w:r>
      <w:r w:rsidR="0041798F" w:rsidRPr="0059651C">
        <w:rPr>
          <w:rFonts w:cs="Arial"/>
          <w:szCs w:val="24"/>
        </w:rPr>
        <w:br/>
      </w:r>
      <w:r w:rsidR="00D84EC2" w:rsidRPr="0059651C">
        <w:rPr>
          <w:rFonts w:cs="Arial"/>
          <w:szCs w:val="24"/>
        </w:rPr>
        <w:t>Communications</w:t>
      </w:r>
    </w:p>
    <w:p w14:paraId="390DC104" w14:textId="77777777" w:rsidR="0047108F" w:rsidRPr="0059651C" w:rsidRDefault="0047108F" w:rsidP="0059651C">
      <w:pPr>
        <w:ind w:left="720" w:hanging="720"/>
        <w:rPr>
          <w:rFonts w:cs="Arial"/>
          <w:szCs w:val="24"/>
        </w:rPr>
      </w:pPr>
    </w:p>
    <w:p w14:paraId="22973B06" w14:textId="5D974F36" w:rsidR="00D84EC2" w:rsidRPr="0059651C" w:rsidRDefault="0047108F" w:rsidP="0059651C">
      <w:pPr>
        <w:ind w:left="720" w:hanging="720"/>
        <w:rPr>
          <w:rFonts w:cs="Arial"/>
          <w:szCs w:val="24"/>
          <w:lang w:val="en-AU"/>
        </w:rPr>
      </w:pPr>
      <w:r w:rsidRPr="0059651C">
        <w:rPr>
          <w:rFonts w:cs="Arial"/>
          <w:szCs w:val="24"/>
        </w:rPr>
        <w:t xml:space="preserve">1. </w:t>
      </w:r>
      <w:r w:rsidRPr="0059651C">
        <w:rPr>
          <w:rFonts w:cs="Arial"/>
          <w:szCs w:val="24"/>
        </w:rPr>
        <w:tab/>
      </w:r>
      <w:r w:rsidR="00D84EC2" w:rsidRPr="0059651C">
        <w:rPr>
          <w:rFonts w:cs="Arial"/>
          <w:szCs w:val="24"/>
        </w:rPr>
        <w:t>Each Party shall designate</w:t>
      </w:r>
      <w:r w:rsidR="00D84EC2" w:rsidRPr="0059651C">
        <w:rPr>
          <w:rFonts w:eastAsia="Times New Roman" w:cs="Arial"/>
          <w:szCs w:val="24"/>
          <w:lang w:val="en-AU"/>
        </w:rPr>
        <w:t xml:space="preserve"> </w:t>
      </w:r>
      <w:r w:rsidR="00440EA9" w:rsidRPr="0059651C">
        <w:rPr>
          <w:rFonts w:cs="Arial"/>
          <w:szCs w:val="24"/>
        </w:rPr>
        <w:t xml:space="preserve">a </w:t>
      </w:r>
      <w:r w:rsidR="00D84EC2" w:rsidRPr="0059651C">
        <w:rPr>
          <w:rFonts w:cs="Arial"/>
          <w:szCs w:val="24"/>
        </w:rPr>
        <w:t xml:space="preserve">contact point to receive and facilitate official communications </w:t>
      </w:r>
      <w:r w:rsidR="00F0119D">
        <w:rPr>
          <w:rFonts w:cs="Arial"/>
          <w:szCs w:val="24"/>
        </w:rPr>
        <w:t>between</w:t>
      </w:r>
      <w:r w:rsidR="00D84EC2" w:rsidRPr="0059651C">
        <w:rPr>
          <w:rFonts w:cs="Arial"/>
          <w:szCs w:val="24"/>
        </w:rPr>
        <w:t xml:space="preserve"> the Parties on any matter relating to this Agreement, </w:t>
      </w:r>
      <w:r w:rsidR="00E274DB" w:rsidRPr="0059651C">
        <w:rPr>
          <w:rFonts w:eastAsia="Times New Roman" w:cs="Arial"/>
          <w:szCs w:val="24"/>
          <w:lang w:val="en-AU"/>
        </w:rPr>
        <w:t>except for matters</w:t>
      </w:r>
      <w:r w:rsidR="00F0119D">
        <w:rPr>
          <w:rFonts w:eastAsia="Times New Roman" w:cs="Arial"/>
          <w:szCs w:val="24"/>
          <w:lang w:val="en-AU"/>
        </w:rPr>
        <w:t xml:space="preserve"> for</w:t>
      </w:r>
      <w:r w:rsidR="00E274DB" w:rsidRPr="0059651C">
        <w:rPr>
          <w:rFonts w:eastAsia="Times New Roman" w:cs="Arial"/>
          <w:szCs w:val="24"/>
          <w:lang w:val="en-AU"/>
        </w:rPr>
        <w:t xml:space="preserve"> which</w:t>
      </w:r>
      <w:r w:rsidR="0049210D" w:rsidRPr="0059651C">
        <w:rPr>
          <w:rFonts w:eastAsia="Times New Roman" w:cs="Arial"/>
          <w:szCs w:val="24"/>
          <w:lang w:val="en-AU"/>
        </w:rPr>
        <w:t xml:space="preserve"> this Agreement establishes </w:t>
      </w:r>
      <w:r w:rsidR="00822F63" w:rsidRPr="0059651C">
        <w:rPr>
          <w:rFonts w:eastAsia="Times New Roman" w:cs="Arial"/>
          <w:szCs w:val="24"/>
          <w:lang w:val="en-AU"/>
        </w:rPr>
        <w:t>a</w:t>
      </w:r>
      <w:r w:rsidR="0049210D" w:rsidRPr="0059651C">
        <w:rPr>
          <w:rFonts w:eastAsia="Times New Roman" w:cs="Arial"/>
          <w:szCs w:val="24"/>
          <w:lang w:val="en-AU"/>
        </w:rPr>
        <w:t xml:space="preserve"> specific</w:t>
      </w:r>
      <w:r w:rsidR="00822F63" w:rsidRPr="0059651C">
        <w:rPr>
          <w:rFonts w:eastAsia="Times New Roman" w:cs="Arial"/>
          <w:szCs w:val="24"/>
          <w:lang w:val="en-AU"/>
        </w:rPr>
        <w:t xml:space="preserve"> </w:t>
      </w:r>
      <w:r w:rsidR="00826EF1" w:rsidRPr="0059651C">
        <w:rPr>
          <w:rFonts w:eastAsia="Times New Roman" w:cs="Arial"/>
          <w:szCs w:val="24"/>
          <w:lang w:val="en-AU"/>
        </w:rPr>
        <w:t>contact point</w:t>
      </w:r>
      <w:r w:rsidR="00D84EC2" w:rsidRPr="0059651C">
        <w:rPr>
          <w:rFonts w:cs="Arial"/>
          <w:szCs w:val="24"/>
          <w:lang w:val="en-AU"/>
        </w:rPr>
        <w:t>.</w:t>
      </w:r>
    </w:p>
    <w:p w14:paraId="304BFB12" w14:textId="77777777" w:rsidR="0047108F" w:rsidRPr="00F0119D" w:rsidRDefault="0047108F" w:rsidP="00F0119D">
      <w:pPr>
        <w:ind w:left="720" w:hanging="720"/>
        <w:rPr>
          <w:rFonts w:cs="Arial"/>
          <w:szCs w:val="24"/>
          <w:lang w:val="en-AU"/>
        </w:rPr>
      </w:pPr>
    </w:p>
    <w:p w14:paraId="481326F6" w14:textId="55EBEE8C" w:rsidR="00D84EC2" w:rsidRPr="0059651C" w:rsidRDefault="0047108F" w:rsidP="0059651C">
      <w:pPr>
        <w:ind w:left="720" w:hanging="720"/>
        <w:rPr>
          <w:rFonts w:cs="Arial"/>
          <w:szCs w:val="24"/>
        </w:rPr>
      </w:pPr>
      <w:r w:rsidRPr="0059651C">
        <w:rPr>
          <w:rFonts w:cs="Arial"/>
          <w:szCs w:val="24"/>
        </w:rPr>
        <w:t xml:space="preserve">2. </w:t>
      </w:r>
      <w:r w:rsidRPr="0059651C">
        <w:rPr>
          <w:rFonts w:cs="Arial"/>
          <w:szCs w:val="24"/>
        </w:rPr>
        <w:tab/>
      </w:r>
      <w:r w:rsidR="00D84EC2" w:rsidRPr="0059651C">
        <w:rPr>
          <w:rFonts w:cs="Arial"/>
          <w:szCs w:val="24"/>
        </w:rPr>
        <w:t>All official communications in relation to this Agreement shall be in the English language.</w:t>
      </w:r>
    </w:p>
    <w:p w14:paraId="6723285E" w14:textId="77777777" w:rsidR="0047108F" w:rsidRPr="0059651C" w:rsidRDefault="0047108F" w:rsidP="00F0119D">
      <w:pPr>
        <w:ind w:left="720" w:hanging="720"/>
        <w:rPr>
          <w:rFonts w:cs="Arial"/>
          <w:szCs w:val="24"/>
        </w:rPr>
      </w:pPr>
    </w:p>
    <w:p w14:paraId="4D165621" w14:textId="37E1E5BD" w:rsidR="0028767C" w:rsidRPr="0059651C" w:rsidRDefault="0047108F" w:rsidP="00F0119D">
      <w:pPr>
        <w:ind w:left="720" w:hanging="720"/>
        <w:rPr>
          <w:rFonts w:cs="Arial"/>
          <w:szCs w:val="24"/>
        </w:rPr>
      </w:pPr>
      <w:r w:rsidRPr="0059651C">
        <w:rPr>
          <w:rFonts w:eastAsia="Times New Roman" w:cs="Arial"/>
          <w:szCs w:val="24"/>
          <w:lang w:val="en-AU"/>
        </w:rPr>
        <w:t xml:space="preserve">3. </w:t>
      </w:r>
      <w:r w:rsidRPr="0059651C">
        <w:rPr>
          <w:rFonts w:eastAsia="Times New Roman" w:cs="Arial"/>
          <w:szCs w:val="24"/>
          <w:lang w:val="en-AU"/>
        </w:rPr>
        <w:tab/>
      </w:r>
      <w:r w:rsidR="00826EF1" w:rsidRPr="0059651C">
        <w:rPr>
          <w:rFonts w:eastAsia="Times New Roman" w:cs="Arial"/>
          <w:szCs w:val="24"/>
          <w:lang w:val="en-AU"/>
        </w:rPr>
        <w:t>Each Party shall promptly notify the other Party, in writing, of any changes to its overall contact point or any other contact point.</w:t>
      </w:r>
    </w:p>
    <w:sectPr w:rsidR="0028767C" w:rsidRPr="0059651C" w:rsidSect="000C2AF8">
      <w:footerReference w:type="default" r:id="rId8"/>
      <w:pgSz w:w="11906" w:h="16838"/>
      <w:pgMar w:top="1440" w:right="1440" w:bottom="1440" w:left="1701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82A4" w14:textId="77777777" w:rsidR="00B112C1" w:rsidRDefault="00B112C1" w:rsidP="00367503">
      <w:r>
        <w:separator/>
      </w:r>
    </w:p>
  </w:endnote>
  <w:endnote w:type="continuationSeparator" w:id="0">
    <w:p w14:paraId="29BF8051" w14:textId="77777777" w:rsidR="00B112C1" w:rsidRDefault="00B112C1" w:rsidP="00367503">
      <w:r>
        <w:continuationSeparator/>
      </w:r>
    </w:p>
  </w:endnote>
  <w:endnote w:type="continuationNotice" w:id="1">
    <w:p w14:paraId="4D1F3EB8" w14:textId="77777777" w:rsidR="00B112C1" w:rsidRDefault="00B11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1089666"/>
      <w:docPartObj>
        <w:docPartGallery w:val="Page Numbers (Bottom of Page)"/>
        <w:docPartUnique/>
      </w:docPartObj>
    </w:sdtPr>
    <w:sdtEndPr>
      <w:rPr>
        <w:noProof/>
        <w:sz w:val="20"/>
        <w:szCs w:val="18"/>
      </w:rPr>
    </w:sdtEndPr>
    <w:sdtContent>
      <w:p w14:paraId="7F0D08B9" w14:textId="34B7374A" w:rsidR="00367503" w:rsidRPr="00D07DED" w:rsidRDefault="00D13CC6" w:rsidP="00D07DED">
        <w:pPr>
          <w:pStyle w:val="Footer"/>
          <w:jc w:val="center"/>
          <w:rPr>
            <w:sz w:val="20"/>
            <w:szCs w:val="18"/>
          </w:rPr>
        </w:pPr>
        <w:r w:rsidRPr="00F0119D">
          <w:rPr>
            <w:sz w:val="20"/>
            <w:szCs w:val="20"/>
          </w:rPr>
          <w:t>1</w:t>
        </w:r>
        <w:r w:rsidR="0090449A">
          <w:rPr>
            <w:sz w:val="20"/>
            <w:szCs w:val="20"/>
          </w:rPr>
          <w:t>2</w:t>
        </w:r>
        <w:r w:rsidR="00D07DED" w:rsidRPr="00F0119D">
          <w:rPr>
            <w:sz w:val="20"/>
            <w:szCs w:val="20"/>
          </w:rPr>
          <w:t xml:space="preserve"> - </w:t>
        </w:r>
        <w:r w:rsidR="00D07DED" w:rsidRPr="002160F8">
          <w:rPr>
            <w:sz w:val="20"/>
            <w:szCs w:val="20"/>
          </w:rPr>
          <w:fldChar w:fldCharType="begin"/>
        </w:r>
        <w:r w:rsidR="00D07DED" w:rsidRPr="002160F8">
          <w:rPr>
            <w:sz w:val="20"/>
            <w:szCs w:val="20"/>
          </w:rPr>
          <w:instrText xml:space="preserve"> PAGE   \* MERGEFORMAT </w:instrText>
        </w:r>
        <w:r w:rsidR="00D07DED" w:rsidRPr="002160F8">
          <w:rPr>
            <w:sz w:val="20"/>
            <w:szCs w:val="20"/>
          </w:rPr>
          <w:fldChar w:fldCharType="separate"/>
        </w:r>
        <w:r w:rsidR="00FC3B5F" w:rsidRPr="002160F8">
          <w:rPr>
            <w:noProof/>
            <w:sz w:val="20"/>
            <w:szCs w:val="20"/>
          </w:rPr>
          <w:t>1</w:t>
        </w:r>
        <w:r w:rsidR="00D07DED" w:rsidRPr="002160F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9F672" w14:textId="77777777" w:rsidR="00B112C1" w:rsidRDefault="00B112C1" w:rsidP="00367503">
      <w:r>
        <w:separator/>
      </w:r>
    </w:p>
  </w:footnote>
  <w:footnote w:type="continuationSeparator" w:id="0">
    <w:p w14:paraId="3C65ECC1" w14:textId="77777777" w:rsidR="00B112C1" w:rsidRDefault="00B112C1" w:rsidP="00367503">
      <w:r>
        <w:continuationSeparator/>
      </w:r>
    </w:p>
  </w:footnote>
  <w:footnote w:type="continuationNotice" w:id="1">
    <w:p w14:paraId="6D7C2CB0" w14:textId="77777777" w:rsidR="00B112C1" w:rsidRDefault="00B112C1"/>
  </w:footnote>
  <w:footnote w:id="2">
    <w:p w14:paraId="72837BD6" w14:textId="7292D604" w:rsidR="00244525" w:rsidRPr="00244525" w:rsidRDefault="00244525" w:rsidP="00414F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97439">
        <w:t>For greater certainty,</w:t>
      </w:r>
      <w:r w:rsidRPr="00244525">
        <w:t xml:space="preserve"> interpretations issued by the </w:t>
      </w:r>
      <w:r>
        <w:t>Joint Committee</w:t>
      </w:r>
      <w:r w:rsidRPr="00244525">
        <w:t xml:space="preserve"> are binding for panels established under Chapter </w:t>
      </w:r>
      <w:r w:rsidR="00D072BA">
        <w:t>1</w:t>
      </w:r>
      <w:r w:rsidR="0090449A">
        <w:t>3</w:t>
      </w:r>
      <w:r w:rsidR="00D072BA">
        <w:t xml:space="preserve"> </w:t>
      </w:r>
      <w:r w:rsidRPr="00244525">
        <w:t>(Dispute Settlement)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0359"/>
    <w:multiLevelType w:val="hybridMultilevel"/>
    <w:tmpl w:val="560203C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2F3E"/>
    <w:multiLevelType w:val="hybridMultilevel"/>
    <w:tmpl w:val="2BAA6C8A"/>
    <w:lvl w:ilvl="0" w:tplc="343A1C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ED7"/>
    <w:multiLevelType w:val="hybridMultilevel"/>
    <w:tmpl w:val="0FC427A8"/>
    <w:lvl w:ilvl="0" w:tplc="9E5E19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1741"/>
    <w:multiLevelType w:val="hybridMultilevel"/>
    <w:tmpl w:val="7826BCBC"/>
    <w:lvl w:ilvl="0" w:tplc="3CBC4D9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F52CA"/>
    <w:multiLevelType w:val="hybridMultilevel"/>
    <w:tmpl w:val="AF3E63D4"/>
    <w:lvl w:ilvl="0" w:tplc="3CBC4D9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134208"/>
    <w:multiLevelType w:val="hybridMultilevel"/>
    <w:tmpl w:val="560203C6"/>
    <w:lvl w:ilvl="0" w:tplc="C7688A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F2C51E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1BD0"/>
    <w:multiLevelType w:val="hybridMultilevel"/>
    <w:tmpl w:val="B5866B14"/>
    <w:lvl w:ilvl="0" w:tplc="618E045C">
      <w:start w:val="1"/>
      <w:numFmt w:val="lowerLetter"/>
      <w:lvlText w:val="(%1)"/>
      <w:lvlJc w:val="left"/>
      <w:pPr>
        <w:ind w:left="7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5DA545DE"/>
    <w:multiLevelType w:val="hybridMultilevel"/>
    <w:tmpl w:val="349E225A"/>
    <w:lvl w:ilvl="0" w:tplc="63761A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5B04"/>
    <w:multiLevelType w:val="hybridMultilevel"/>
    <w:tmpl w:val="D14E46B8"/>
    <w:lvl w:ilvl="0" w:tplc="066820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05859"/>
    <w:multiLevelType w:val="hybridMultilevel"/>
    <w:tmpl w:val="35CA118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359C9"/>
    <w:multiLevelType w:val="hybridMultilevel"/>
    <w:tmpl w:val="A5681836"/>
    <w:lvl w:ilvl="0" w:tplc="4EAC897A">
      <w:start w:val="1"/>
      <w:numFmt w:val="decimal"/>
      <w:lvlText w:val="%1."/>
      <w:lvlJc w:val="left"/>
      <w:pPr>
        <w:ind w:left="1441" w:hanging="73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71193F"/>
    <w:multiLevelType w:val="hybridMultilevel"/>
    <w:tmpl w:val="BE7E5910"/>
    <w:lvl w:ilvl="0" w:tplc="C3264230">
      <w:start w:val="1"/>
      <w:numFmt w:val="decimal"/>
      <w:lvlText w:val="%1."/>
      <w:lvlJc w:val="left"/>
      <w:pPr>
        <w:ind w:left="1068" w:hanging="708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NTI0A0ILcwtDYyUdpeDU4uLM/DyQAsNaAEGXOI0sAAAA"/>
  </w:docVars>
  <w:rsids>
    <w:rsidRoot w:val="00D84EC2"/>
    <w:rsid w:val="000024D4"/>
    <w:rsid w:val="0002324E"/>
    <w:rsid w:val="00030DFC"/>
    <w:rsid w:val="00033153"/>
    <w:rsid w:val="00033232"/>
    <w:rsid w:val="000458D0"/>
    <w:rsid w:val="00070895"/>
    <w:rsid w:val="00070A45"/>
    <w:rsid w:val="00092623"/>
    <w:rsid w:val="000A0196"/>
    <w:rsid w:val="000A24D0"/>
    <w:rsid w:val="000B0645"/>
    <w:rsid w:val="000C2AF8"/>
    <w:rsid w:val="000D0527"/>
    <w:rsid w:val="000D0E47"/>
    <w:rsid w:val="000D6A61"/>
    <w:rsid w:val="000E0CB5"/>
    <w:rsid w:val="000E560B"/>
    <w:rsid w:val="0010131A"/>
    <w:rsid w:val="00117264"/>
    <w:rsid w:val="001173F2"/>
    <w:rsid w:val="00120F24"/>
    <w:rsid w:val="001219E3"/>
    <w:rsid w:val="001261B1"/>
    <w:rsid w:val="0013095E"/>
    <w:rsid w:val="00143B30"/>
    <w:rsid w:val="00150F50"/>
    <w:rsid w:val="00153EF3"/>
    <w:rsid w:val="001759A0"/>
    <w:rsid w:val="00176E0B"/>
    <w:rsid w:val="00177C0D"/>
    <w:rsid w:val="00186847"/>
    <w:rsid w:val="001B2471"/>
    <w:rsid w:val="001C0826"/>
    <w:rsid w:val="001C63F1"/>
    <w:rsid w:val="001D2646"/>
    <w:rsid w:val="001E40C7"/>
    <w:rsid w:val="001E6B63"/>
    <w:rsid w:val="001F055A"/>
    <w:rsid w:val="001F36A4"/>
    <w:rsid w:val="001F3A61"/>
    <w:rsid w:val="001F3F67"/>
    <w:rsid w:val="001F712D"/>
    <w:rsid w:val="002010B7"/>
    <w:rsid w:val="00202B14"/>
    <w:rsid w:val="002063F3"/>
    <w:rsid w:val="002160F8"/>
    <w:rsid w:val="002165FA"/>
    <w:rsid w:val="00220482"/>
    <w:rsid w:val="00231107"/>
    <w:rsid w:val="00231E71"/>
    <w:rsid w:val="0023384D"/>
    <w:rsid w:val="0023426E"/>
    <w:rsid w:val="00237F06"/>
    <w:rsid w:val="00243EB6"/>
    <w:rsid w:val="00244525"/>
    <w:rsid w:val="002462D7"/>
    <w:rsid w:val="002478B6"/>
    <w:rsid w:val="002639C3"/>
    <w:rsid w:val="00284BE6"/>
    <w:rsid w:val="0028767C"/>
    <w:rsid w:val="00291C00"/>
    <w:rsid w:val="00296546"/>
    <w:rsid w:val="002A2F0D"/>
    <w:rsid w:val="002A303E"/>
    <w:rsid w:val="002A5497"/>
    <w:rsid w:val="002A655D"/>
    <w:rsid w:val="002B6E5B"/>
    <w:rsid w:val="002B7411"/>
    <w:rsid w:val="002C609D"/>
    <w:rsid w:val="002C7343"/>
    <w:rsid w:val="002D69F4"/>
    <w:rsid w:val="002E65E7"/>
    <w:rsid w:val="002E6B10"/>
    <w:rsid w:val="002F26F6"/>
    <w:rsid w:val="002F6C46"/>
    <w:rsid w:val="00314297"/>
    <w:rsid w:val="00322E1D"/>
    <w:rsid w:val="00330358"/>
    <w:rsid w:val="00360739"/>
    <w:rsid w:val="0036232F"/>
    <w:rsid w:val="00364892"/>
    <w:rsid w:val="00367503"/>
    <w:rsid w:val="003678DB"/>
    <w:rsid w:val="00370D00"/>
    <w:rsid w:val="00371218"/>
    <w:rsid w:val="00373DC5"/>
    <w:rsid w:val="00376B50"/>
    <w:rsid w:val="00382ADB"/>
    <w:rsid w:val="0038717B"/>
    <w:rsid w:val="00387C7F"/>
    <w:rsid w:val="0039732A"/>
    <w:rsid w:val="003B0995"/>
    <w:rsid w:val="003B6630"/>
    <w:rsid w:val="003B730F"/>
    <w:rsid w:val="003D1237"/>
    <w:rsid w:val="003D7A25"/>
    <w:rsid w:val="003E210D"/>
    <w:rsid w:val="00414F1C"/>
    <w:rsid w:val="0041798F"/>
    <w:rsid w:val="00431CE2"/>
    <w:rsid w:val="004402C2"/>
    <w:rsid w:val="00440EA9"/>
    <w:rsid w:val="0045444A"/>
    <w:rsid w:val="004565D2"/>
    <w:rsid w:val="00456C21"/>
    <w:rsid w:val="00456FB1"/>
    <w:rsid w:val="00460CA3"/>
    <w:rsid w:val="0047108F"/>
    <w:rsid w:val="0049210D"/>
    <w:rsid w:val="004A4616"/>
    <w:rsid w:val="004B5897"/>
    <w:rsid w:val="004C2631"/>
    <w:rsid w:val="004E2055"/>
    <w:rsid w:val="004E5607"/>
    <w:rsid w:val="004F05C9"/>
    <w:rsid w:val="00517C44"/>
    <w:rsid w:val="005219CC"/>
    <w:rsid w:val="00537DC0"/>
    <w:rsid w:val="00544C73"/>
    <w:rsid w:val="0054776D"/>
    <w:rsid w:val="00565C6A"/>
    <w:rsid w:val="005906D5"/>
    <w:rsid w:val="0059651C"/>
    <w:rsid w:val="0059699F"/>
    <w:rsid w:val="005A289B"/>
    <w:rsid w:val="005A691F"/>
    <w:rsid w:val="005A6D3D"/>
    <w:rsid w:val="005B4B3A"/>
    <w:rsid w:val="005B5416"/>
    <w:rsid w:val="005B6E4F"/>
    <w:rsid w:val="005D1759"/>
    <w:rsid w:val="005D317E"/>
    <w:rsid w:val="005D659A"/>
    <w:rsid w:val="005E3527"/>
    <w:rsid w:val="00604D8F"/>
    <w:rsid w:val="006078FE"/>
    <w:rsid w:val="00616410"/>
    <w:rsid w:val="0062189D"/>
    <w:rsid w:val="00625042"/>
    <w:rsid w:val="006419A3"/>
    <w:rsid w:val="00650533"/>
    <w:rsid w:val="00652BAC"/>
    <w:rsid w:val="00653924"/>
    <w:rsid w:val="006637A5"/>
    <w:rsid w:val="00686CFE"/>
    <w:rsid w:val="00692CC9"/>
    <w:rsid w:val="006C0C47"/>
    <w:rsid w:val="006C3710"/>
    <w:rsid w:val="006C424F"/>
    <w:rsid w:val="006C51DC"/>
    <w:rsid w:val="006E35CE"/>
    <w:rsid w:val="006F0C0E"/>
    <w:rsid w:val="006F1823"/>
    <w:rsid w:val="006F20D9"/>
    <w:rsid w:val="0070553A"/>
    <w:rsid w:val="0071028A"/>
    <w:rsid w:val="007126EF"/>
    <w:rsid w:val="007165E8"/>
    <w:rsid w:val="007367FE"/>
    <w:rsid w:val="0074536A"/>
    <w:rsid w:val="007532CF"/>
    <w:rsid w:val="0075508C"/>
    <w:rsid w:val="00757E4C"/>
    <w:rsid w:val="00761578"/>
    <w:rsid w:val="0076393F"/>
    <w:rsid w:val="007746B5"/>
    <w:rsid w:val="00776A50"/>
    <w:rsid w:val="00780D3E"/>
    <w:rsid w:val="00782DF9"/>
    <w:rsid w:val="00785519"/>
    <w:rsid w:val="007A36E1"/>
    <w:rsid w:val="007A4CD2"/>
    <w:rsid w:val="007A5335"/>
    <w:rsid w:val="007A5736"/>
    <w:rsid w:val="007B406B"/>
    <w:rsid w:val="007B70FB"/>
    <w:rsid w:val="007C1C89"/>
    <w:rsid w:val="007C2F6D"/>
    <w:rsid w:val="007D01E4"/>
    <w:rsid w:val="007D3BBF"/>
    <w:rsid w:val="007E6F42"/>
    <w:rsid w:val="00800D3C"/>
    <w:rsid w:val="00800E45"/>
    <w:rsid w:val="00805430"/>
    <w:rsid w:val="008138FA"/>
    <w:rsid w:val="00822F63"/>
    <w:rsid w:val="008232B6"/>
    <w:rsid w:val="00826EF1"/>
    <w:rsid w:val="00847F7F"/>
    <w:rsid w:val="00855E21"/>
    <w:rsid w:val="008665B2"/>
    <w:rsid w:val="00871E11"/>
    <w:rsid w:val="008746D8"/>
    <w:rsid w:val="0089171F"/>
    <w:rsid w:val="008A35A7"/>
    <w:rsid w:val="008A6FD9"/>
    <w:rsid w:val="008C7764"/>
    <w:rsid w:val="008C7FF3"/>
    <w:rsid w:val="008D35C6"/>
    <w:rsid w:val="008E62F5"/>
    <w:rsid w:val="008E73FB"/>
    <w:rsid w:val="008F5033"/>
    <w:rsid w:val="0090449A"/>
    <w:rsid w:val="00912513"/>
    <w:rsid w:val="00912722"/>
    <w:rsid w:val="00940ED6"/>
    <w:rsid w:val="00945EFF"/>
    <w:rsid w:val="0096369B"/>
    <w:rsid w:val="00972A69"/>
    <w:rsid w:val="009746B5"/>
    <w:rsid w:val="00984239"/>
    <w:rsid w:val="00987E39"/>
    <w:rsid w:val="00993F04"/>
    <w:rsid w:val="009A4372"/>
    <w:rsid w:val="009A64CC"/>
    <w:rsid w:val="009A6F65"/>
    <w:rsid w:val="009D25CB"/>
    <w:rsid w:val="009E122F"/>
    <w:rsid w:val="00A00BC7"/>
    <w:rsid w:val="00A014A2"/>
    <w:rsid w:val="00A109FD"/>
    <w:rsid w:val="00A378DA"/>
    <w:rsid w:val="00A44348"/>
    <w:rsid w:val="00A45867"/>
    <w:rsid w:val="00A45E9B"/>
    <w:rsid w:val="00A6352E"/>
    <w:rsid w:val="00A67AD2"/>
    <w:rsid w:val="00A84F1B"/>
    <w:rsid w:val="00A851DD"/>
    <w:rsid w:val="00A908A7"/>
    <w:rsid w:val="00A94BD4"/>
    <w:rsid w:val="00AA339F"/>
    <w:rsid w:val="00AA4BDE"/>
    <w:rsid w:val="00AC1715"/>
    <w:rsid w:val="00AD5E28"/>
    <w:rsid w:val="00AE19D3"/>
    <w:rsid w:val="00AE5894"/>
    <w:rsid w:val="00AE5ADF"/>
    <w:rsid w:val="00AF1DDB"/>
    <w:rsid w:val="00AF42C0"/>
    <w:rsid w:val="00AF66E4"/>
    <w:rsid w:val="00B05B25"/>
    <w:rsid w:val="00B112C1"/>
    <w:rsid w:val="00B21C4D"/>
    <w:rsid w:val="00B232FF"/>
    <w:rsid w:val="00B4482D"/>
    <w:rsid w:val="00B533A8"/>
    <w:rsid w:val="00B5389A"/>
    <w:rsid w:val="00B64B4C"/>
    <w:rsid w:val="00B70B16"/>
    <w:rsid w:val="00B70D96"/>
    <w:rsid w:val="00B72D8A"/>
    <w:rsid w:val="00B74F9E"/>
    <w:rsid w:val="00B92E0E"/>
    <w:rsid w:val="00BC5135"/>
    <w:rsid w:val="00BC7207"/>
    <w:rsid w:val="00BF6202"/>
    <w:rsid w:val="00C02E4D"/>
    <w:rsid w:val="00C12AD3"/>
    <w:rsid w:val="00C161B9"/>
    <w:rsid w:val="00C532BE"/>
    <w:rsid w:val="00C534B7"/>
    <w:rsid w:val="00C632D9"/>
    <w:rsid w:val="00C649A3"/>
    <w:rsid w:val="00C666A3"/>
    <w:rsid w:val="00C8172F"/>
    <w:rsid w:val="00C86E9F"/>
    <w:rsid w:val="00C90A1B"/>
    <w:rsid w:val="00C96E9A"/>
    <w:rsid w:val="00CB1832"/>
    <w:rsid w:val="00CD6638"/>
    <w:rsid w:val="00D033F4"/>
    <w:rsid w:val="00D06C6F"/>
    <w:rsid w:val="00D072BA"/>
    <w:rsid w:val="00D07DED"/>
    <w:rsid w:val="00D13643"/>
    <w:rsid w:val="00D13CC6"/>
    <w:rsid w:val="00D1635E"/>
    <w:rsid w:val="00D21B5E"/>
    <w:rsid w:val="00D3121C"/>
    <w:rsid w:val="00D31794"/>
    <w:rsid w:val="00D31E64"/>
    <w:rsid w:val="00D41D80"/>
    <w:rsid w:val="00D507B1"/>
    <w:rsid w:val="00D55961"/>
    <w:rsid w:val="00D559AF"/>
    <w:rsid w:val="00D84EC2"/>
    <w:rsid w:val="00D94CD5"/>
    <w:rsid w:val="00D97439"/>
    <w:rsid w:val="00DA52E6"/>
    <w:rsid w:val="00DA58D2"/>
    <w:rsid w:val="00DA7583"/>
    <w:rsid w:val="00DB3198"/>
    <w:rsid w:val="00DC0E91"/>
    <w:rsid w:val="00DD18BE"/>
    <w:rsid w:val="00DD75D1"/>
    <w:rsid w:val="00DE3305"/>
    <w:rsid w:val="00DE3CBF"/>
    <w:rsid w:val="00DE72BC"/>
    <w:rsid w:val="00DF0928"/>
    <w:rsid w:val="00E017EB"/>
    <w:rsid w:val="00E02D76"/>
    <w:rsid w:val="00E03918"/>
    <w:rsid w:val="00E058CA"/>
    <w:rsid w:val="00E10388"/>
    <w:rsid w:val="00E16600"/>
    <w:rsid w:val="00E21462"/>
    <w:rsid w:val="00E23D02"/>
    <w:rsid w:val="00E274DB"/>
    <w:rsid w:val="00E32FAE"/>
    <w:rsid w:val="00E3550F"/>
    <w:rsid w:val="00E3626C"/>
    <w:rsid w:val="00E451BA"/>
    <w:rsid w:val="00E47A5E"/>
    <w:rsid w:val="00E50482"/>
    <w:rsid w:val="00E51A77"/>
    <w:rsid w:val="00E54567"/>
    <w:rsid w:val="00E54D3B"/>
    <w:rsid w:val="00E5705B"/>
    <w:rsid w:val="00E61E1A"/>
    <w:rsid w:val="00E658DE"/>
    <w:rsid w:val="00E73432"/>
    <w:rsid w:val="00EC1222"/>
    <w:rsid w:val="00EC2783"/>
    <w:rsid w:val="00ED1A9E"/>
    <w:rsid w:val="00ED76A7"/>
    <w:rsid w:val="00ED7ECC"/>
    <w:rsid w:val="00EE281A"/>
    <w:rsid w:val="00EF0CF6"/>
    <w:rsid w:val="00EF6A0B"/>
    <w:rsid w:val="00F0119D"/>
    <w:rsid w:val="00F56B53"/>
    <w:rsid w:val="00F615CB"/>
    <w:rsid w:val="00F73296"/>
    <w:rsid w:val="00F75346"/>
    <w:rsid w:val="00F7728E"/>
    <w:rsid w:val="00F84587"/>
    <w:rsid w:val="00F919AF"/>
    <w:rsid w:val="00F91AB4"/>
    <w:rsid w:val="00FC1144"/>
    <w:rsid w:val="00FC343F"/>
    <w:rsid w:val="00FC3B5F"/>
    <w:rsid w:val="00FD292F"/>
    <w:rsid w:val="00FD491C"/>
    <w:rsid w:val="00FE2D3E"/>
    <w:rsid w:val="475AB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14B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35C6"/>
    <w:pPr>
      <w:spacing w:after="0" w:line="24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759"/>
    <w:pPr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5C6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759"/>
    <w:rPr>
      <w:rFonts w:ascii="Arial" w:hAnsi="Arial"/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35C6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1759A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75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0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675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03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5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52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525"/>
    <w:rPr>
      <w:vertAlign w:val="superscript"/>
    </w:rPr>
  </w:style>
  <w:style w:type="paragraph" w:styleId="Revision">
    <w:name w:val="Revision"/>
    <w:hidden/>
    <w:uiPriority w:val="99"/>
    <w:semiHidden/>
    <w:rsid w:val="0089171F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rsid w:val="00780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C12A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2AD3"/>
    <w:pPr>
      <w:spacing w:after="160"/>
      <w:jc w:val="left"/>
    </w:pPr>
    <w:rPr>
      <w:rFonts w:asciiTheme="minorHAnsi" w:hAnsi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C12A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CD2"/>
    <w:pPr>
      <w:spacing w:before="240" w:after="240"/>
      <w:jc w:val="both"/>
    </w:pPr>
    <w:rPr>
      <w:rFonts w:ascii="Arial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CD2"/>
    <w:rPr>
      <w:rFonts w:ascii="Arial" w:hAnsi="Arial"/>
      <w:b/>
      <w:bCs/>
      <w:sz w:val="20"/>
      <w:szCs w:val="20"/>
      <w:lang w:val="en-AU"/>
    </w:rPr>
  </w:style>
  <w:style w:type="paragraph" w:customStyle="1" w:styleId="ParagraphtextChar">
    <w:name w:val="Paragraph text Char"/>
    <w:basedOn w:val="Normal"/>
    <w:rsid w:val="00E54D3B"/>
    <w:pPr>
      <w:widowControl w:val="0"/>
      <w:tabs>
        <w:tab w:val="left" w:pos="540"/>
      </w:tabs>
      <w:spacing w:after="180"/>
      <w:jc w:val="left"/>
    </w:pPr>
    <w:rPr>
      <w:rFonts w:ascii="Georgia" w:eastAsia="SimSun" w:hAnsi="Georgia" w:cs="Arial"/>
      <w:szCs w:val="20"/>
      <w:lang w:val="en-AU" w:eastAsia="zh-CN"/>
    </w:rPr>
  </w:style>
  <w:style w:type="paragraph" w:customStyle="1" w:styleId="timesnewroman">
    <w:name w:val="times new roman"/>
    <w:basedOn w:val="Normal"/>
    <w:rsid w:val="00DA7583"/>
    <w:pPr>
      <w:jc w:val="left"/>
    </w:pPr>
    <w:rPr>
      <w:rFonts w:eastAsia="MS Mincho" w:cs="Arial"/>
      <w:bCs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13D7-F142-4F55-A3BE-6676C452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3962</Characters>
  <Application>Microsoft Office Word</Application>
  <DocSecurity>0</DocSecurity>
  <Lines>133</Lines>
  <Paragraphs>38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Australia-India Economic Cooperation and Trade Agreement Chapter 12 Administrative and Institutional Provisions</dc:title>
  <dc:subject/>
  <dc:creator/>
  <cp:keywords/>
  <dc:description/>
  <cp:lastModifiedBy/>
  <cp:revision>1</cp:revision>
  <dcterms:created xsi:type="dcterms:W3CDTF">2022-04-01T07:33:00Z</dcterms:created>
  <dcterms:modified xsi:type="dcterms:W3CDTF">2022-04-01T07:33:00Z</dcterms:modified>
  <cp:category/>
</cp:coreProperties>
</file>