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ECFC3" w14:textId="459DD15F" w:rsidR="00B74862" w:rsidRPr="00E07BBC" w:rsidRDefault="00A200D6" w:rsidP="00F56109">
      <w:pPr>
        <w:pStyle w:val="Heading1"/>
        <w:spacing w:before="0" w:after="0"/>
      </w:pPr>
      <w:r w:rsidRPr="002C4039">
        <w:t xml:space="preserve">ANNEX </w:t>
      </w:r>
      <w:r w:rsidR="00F26DEF" w:rsidRPr="002C4039">
        <w:t>8C</w:t>
      </w:r>
      <w:r w:rsidR="00BD26D4">
        <w:br/>
      </w:r>
      <w:r w:rsidRPr="00E07BBC">
        <w:t>PROFESSIONAL SERVICES</w:t>
      </w:r>
    </w:p>
    <w:p w14:paraId="11DF84B7" w14:textId="77777777" w:rsidR="00761108" w:rsidRPr="002C4039" w:rsidRDefault="00761108" w:rsidP="00F56109">
      <w:pPr>
        <w:pStyle w:val="NormalWeb"/>
        <w:spacing w:before="0" w:beforeAutospacing="0" w:after="0" w:afterAutospacing="0"/>
        <w:rPr>
          <w:rFonts w:eastAsia="Arial"/>
        </w:rPr>
      </w:pPr>
    </w:p>
    <w:p w14:paraId="7700C7C9" w14:textId="77777777" w:rsidR="00761108" w:rsidRPr="002C4039" w:rsidRDefault="00761108" w:rsidP="00F56109">
      <w:pPr>
        <w:pStyle w:val="NormalWeb"/>
        <w:spacing w:before="0" w:beforeAutospacing="0" w:after="0" w:afterAutospacing="0"/>
        <w:rPr>
          <w:rFonts w:eastAsia="Arial"/>
        </w:rPr>
      </w:pPr>
    </w:p>
    <w:p w14:paraId="5A487075" w14:textId="401C914D" w:rsidR="006F66B6" w:rsidRPr="002C4039" w:rsidRDefault="006F66B6" w:rsidP="00F56109">
      <w:pPr>
        <w:pStyle w:val="Heading2"/>
        <w:spacing w:before="0" w:after="0"/>
        <w:rPr>
          <w:shd w:val="clear" w:color="auto" w:fill="FFFFFF"/>
        </w:rPr>
      </w:pPr>
      <w:r w:rsidRPr="002C4039">
        <w:rPr>
          <w:shd w:val="clear" w:color="auto" w:fill="FFFFFF"/>
        </w:rPr>
        <w:t>Article 8C.</w:t>
      </w:r>
      <w:r w:rsidRPr="002C4039">
        <w:t>1</w:t>
      </w:r>
      <w:r w:rsidR="00330BFD">
        <w:br/>
      </w:r>
      <w:r w:rsidRPr="002C4039">
        <w:rPr>
          <w:shd w:val="clear" w:color="auto" w:fill="FFFFFF"/>
        </w:rPr>
        <w:t>Definitions</w:t>
      </w:r>
    </w:p>
    <w:p w14:paraId="11C2060B" w14:textId="77777777" w:rsidR="00176041" w:rsidRPr="002C4039" w:rsidRDefault="00176041" w:rsidP="00A157DC">
      <w:pPr>
        <w:shd w:val="clear" w:color="auto" w:fill="FFFFFF"/>
        <w:jc w:val="center"/>
        <w:rPr>
          <w:rFonts w:eastAsia="Times New Roman"/>
          <w:b/>
          <w:spacing w:val="2"/>
          <w:sz w:val="24"/>
          <w:szCs w:val="24"/>
          <w:shd w:val="clear" w:color="auto" w:fill="FFFFFF"/>
          <w:lang w:eastAsia="en-GB"/>
        </w:rPr>
      </w:pPr>
    </w:p>
    <w:p w14:paraId="3BF96B7D" w14:textId="2F1D152C" w:rsidR="00176041" w:rsidRPr="002C4039" w:rsidRDefault="006F66B6" w:rsidP="00A157DC">
      <w:pPr>
        <w:shd w:val="clear" w:color="auto" w:fill="FFFFFF"/>
        <w:ind w:left="709"/>
        <w:jc w:val="both"/>
        <w:rPr>
          <w:rFonts w:eastAsia="Times New Roman"/>
          <w:spacing w:val="2"/>
          <w:sz w:val="24"/>
          <w:szCs w:val="24"/>
          <w:shd w:val="clear" w:color="auto" w:fill="FFFFFF"/>
          <w:lang w:eastAsia="en-GB"/>
        </w:rPr>
      </w:pPr>
      <w:r w:rsidRPr="002C4039">
        <w:rPr>
          <w:rFonts w:eastAsia="Times New Roman"/>
          <w:spacing w:val="2"/>
          <w:sz w:val="24"/>
          <w:szCs w:val="24"/>
          <w:shd w:val="clear" w:color="auto" w:fill="FFFFFF"/>
          <w:lang w:eastAsia="en-GB"/>
        </w:rPr>
        <w:t xml:space="preserve">For the purposes of this Annex: </w:t>
      </w:r>
    </w:p>
    <w:p w14:paraId="77217281" w14:textId="77777777" w:rsidR="00FA1546" w:rsidRPr="00D84810" w:rsidRDefault="00FA1546" w:rsidP="00A157DC">
      <w:pPr>
        <w:shd w:val="clear" w:color="auto" w:fill="FFFFFF"/>
        <w:ind w:left="1418" w:hanging="709"/>
        <w:jc w:val="both"/>
        <w:rPr>
          <w:sz w:val="24"/>
          <w:szCs w:val="24"/>
          <w:shd w:val="clear" w:color="auto" w:fill="FFFFFF"/>
        </w:rPr>
      </w:pPr>
    </w:p>
    <w:p w14:paraId="3605C6F9" w14:textId="300BBAE9" w:rsidR="00176041" w:rsidRPr="002C4039" w:rsidRDefault="00FA1546" w:rsidP="00EE7E05">
      <w:pPr>
        <w:shd w:val="clear" w:color="auto" w:fill="FFFFFF" w:themeFill="background1"/>
        <w:ind w:left="1440" w:hanging="720"/>
        <w:jc w:val="both"/>
        <w:rPr>
          <w:sz w:val="24"/>
          <w:szCs w:val="24"/>
          <w:shd w:val="clear" w:color="auto" w:fill="FFFFFF"/>
        </w:rPr>
      </w:pPr>
      <w:r w:rsidRPr="00D84810">
        <w:rPr>
          <w:sz w:val="24"/>
          <w:szCs w:val="24"/>
          <w:shd w:val="clear" w:color="auto" w:fill="FFFFFF"/>
        </w:rPr>
        <w:t>(</w:t>
      </w:r>
      <w:r w:rsidR="00B50C2B" w:rsidDel="00B734F9">
        <w:rPr>
          <w:sz w:val="24"/>
          <w:szCs w:val="24"/>
          <w:shd w:val="clear" w:color="auto" w:fill="FFFFFF"/>
        </w:rPr>
        <w:t>a</w:t>
      </w:r>
      <w:r w:rsidRPr="00D84810">
        <w:rPr>
          <w:sz w:val="24"/>
          <w:szCs w:val="24"/>
          <w:shd w:val="clear" w:color="auto" w:fill="FFFFFF"/>
        </w:rPr>
        <w:t>)</w:t>
      </w:r>
      <w:r w:rsidRPr="00D84810">
        <w:rPr>
          <w:b/>
          <w:sz w:val="24"/>
          <w:szCs w:val="24"/>
          <w:shd w:val="clear" w:color="auto" w:fill="FFFFFF"/>
        </w:rPr>
        <w:tab/>
      </w:r>
      <w:r w:rsidRPr="002C4039">
        <w:rPr>
          <w:b/>
          <w:sz w:val="24"/>
          <w:szCs w:val="24"/>
          <w:shd w:val="clear" w:color="auto" w:fill="FFFFFF"/>
        </w:rPr>
        <w:t>r</w:t>
      </w:r>
      <w:r w:rsidR="00AC0468" w:rsidRPr="002C4039">
        <w:rPr>
          <w:b/>
          <w:sz w:val="24"/>
          <w:szCs w:val="24"/>
          <w:shd w:val="clear" w:color="auto" w:fill="FFFFFF"/>
        </w:rPr>
        <w:t>egulated or licensed occupations</w:t>
      </w:r>
      <w:r w:rsidR="00AC0468" w:rsidRPr="002C4039">
        <w:rPr>
          <w:sz w:val="24"/>
          <w:szCs w:val="24"/>
          <w:shd w:val="clear" w:color="auto" w:fill="FFFFFF"/>
        </w:rPr>
        <w:t xml:space="preserve"> </w:t>
      </w:r>
      <w:r w:rsidRPr="002C4039">
        <w:rPr>
          <w:sz w:val="24"/>
          <w:szCs w:val="24"/>
          <w:shd w:val="clear" w:color="auto" w:fill="FFFFFF"/>
        </w:rPr>
        <w:t>mean</w:t>
      </w:r>
      <w:r w:rsidR="006239EF" w:rsidRPr="002C4039">
        <w:rPr>
          <w:sz w:val="24"/>
          <w:szCs w:val="24"/>
          <w:shd w:val="clear" w:color="auto" w:fill="FFFFFF"/>
        </w:rPr>
        <w:t>s</w:t>
      </w:r>
      <w:r w:rsidR="00AC0468" w:rsidRPr="002C4039">
        <w:rPr>
          <w:sz w:val="24"/>
          <w:szCs w:val="24"/>
          <w:shd w:val="clear" w:color="auto" w:fill="FFFFFF"/>
        </w:rPr>
        <w:t xml:space="preserve"> occupations for which there are designated authorities, including regulators, that may determine eligibility to practise, and may </w:t>
      </w:r>
      <w:r w:rsidR="00AC0468" w:rsidRPr="002C4039">
        <w:rPr>
          <w:rFonts w:eastAsia="Times New Roman"/>
          <w:sz w:val="24"/>
          <w:szCs w:val="24"/>
          <w:shd w:val="clear" w:color="auto" w:fill="FFFFFF"/>
          <w:lang w:eastAsia="en-GB"/>
        </w:rPr>
        <w:t xml:space="preserve">cover occupations requiring specific </w:t>
      </w:r>
      <w:r w:rsidR="00AC0468" w:rsidRPr="002C4039">
        <w:rPr>
          <w:sz w:val="24"/>
          <w:szCs w:val="24"/>
          <w:shd w:val="clear" w:color="auto" w:fill="FFFFFF"/>
        </w:rPr>
        <w:t>vocational</w:t>
      </w:r>
      <w:r w:rsidR="00AC0468" w:rsidRPr="002C4039">
        <w:rPr>
          <w:rFonts w:eastAsia="Times New Roman"/>
          <w:sz w:val="24"/>
          <w:szCs w:val="24"/>
          <w:shd w:val="clear" w:color="auto" w:fill="FFFFFF"/>
          <w:lang w:eastAsia="en-GB"/>
        </w:rPr>
        <w:t xml:space="preserve"> skill sets or expertise under various industry or business sectors </w:t>
      </w:r>
      <w:r w:rsidR="00AC0468" w:rsidRPr="002C4039">
        <w:rPr>
          <w:sz w:val="24"/>
          <w:szCs w:val="24"/>
          <w:shd w:val="clear" w:color="auto" w:fill="FFFFFF"/>
        </w:rPr>
        <w:t>or state and territory regulatory regimes</w:t>
      </w:r>
      <w:r w:rsidR="00CA57F4" w:rsidRPr="002C4039">
        <w:rPr>
          <w:sz w:val="24"/>
          <w:szCs w:val="24"/>
          <w:shd w:val="clear" w:color="auto" w:fill="FFFFFF"/>
        </w:rPr>
        <w:t>.</w:t>
      </w:r>
    </w:p>
    <w:p w14:paraId="63FBC18A" w14:textId="7BD783C6" w:rsidR="00FA1546" w:rsidRPr="002C4039" w:rsidRDefault="00FA1546" w:rsidP="00A157DC">
      <w:pPr>
        <w:shd w:val="clear" w:color="auto" w:fill="FFFFFF"/>
        <w:jc w:val="center"/>
        <w:rPr>
          <w:rFonts w:eastAsia="Times New Roman"/>
          <w:b/>
          <w:spacing w:val="2"/>
          <w:sz w:val="24"/>
          <w:szCs w:val="24"/>
          <w:shd w:val="clear" w:color="auto" w:fill="FFFFFF"/>
          <w:lang w:eastAsia="en-GB"/>
        </w:rPr>
      </w:pPr>
    </w:p>
    <w:p w14:paraId="15E72FA7" w14:textId="77777777" w:rsidR="0060470D" w:rsidRPr="002C4039" w:rsidRDefault="0060470D" w:rsidP="00A157DC">
      <w:pPr>
        <w:shd w:val="clear" w:color="auto" w:fill="FFFFFF"/>
        <w:jc w:val="center"/>
        <w:rPr>
          <w:rFonts w:eastAsia="Times New Roman"/>
          <w:b/>
          <w:spacing w:val="2"/>
          <w:sz w:val="24"/>
          <w:szCs w:val="24"/>
          <w:shd w:val="clear" w:color="auto" w:fill="FFFFFF"/>
          <w:lang w:eastAsia="en-GB"/>
        </w:rPr>
      </w:pPr>
    </w:p>
    <w:p w14:paraId="41623EAE" w14:textId="64D4D86C" w:rsidR="007A6BC9" w:rsidRPr="002C4039" w:rsidRDefault="007A6BC9" w:rsidP="00F56109">
      <w:pPr>
        <w:pStyle w:val="Heading2"/>
        <w:spacing w:before="0" w:after="0"/>
        <w:rPr>
          <w:shd w:val="clear" w:color="auto" w:fill="FFFFFF"/>
        </w:rPr>
      </w:pPr>
      <w:r w:rsidRPr="002C4039">
        <w:rPr>
          <w:shd w:val="clear" w:color="auto" w:fill="FFFFFF"/>
        </w:rPr>
        <w:t xml:space="preserve">Article </w:t>
      </w:r>
      <w:r w:rsidR="00F26DEF" w:rsidRPr="002C4039">
        <w:rPr>
          <w:shd w:val="clear" w:color="auto" w:fill="FFFFFF"/>
        </w:rPr>
        <w:t>8C</w:t>
      </w:r>
      <w:r w:rsidR="001D1976" w:rsidRPr="002C4039">
        <w:rPr>
          <w:shd w:val="clear" w:color="auto" w:fill="FFFFFF"/>
        </w:rPr>
        <w:t>.</w:t>
      </w:r>
      <w:r w:rsidR="0010470C" w:rsidRPr="002C4039">
        <w:t>2</w:t>
      </w:r>
      <w:r w:rsidR="00330BFD">
        <w:br/>
      </w:r>
      <w:r w:rsidRPr="002C4039">
        <w:rPr>
          <w:shd w:val="clear" w:color="auto" w:fill="FFFFFF"/>
        </w:rPr>
        <w:t>Scope</w:t>
      </w:r>
    </w:p>
    <w:p w14:paraId="15EC9028" w14:textId="77777777" w:rsidR="009F2320" w:rsidRPr="002C4039" w:rsidRDefault="009F2320" w:rsidP="00A157DC">
      <w:pPr>
        <w:shd w:val="clear" w:color="auto" w:fill="FFFFFF"/>
        <w:ind w:left="709"/>
        <w:jc w:val="center"/>
        <w:rPr>
          <w:rFonts w:eastAsia="Times New Roman"/>
          <w:b/>
          <w:sz w:val="24"/>
          <w:szCs w:val="24"/>
          <w:lang w:eastAsia="en-GB"/>
        </w:rPr>
      </w:pPr>
    </w:p>
    <w:p w14:paraId="5D60E161" w14:textId="2173A72F" w:rsidR="007A6BC9" w:rsidRPr="002C4039" w:rsidRDefault="007A6BC9" w:rsidP="00A157DC">
      <w:pPr>
        <w:widowControl/>
        <w:autoSpaceDE/>
        <w:autoSpaceDN/>
        <w:ind w:left="709"/>
        <w:jc w:val="both"/>
        <w:rPr>
          <w:sz w:val="24"/>
          <w:szCs w:val="24"/>
        </w:rPr>
      </w:pPr>
      <w:r w:rsidRPr="002C4039">
        <w:rPr>
          <w:rFonts w:eastAsia="Times New Roman"/>
          <w:sz w:val="24"/>
          <w:szCs w:val="24"/>
          <w:shd w:val="clear" w:color="auto" w:fill="FFFFFF"/>
          <w:lang w:eastAsia="en-GB"/>
        </w:rPr>
        <w:t>This Annex applies to measures of a Party affecting the supply of professional services</w:t>
      </w:r>
      <w:r w:rsidR="004F79B0" w:rsidRPr="002C4039">
        <w:rPr>
          <w:rFonts w:eastAsia="Times New Roman"/>
          <w:sz w:val="24"/>
          <w:szCs w:val="24"/>
          <w:shd w:val="clear" w:color="auto" w:fill="FFFFFF"/>
          <w:lang w:eastAsia="en-GB"/>
        </w:rPr>
        <w:t xml:space="preserve"> </w:t>
      </w:r>
      <w:r w:rsidRPr="002C4039">
        <w:rPr>
          <w:rFonts w:eastAsia="Times New Roman"/>
          <w:sz w:val="24"/>
          <w:szCs w:val="24"/>
          <w:shd w:val="clear" w:color="auto" w:fill="FFFFFF"/>
          <w:lang w:eastAsia="en-GB"/>
        </w:rPr>
        <w:t xml:space="preserve">and </w:t>
      </w:r>
      <w:r w:rsidR="0094050C" w:rsidRPr="002C4039">
        <w:rPr>
          <w:sz w:val="24"/>
          <w:szCs w:val="24"/>
        </w:rPr>
        <w:t xml:space="preserve">services in </w:t>
      </w:r>
      <w:r w:rsidR="001D1976" w:rsidRPr="002C4039">
        <w:rPr>
          <w:sz w:val="24"/>
          <w:szCs w:val="24"/>
        </w:rPr>
        <w:t xml:space="preserve">regulated </w:t>
      </w:r>
      <w:r w:rsidR="00305B65" w:rsidRPr="002C4039">
        <w:rPr>
          <w:sz w:val="24"/>
          <w:szCs w:val="24"/>
        </w:rPr>
        <w:t xml:space="preserve">or licensed </w:t>
      </w:r>
      <w:r w:rsidR="001D1976" w:rsidRPr="002C4039">
        <w:rPr>
          <w:sz w:val="24"/>
          <w:szCs w:val="24"/>
        </w:rPr>
        <w:t>occupations</w:t>
      </w:r>
      <w:r w:rsidR="006908CD" w:rsidRPr="002C4039">
        <w:rPr>
          <w:sz w:val="24"/>
          <w:szCs w:val="24"/>
        </w:rPr>
        <w:t>.</w:t>
      </w:r>
    </w:p>
    <w:p w14:paraId="5945F16B" w14:textId="77777777" w:rsidR="001D1976" w:rsidRPr="002C4039" w:rsidRDefault="001D1976" w:rsidP="00A157DC">
      <w:pPr>
        <w:widowControl/>
        <w:autoSpaceDE/>
        <w:autoSpaceDN/>
        <w:jc w:val="both"/>
        <w:rPr>
          <w:rFonts w:eastAsia="Times New Roman"/>
          <w:sz w:val="24"/>
          <w:szCs w:val="24"/>
          <w:shd w:val="clear" w:color="auto" w:fill="FFFFFF"/>
          <w:lang w:eastAsia="en-GB"/>
        </w:rPr>
      </w:pPr>
    </w:p>
    <w:p w14:paraId="5ADC6E06" w14:textId="77777777" w:rsidR="0094050C" w:rsidRPr="002C4039" w:rsidRDefault="0094050C" w:rsidP="00A157DC">
      <w:pPr>
        <w:shd w:val="clear" w:color="auto" w:fill="FFFFFF"/>
        <w:jc w:val="both"/>
        <w:rPr>
          <w:rFonts w:eastAsia="Times New Roman"/>
          <w:sz w:val="24"/>
          <w:szCs w:val="24"/>
          <w:lang w:eastAsia="en-GB"/>
        </w:rPr>
      </w:pPr>
    </w:p>
    <w:p w14:paraId="69653A41" w14:textId="07FF47CE" w:rsidR="007A6BC9" w:rsidRPr="002C4039" w:rsidRDefault="007A6BC9" w:rsidP="00F56109">
      <w:pPr>
        <w:pStyle w:val="Heading2"/>
        <w:spacing w:before="0" w:after="0"/>
      </w:pPr>
      <w:r w:rsidRPr="002C4039">
        <w:rPr>
          <w:spacing w:val="2"/>
          <w:shd w:val="clear" w:color="auto" w:fill="FFFFFF"/>
        </w:rPr>
        <w:t xml:space="preserve">Article </w:t>
      </w:r>
      <w:r w:rsidR="00F26DEF" w:rsidRPr="002C4039">
        <w:rPr>
          <w:spacing w:val="2"/>
          <w:shd w:val="clear" w:color="auto" w:fill="FFFFFF"/>
        </w:rPr>
        <w:t>8C</w:t>
      </w:r>
      <w:r w:rsidR="001D1976" w:rsidRPr="002C4039">
        <w:rPr>
          <w:spacing w:val="2"/>
          <w:shd w:val="clear" w:color="auto" w:fill="FFFFFF"/>
        </w:rPr>
        <w:t>.</w:t>
      </w:r>
      <w:r w:rsidR="00FA1546" w:rsidRPr="002C4039">
        <w:t>3</w:t>
      </w:r>
      <w:r w:rsidR="00330BFD">
        <w:br/>
      </w:r>
      <w:r w:rsidRPr="002C4039">
        <w:rPr>
          <w:shd w:val="clear" w:color="auto" w:fill="FFFFFF"/>
        </w:rPr>
        <w:t>Objectives</w:t>
      </w:r>
    </w:p>
    <w:p w14:paraId="6B78CB8B" w14:textId="7E095FE0" w:rsidR="007A6BC9" w:rsidRPr="002C4039" w:rsidRDefault="007A6BC9" w:rsidP="00A157DC">
      <w:pPr>
        <w:shd w:val="clear" w:color="auto" w:fill="FFFFFF"/>
        <w:jc w:val="both"/>
        <w:rPr>
          <w:rFonts w:eastAsia="Times New Roman"/>
          <w:sz w:val="24"/>
          <w:szCs w:val="24"/>
          <w:lang w:eastAsia="en-GB"/>
        </w:rPr>
      </w:pPr>
    </w:p>
    <w:p w14:paraId="23239C24" w14:textId="4AB26FBA" w:rsidR="003648C5" w:rsidRPr="002C4039" w:rsidRDefault="007A6BC9" w:rsidP="00EE7E05">
      <w:pPr>
        <w:shd w:val="clear" w:color="auto" w:fill="FFFFFF"/>
        <w:ind w:left="720"/>
        <w:jc w:val="both"/>
        <w:rPr>
          <w:sz w:val="24"/>
          <w:szCs w:val="24"/>
        </w:rPr>
      </w:pPr>
      <w:r w:rsidRPr="002C4039">
        <w:rPr>
          <w:rFonts w:eastAsia="Times New Roman"/>
          <w:spacing w:val="2"/>
          <w:sz w:val="24"/>
          <w:szCs w:val="24"/>
          <w:shd w:val="clear" w:color="auto" w:fill="FFFFFF"/>
          <w:lang w:eastAsia="en-GB"/>
        </w:rPr>
        <w:t>The objectives of this Annex are</w:t>
      </w:r>
      <w:r w:rsidR="00C935C7" w:rsidRPr="002C4039">
        <w:rPr>
          <w:rFonts w:eastAsia="Times New Roman"/>
          <w:spacing w:val="2"/>
          <w:sz w:val="24"/>
          <w:szCs w:val="24"/>
          <w:shd w:val="clear" w:color="auto" w:fill="FFFFFF"/>
          <w:lang w:eastAsia="en-GB"/>
        </w:rPr>
        <w:t xml:space="preserve"> to</w:t>
      </w:r>
      <w:r w:rsidR="008D1148" w:rsidRPr="002C4039">
        <w:rPr>
          <w:rFonts w:eastAsia="Times New Roman"/>
          <w:spacing w:val="2"/>
          <w:sz w:val="24"/>
          <w:szCs w:val="24"/>
          <w:shd w:val="clear" w:color="auto" w:fill="FFFFFF"/>
          <w:lang w:eastAsia="en-GB"/>
        </w:rPr>
        <w:t>:</w:t>
      </w:r>
      <w:r w:rsidR="00FD5DDA" w:rsidRPr="002C4039">
        <w:rPr>
          <w:rFonts w:eastAsia="Times New Roman"/>
          <w:spacing w:val="2"/>
          <w:sz w:val="24"/>
          <w:szCs w:val="24"/>
          <w:shd w:val="clear" w:color="auto" w:fill="FFFFFF"/>
          <w:lang w:eastAsia="en-GB"/>
        </w:rPr>
        <w:t xml:space="preserve"> </w:t>
      </w:r>
    </w:p>
    <w:p w14:paraId="4597CE71" w14:textId="77777777" w:rsidR="001D1976" w:rsidRPr="002C4039" w:rsidRDefault="001D1976" w:rsidP="00A157DC">
      <w:pPr>
        <w:shd w:val="clear" w:color="auto" w:fill="FFFFFF"/>
        <w:ind w:left="709"/>
        <w:jc w:val="both"/>
        <w:rPr>
          <w:rFonts w:eastAsia="Times New Roman"/>
          <w:sz w:val="24"/>
          <w:szCs w:val="24"/>
          <w:shd w:val="clear" w:color="auto" w:fill="FFFFFF"/>
          <w:lang w:eastAsia="en-GB"/>
        </w:rPr>
      </w:pPr>
    </w:p>
    <w:p w14:paraId="7D5E7146" w14:textId="739944CB" w:rsidR="007A6BC9" w:rsidRPr="002C4039" w:rsidRDefault="00F26DEF" w:rsidP="00EE7E05">
      <w:pPr>
        <w:widowControl/>
        <w:autoSpaceDE/>
        <w:autoSpaceDN/>
        <w:ind w:left="1418" w:hanging="720"/>
        <w:jc w:val="both"/>
        <w:rPr>
          <w:sz w:val="24"/>
          <w:szCs w:val="24"/>
          <w:shd w:val="clear" w:color="auto" w:fill="FFFFFF"/>
        </w:rPr>
      </w:pPr>
      <w:r w:rsidRPr="002C4039">
        <w:rPr>
          <w:rFonts w:eastAsia="Times New Roman"/>
          <w:sz w:val="24"/>
          <w:szCs w:val="24"/>
          <w:shd w:val="clear" w:color="auto" w:fill="FFFFFF"/>
          <w:lang w:eastAsia="en-GB"/>
        </w:rPr>
        <w:t>(</w:t>
      </w:r>
      <w:r w:rsidR="001D1976" w:rsidRPr="002C4039">
        <w:rPr>
          <w:rFonts w:eastAsia="Times New Roman"/>
          <w:sz w:val="24"/>
          <w:szCs w:val="24"/>
          <w:shd w:val="clear" w:color="auto" w:fill="FFFFFF"/>
          <w:lang w:eastAsia="en-GB"/>
        </w:rPr>
        <w:t xml:space="preserve">a) </w:t>
      </w:r>
      <w:r w:rsidRPr="002C4039">
        <w:rPr>
          <w:rFonts w:eastAsia="Times New Roman"/>
          <w:sz w:val="24"/>
          <w:szCs w:val="24"/>
          <w:shd w:val="clear" w:color="auto" w:fill="FFFFFF"/>
          <w:lang w:eastAsia="en-GB"/>
        </w:rPr>
        <w:tab/>
      </w:r>
      <w:r w:rsidR="007A6BC9" w:rsidRPr="002C4039">
        <w:rPr>
          <w:rFonts w:eastAsia="Times New Roman"/>
          <w:sz w:val="24"/>
          <w:szCs w:val="24"/>
          <w:shd w:val="clear" w:color="auto" w:fill="FFFFFF"/>
          <w:lang w:eastAsia="en-GB"/>
        </w:rPr>
        <w:t>encourage the development of systems for the recognition of professional qualifications</w:t>
      </w:r>
      <w:r w:rsidR="00123BB1" w:rsidRPr="002C4039">
        <w:rPr>
          <w:rFonts w:eastAsia="Times New Roman"/>
          <w:sz w:val="24"/>
          <w:szCs w:val="24"/>
          <w:shd w:val="clear" w:color="auto" w:fill="FFFFFF"/>
          <w:lang w:eastAsia="en-GB"/>
        </w:rPr>
        <w:t xml:space="preserve"> </w:t>
      </w:r>
      <w:r w:rsidR="00123BB1" w:rsidRPr="002C4039">
        <w:rPr>
          <w:sz w:val="24"/>
          <w:szCs w:val="24"/>
          <w:shd w:val="clear" w:color="auto" w:fill="FFFFFF"/>
        </w:rPr>
        <w:t>and experience, registration</w:t>
      </w:r>
      <w:r w:rsidR="00E7635C" w:rsidRPr="002C4039">
        <w:rPr>
          <w:sz w:val="24"/>
          <w:szCs w:val="24"/>
          <w:shd w:val="clear" w:color="auto" w:fill="FFFFFF"/>
        </w:rPr>
        <w:t xml:space="preserve"> </w:t>
      </w:r>
      <w:r w:rsidR="00123BB1" w:rsidRPr="002C4039">
        <w:rPr>
          <w:sz w:val="24"/>
          <w:szCs w:val="24"/>
          <w:shd w:val="clear" w:color="auto" w:fill="FFFFFF"/>
        </w:rPr>
        <w:t xml:space="preserve">and licensing of professionals, including through mutual recognition </w:t>
      </w:r>
      <w:r w:rsidR="0054260B" w:rsidRPr="002C4039">
        <w:rPr>
          <w:sz w:val="24"/>
          <w:szCs w:val="24"/>
          <w:shd w:val="clear" w:color="auto" w:fill="FFFFFF"/>
        </w:rPr>
        <w:t>or similar arrangements</w:t>
      </w:r>
      <w:r w:rsidR="00123BB1" w:rsidRPr="002C4039">
        <w:rPr>
          <w:sz w:val="24"/>
          <w:szCs w:val="24"/>
          <w:shd w:val="clear" w:color="auto" w:fill="FFFFFF"/>
        </w:rPr>
        <w:t>, to better</w:t>
      </w:r>
      <w:r w:rsidR="007A6BC9" w:rsidRPr="002C4039">
        <w:rPr>
          <w:rFonts w:eastAsia="Times New Roman"/>
          <w:sz w:val="24"/>
          <w:szCs w:val="24"/>
          <w:shd w:val="clear" w:color="auto" w:fill="FFFFFF"/>
          <w:lang w:eastAsia="en-GB"/>
        </w:rPr>
        <w:t xml:space="preserve"> facilitate trade in</w:t>
      </w:r>
      <w:r w:rsidR="007A6BC9" w:rsidRPr="002C4039">
        <w:rPr>
          <w:sz w:val="24"/>
          <w:szCs w:val="24"/>
          <w:shd w:val="clear" w:color="auto" w:fill="FFFFFF"/>
        </w:rPr>
        <w:t xml:space="preserve"> </w:t>
      </w:r>
      <w:r w:rsidR="007A6BC9" w:rsidRPr="002C4039">
        <w:rPr>
          <w:rFonts w:eastAsia="Times New Roman"/>
          <w:sz w:val="24"/>
          <w:szCs w:val="24"/>
          <w:shd w:val="clear" w:color="auto" w:fill="FFFFFF"/>
          <w:lang w:eastAsia="en-GB"/>
        </w:rPr>
        <w:t xml:space="preserve">professional services between the </w:t>
      </w:r>
      <w:proofErr w:type="gramStart"/>
      <w:r w:rsidR="007A6BC9" w:rsidRPr="002C4039">
        <w:rPr>
          <w:rFonts w:eastAsia="Times New Roman"/>
          <w:sz w:val="24"/>
          <w:szCs w:val="24"/>
          <w:shd w:val="clear" w:color="auto" w:fill="FFFFFF"/>
          <w:lang w:eastAsia="en-GB"/>
        </w:rPr>
        <w:t>Parties;</w:t>
      </w:r>
      <w:proofErr w:type="gramEnd"/>
      <w:r w:rsidR="00C87F96" w:rsidRPr="002C4039">
        <w:rPr>
          <w:rFonts w:eastAsia="Times New Roman"/>
          <w:sz w:val="24"/>
          <w:szCs w:val="24"/>
          <w:shd w:val="clear" w:color="auto" w:fill="FFFFFF"/>
          <w:lang w:eastAsia="en-GB"/>
        </w:rPr>
        <w:t xml:space="preserve"> </w:t>
      </w:r>
    </w:p>
    <w:p w14:paraId="2E55D1BE" w14:textId="77777777" w:rsidR="001D1976" w:rsidRPr="002C4039" w:rsidRDefault="001D1976" w:rsidP="00EE7E05">
      <w:pPr>
        <w:ind w:left="1418" w:hanging="720"/>
        <w:jc w:val="both"/>
        <w:rPr>
          <w:rFonts w:eastAsia="Times New Roman"/>
          <w:sz w:val="24"/>
          <w:szCs w:val="24"/>
          <w:shd w:val="clear" w:color="auto" w:fill="FFFFFF"/>
          <w:lang w:eastAsia="en-GB"/>
        </w:rPr>
      </w:pPr>
    </w:p>
    <w:p w14:paraId="2B2C96FF" w14:textId="59F11622" w:rsidR="007A6BC9" w:rsidRPr="002C4039" w:rsidRDefault="00F26DEF" w:rsidP="00EE7E05">
      <w:pPr>
        <w:widowControl/>
        <w:autoSpaceDE/>
        <w:autoSpaceDN/>
        <w:ind w:left="1418" w:hanging="720"/>
        <w:jc w:val="both"/>
        <w:rPr>
          <w:sz w:val="24"/>
          <w:szCs w:val="24"/>
          <w:shd w:val="clear" w:color="auto" w:fill="FFFFFF"/>
        </w:rPr>
      </w:pPr>
      <w:r w:rsidRPr="002C4039">
        <w:rPr>
          <w:rFonts w:eastAsia="Times New Roman"/>
          <w:sz w:val="24"/>
          <w:szCs w:val="24"/>
          <w:shd w:val="clear" w:color="auto" w:fill="FFFFFF"/>
          <w:lang w:eastAsia="en-GB"/>
        </w:rPr>
        <w:t>(</w:t>
      </w:r>
      <w:r w:rsidR="001D1976" w:rsidRPr="002C4039">
        <w:rPr>
          <w:rFonts w:eastAsia="Times New Roman"/>
          <w:sz w:val="24"/>
          <w:szCs w:val="24"/>
          <w:shd w:val="clear" w:color="auto" w:fill="FFFFFF"/>
          <w:lang w:eastAsia="en-GB"/>
        </w:rPr>
        <w:t xml:space="preserve">b) </w:t>
      </w:r>
      <w:r w:rsidRPr="002C4039">
        <w:rPr>
          <w:rFonts w:eastAsia="Times New Roman"/>
          <w:sz w:val="24"/>
          <w:szCs w:val="24"/>
          <w:shd w:val="clear" w:color="auto" w:fill="FFFFFF"/>
          <w:lang w:eastAsia="en-GB"/>
        </w:rPr>
        <w:tab/>
      </w:r>
      <w:r w:rsidR="007A6BC9" w:rsidRPr="002C4039">
        <w:rPr>
          <w:rFonts w:eastAsia="Times New Roman"/>
          <w:sz w:val="24"/>
          <w:szCs w:val="24"/>
          <w:shd w:val="clear" w:color="auto" w:fill="FFFFFF"/>
          <w:lang w:eastAsia="en-GB"/>
        </w:rPr>
        <w:t xml:space="preserve">facilitate the sharing of knowledge and expertise on professional services, accreditation, standards, and regulation between relevant bodies of the Parties in the development of best </w:t>
      </w:r>
      <w:proofErr w:type="gramStart"/>
      <w:r w:rsidR="007A6BC9" w:rsidRPr="002C4039">
        <w:rPr>
          <w:rFonts w:eastAsia="Times New Roman"/>
          <w:sz w:val="24"/>
          <w:szCs w:val="24"/>
          <w:shd w:val="clear" w:color="auto" w:fill="FFFFFF"/>
          <w:lang w:eastAsia="en-GB"/>
        </w:rPr>
        <w:t>practices;</w:t>
      </w:r>
      <w:proofErr w:type="gramEnd"/>
      <w:r w:rsidR="007A6BC9" w:rsidRPr="002C4039">
        <w:rPr>
          <w:rFonts w:eastAsia="Times New Roman"/>
          <w:sz w:val="24"/>
          <w:szCs w:val="24"/>
          <w:shd w:val="clear" w:color="auto" w:fill="FFFFFF"/>
          <w:lang w:eastAsia="en-GB"/>
        </w:rPr>
        <w:t xml:space="preserve"> </w:t>
      </w:r>
    </w:p>
    <w:p w14:paraId="105F4767" w14:textId="77777777" w:rsidR="00BD7BEE" w:rsidRPr="002C4039" w:rsidRDefault="00BD7BEE" w:rsidP="00EE7E05">
      <w:pPr>
        <w:widowControl/>
        <w:autoSpaceDE/>
        <w:autoSpaceDN/>
        <w:ind w:left="1418" w:hanging="720"/>
        <w:jc w:val="both"/>
        <w:rPr>
          <w:sz w:val="24"/>
          <w:szCs w:val="24"/>
          <w:shd w:val="clear" w:color="auto" w:fill="FFFFFF"/>
        </w:rPr>
      </w:pPr>
    </w:p>
    <w:p w14:paraId="593F7DC3" w14:textId="10EAEFE5" w:rsidR="001D1976" w:rsidRPr="002C4039" w:rsidRDefault="00F26DEF" w:rsidP="00EE7E05">
      <w:pPr>
        <w:widowControl/>
        <w:autoSpaceDE/>
        <w:autoSpaceDN/>
        <w:ind w:left="1418" w:hanging="720"/>
        <w:jc w:val="both"/>
        <w:rPr>
          <w:sz w:val="24"/>
          <w:szCs w:val="24"/>
          <w:shd w:val="clear" w:color="auto" w:fill="FFFFFF"/>
        </w:rPr>
      </w:pPr>
      <w:r w:rsidRPr="002C4039">
        <w:rPr>
          <w:rFonts w:eastAsia="Times New Roman"/>
          <w:sz w:val="24"/>
          <w:szCs w:val="24"/>
          <w:shd w:val="clear" w:color="auto" w:fill="FFFFFF"/>
          <w:lang w:eastAsia="en-GB"/>
        </w:rPr>
        <w:t>(</w:t>
      </w:r>
      <w:r w:rsidR="001D1976" w:rsidRPr="002C4039">
        <w:rPr>
          <w:rFonts w:eastAsia="Times New Roman"/>
          <w:sz w:val="24"/>
          <w:szCs w:val="24"/>
          <w:shd w:val="clear" w:color="auto" w:fill="FFFFFF"/>
          <w:lang w:eastAsia="en-GB"/>
        </w:rPr>
        <w:t xml:space="preserve">c) </w:t>
      </w:r>
      <w:r w:rsidRPr="002C4039">
        <w:rPr>
          <w:rFonts w:eastAsia="Times New Roman"/>
          <w:sz w:val="24"/>
          <w:szCs w:val="24"/>
          <w:shd w:val="clear" w:color="auto" w:fill="FFFFFF"/>
          <w:lang w:eastAsia="en-GB"/>
        </w:rPr>
        <w:tab/>
      </w:r>
      <w:r w:rsidR="007A6BC9" w:rsidRPr="002C4039">
        <w:rPr>
          <w:rFonts w:eastAsia="Times New Roman"/>
          <w:sz w:val="24"/>
          <w:szCs w:val="24"/>
          <w:shd w:val="clear" w:color="auto" w:fill="FFFFFF"/>
          <w:lang w:eastAsia="en-GB"/>
        </w:rPr>
        <w:t>enhance cooperation on skill</w:t>
      </w:r>
      <w:r w:rsidR="002D1026" w:rsidRPr="002C4039">
        <w:rPr>
          <w:sz w:val="24"/>
          <w:szCs w:val="24"/>
          <w:shd w:val="clear" w:color="auto" w:fill="FFFFFF"/>
        </w:rPr>
        <w:t>s</w:t>
      </w:r>
      <w:r w:rsidR="007A6BC9" w:rsidRPr="002C4039">
        <w:rPr>
          <w:rFonts w:eastAsia="Times New Roman"/>
          <w:sz w:val="24"/>
          <w:szCs w:val="24"/>
          <w:shd w:val="clear" w:color="auto" w:fill="FFFFFF"/>
          <w:lang w:eastAsia="en-GB"/>
        </w:rPr>
        <w:t xml:space="preserve"> development and mutual recognition of professional</w:t>
      </w:r>
      <w:r w:rsidR="00D236C1" w:rsidRPr="002C4039">
        <w:rPr>
          <w:rFonts w:eastAsia="Times New Roman"/>
          <w:sz w:val="24"/>
          <w:szCs w:val="24"/>
          <w:shd w:val="clear" w:color="auto" w:fill="FFFFFF"/>
          <w:lang w:eastAsia="en-GB"/>
        </w:rPr>
        <w:t xml:space="preserve"> </w:t>
      </w:r>
      <w:r w:rsidR="00AB0C0F" w:rsidRPr="002C4039">
        <w:rPr>
          <w:sz w:val="24"/>
          <w:szCs w:val="24"/>
          <w:shd w:val="clear" w:color="auto" w:fill="FFFFFF"/>
        </w:rPr>
        <w:t>qualifications as well as</w:t>
      </w:r>
      <w:r w:rsidR="00C6637B" w:rsidRPr="002C4039">
        <w:rPr>
          <w:rFonts w:eastAsia="Times New Roman"/>
          <w:sz w:val="24"/>
          <w:szCs w:val="24"/>
          <w:shd w:val="clear" w:color="auto" w:fill="FFFFFF"/>
          <w:lang w:eastAsia="en-GB"/>
        </w:rPr>
        <w:t xml:space="preserve"> </w:t>
      </w:r>
      <w:r w:rsidR="007A6BC9" w:rsidRPr="002C4039">
        <w:rPr>
          <w:sz w:val="24"/>
          <w:szCs w:val="24"/>
          <w:shd w:val="clear" w:color="auto" w:fill="FFFFFF"/>
        </w:rPr>
        <w:t>vocational</w:t>
      </w:r>
      <w:r w:rsidR="00B64998" w:rsidRPr="002C4039">
        <w:rPr>
          <w:sz w:val="24"/>
          <w:szCs w:val="24"/>
          <w:shd w:val="clear" w:color="auto" w:fill="FFFFFF"/>
        </w:rPr>
        <w:t xml:space="preserve"> </w:t>
      </w:r>
      <w:r w:rsidR="00167CFC" w:rsidRPr="002C4039">
        <w:rPr>
          <w:sz w:val="24"/>
          <w:szCs w:val="24"/>
          <w:shd w:val="clear" w:color="auto" w:fill="FFFFFF"/>
        </w:rPr>
        <w:t>education and training</w:t>
      </w:r>
      <w:r w:rsidR="0072493B" w:rsidRPr="002C4039">
        <w:rPr>
          <w:sz w:val="24"/>
          <w:szCs w:val="24"/>
          <w:shd w:val="clear" w:color="auto" w:fill="FFFFFF"/>
        </w:rPr>
        <w:t xml:space="preserve"> qualifications</w:t>
      </w:r>
      <w:r w:rsidR="001D1976" w:rsidRPr="002C4039">
        <w:rPr>
          <w:sz w:val="24"/>
          <w:szCs w:val="24"/>
          <w:shd w:val="clear" w:color="auto" w:fill="FFFFFF"/>
        </w:rPr>
        <w:t xml:space="preserve"> </w:t>
      </w:r>
      <w:r w:rsidR="00AB0C0F" w:rsidRPr="002C4039">
        <w:rPr>
          <w:sz w:val="24"/>
          <w:szCs w:val="24"/>
          <w:shd w:val="clear" w:color="auto" w:fill="FFFFFF"/>
        </w:rPr>
        <w:t xml:space="preserve">for regulated </w:t>
      </w:r>
      <w:r w:rsidR="002D07A6" w:rsidRPr="002C4039">
        <w:rPr>
          <w:sz w:val="24"/>
          <w:szCs w:val="24"/>
          <w:shd w:val="clear" w:color="auto" w:fill="FFFFFF"/>
        </w:rPr>
        <w:t>or licensed</w:t>
      </w:r>
      <w:r w:rsidR="00305B65" w:rsidRPr="002C4039">
        <w:rPr>
          <w:sz w:val="24"/>
          <w:szCs w:val="24"/>
          <w:shd w:val="clear" w:color="auto" w:fill="FFFFFF"/>
        </w:rPr>
        <w:t xml:space="preserve"> </w:t>
      </w:r>
      <w:r w:rsidR="00AB0C0F" w:rsidRPr="002C4039">
        <w:rPr>
          <w:sz w:val="24"/>
          <w:szCs w:val="24"/>
          <w:shd w:val="clear" w:color="auto" w:fill="FFFFFF"/>
        </w:rPr>
        <w:t>occupations</w:t>
      </w:r>
      <w:r w:rsidR="001D1976" w:rsidRPr="002C4039">
        <w:rPr>
          <w:rFonts w:eastAsia="Times New Roman"/>
          <w:sz w:val="24"/>
          <w:szCs w:val="24"/>
          <w:shd w:val="clear" w:color="auto" w:fill="FFFFFF"/>
          <w:lang w:eastAsia="en-GB"/>
        </w:rPr>
        <w:t>; and</w:t>
      </w:r>
    </w:p>
    <w:p w14:paraId="7EB0CD38" w14:textId="77777777" w:rsidR="00BD7BEE" w:rsidRPr="002C4039" w:rsidRDefault="00BD7BEE" w:rsidP="00EE7E05">
      <w:pPr>
        <w:widowControl/>
        <w:autoSpaceDE/>
        <w:autoSpaceDN/>
        <w:ind w:left="709" w:hanging="720"/>
        <w:jc w:val="both"/>
        <w:rPr>
          <w:rFonts w:eastAsia="Times New Roman"/>
          <w:sz w:val="24"/>
          <w:szCs w:val="24"/>
          <w:shd w:val="clear" w:color="auto" w:fill="FFFFFF"/>
          <w:lang w:eastAsia="en-GB"/>
        </w:rPr>
      </w:pPr>
    </w:p>
    <w:p w14:paraId="66637AD7" w14:textId="28EB2A30" w:rsidR="007A6BC9" w:rsidRPr="002C4039" w:rsidRDefault="00F26DEF" w:rsidP="00EE7E05">
      <w:pPr>
        <w:widowControl/>
        <w:autoSpaceDE/>
        <w:autoSpaceDN/>
        <w:ind w:left="1418" w:hanging="720"/>
        <w:jc w:val="both"/>
        <w:rPr>
          <w:sz w:val="24"/>
          <w:szCs w:val="24"/>
          <w:shd w:val="clear" w:color="auto" w:fill="FFFFFF"/>
        </w:rPr>
      </w:pPr>
      <w:r w:rsidRPr="002C4039">
        <w:rPr>
          <w:rFonts w:eastAsia="Times New Roman"/>
          <w:sz w:val="24"/>
          <w:szCs w:val="24"/>
          <w:shd w:val="clear" w:color="auto" w:fill="FFFFFF"/>
          <w:lang w:eastAsia="en-GB"/>
        </w:rPr>
        <w:t>(</w:t>
      </w:r>
      <w:r w:rsidR="003242C6" w:rsidRPr="002C4039">
        <w:rPr>
          <w:sz w:val="24"/>
          <w:szCs w:val="24"/>
          <w:shd w:val="clear" w:color="auto" w:fill="FFFFFF"/>
        </w:rPr>
        <w:t xml:space="preserve">d) </w:t>
      </w:r>
      <w:r w:rsidRPr="002C4039">
        <w:rPr>
          <w:rFonts w:eastAsia="Times New Roman"/>
          <w:sz w:val="24"/>
          <w:szCs w:val="24"/>
          <w:shd w:val="clear" w:color="auto" w:fill="FFFFFF"/>
          <w:lang w:eastAsia="en-GB"/>
        </w:rPr>
        <w:tab/>
      </w:r>
      <w:r w:rsidR="003242C6" w:rsidRPr="002C4039">
        <w:rPr>
          <w:sz w:val="24"/>
          <w:szCs w:val="24"/>
          <w:shd w:val="clear" w:color="auto" w:fill="FFFFFF"/>
        </w:rPr>
        <w:t xml:space="preserve">support the sharing of information on </w:t>
      </w:r>
      <w:r w:rsidR="002D07A6" w:rsidRPr="002C4039">
        <w:rPr>
          <w:sz w:val="24"/>
          <w:szCs w:val="24"/>
          <w:shd w:val="clear" w:color="auto" w:fill="FFFFFF"/>
        </w:rPr>
        <w:t xml:space="preserve">developments in </w:t>
      </w:r>
      <w:r w:rsidR="00DA7D1E" w:rsidRPr="002C4039">
        <w:rPr>
          <w:sz w:val="24"/>
          <w:szCs w:val="24"/>
          <w:shd w:val="clear" w:color="auto" w:fill="FFFFFF"/>
        </w:rPr>
        <w:t>labour markets.</w:t>
      </w:r>
      <w:r w:rsidR="00E35240" w:rsidRPr="002C4039">
        <w:rPr>
          <w:sz w:val="24"/>
          <w:szCs w:val="24"/>
          <w:shd w:val="clear" w:color="auto" w:fill="FFFFFF"/>
        </w:rPr>
        <w:t xml:space="preserve"> </w:t>
      </w:r>
    </w:p>
    <w:p w14:paraId="013523AA" w14:textId="0D8FB274" w:rsidR="00D72DEC" w:rsidRDefault="00D72DEC" w:rsidP="00A157DC">
      <w:pPr>
        <w:shd w:val="clear" w:color="auto" w:fill="FFFFFF"/>
        <w:jc w:val="both"/>
        <w:rPr>
          <w:rFonts w:eastAsia="Times New Roman"/>
          <w:sz w:val="24"/>
          <w:szCs w:val="24"/>
          <w:shd w:val="clear" w:color="auto" w:fill="FFFFFF"/>
          <w:lang w:eastAsia="en-GB"/>
        </w:rPr>
      </w:pPr>
    </w:p>
    <w:p w14:paraId="65849289" w14:textId="77777777" w:rsidR="00800E59" w:rsidRPr="009710BE" w:rsidRDefault="00800E59" w:rsidP="00A157DC">
      <w:pPr>
        <w:shd w:val="clear" w:color="auto" w:fill="FFFFFF"/>
        <w:jc w:val="both"/>
        <w:rPr>
          <w:rFonts w:eastAsia="Times New Roman"/>
          <w:sz w:val="24"/>
          <w:szCs w:val="24"/>
          <w:shd w:val="clear" w:color="auto" w:fill="FFFFFF"/>
          <w:lang w:eastAsia="en-GB"/>
        </w:rPr>
      </w:pPr>
    </w:p>
    <w:p w14:paraId="747C959B" w14:textId="3D56422B" w:rsidR="009A1CB5" w:rsidRPr="00F56109" w:rsidRDefault="009A1CB5" w:rsidP="00F56109">
      <w:pPr>
        <w:pStyle w:val="Heading2"/>
        <w:spacing w:before="0" w:after="0"/>
      </w:pPr>
      <w:r w:rsidRPr="00F56109">
        <w:t xml:space="preserve">Article </w:t>
      </w:r>
      <w:r w:rsidR="00F26DEF" w:rsidRPr="00F56109">
        <w:t>8C</w:t>
      </w:r>
      <w:r w:rsidRPr="00F56109">
        <w:t>.</w:t>
      </w:r>
      <w:r w:rsidR="00FA1546" w:rsidRPr="00F56109">
        <w:t>4</w:t>
      </w:r>
      <w:r w:rsidR="00330BFD" w:rsidRPr="00F56109">
        <w:br/>
      </w:r>
      <w:r w:rsidRPr="00F56109">
        <w:t>General Principles</w:t>
      </w:r>
    </w:p>
    <w:p w14:paraId="6A84501F" w14:textId="77777777" w:rsidR="009A1CB5" w:rsidRPr="009710BE" w:rsidRDefault="009A1CB5" w:rsidP="009A1CB5">
      <w:pPr>
        <w:rPr>
          <w:sz w:val="24"/>
          <w:szCs w:val="24"/>
        </w:rPr>
      </w:pPr>
    </w:p>
    <w:p w14:paraId="710295FE" w14:textId="185E34EF" w:rsidR="009A1CB5" w:rsidRPr="009710BE" w:rsidRDefault="00F26DEF" w:rsidP="00EE7E05">
      <w:pPr>
        <w:widowControl/>
        <w:autoSpaceDE/>
        <w:autoSpaceDN/>
        <w:ind w:left="720" w:hanging="720"/>
        <w:jc w:val="both"/>
        <w:rPr>
          <w:sz w:val="24"/>
          <w:szCs w:val="24"/>
          <w:shd w:val="clear" w:color="auto" w:fill="FFFFFF"/>
        </w:rPr>
      </w:pPr>
      <w:r w:rsidRPr="009710BE">
        <w:rPr>
          <w:rFonts w:eastAsia="Times New Roman"/>
          <w:sz w:val="24"/>
          <w:szCs w:val="24"/>
          <w:shd w:val="clear" w:color="auto" w:fill="FFFFFF"/>
          <w:lang w:eastAsia="en-GB"/>
        </w:rPr>
        <w:t>1.</w:t>
      </w:r>
      <w:r w:rsidRPr="009710BE">
        <w:rPr>
          <w:rFonts w:eastAsia="Times New Roman"/>
          <w:sz w:val="24"/>
          <w:szCs w:val="24"/>
          <w:shd w:val="clear" w:color="auto" w:fill="FFFFFF"/>
          <w:lang w:eastAsia="en-GB"/>
        </w:rPr>
        <w:tab/>
      </w:r>
      <w:r w:rsidR="009A1CB5" w:rsidRPr="009710BE">
        <w:rPr>
          <w:sz w:val="24"/>
          <w:szCs w:val="24"/>
          <w:shd w:val="clear" w:color="auto" w:fill="FFFFFF"/>
        </w:rPr>
        <w:t xml:space="preserve">The Parties recognise that professional services, </w:t>
      </w:r>
      <w:r w:rsidR="00796920" w:rsidRPr="009710BE">
        <w:rPr>
          <w:sz w:val="24"/>
          <w:szCs w:val="24"/>
          <w:shd w:val="clear" w:color="auto" w:fill="FFFFFF"/>
        </w:rPr>
        <w:t>and</w:t>
      </w:r>
      <w:r w:rsidR="009A1CB5" w:rsidRPr="009710BE">
        <w:rPr>
          <w:sz w:val="24"/>
          <w:szCs w:val="24"/>
          <w:shd w:val="clear" w:color="auto" w:fill="FFFFFF"/>
        </w:rPr>
        <w:t xml:space="preserve"> </w:t>
      </w:r>
      <w:r w:rsidR="00031C4D" w:rsidRPr="009710BE">
        <w:rPr>
          <w:sz w:val="24"/>
          <w:szCs w:val="24"/>
          <w:shd w:val="clear" w:color="auto" w:fill="FFFFFF"/>
        </w:rPr>
        <w:t>regulated or licensed</w:t>
      </w:r>
      <w:r w:rsidR="00305B65" w:rsidRPr="009710BE">
        <w:rPr>
          <w:sz w:val="24"/>
          <w:szCs w:val="24"/>
          <w:shd w:val="clear" w:color="auto" w:fill="FFFFFF"/>
        </w:rPr>
        <w:t xml:space="preserve"> </w:t>
      </w:r>
      <w:r w:rsidR="009A1CB5" w:rsidRPr="009710BE">
        <w:rPr>
          <w:sz w:val="24"/>
          <w:szCs w:val="24"/>
          <w:shd w:val="clear" w:color="auto" w:fill="FFFFFF"/>
        </w:rPr>
        <w:t xml:space="preserve">occupations, play an essential role in facilitating trade and investment across </w:t>
      </w:r>
      <w:r w:rsidR="009A1CB5" w:rsidRPr="009710BE">
        <w:rPr>
          <w:sz w:val="24"/>
          <w:szCs w:val="24"/>
          <w:shd w:val="clear" w:color="auto" w:fill="FFFFFF"/>
        </w:rPr>
        <w:lastRenderedPageBreak/>
        <w:t>both goods and services sectors and in promoting economic growth and business confidence.</w:t>
      </w:r>
    </w:p>
    <w:p w14:paraId="0B411E39" w14:textId="77777777" w:rsidR="009A1CB5" w:rsidRPr="009710BE" w:rsidRDefault="009A1CB5" w:rsidP="00EE7E05">
      <w:pPr>
        <w:widowControl/>
        <w:autoSpaceDE/>
        <w:autoSpaceDN/>
        <w:ind w:left="720" w:hanging="720"/>
        <w:jc w:val="both"/>
        <w:rPr>
          <w:sz w:val="24"/>
          <w:szCs w:val="24"/>
          <w:shd w:val="clear" w:color="auto" w:fill="FFFFFF"/>
        </w:rPr>
      </w:pPr>
    </w:p>
    <w:p w14:paraId="5C312861" w14:textId="3B20D2C3" w:rsidR="009A1CB5" w:rsidRPr="009710BE" w:rsidRDefault="00F26DEF" w:rsidP="00EE7E05">
      <w:pPr>
        <w:widowControl/>
        <w:autoSpaceDE/>
        <w:autoSpaceDN/>
        <w:ind w:left="720" w:hanging="720"/>
        <w:jc w:val="both"/>
        <w:rPr>
          <w:sz w:val="24"/>
          <w:szCs w:val="24"/>
        </w:rPr>
      </w:pPr>
      <w:r w:rsidRPr="009710BE">
        <w:rPr>
          <w:rFonts w:eastAsia="Times New Roman"/>
          <w:sz w:val="24"/>
          <w:szCs w:val="24"/>
          <w:shd w:val="clear" w:color="auto" w:fill="FFFFFF"/>
          <w:lang w:eastAsia="en-GB"/>
        </w:rPr>
        <w:t>2.</w:t>
      </w:r>
      <w:r w:rsidRPr="009710BE">
        <w:rPr>
          <w:rFonts w:eastAsia="Times New Roman"/>
          <w:sz w:val="24"/>
          <w:szCs w:val="24"/>
          <w:shd w:val="clear" w:color="auto" w:fill="FFFFFF"/>
          <w:lang w:eastAsia="en-GB"/>
        </w:rPr>
        <w:tab/>
      </w:r>
      <w:r w:rsidR="009A1CB5" w:rsidRPr="009710BE">
        <w:rPr>
          <w:sz w:val="24"/>
          <w:szCs w:val="24"/>
          <w:shd w:val="clear" w:color="auto" w:fill="FFFFFF"/>
        </w:rPr>
        <w:t>Each</w:t>
      </w:r>
      <w:r w:rsidR="00050A35" w:rsidRPr="009710BE">
        <w:rPr>
          <w:sz w:val="24"/>
          <w:szCs w:val="24"/>
          <w:shd w:val="clear" w:color="auto" w:fill="FFFFFF"/>
        </w:rPr>
        <w:t xml:space="preserve"> </w:t>
      </w:r>
      <w:r w:rsidR="009A1CB5" w:rsidRPr="009710BE">
        <w:rPr>
          <w:sz w:val="24"/>
          <w:szCs w:val="24"/>
          <w:shd w:val="clear" w:color="auto" w:fill="FFFFFF"/>
        </w:rPr>
        <w:t>Party shall</w:t>
      </w:r>
      <w:r w:rsidR="00743663" w:rsidRPr="009710BE">
        <w:rPr>
          <w:sz w:val="24"/>
          <w:szCs w:val="24"/>
          <w:shd w:val="clear" w:color="auto" w:fill="FFFFFF"/>
        </w:rPr>
        <w:t xml:space="preserve"> </w:t>
      </w:r>
      <w:r w:rsidR="009A1CB5" w:rsidRPr="009710BE">
        <w:rPr>
          <w:sz w:val="24"/>
          <w:szCs w:val="24"/>
          <w:shd w:val="clear" w:color="auto" w:fill="FFFFFF"/>
        </w:rPr>
        <w:t>consider, or encourage its relevant bodies to consider, subject to its laws and regulations, whether or in what manner to:</w:t>
      </w:r>
    </w:p>
    <w:p w14:paraId="0998D2A8" w14:textId="77777777" w:rsidR="009A1CB5" w:rsidRPr="00E07BBC" w:rsidRDefault="009A1CB5" w:rsidP="009A1CB5">
      <w:pPr>
        <w:ind w:left="709" w:hanging="709"/>
        <w:jc w:val="both"/>
        <w:rPr>
          <w:sz w:val="24"/>
          <w:szCs w:val="24"/>
          <w:lang w:val="en-GB"/>
        </w:rPr>
      </w:pPr>
    </w:p>
    <w:p w14:paraId="46D633DF" w14:textId="7B2DA5BA" w:rsidR="009A1CB5" w:rsidRPr="00E07BBC" w:rsidRDefault="009A1CB5" w:rsidP="00EE7E05">
      <w:pPr>
        <w:ind w:left="1440" w:hanging="720"/>
        <w:jc w:val="both"/>
        <w:rPr>
          <w:rFonts w:eastAsia="Times New Roman"/>
          <w:sz w:val="24"/>
          <w:szCs w:val="24"/>
          <w:lang w:val="en-US" w:eastAsia="en-AU"/>
        </w:rPr>
      </w:pPr>
      <w:r w:rsidRPr="009710BE">
        <w:rPr>
          <w:sz w:val="24"/>
          <w:szCs w:val="24"/>
        </w:rPr>
        <w:t xml:space="preserve">(a) </w:t>
      </w:r>
      <w:r w:rsidR="00F26DEF" w:rsidRPr="009710BE">
        <w:rPr>
          <w:sz w:val="24"/>
          <w:szCs w:val="24"/>
        </w:rPr>
        <w:tab/>
      </w:r>
      <w:r w:rsidRPr="009710BE">
        <w:rPr>
          <w:sz w:val="24"/>
          <w:szCs w:val="24"/>
        </w:rPr>
        <w:t xml:space="preserve">apply ethical, conduct and disciplinary standards to professionals of the other Party in a manner that is no more burdensome than the application of those standards </w:t>
      </w:r>
      <w:r w:rsidR="004E28B8" w:rsidRPr="009710BE">
        <w:rPr>
          <w:sz w:val="24"/>
          <w:szCs w:val="24"/>
        </w:rPr>
        <w:t xml:space="preserve">to </w:t>
      </w:r>
      <w:r w:rsidRPr="009710BE">
        <w:rPr>
          <w:sz w:val="24"/>
          <w:szCs w:val="24"/>
        </w:rPr>
        <w:t xml:space="preserve">professionals of the Party in </w:t>
      </w:r>
      <w:r w:rsidR="001534AD" w:rsidRPr="009710BE">
        <w:rPr>
          <w:sz w:val="24"/>
          <w:szCs w:val="24"/>
        </w:rPr>
        <w:t xml:space="preserve">the relevant </w:t>
      </w:r>
      <w:r w:rsidRPr="009710BE">
        <w:rPr>
          <w:sz w:val="24"/>
          <w:szCs w:val="24"/>
        </w:rPr>
        <w:t>professional services sub-</w:t>
      </w:r>
      <w:proofErr w:type="gramStart"/>
      <w:r w:rsidRPr="009710BE">
        <w:rPr>
          <w:sz w:val="24"/>
          <w:szCs w:val="24"/>
        </w:rPr>
        <w:t>sector;</w:t>
      </w:r>
      <w:proofErr w:type="gramEnd"/>
    </w:p>
    <w:p w14:paraId="2290DEBC" w14:textId="77777777" w:rsidR="009A1CB5" w:rsidRPr="00E07BBC" w:rsidRDefault="009A1CB5" w:rsidP="00EE7E05">
      <w:pPr>
        <w:ind w:left="1440" w:hanging="720"/>
        <w:jc w:val="both"/>
        <w:rPr>
          <w:rFonts w:eastAsia="Times New Roman"/>
          <w:sz w:val="24"/>
          <w:szCs w:val="24"/>
          <w:lang w:val="en-US" w:eastAsia="en-AU"/>
        </w:rPr>
      </w:pPr>
    </w:p>
    <w:p w14:paraId="2ABD9B47" w14:textId="03F4B882" w:rsidR="009A1CB5" w:rsidRPr="00E07BBC" w:rsidRDefault="009A1CB5" w:rsidP="00EE7E05">
      <w:pPr>
        <w:ind w:left="1440" w:hanging="720"/>
        <w:jc w:val="both"/>
        <w:rPr>
          <w:rFonts w:eastAsia="Times New Roman"/>
          <w:sz w:val="24"/>
          <w:szCs w:val="24"/>
          <w:lang w:val="en-US" w:eastAsia="en-AU"/>
        </w:rPr>
      </w:pPr>
      <w:r w:rsidRPr="009710BE">
        <w:rPr>
          <w:sz w:val="24"/>
          <w:szCs w:val="24"/>
          <w:lang w:val="en-US"/>
        </w:rPr>
        <w:t xml:space="preserve">(b) </w:t>
      </w:r>
      <w:r w:rsidR="00F26DEF" w:rsidRPr="009710BE">
        <w:rPr>
          <w:sz w:val="24"/>
          <w:szCs w:val="24"/>
          <w:lang w:val="en-US"/>
        </w:rPr>
        <w:tab/>
      </w:r>
      <w:r w:rsidRPr="009710BE">
        <w:rPr>
          <w:sz w:val="24"/>
          <w:szCs w:val="24"/>
        </w:rPr>
        <w:t>accommodate the provision of professional services:</w:t>
      </w:r>
    </w:p>
    <w:p w14:paraId="46FAC97C" w14:textId="77777777" w:rsidR="009A1CB5" w:rsidRPr="00E07BBC" w:rsidRDefault="009A1CB5" w:rsidP="009A1CB5">
      <w:pPr>
        <w:pStyle w:val="NormalWeb"/>
        <w:spacing w:before="0" w:beforeAutospacing="0" w:after="0" w:afterAutospacing="0"/>
        <w:ind w:left="1134" w:hanging="567"/>
        <w:jc w:val="both"/>
        <w:rPr>
          <w:rFonts w:ascii="Arial" w:hAnsi="Arial" w:cs="Arial"/>
          <w:spacing w:val="2"/>
        </w:rPr>
      </w:pPr>
    </w:p>
    <w:p w14:paraId="5FF2A23F" w14:textId="1EA1AC29" w:rsidR="009A1CB5" w:rsidRPr="009710BE" w:rsidRDefault="009A1CB5" w:rsidP="00B8496C">
      <w:pPr>
        <w:ind w:left="2160" w:hanging="720"/>
        <w:jc w:val="both"/>
        <w:rPr>
          <w:sz w:val="24"/>
          <w:szCs w:val="24"/>
        </w:rPr>
      </w:pPr>
      <w:r w:rsidRPr="009710BE">
        <w:rPr>
          <w:sz w:val="24"/>
          <w:szCs w:val="24"/>
        </w:rPr>
        <w:t>(i)</w:t>
      </w:r>
      <w:r w:rsidRPr="009710BE">
        <w:rPr>
          <w:sz w:val="24"/>
          <w:szCs w:val="24"/>
        </w:rPr>
        <w:tab/>
        <w:t xml:space="preserve">on a cross-border basis through the use of telecommunications </w:t>
      </w:r>
      <w:proofErr w:type="gramStart"/>
      <w:r w:rsidRPr="009710BE">
        <w:rPr>
          <w:sz w:val="24"/>
          <w:szCs w:val="24"/>
        </w:rPr>
        <w:t>technology;</w:t>
      </w:r>
      <w:proofErr w:type="gramEnd"/>
    </w:p>
    <w:p w14:paraId="7A47379B" w14:textId="77777777" w:rsidR="009A1CB5" w:rsidRPr="00E07BBC" w:rsidRDefault="009A1CB5">
      <w:pPr>
        <w:ind w:left="2160" w:hanging="720"/>
        <w:jc w:val="both"/>
        <w:rPr>
          <w:sz w:val="24"/>
          <w:szCs w:val="24"/>
        </w:rPr>
      </w:pPr>
    </w:p>
    <w:p w14:paraId="192D24A8" w14:textId="3B566142" w:rsidR="009A1CB5" w:rsidRPr="009710BE" w:rsidRDefault="009A1CB5">
      <w:pPr>
        <w:ind w:left="2160" w:hanging="720"/>
        <w:jc w:val="both"/>
        <w:rPr>
          <w:sz w:val="24"/>
          <w:szCs w:val="24"/>
        </w:rPr>
      </w:pPr>
      <w:r w:rsidRPr="009710BE">
        <w:rPr>
          <w:sz w:val="24"/>
          <w:szCs w:val="24"/>
        </w:rPr>
        <w:t>(ii)</w:t>
      </w:r>
      <w:r w:rsidRPr="009710BE">
        <w:rPr>
          <w:sz w:val="24"/>
          <w:szCs w:val="24"/>
        </w:rPr>
        <w:tab/>
        <w:t>by establishing a commercial presence; and</w:t>
      </w:r>
    </w:p>
    <w:p w14:paraId="73E3F182" w14:textId="77777777" w:rsidR="009A1CB5" w:rsidRPr="00E07BBC" w:rsidRDefault="009A1CB5">
      <w:pPr>
        <w:ind w:left="2160" w:hanging="720"/>
        <w:jc w:val="both"/>
        <w:rPr>
          <w:sz w:val="24"/>
          <w:szCs w:val="24"/>
        </w:rPr>
      </w:pPr>
    </w:p>
    <w:p w14:paraId="0AB4F613" w14:textId="44D0B8C4" w:rsidR="009A1CB5" w:rsidRPr="009710BE" w:rsidRDefault="009A1CB5">
      <w:pPr>
        <w:ind w:left="2160" w:hanging="720"/>
        <w:jc w:val="both"/>
        <w:rPr>
          <w:sz w:val="24"/>
          <w:szCs w:val="24"/>
        </w:rPr>
      </w:pPr>
      <w:r w:rsidRPr="009710BE">
        <w:rPr>
          <w:sz w:val="24"/>
          <w:szCs w:val="24"/>
        </w:rPr>
        <w:t>(i</w:t>
      </w:r>
      <w:r w:rsidR="002724F3" w:rsidRPr="009710BE">
        <w:rPr>
          <w:sz w:val="24"/>
          <w:szCs w:val="24"/>
        </w:rPr>
        <w:t>ii</w:t>
      </w:r>
      <w:r w:rsidRPr="009710BE">
        <w:rPr>
          <w:sz w:val="24"/>
          <w:szCs w:val="24"/>
        </w:rPr>
        <w:t>)</w:t>
      </w:r>
      <w:r w:rsidRPr="009710BE">
        <w:rPr>
          <w:sz w:val="24"/>
          <w:szCs w:val="24"/>
        </w:rPr>
        <w:tab/>
      </w:r>
      <w:r w:rsidR="009D5402" w:rsidRPr="009710BE">
        <w:rPr>
          <w:sz w:val="24"/>
          <w:szCs w:val="24"/>
        </w:rPr>
        <w:t>a</w:t>
      </w:r>
      <w:r w:rsidR="002724F3" w:rsidRPr="009710BE">
        <w:rPr>
          <w:sz w:val="24"/>
          <w:szCs w:val="24"/>
        </w:rPr>
        <w:t xml:space="preserve"> combination </w:t>
      </w:r>
      <w:r w:rsidR="009D5402" w:rsidRPr="009710BE">
        <w:rPr>
          <w:sz w:val="24"/>
          <w:szCs w:val="24"/>
        </w:rPr>
        <w:t>of</w:t>
      </w:r>
      <w:r w:rsidRPr="009710BE">
        <w:rPr>
          <w:sz w:val="24"/>
          <w:szCs w:val="24"/>
        </w:rPr>
        <w:t xml:space="preserve"> subparagraphs (i) and (ii);</w:t>
      </w:r>
      <w:r w:rsidR="00474A6D" w:rsidRPr="009710BE">
        <w:rPr>
          <w:sz w:val="24"/>
          <w:szCs w:val="24"/>
        </w:rPr>
        <w:t xml:space="preserve"> and</w:t>
      </w:r>
    </w:p>
    <w:p w14:paraId="5B50F577" w14:textId="77777777" w:rsidR="009A1CB5" w:rsidRPr="00E07BBC" w:rsidRDefault="009A1CB5" w:rsidP="009A1CB5">
      <w:pPr>
        <w:ind w:left="1843"/>
        <w:jc w:val="both"/>
        <w:rPr>
          <w:sz w:val="24"/>
          <w:szCs w:val="24"/>
        </w:rPr>
      </w:pPr>
    </w:p>
    <w:p w14:paraId="77EEF580" w14:textId="44E46F75" w:rsidR="009A1CB5" w:rsidRPr="009710BE" w:rsidRDefault="009A1CB5" w:rsidP="00B8496C">
      <w:pPr>
        <w:ind w:left="1440" w:hanging="720"/>
        <w:jc w:val="both"/>
        <w:rPr>
          <w:sz w:val="24"/>
          <w:szCs w:val="24"/>
        </w:rPr>
      </w:pPr>
      <w:r w:rsidRPr="009710BE">
        <w:rPr>
          <w:sz w:val="24"/>
          <w:szCs w:val="24"/>
        </w:rPr>
        <w:t xml:space="preserve">(c) </w:t>
      </w:r>
      <w:r w:rsidR="00F26DEF" w:rsidRPr="009710BE">
        <w:rPr>
          <w:sz w:val="24"/>
          <w:szCs w:val="24"/>
        </w:rPr>
        <w:tab/>
      </w:r>
      <w:r w:rsidRPr="009710BE">
        <w:rPr>
          <w:sz w:val="24"/>
          <w:szCs w:val="24"/>
        </w:rPr>
        <w:t>permit service suppliers of each Party to work together</w:t>
      </w:r>
      <w:r w:rsidR="00474A6D" w:rsidRPr="009710BE">
        <w:rPr>
          <w:sz w:val="24"/>
          <w:szCs w:val="24"/>
        </w:rPr>
        <w:t>.</w:t>
      </w:r>
    </w:p>
    <w:p w14:paraId="00F176AB" w14:textId="4A623C9C" w:rsidR="009A1CB5" w:rsidRPr="009710BE" w:rsidRDefault="009A1CB5" w:rsidP="00A157DC">
      <w:pPr>
        <w:shd w:val="clear" w:color="auto" w:fill="FFFFFF"/>
        <w:rPr>
          <w:rFonts w:eastAsia="Times New Roman"/>
          <w:sz w:val="24"/>
          <w:szCs w:val="24"/>
          <w:shd w:val="clear" w:color="auto" w:fill="FFFFFF"/>
          <w:lang w:eastAsia="en-GB"/>
        </w:rPr>
      </w:pPr>
    </w:p>
    <w:p w14:paraId="35BC193F" w14:textId="77777777" w:rsidR="009A1CB5" w:rsidRPr="009710BE" w:rsidRDefault="009A1CB5" w:rsidP="00A157DC">
      <w:pPr>
        <w:shd w:val="clear" w:color="auto" w:fill="FFFFFF"/>
        <w:rPr>
          <w:rFonts w:eastAsia="Times New Roman"/>
          <w:sz w:val="24"/>
          <w:szCs w:val="24"/>
          <w:shd w:val="clear" w:color="auto" w:fill="FFFFFF"/>
          <w:lang w:eastAsia="en-GB"/>
        </w:rPr>
      </w:pPr>
    </w:p>
    <w:p w14:paraId="065A0B8E" w14:textId="67D45B72" w:rsidR="007A6BC9" w:rsidRPr="009710BE" w:rsidRDefault="007A6BC9" w:rsidP="00F56109">
      <w:pPr>
        <w:pStyle w:val="Heading2"/>
        <w:spacing w:before="0" w:after="0"/>
      </w:pPr>
      <w:r w:rsidRPr="009710BE">
        <w:rPr>
          <w:rFonts w:eastAsia="Times New Roman"/>
          <w:shd w:val="clear" w:color="auto" w:fill="FFFFFF"/>
          <w:lang w:eastAsia="en-GB"/>
        </w:rPr>
        <w:t xml:space="preserve">Article </w:t>
      </w:r>
      <w:r w:rsidR="00F26DEF" w:rsidRPr="009710BE">
        <w:t>8C.</w:t>
      </w:r>
      <w:r w:rsidR="00FA1546" w:rsidRPr="009710BE">
        <w:rPr>
          <w:rFonts w:eastAsia="Times New Roman"/>
          <w:shd w:val="clear" w:color="auto" w:fill="FFFFFF"/>
          <w:lang w:eastAsia="en-GB"/>
        </w:rPr>
        <w:t>5</w:t>
      </w:r>
      <w:r w:rsidR="00330BFD">
        <w:rPr>
          <w:rFonts w:eastAsia="Times New Roman"/>
          <w:shd w:val="clear" w:color="auto" w:fill="FFFFFF"/>
          <w:lang w:eastAsia="en-GB"/>
        </w:rPr>
        <w:br/>
      </w:r>
      <w:r w:rsidR="00E54586" w:rsidRPr="009710BE">
        <w:t>Recognition of Professional Qualifications</w:t>
      </w:r>
      <w:r w:rsidR="001A3DAF" w:rsidRPr="009710BE">
        <w:t>,</w:t>
      </w:r>
      <w:r w:rsidR="00E54586" w:rsidRPr="009710BE">
        <w:t xml:space="preserve"> Licensing and Registration</w:t>
      </w:r>
    </w:p>
    <w:p w14:paraId="097992AA" w14:textId="77777777" w:rsidR="00367230" w:rsidRPr="009710BE" w:rsidRDefault="00367230" w:rsidP="00A157DC">
      <w:pPr>
        <w:shd w:val="clear" w:color="auto" w:fill="FFFFFF"/>
        <w:jc w:val="center"/>
        <w:rPr>
          <w:rFonts w:eastAsia="Times New Roman"/>
          <w:sz w:val="24"/>
          <w:szCs w:val="24"/>
          <w:shd w:val="clear" w:color="auto" w:fill="FFFFFF"/>
          <w:lang w:eastAsia="en-GB"/>
        </w:rPr>
      </w:pPr>
    </w:p>
    <w:p w14:paraId="5733CE6C" w14:textId="22503F32" w:rsidR="00ED7876" w:rsidRPr="009710BE" w:rsidRDefault="00BB741B" w:rsidP="00A157DC">
      <w:pPr>
        <w:widowControl/>
        <w:autoSpaceDE/>
        <w:autoSpaceDN/>
        <w:ind w:left="709" w:hanging="709"/>
        <w:jc w:val="both"/>
        <w:rPr>
          <w:rFonts w:eastAsia="Times New Roman"/>
          <w:sz w:val="24"/>
          <w:szCs w:val="24"/>
          <w:shd w:val="clear" w:color="auto" w:fill="FFFFFF"/>
          <w:lang w:eastAsia="en-GB"/>
        </w:rPr>
      </w:pPr>
      <w:r w:rsidRPr="009710BE">
        <w:rPr>
          <w:sz w:val="24"/>
          <w:szCs w:val="24"/>
          <w:shd w:val="clear" w:color="auto" w:fill="FFFFFF"/>
        </w:rPr>
        <w:t xml:space="preserve">1. </w:t>
      </w:r>
      <w:r w:rsidR="00F26DEF" w:rsidRPr="009710BE">
        <w:rPr>
          <w:rFonts w:eastAsia="Times New Roman"/>
          <w:sz w:val="24"/>
          <w:szCs w:val="24"/>
          <w:shd w:val="clear" w:color="auto" w:fill="FFFFFF"/>
          <w:lang w:eastAsia="en-GB"/>
        </w:rPr>
        <w:tab/>
      </w:r>
      <w:r w:rsidR="001B4DDB" w:rsidRPr="009710BE">
        <w:rPr>
          <w:rFonts w:eastAsia="Times New Roman"/>
          <w:sz w:val="24"/>
          <w:szCs w:val="24"/>
          <w:shd w:val="clear" w:color="auto" w:fill="FFFFFF"/>
          <w:lang w:eastAsia="en-GB"/>
        </w:rPr>
        <w:t xml:space="preserve">Each </w:t>
      </w:r>
      <w:r w:rsidR="004E28B8" w:rsidRPr="009710BE">
        <w:rPr>
          <w:rFonts w:eastAsia="Times New Roman"/>
          <w:sz w:val="24"/>
          <w:szCs w:val="24"/>
          <w:shd w:val="clear" w:color="auto" w:fill="FFFFFF"/>
          <w:lang w:eastAsia="en-GB"/>
        </w:rPr>
        <w:t xml:space="preserve">Party </w:t>
      </w:r>
      <w:r w:rsidR="001B4DDB" w:rsidRPr="009710BE">
        <w:rPr>
          <w:rFonts w:eastAsia="Times New Roman"/>
          <w:sz w:val="24"/>
          <w:szCs w:val="24"/>
          <w:shd w:val="clear" w:color="auto" w:fill="FFFFFF"/>
          <w:lang w:eastAsia="en-GB"/>
        </w:rPr>
        <w:t>shall engage with its relevant bodies and encourage them to establish dialogues with the relevant bodies of the other Party with a view to negotiat</w:t>
      </w:r>
      <w:r w:rsidR="001927FF" w:rsidRPr="009710BE">
        <w:rPr>
          <w:rFonts w:eastAsia="Times New Roman"/>
          <w:sz w:val="24"/>
          <w:szCs w:val="24"/>
          <w:shd w:val="clear" w:color="auto" w:fill="FFFFFF"/>
          <w:lang w:eastAsia="en-GB"/>
        </w:rPr>
        <w:t>ing</w:t>
      </w:r>
      <w:r w:rsidR="001B4DDB" w:rsidRPr="009710BE">
        <w:rPr>
          <w:rFonts w:eastAsia="Times New Roman"/>
          <w:sz w:val="24"/>
          <w:szCs w:val="24"/>
          <w:shd w:val="clear" w:color="auto" w:fill="FFFFFF"/>
          <w:lang w:eastAsia="en-GB"/>
        </w:rPr>
        <w:t xml:space="preserve"> and conclud</w:t>
      </w:r>
      <w:r w:rsidR="001927FF" w:rsidRPr="009710BE">
        <w:rPr>
          <w:rFonts w:eastAsia="Times New Roman"/>
          <w:sz w:val="24"/>
          <w:szCs w:val="24"/>
          <w:shd w:val="clear" w:color="auto" w:fill="FFFFFF"/>
          <w:lang w:eastAsia="en-GB"/>
        </w:rPr>
        <w:t>ing</w:t>
      </w:r>
      <w:r w:rsidR="001B4DDB" w:rsidRPr="009710BE">
        <w:rPr>
          <w:rFonts w:eastAsia="Times New Roman"/>
          <w:sz w:val="24"/>
          <w:szCs w:val="24"/>
          <w:shd w:val="clear" w:color="auto" w:fill="FFFFFF"/>
          <w:lang w:eastAsia="en-GB"/>
        </w:rPr>
        <w:t xml:space="preserve"> within 12 months of</w:t>
      </w:r>
      <w:r w:rsidR="003E0E2C" w:rsidRPr="009710BE">
        <w:rPr>
          <w:rFonts w:eastAsia="Times New Roman"/>
          <w:sz w:val="24"/>
          <w:szCs w:val="24"/>
          <w:shd w:val="clear" w:color="auto" w:fill="FFFFFF"/>
          <w:lang w:eastAsia="en-GB"/>
        </w:rPr>
        <w:t xml:space="preserve"> the date of</w:t>
      </w:r>
      <w:r w:rsidR="001B4DDB" w:rsidRPr="009710BE">
        <w:rPr>
          <w:rFonts w:eastAsia="Times New Roman"/>
          <w:sz w:val="24"/>
          <w:szCs w:val="24"/>
          <w:shd w:val="clear" w:color="auto" w:fill="FFFFFF"/>
          <w:lang w:eastAsia="en-GB"/>
        </w:rPr>
        <w:t xml:space="preserve"> entry into force of this Agreement mutual recognition or similar arrangements providing for the recognition of the qualifications, licensing</w:t>
      </w:r>
      <w:r w:rsidR="00C6113C" w:rsidRPr="009710BE">
        <w:rPr>
          <w:rFonts w:eastAsia="Times New Roman"/>
          <w:sz w:val="24"/>
          <w:szCs w:val="24"/>
          <w:shd w:val="clear" w:color="auto" w:fill="FFFFFF"/>
          <w:lang w:eastAsia="en-GB"/>
        </w:rPr>
        <w:t>,</w:t>
      </w:r>
      <w:r w:rsidR="001B4DDB" w:rsidRPr="009710BE">
        <w:rPr>
          <w:rFonts w:eastAsia="Times New Roman"/>
          <w:sz w:val="24"/>
          <w:szCs w:val="24"/>
          <w:shd w:val="clear" w:color="auto" w:fill="FFFFFF"/>
          <w:lang w:eastAsia="en-GB"/>
        </w:rPr>
        <w:t xml:space="preserve"> and registration procedures across professional services and services in regulated or licensed occupations of mutual interest.</w:t>
      </w:r>
      <w:r w:rsidR="0026361E" w:rsidRPr="009710BE">
        <w:rPr>
          <w:rFonts w:eastAsia="Times New Roman"/>
          <w:sz w:val="24"/>
          <w:szCs w:val="24"/>
          <w:shd w:val="clear" w:color="auto" w:fill="FFFFFF"/>
          <w:lang w:eastAsia="en-GB"/>
        </w:rPr>
        <w:t xml:space="preserve"> </w:t>
      </w:r>
      <w:r w:rsidR="00ED7876" w:rsidRPr="009710BE">
        <w:rPr>
          <w:rFonts w:eastAsia="Times New Roman"/>
          <w:sz w:val="24"/>
          <w:szCs w:val="24"/>
          <w:shd w:val="clear" w:color="auto" w:fill="FFFFFF"/>
          <w:lang w:eastAsia="en-GB"/>
        </w:rPr>
        <w:t xml:space="preserve">The Parties shall promptly exchange the relevant contact points to facilitate such </w:t>
      </w:r>
      <w:r w:rsidR="00797FED" w:rsidRPr="009710BE">
        <w:rPr>
          <w:rFonts w:eastAsia="Times New Roman"/>
          <w:sz w:val="24"/>
          <w:szCs w:val="24"/>
          <w:shd w:val="clear" w:color="auto" w:fill="FFFFFF"/>
          <w:lang w:eastAsia="en-GB"/>
        </w:rPr>
        <w:t>dialogues</w:t>
      </w:r>
      <w:r w:rsidR="00ED7876" w:rsidRPr="009710BE">
        <w:rPr>
          <w:rFonts w:eastAsia="Times New Roman"/>
          <w:sz w:val="24"/>
          <w:szCs w:val="24"/>
          <w:shd w:val="clear" w:color="auto" w:fill="FFFFFF"/>
          <w:lang w:eastAsia="en-GB"/>
        </w:rPr>
        <w:t xml:space="preserve">. </w:t>
      </w:r>
    </w:p>
    <w:p w14:paraId="25A7D414" w14:textId="77777777" w:rsidR="00794B5C" w:rsidRPr="009710BE" w:rsidRDefault="00794B5C" w:rsidP="00A157DC">
      <w:pPr>
        <w:widowControl/>
        <w:autoSpaceDE/>
        <w:autoSpaceDN/>
        <w:ind w:left="709" w:hanging="709"/>
        <w:jc w:val="both"/>
        <w:rPr>
          <w:rFonts w:eastAsia="Times New Roman"/>
          <w:sz w:val="24"/>
          <w:szCs w:val="24"/>
          <w:shd w:val="clear" w:color="auto" w:fill="FFFFFF"/>
          <w:lang w:eastAsia="en-GB"/>
        </w:rPr>
      </w:pPr>
    </w:p>
    <w:p w14:paraId="6834561F" w14:textId="73C418C7" w:rsidR="00050A35" w:rsidRPr="009710BE" w:rsidRDefault="00BB741B" w:rsidP="00A157DC">
      <w:pPr>
        <w:widowControl/>
        <w:autoSpaceDE/>
        <w:autoSpaceDN/>
        <w:ind w:left="709" w:hanging="709"/>
        <w:jc w:val="both"/>
        <w:rPr>
          <w:rFonts w:eastAsia="Times New Roman"/>
          <w:sz w:val="24"/>
          <w:szCs w:val="24"/>
          <w:lang w:eastAsia="en-GB"/>
        </w:rPr>
      </w:pPr>
      <w:r w:rsidRPr="009710BE">
        <w:rPr>
          <w:sz w:val="24"/>
          <w:szCs w:val="24"/>
          <w:shd w:val="clear" w:color="auto" w:fill="FFFFFF"/>
        </w:rPr>
        <w:t>2.</w:t>
      </w:r>
      <w:r w:rsidR="000B35B9" w:rsidRPr="009710BE">
        <w:rPr>
          <w:sz w:val="24"/>
          <w:szCs w:val="24"/>
          <w:shd w:val="clear" w:color="auto" w:fill="FFFFFF"/>
        </w:rPr>
        <w:t xml:space="preserve"> </w:t>
      </w:r>
      <w:r w:rsidR="00F26DEF" w:rsidRPr="009710BE">
        <w:rPr>
          <w:rFonts w:eastAsia="Times New Roman"/>
          <w:sz w:val="24"/>
          <w:szCs w:val="24"/>
          <w:shd w:val="clear" w:color="auto" w:fill="FFFFFF"/>
          <w:lang w:eastAsia="en-GB"/>
        </w:rPr>
        <w:tab/>
      </w:r>
      <w:r w:rsidR="00ED7876" w:rsidRPr="009710BE">
        <w:rPr>
          <w:rFonts w:eastAsia="Times New Roman"/>
          <w:sz w:val="24"/>
          <w:szCs w:val="24"/>
          <w:shd w:val="clear" w:color="auto" w:fill="FFFFFF"/>
          <w:lang w:eastAsia="en-GB"/>
        </w:rPr>
        <w:t xml:space="preserve">The Parties shall encourage their relevant bodies to </w:t>
      </w:r>
      <w:proofErr w:type="gramStart"/>
      <w:r w:rsidR="00ED7876" w:rsidRPr="009710BE">
        <w:rPr>
          <w:rFonts w:eastAsia="Times New Roman"/>
          <w:sz w:val="24"/>
          <w:szCs w:val="24"/>
          <w:shd w:val="clear" w:color="auto" w:fill="FFFFFF"/>
          <w:lang w:eastAsia="en-GB"/>
        </w:rPr>
        <w:t>take into account</w:t>
      </w:r>
      <w:proofErr w:type="gramEnd"/>
      <w:r w:rsidR="00ED7876" w:rsidRPr="009710BE">
        <w:rPr>
          <w:rFonts w:eastAsia="Times New Roman"/>
          <w:sz w:val="24"/>
          <w:szCs w:val="24"/>
          <w:shd w:val="clear" w:color="auto" w:fill="FFFFFF"/>
          <w:lang w:eastAsia="en-GB"/>
        </w:rPr>
        <w:t>, as appropriate, plurilateral or multilateral agreements or international framework that relate to professional services in the development of agreements on the recognition of professional qualifications, licensing</w:t>
      </w:r>
      <w:r w:rsidR="00F80911" w:rsidRPr="009710BE">
        <w:rPr>
          <w:rFonts w:eastAsia="Times New Roman"/>
          <w:sz w:val="24"/>
          <w:szCs w:val="24"/>
          <w:shd w:val="clear" w:color="auto" w:fill="FFFFFF"/>
          <w:lang w:eastAsia="en-GB"/>
        </w:rPr>
        <w:t>,</w:t>
      </w:r>
      <w:r w:rsidR="00ED7876" w:rsidRPr="009710BE">
        <w:rPr>
          <w:rFonts w:eastAsia="Times New Roman"/>
          <w:sz w:val="24"/>
          <w:szCs w:val="24"/>
          <w:shd w:val="clear" w:color="auto" w:fill="FFFFFF"/>
          <w:lang w:eastAsia="en-GB"/>
        </w:rPr>
        <w:t xml:space="preserve"> and registration.</w:t>
      </w:r>
    </w:p>
    <w:p w14:paraId="2CCC2737" w14:textId="77777777" w:rsidR="00050A35" w:rsidRDefault="00050A35" w:rsidP="00A157DC">
      <w:pPr>
        <w:shd w:val="clear" w:color="auto" w:fill="FFFFFF"/>
        <w:jc w:val="both"/>
        <w:rPr>
          <w:rFonts w:eastAsia="Times New Roman"/>
          <w:sz w:val="24"/>
          <w:szCs w:val="24"/>
          <w:lang w:eastAsia="en-GB"/>
        </w:rPr>
      </w:pPr>
    </w:p>
    <w:p w14:paraId="4DEDFFA6" w14:textId="77777777" w:rsidR="008178AA" w:rsidRPr="009710BE" w:rsidRDefault="008178AA" w:rsidP="00A157DC">
      <w:pPr>
        <w:shd w:val="clear" w:color="auto" w:fill="FFFFFF"/>
        <w:jc w:val="both"/>
        <w:rPr>
          <w:rFonts w:eastAsia="Times New Roman"/>
          <w:sz w:val="24"/>
          <w:szCs w:val="24"/>
          <w:lang w:eastAsia="en-GB"/>
        </w:rPr>
      </w:pPr>
    </w:p>
    <w:p w14:paraId="7441C724" w14:textId="17302338" w:rsidR="007A6BC9" w:rsidRPr="009710BE" w:rsidRDefault="007A6BC9" w:rsidP="00F56109">
      <w:pPr>
        <w:pStyle w:val="Heading2"/>
        <w:spacing w:before="0" w:after="0"/>
      </w:pPr>
      <w:r w:rsidRPr="009710BE">
        <w:rPr>
          <w:rFonts w:eastAsia="Times New Roman"/>
          <w:shd w:val="clear" w:color="auto" w:fill="FFFFFF"/>
          <w:lang w:eastAsia="en-GB"/>
        </w:rPr>
        <w:t xml:space="preserve">Article </w:t>
      </w:r>
      <w:r w:rsidR="00F26DEF" w:rsidRPr="009710BE">
        <w:t>8C.</w:t>
      </w:r>
      <w:r w:rsidR="00FA1546" w:rsidRPr="009710BE">
        <w:rPr>
          <w:rFonts w:eastAsia="Times New Roman"/>
          <w:shd w:val="clear" w:color="auto" w:fill="FFFFFF"/>
          <w:lang w:eastAsia="en-GB"/>
        </w:rPr>
        <w:t>6</w:t>
      </w:r>
      <w:r w:rsidR="00330BFD">
        <w:rPr>
          <w:rFonts w:eastAsia="Times New Roman"/>
          <w:shd w:val="clear" w:color="auto" w:fill="FFFFFF"/>
          <w:lang w:eastAsia="en-GB"/>
        </w:rPr>
        <w:br/>
      </w:r>
      <w:r w:rsidR="009E25CF" w:rsidRPr="009710BE">
        <w:t>Temporary, Limited or Project</w:t>
      </w:r>
      <w:r w:rsidR="00323E2F" w:rsidRPr="009710BE">
        <w:t>-S</w:t>
      </w:r>
      <w:r w:rsidR="009E25CF" w:rsidRPr="009710BE">
        <w:t xml:space="preserve">pecific </w:t>
      </w:r>
      <w:r w:rsidR="000F6B7D" w:rsidRPr="009710BE">
        <w:t xml:space="preserve">Licensing </w:t>
      </w:r>
      <w:r w:rsidR="00323E2F" w:rsidRPr="009710BE">
        <w:t>or Registration</w:t>
      </w:r>
      <w:r w:rsidR="009E25CF" w:rsidRPr="009710BE">
        <w:t xml:space="preserve"> </w:t>
      </w:r>
    </w:p>
    <w:p w14:paraId="36FA0538" w14:textId="77777777" w:rsidR="006D1639" w:rsidRPr="009710BE" w:rsidRDefault="006D1639" w:rsidP="00A157DC">
      <w:pPr>
        <w:shd w:val="clear" w:color="auto" w:fill="FFFFFF"/>
        <w:jc w:val="center"/>
        <w:rPr>
          <w:rFonts w:eastAsia="Times New Roman"/>
          <w:b/>
          <w:sz w:val="24"/>
          <w:szCs w:val="24"/>
          <w:lang w:eastAsia="en-GB"/>
        </w:rPr>
      </w:pPr>
    </w:p>
    <w:p w14:paraId="1A81A5DE" w14:textId="5D455D2E" w:rsidR="007A6BC9" w:rsidRPr="009710BE" w:rsidRDefault="009E25CF" w:rsidP="00EE7E05">
      <w:pPr>
        <w:widowControl/>
        <w:autoSpaceDE/>
        <w:autoSpaceDN/>
        <w:ind w:left="720" w:hanging="720"/>
        <w:jc w:val="both"/>
        <w:rPr>
          <w:sz w:val="24"/>
          <w:szCs w:val="24"/>
          <w:shd w:val="clear" w:color="auto" w:fill="FFFFFF"/>
        </w:rPr>
      </w:pPr>
      <w:r w:rsidRPr="009710BE">
        <w:rPr>
          <w:rFonts w:eastAsia="Times New Roman"/>
          <w:sz w:val="24"/>
          <w:szCs w:val="24"/>
          <w:shd w:val="clear" w:color="auto" w:fill="FFFFFF"/>
          <w:lang w:eastAsia="en-GB"/>
        </w:rPr>
        <w:t xml:space="preserve">1. </w:t>
      </w:r>
      <w:r w:rsidR="00F26DEF" w:rsidRPr="009710BE">
        <w:rPr>
          <w:rFonts w:eastAsia="Times New Roman"/>
          <w:sz w:val="24"/>
          <w:szCs w:val="24"/>
          <w:shd w:val="clear" w:color="auto" w:fill="FFFFFF"/>
          <w:lang w:eastAsia="en-GB"/>
        </w:rPr>
        <w:tab/>
      </w:r>
      <w:r w:rsidR="007A6BC9" w:rsidRPr="009710BE">
        <w:rPr>
          <w:rFonts w:eastAsia="Times New Roman"/>
          <w:sz w:val="24"/>
          <w:szCs w:val="24"/>
          <w:shd w:val="clear" w:color="auto" w:fill="FFFFFF"/>
          <w:lang w:eastAsia="en-GB"/>
        </w:rPr>
        <w:t xml:space="preserve">The Parties may consider, if feasible, based on a foreign service supplier’s home licence or recognised professional body membership, without the need for further written examination: </w:t>
      </w:r>
    </w:p>
    <w:p w14:paraId="42783402" w14:textId="77777777" w:rsidR="009E25CF" w:rsidRPr="009710BE" w:rsidRDefault="009E25CF" w:rsidP="00A157DC">
      <w:pPr>
        <w:shd w:val="clear" w:color="auto" w:fill="FFFFFF"/>
        <w:jc w:val="both"/>
        <w:rPr>
          <w:rFonts w:eastAsia="Times New Roman"/>
          <w:sz w:val="24"/>
          <w:szCs w:val="24"/>
          <w:shd w:val="clear" w:color="auto" w:fill="FFFFFF"/>
          <w:lang w:eastAsia="en-GB"/>
        </w:rPr>
      </w:pPr>
    </w:p>
    <w:p w14:paraId="7AC4FDCD" w14:textId="0E76C0E4" w:rsidR="007A6BC9" w:rsidRPr="009710BE" w:rsidRDefault="009E25CF" w:rsidP="00B8496C">
      <w:pPr>
        <w:ind w:left="1440" w:hanging="720"/>
        <w:jc w:val="both"/>
        <w:rPr>
          <w:sz w:val="24"/>
          <w:szCs w:val="24"/>
        </w:rPr>
      </w:pPr>
      <w:r w:rsidRPr="009710BE">
        <w:rPr>
          <w:sz w:val="24"/>
          <w:szCs w:val="24"/>
        </w:rPr>
        <w:t xml:space="preserve">(a) </w:t>
      </w:r>
      <w:r w:rsidR="00F26DEF" w:rsidRPr="009710BE">
        <w:rPr>
          <w:sz w:val="24"/>
          <w:szCs w:val="24"/>
        </w:rPr>
        <w:tab/>
      </w:r>
      <w:r w:rsidR="007A6BC9" w:rsidRPr="009710BE">
        <w:rPr>
          <w:sz w:val="24"/>
          <w:szCs w:val="24"/>
        </w:rPr>
        <w:t>taking steps to implement a temporary</w:t>
      </w:r>
      <w:r w:rsidR="008A66D7" w:rsidRPr="009710BE">
        <w:rPr>
          <w:sz w:val="24"/>
          <w:szCs w:val="24"/>
        </w:rPr>
        <w:t>, limited</w:t>
      </w:r>
      <w:r w:rsidR="007A6BC9" w:rsidRPr="009710BE">
        <w:rPr>
          <w:sz w:val="24"/>
          <w:szCs w:val="24"/>
        </w:rPr>
        <w:t xml:space="preserve"> or project</w:t>
      </w:r>
      <w:r w:rsidR="00323E2F" w:rsidRPr="009710BE">
        <w:rPr>
          <w:sz w:val="24"/>
          <w:szCs w:val="24"/>
        </w:rPr>
        <w:t>-</w:t>
      </w:r>
      <w:r w:rsidR="007A6BC9" w:rsidRPr="009710BE">
        <w:rPr>
          <w:sz w:val="24"/>
          <w:szCs w:val="24"/>
        </w:rPr>
        <w:t>specific licensing or registration regime; or</w:t>
      </w:r>
    </w:p>
    <w:p w14:paraId="627903A7" w14:textId="77777777" w:rsidR="009E25CF" w:rsidRPr="009710BE" w:rsidRDefault="009E25CF">
      <w:pPr>
        <w:ind w:left="1440" w:hanging="720"/>
        <w:jc w:val="both"/>
        <w:rPr>
          <w:sz w:val="24"/>
          <w:szCs w:val="24"/>
        </w:rPr>
      </w:pPr>
    </w:p>
    <w:p w14:paraId="0D5660FA" w14:textId="7CD2B5FA" w:rsidR="007A6BC9" w:rsidRPr="009710BE" w:rsidRDefault="009E25CF">
      <w:pPr>
        <w:ind w:left="1440" w:hanging="720"/>
        <w:jc w:val="both"/>
        <w:rPr>
          <w:sz w:val="24"/>
          <w:szCs w:val="24"/>
        </w:rPr>
      </w:pPr>
      <w:r w:rsidRPr="009710BE">
        <w:rPr>
          <w:sz w:val="24"/>
          <w:szCs w:val="24"/>
        </w:rPr>
        <w:t xml:space="preserve">(b) </w:t>
      </w:r>
      <w:r w:rsidR="00F26DEF" w:rsidRPr="009710BE">
        <w:rPr>
          <w:sz w:val="24"/>
          <w:szCs w:val="24"/>
        </w:rPr>
        <w:tab/>
      </w:r>
      <w:r w:rsidR="007A6BC9" w:rsidRPr="009710BE">
        <w:rPr>
          <w:sz w:val="24"/>
          <w:szCs w:val="24"/>
        </w:rPr>
        <w:t xml:space="preserve">granting such licence or registration, if appropriate. </w:t>
      </w:r>
    </w:p>
    <w:p w14:paraId="14774955" w14:textId="77777777" w:rsidR="009E25CF" w:rsidRPr="009710BE" w:rsidRDefault="009E25CF" w:rsidP="00A157DC">
      <w:pPr>
        <w:shd w:val="clear" w:color="auto" w:fill="FFFFFF"/>
        <w:ind w:firstLine="360"/>
        <w:jc w:val="both"/>
        <w:rPr>
          <w:rFonts w:eastAsia="Times New Roman"/>
          <w:sz w:val="24"/>
          <w:szCs w:val="24"/>
          <w:lang w:eastAsia="en-GB"/>
        </w:rPr>
      </w:pPr>
    </w:p>
    <w:p w14:paraId="4AA69166" w14:textId="067A02F1" w:rsidR="000B3072" w:rsidRPr="009710BE" w:rsidRDefault="009E25CF" w:rsidP="00EE7E05">
      <w:pPr>
        <w:widowControl/>
        <w:autoSpaceDE/>
        <w:autoSpaceDN/>
        <w:ind w:left="720" w:hanging="720"/>
        <w:jc w:val="both"/>
        <w:rPr>
          <w:sz w:val="24"/>
          <w:szCs w:val="24"/>
          <w:shd w:val="clear" w:color="auto" w:fill="FFFFFF"/>
        </w:rPr>
      </w:pPr>
      <w:r w:rsidRPr="009710BE">
        <w:rPr>
          <w:rFonts w:eastAsia="Times New Roman"/>
          <w:sz w:val="24"/>
          <w:szCs w:val="24"/>
          <w:shd w:val="clear" w:color="auto" w:fill="FFFFFF"/>
          <w:lang w:eastAsia="en-GB"/>
        </w:rPr>
        <w:t xml:space="preserve">2. </w:t>
      </w:r>
      <w:r w:rsidR="00F26DEF" w:rsidRPr="009710BE">
        <w:rPr>
          <w:rFonts w:eastAsia="Times New Roman"/>
          <w:sz w:val="24"/>
          <w:szCs w:val="24"/>
          <w:shd w:val="clear" w:color="auto" w:fill="FFFFFF"/>
          <w:lang w:eastAsia="en-GB"/>
        </w:rPr>
        <w:tab/>
      </w:r>
      <w:r w:rsidR="000A34FD" w:rsidRPr="009710BE">
        <w:rPr>
          <w:rFonts w:eastAsia="Times New Roman"/>
          <w:sz w:val="24"/>
          <w:szCs w:val="24"/>
          <w:shd w:val="clear" w:color="auto" w:fill="FFFFFF"/>
          <w:lang w:eastAsia="en-GB"/>
        </w:rPr>
        <w:t>The temporary</w:t>
      </w:r>
      <w:r w:rsidR="00323E2F" w:rsidRPr="009710BE">
        <w:rPr>
          <w:rFonts w:eastAsia="Times New Roman"/>
          <w:sz w:val="24"/>
          <w:szCs w:val="24"/>
          <w:shd w:val="clear" w:color="auto" w:fill="FFFFFF"/>
          <w:lang w:eastAsia="en-GB"/>
        </w:rPr>
        <w:t>,</w:t>
      </w:r>
      <w:r w:rsidR="004D564E" w:rsidRPr="009710BE">
        <w:rPr>
          <w:sz w:val="24"/>
          <w:szCs w:val="24"/>
          <w:shd w:val="clear" w:color="auto" w:fill="FFFFFF"/>
        </w:rPr>
        <w:t xml:space="preserve"> </w:t>
      </w:r>
      <w:r w:rsidRPr="009710BE">
        <w:rPr>
          <w:sz w:val="24"/>
          <w:szCs w:val="24"/>
          <w:shd w:val="clear" w:color="auto" w:fill="FFFFFF"/>
        </w:rPr>
        <w:t>limited or project</w:t>
      </w:r>
      <w:r w:rsidR="00323E2F" w:rsidRPr="009710BE">
        <w:rPr>
          <w:sz w:val="24"/>
          <w:szCs w:val="24"/>
          <w:shd w:val="clear" w:color="auto" w:fill="FFFFFF"/>
        </w:rPr>
        <w:t>-</w:t>
      </w:r>
      <w:r w:rsidRPr="009710BE">
        <w:rPr>
          <w:sz w:val="24"/>
          <w:szCs w:val="24"/>
          <w:shd w:val="clear" w:color="auto" w:fill="FFFFFF"/>
        </w:rPr>
        <w:t>specific</w:t>
      </w:r>
      <w:r w:rsidRPr="009710BE">
        <w:rPr>
          <w:rFonts w:eastAsia="Times New Roman"/>
          <w:sz w:val="24"/>
          <w:szCs w:val="24"/>
          <w:shd w:val="clear" w:color="auto" w:fill="FFFFFF"/>
          <w:lang w:eastAsia="en-GB"/>
        </w:rPr>
        <w:t xml:space="preserve"> </w:t>
      </w:r>
      <w:r w:rsidRPr="009710BE">
        <w:rPr>
          <w:sz w:val="24"/>
          <w:szCs w:val="24"/>
          <w:shd w:val="clear" w:color="auto" w:fill="FFFFFF"/>
        </w:rPr>
        <w:t>licence</w:t>
      </w:r>
      <w:r w:rsidR="004D564E" w:rsidRPr="009710BE">
        <w:rPr>
          <w:sz w:val="24"/>
          <w:szCs w:val="24"/>
          <w:shd w:val="clear" w:color="auto" w:fill="FFFFFF"/>
        </w:rPr>
        <w:t xml:space="preserve"> </w:t>
      </w:r>
      <w:r w:rsidR="007A6BC9" w:rsidRPr="009710BE">
        <w:rPr>
          <w:rFonts w:eastAsia="Times New Roman"/>
          <w:sz w:val="24"/>
          <w:szCs w:val="24"/>
          <w:shd w:val="clear" w:color="auto" w:fill="FFFFFF"/>
          <w:lang w:eastAsia="en-GB"/>
        </w:rPr>
        <w:t xml:space="preserve">granted </w:t>
      </w:r>
      <w:r w:rsidR="000E3D07" w:rsidRPr="009710BE">
        <w:rPr>
          <w:sz w:val="24"/>
          <w:szCs w:val="24"/>
          <w:shd w:val="clear" w:color="auto" w:fill="FFFFFF"/>
        </w:rPr>
        <w:t>under</w:t>
      </w:r>
      <w:r w:rsidR="000E3D07" w:rsidRPr="009710BE">
        <w:rPr>
          <w:rFonts w:eastAsia="Times New Roman"/>
          <w:sz w:val="24"/>
          <w:szCs w:val="24"/>
          <w:shd w:val="clear" w:color="auto" w:fill="FFFFFF"/>
          <w:lang w:eastAsia="en-GB"/>
        </w:rPr>
        <w:t xml:space="preserve"> </w:t>
      </w:r>
      <w:r w:rsidR="007A6BC9" w:rsidRPr="009710BE">
        <w:rPr>
          <w:rFonts w:eastAsia="Times New Roman"/>
          <w:sz w:val="24"/>
          <w:szCs w:val="24"/>
          <w:shd w:val="clear" w:color="auto" w:fill="FFFFFF"/>
          <w:lang w:eastAsia="en-GB"/>
        </w:rPr>
        <w:t>paragraph 1</w:t>
      </w:r>
      <w:r w:rsidR="00870D44" w:rsidRPr="009710BE">
        <w:rPr>
          <w:rFonts w:eastAsia="Times New Roman"/>
          <w:sz w:val="24"/>
          <w:szCs w:val="24"/>
          <w:shd w:val="clear" w:color="auto" w:fill="FFFFFF"/>
          <w:lang w:eastAsia="en-GB"/>
        </w:rPr>
        <w:t xml:space="preserve"> </w:t>
      </w:r>
      <w:r w:rsidR="007A6BC9" w:rsidRPr="009710BE">
        <w:rPr>
          <w:rFonts w:eastAsia="Times New Roman"/>
          <w:sz w:val="24"/>
          <w:szCs w:val="24"/>
          <w:shd w:val="clear" w:color="auto" w:fill="FFFFFF"/>
          <w:lang w:eastAsia="en-GB"/>
        </w:rPr>
        <w:t>should not operate to prevent a foreign service supplier from gaining a local license</w:t>
      </w:r>
      <w:r w:rsidR="00380863" w:rsidRPr="009710BE">
        <w:rPr>
          <w:rFonts w:eastAsia="Times New Roman"/>
          <w:sz w:val="24"/>
          <w:szCs w:val="24"/>
          <w:shd w:val="clear" w:color="auto" w:fill="FFFFFF"/>
          <w:lang w:eastAsia="en-GB"/>
        </w:rPr>
        <w:t xml:space="preserve"> </w:t>
      </w:r>
      <w:r w:rsidR="007A6BC9" w:rsidRPr="009710BE">
        <w:rPr>
          <w:rFonts w:eastAsia="Times New Roman"/>
          <w:sz w:val="24"/>
          <w:szCs w:val="24"/>
          <w:shd w:val="clear" w:color="auto" w:fill="FFFFFF"/>
          <w:lang w:eastAsia="en-GB"/>
        </w:rPr>
        <w:t>once that service supplier satisfies the applicable local licensing requirements.</w:t>
      </w:r>
    </w:p>
    <w:p w14:paraId="3D7E0E85" w14:textId="77777777" w:rsidR="0003797D" w:rsidRDefault="0003797D" w:rsidP="00A157DC">
      <w:pPr>
        <w:shd w:val="clear" w:color="auto" w:fill="FFFFFF"/>
        <w:jc w:val="center"/>
        <w:rPr>
          <w:rFonts w:eastAsia="Times New Roman"/>
          <w:spacing w:val="2"/>
          <w:sz w:val="24"/>
          <w:szCs w:val="24"/>
          <w:shd w:val="clear" w:color="auto" w:fill="FFFFFF"/>
          <w:lang w:eastAsia="en-GB"/>
        </w:rPr>
      </w:pPr>
    </w:p>
    <w:p w14:paraId="36B14F8E" w14:textId="77777777" w:rsidR="008178AA" w:rsidRPr="009710BE" w:rsidRDefault="008178AA" w:rsidP="00A157DC">
      <w:pPr>
        <w:shd w:val="clear" w:color="auto" w:fill="FFFFFF"/>
        <w:jc w:val="center"/>
        <w:rPr>
          <w:rFonts w:eastAsia="Times New Roman"/>
          <w:spacing w:val="2"/>
          <w:sz w:val="24"/>
          <w:szCs w:val="24"/>
          <w:shd w:val="clear" w:color="auto" w:fill="FFFFFF"/>
          <w:lang w:eastAsia="en-GB"/>
        </w:rPr>
      </w:pPr>
    </w:p>
    <w:p w14:paraId="6CCEED92" w14:textId="54C9ED34" w:rsidR="00F26DEF" w:rsidRPr="009710BE" w:rsidRDefault="007A6BC9" w:rsidP="00F56109">
      <w:pPr>
        <w:pStyle w:val="Heading2"/>
        <w:spacing w:before="0" w:after="0"/>
        <w:rPr>
          <w:shd w:val="clear" w:color="auto" w:fill="FFFFFF"/>
        </w:rPr>
      </w:pPr>
      <w:r w:rsidRPr="009710BE">
        <w:rPr>
          <w:spacing w:val="2"/>
          <w:shd w:val="clear" w:color="auto" w:fill="FFFFFF"/>
        </w:rPr>
        <w:t xml:space="preserve">Article </w:t>
      </w:r>
      <w:r w:rsidR="00F26DEF" w:rsidRPr="009710BE">
        <w:t>8C.</w:t>
      </w:r>
      <w:r w:rsidR="00FA1546" w:rsidRPr="009710BE">
        <w:rPr>
          <w:spacing w:val="2"/>
          <w:shd w:val="clear" w:color="auto" w:fill="FFFFFF"/>
        </w:rPr>
        <w:t>7</w:t>
      </w:r>
      <w:r w:rsidR="00330BFD">
        <w:rPr>
          <w:spacing w:val="2"/>
          <w:shd w:val="clear" w:color="auto" w:fill="FFFFFF"/>
        </w:rPr>
        <w:br/>
      </w:r>
      <w:r w:rsidRPr="009710BE">
        <w:rPr>
          <w:shd w:val="clear" w:color="auto" w:fill="FFFFFF"/>
        </w:rPr>
        <w:t xml:space="preserve">Professional </w:t>
      </w:r>
      <w:r w:rsidR="00EF24F0" w:rsidRPr="009710BE">
        <w:rPr>
          <w:shd w:val="clear" w:color="auto" w:fill="FFFFFF"/>
        </w:rPr>
        <w:t>Standards</w:t>
      </w:r>
    </w:p>
    <w:p w14:paraId="376BE4F7" w14:textId="2F09382E" w:rsidR="007A6BC9" w:rsidRPr="009710BE" w:rsidRDefault="007A6BC9" w:rsidP="00A157DC">
      <w:pPr>
        <w:shd w:val="clear" w:color="auto" w:fill="FFFFFF"/>
        <w:jc w:val="center"/>
        <w:rPr>
          <w:rFonts w:eastAsia="Times New Roman"/>
          <w:b/>
          <w:sz w:val="24"/>
          <w:szCs w:val="24"/>
          <w:lang w:eastAsia="en-GB"/>
        </w:rPr>
      </w:pPr>
    </w:p>
    <w:p w14:paraId="413BB684" w14:textId="64B98973" w:rsidR="007A6BC9" w:rsidRPr="009710BE" w:rsidRDefault="009E25CF" w:rsidP="00EE7E05">
      <w:pPr>
        <w:widowControl/>
        <w:autoSpaceDE/>
        <w:autoSpaceDN/>
        <w:ind w:left="720" w:hanging="720"/>
        <w:jc w:val="both"/>
        <w:rPr>
          <w:rFonts w:eastAsia="Times New Roman"/>
          <w:sz w:val="24"/>
          <w:szCs w:val="24"/>
          <w:shd w:val="clear" w:color="auto" w:fill="FFFFFF"/>
          <w:lang w:eastAsia="en-GB"/>
        </w:rPr>
      </w:pPr>
      <w:r w:rsidRPr="009710BE">
        <w:rPr>
          <w:rFonts w:eastAsia="Times New Roman"/>
          <w:sz w:val="24"/>
          <w:szCs w:val="24"/>
          <w:shd w:val="clear" w:color="auto" w:fill="FFFFFF"/>
          <w:lang w:eastAsia="en-GB"/>
        </w:rPr>
        <w:t xml:space="preserve">1. </w:t>
      </w:r>
      <w:r w:rsidR="00F26DEF" w:rsidRPr="009710BE">
        <w:rPr>
          <w:rFonts w:eastAsia="Times New Roman"/>
          <w:sz w:val="24"/>
          <w:szCs w:val="24"/>
          <w:shd w:val="clear" w:color="auto" w:fill="FFFFFF"/>
          <w:lang w:eastAsia="en-GB"/>
        </w:rPr>
        <w:tab/>
      </w:r>
      <w:r w:rsidR="007A6BC9" w:rsidRPr="009710BE">
        <w:rPr>
          <w:rFonts w:eastAsia="Times New Roman"/>
          <w:sz w:val="24"/>
          <w:szCs w:val="24"/>
          <w:shd w:val="clear" w:color="auto" w:fill="FFFFFF"/>
          <w:lang w:eastAsia="en-GB"/>
        </w:rPr>
        <w:t xml:space="preserve">To facilitate the activities referred to in Article </w:t>
      </w:r>
      <w:r w:rsidR="00BD01E2" w:rsidRPr="009710BE">
        <w:rPr>
          <w:rFonts w:eastAsia="Times New Roman"/>
          <w:sz w:val="24"/>
          <w:szCs w:val="24"/>
          <w:shd w:val="clear" w:color="auto" w:fill="FFFFFF"/>
          <w:lang w:eastAsia="en-GB"/>
        </w:rPr>
        <w:t>8C.</w:t>
      </w:r>
      <w:r w:rsidR="00FA1546" w:rsidRPr="009710BE">
        <w:rPr>
          <w:rFonts w:eastAsia="Times New Roman"/>
          <w:sz w:val="24"/>
          <w:szCs w:val="24"/>
          <w:shd w:val="clear" w:color="auto" w:fill="FFFFFF"/>
          <w:lang w:eastAsia="en-GB"/>
        </w:rPr>
        <w:t>5</w:t>
      </w:r>
      <w:r w:rsidR="007A6BC9" w:rsidRPr="009710BE">
        <w:rPr>
          <w:rFonts w:eastAsia="Times New Roman"/>
          <w:sz w:val="24"/>
          <w:szCs w:val="24"/>
          <w:shd w:val="clear" w:color="auto" w:fill="FFFFFF"/>
          <w:lang w:eastAsia="en-GB"/>
        </w:rPr>
        <w:t xml:space="preserve"> above, </w:t>
      </w:r>
      <w:r w:rsidR="00A15986" w:rsidRPr="009710BE">
        <w:rPr>
          <w:rFonts w:eastAsia="Times New Roman"/>
          <w:sz w:val="24"/>
          <w:szCs w:val="24"/>
          <w:shd w:val="clear" w:color="auto" w:fill="FFFFFF"/>
          <w:lang w:eastAsia="en-GB"/>
        </w:rPr>
        <w:t xml:space="preserve">each Party </w:t>
      </w:r>
      <w:r w:rsidR="007A6BC9" w:rsidRPr="009710BE">
        <w:rPr>
          <w:rFonts w:eastAsia="Times New Roman"/>
          <w:sz w:val="24"/>
          <w:szCs w:val="24"/>
          <w:shd w:val="clear" w:color="auto" w:fill="FFFFFF"/>
          <w:lang w:eastAsia="en-GB"/>
        </w:rPr>
        <w:t xml:space="preserve">shall encourage </w:t>
      </w:r>
      <w:r w:rsidR="00CB2221" w:rsidRPr="009710BE">
        <w:rPr>
          <w:rFonts w:eastAsia="Times New Roman"/>
          <w:sz w:val="24"/>
          <w:szCs w:val="24"/>
          <w:shd w:val="clear" w:color="auto" w:fill="FFFFFF"/>
          <w:lang w:eastAsia="en-GB"/>
        </w:rPr>
        <w:t xml:space="preserve">its </w:t>
      </w:r>
      <w:r w:rsidR="007A6BC9" w:rsidRPr="009710BE">
        <w:rPr>
          <w:rFonts w:eastAsia="Times New Roman"/>
          <w:sz w:val="24"/>
          <w:szCs w:val="24"/>
          <w:shd w:val="clear" w:color="auto" w:fill="FFFFFF"/>
          <w:lang w:eastAsia="en-GB"/>
        </w:rPr>
        <w:t>relevant bodies to work towards the development of mutually acceptable professional standards and criteria in mutually agreed areas.</w:t>
      </w:r>
      <w:r w:rsidR="00CB2221" w:rsidRPr="009710BE">
        <w:rPr>
          <w:rFonts w:eastAsia="Times New Roman"/>
          <w:sz w:val="24"/>
          <w:szCs w:val="24"/>
          <w:shd w:val="clear" w:color="auto" w:fill="FFFFFF"/>
          <w:lang w:eastAsia="en-GB"/>
        </w:rPr>
        <w:t xml:space="preserve"> </w:t>
      </w:r>
      <w:proofErr w:type="gramStart"/>
      <w:r w:rsidR="007A6BC9" w:rsidRPr="009710BE">
        <w:rPr>
          <w:rFonts w:eastAsia="Times New Roman"/>
          <w:sz w:val="24"/>
          <w:szCs w:val="24"/>
          <w:shd w:val="clear" w:color="auto" w:fill="FFFFFF"/>
          <w:lang w:eastAsia="en-GB"/>
        </w:rPr>
        <w:t>In particular, such</w:t>
      </w:r>
      <w:proofErr w:type="gramEnd"/>
      <w:r w:rsidR="007A6BC9" w:rsidRPr="009710BE">
        <w:rPr>
          <w:rFonts w:eastAsia="Times New Roman"/>
          <w:sz w:val="24"/>
          <w:szCs w:val="24"/>
          <w:shd w:val="clear" w:color="auto" w:fill="FFFFFF"/>
          <w:lang w:eastAsia="en-GB"/>
        </w:rPr>
        <w:t xml:space="preserve"> professional standards and criteria may include the following matters:</w:t>
      </w:r>
    </w:p>
    <w:p w14:paraId="347DF315" w14:textId="77777777" w:rsidR="009E25CF" w:rsidRPr="00E07BBC" w:rsidRDefault="009E25CF" w:rsidP="00A157DC">
      <w:pPr>
        <w:widowControl/>
        <w:autoSpaceDE/>
        <w:autoSpaceDN/>
        <w:jc w:val="both"/>
        <w:rPr>
          <w:rFonts w:eastAsia="Times New Roman"/>
          <w:sz w:val="24"/>
          <w:szCs w:val="24"/>
          <w:lang w:eastAsia="en-GB"/>
        </w:rPr>
      </w:pPr>
    </w:p>
    <w:p w14:paraId="2AD5B72D" w14:textId="14D154E9" w:rsidR="007A6BC9" w:rsidRPr="009710BE" w:rsidRDefault="009E25CF" w:rsidP="00B8496C">
      <w:pPr>
        <w:ind w:left="1440" w:hanging="720"/>
        <w:jc w:val="both"/>
        <w:rPr>
          <w:sz w:val="24"/>
          <w:szCs w:val="24"/>
        </w:rPr>
      </w:pPr>
      <w:r w:rsidRPr="009710BE">
        <w:rPr>
          <w:sz w:val="24"/>
          <w:szCs w:val="24"/>
        </w:rPr>
        <w:t xml:space="preserve">(a) </w:t>
      </w:r>
      <w:r w:rsidR="00F26DEF" w:rsidRPr="009710BE">
        <w:rPr>
          <w:sz w:val="24"/>
          <w:szCs w:val="24"/>
        </w:rPr>
        <w:tab/>
      </w:r>
      <w:proofErr w:type="gramStart"/>
      <w:r w:rsidR="007A6BC9" w:rsidRPr="009710BE">
        <w:rPr>
          <w:sz w:val="24"/>
          <w:szCs w:val="24"/>
        </w:rPr>
        <w:t>education</w:t>
      </w:r>
      <w:r w:rsidR="00F26DEF" w:rsidRPr="009710BE">
        <w:rPr>
          <w:sz w:val="24"/>
          <w:szCs w:val="24"/>
        </w:rPr>
        <w:t>;</w:t>
      </w:r>
      <w:proofErr w:type="gramEnd"/>
      <w:r w:rsidR="007A6BC9" w:rsidRPr="009710BE">
        <w:rPr>
          <w:sz w:val="24"/>
          <w:szCs w:val="24"/>
        </w:rPr>
        <w:t xml:space="preserve"> </w:t>
      </w:r>
    </w:p>
    <w:p w14:paraId="462DDB57" w14:textId="77777777" w:rsidR="009E25CF" w:rsidRPr="009710BE" w:rsidRDefault="009E25CF">
      <w:pPr>
        <w:ind w:left="1440" w:hanging="720"/>
        <w:jc w:val="both"/>
        <w:rPr>
          <w:sz w:val="24"/>
          <w:szCs w:val="24"/>
        </w:rPr>
      </w:pPr>
    </w:p>
    <w:p w14:paraId="63E10F4A" w14:textId="3DB31C47" w:rsidR="007A6BC9" w:rsidRPr="009710BE" w:rsidRDefault="009E25CF">
      <w:pPr>
        <w:ind w:left="1440" w:hanging="720"/>
        <w:jc w:val="both"/>
        <w:rPr>
          <w:sz w:val="24"/>
          <w:szCs w:val="24"/>
        </w:rPr>
      </w:pPr>
      <w:r w:rsidRPr="009710BE">
        <w:rPr>
          <w:sz w:val="24"/>
          <w:szCs w:val="24"/>
        </w:rPr>
        <w:t xml:space="preserve">(b) </w:t>
      </w:r>
      <w:r w:rsidR="00F26DEF" w:rsidRPr="009710BE">
        <w:rPr>
          <w:sz w:val="24"/>
          <w:szCs w:val="24"/>
        </w:rPr>
        <w:tab/>
      </w:r>
      <w:proofErr w:type="gramStart"/>
      <w:r w:rsidR="007A6BC9" w:rsidRPr="009710BE">
        <w:rPr>
          <w:sz w:val="24"/>
          <w:szCs w:val="24"/>
        </w:rPr>
        <w:t>examinations</w:t>
      </w:r>
      <w:r w:rsidR="00F26DEF" w:rsidRPr="009710BE">
        <w:rPr>
          <w:sz w:val="24"/>
          <w:szCs w:val="24"/>
        </w:rPr>
        <w:t>;</w:t>
      </w:r>
      <w:proofErr w:type="gramEnd"/>
      <w:r w:rsidR="007A6BC9" w:rsidRPr="009710BE">
        <w:rPr>
          <w:sz w:val="24"/>
          <w:szCs w:val="24"/>
        </w:rPr>
        <w:t xml:space="preserve"> </w:t>
      </w:r>
    </w:p>
    <w:p w14:paraId="406D929A" w14:textId="77777777" w:rsidR="009E25CF" w:rsidRPr="009710BE" w:rsidRDefault="009E25CF">
      <w:pPr>
        <w:ind w:left="1440" w:hanging="720"/>
        <w:jc w:val="both"/>
        <w:rPr>
          <w:sz w:val="24"/>
          <w:szCs w:val="24"/>
        </w:rPr>
      </w:pPr>
    </w:p>
    <w:p w14:paraId="4C1470D5" w14:textId="1B509B06" w:rsidR="007A6BC9" w:rsidRPr="009710BE" w:rsidRDefault="009E25CF">
      <w:pPr>
        <w:ind w:left="1440" w:hanging="720"/>
        <w:jc w:val="both"/>
        <w:rPr>
          <w:sz w:val="24"/>
          <w:szCs w:val="24"/>
        </w:rPr>
      </w:pPr>
      <w:r w:rsidRPr="009710BE">
        <w:rPr>
          <w:sz w:val="24"/>
          <w:szCs w:val="24"/>
        </w:rPr>
        <w:t xml:space="preserve">(c) </w:t>
      </w:r>
      <w:r w:rsidR="00F26DEF" w:rsidRPr="009710BE">
        <w:rPr>
          <w:sz w:val="24"/>
          <w:szCs w:val="24"/>
        </w:rPr>
        <w:tab/>
      </w:r>
      <w:proofErr w:type="gramStart"/>
      <w:r w:rsidR="007A6BC9" w:rsidRPr="009710BE">
        <w:rPr>
          <w:sz w:val="24"/>
          <w:szCs w:val="24"/>
        </w:rPr>
        <w:t>experience</w:t>
      </w:r>
      <w:r w:rsidR="00F26DEF" w:rsidRPr="009710BE">
        <w:rPr>
          <w:sz w:val="24"/>
          <w:szCs w:val="24"/>
        </w:rPr>
        <w:t>;</w:t>
      </w:r>
      <w:proofErr w:type="gramEnd"/>
      <w:r w:rsidR="007A6BC9" w:rsidRPr="009710BE">
        <w:rPr>
          <w:sz w:val="24"/>
          <w:szCs w:val="24"/>
        </w:rPr>
        <w:t xml:space="preserve"> </w:t>
      </w:r>
    </w:p>
    <w:p w14:paraId="69C922B2" w14:textId="77777777" w:rsidR="009E25CF" w:rsidRPr="009710BE" w:rsidRDefault="009E25CF">
      <w:pPr>
        <w:ind w:left="1440" w:hanging="720"/>
        <w:jc w:val="both"/>
        <w:rPr>
          <w:sz w:val="24"/>
          <w:szCs w:val="24"/>
        </w:rPr>
      </w:pPr>
    </w:p>
    <w:p w14:paraId="47398B3F" w14:textId="7E57F6BD" w:rsidR="007A6BC9" w:rsidRPr="009710BE" w:rsidRDefault="009E25CF">
      <w:pPr>
        <w:ind w:left="1440" w:hanging="720"/>
        <w:jc w:val="both"/>
        <w:rPr>
          <w:sz w:val="24"/>
          <w:szCs w:val="24"/>
        </w:rPr>
      </w:pPr>
      <w:r w:rsidRPr="009710BE">
        <w:rPr>
          <w:sz w:val="24"/>
          <w:szCs w:val="24"/>
        </w:rPr>
        <w:t xml:space="preserve">(d) </w:t>
      </w:r>
      <w:r w:rsidR="00F26DEF" w:rsidRPr="009710BE">
        <w:rPr>
          <w:sz w:val="24"/>
          <w:szCs w:val="24"/>
        </w:rPr>
        <w:tab/>
      </w:r>
      <w:r w:rsidR="007A6BC9" w:rsidRPr="009710BE">
        <w:rPr>
          <w:sz w:val="24"/>
          <w:szCs w:val="24"/>
        </w:rPr>
        <w:t xml:space="preserve">conduct and </w:t>
      </w:r>
      <w:proofErr w:type="gramStart"/>
      <w:r w:rsidR="007A6BC9" w:rsidRPr="009710BE">
        <w:rPr>
          <w:sz w:val="24"/>
          <w:szCs w:val="24"/>
        </w:rPr>
        <w:t>ethics</w:t>
      </w:r>
      <w:r w:rsidR="00F26DEF" w:rsidRPr="009710BE">
        <w:rPr>
          <w:sz w:val="24"/>
          <w:szCs w:val="24"/>
        </w:rPr>
        <w:t>;</w:t>
      </w:r>
      <w:proofErr w:type="gramEnd"/>
      <w:r w:rsidR="007A6BC9" w:rsidRPr="009710BE">
        <w:rPr>
          <w:sz w:val="24"/>
          <w:szCs w:val="24"/>
        </w:rPr>
        <w:t xml:space="preserve"> </w:t>
      </w:r>
    </w:p>
    <w:p w14:paraId="231F0C3B" w14:textId="77777777" w:rsidR="009E25CF" w:rsidRPr="009710BE" w:rsidRDefault="009E25CF">
      <w:pPr>
        <w:ind w:left="1440" w:hanging="720"/>
        <w:jc w:val="both"/>
        <w:rPr>
          <w:sz w:val="24"/>
          <w:szCs w:val="24"/>
        </w:rPr>
      </w:pPr>
    </w:p>
    <w:p w14:paraId="33F1E5FF" w14:textId="0FA1AE65" w:rsidR="009E25CF" w:rsidRPr="009710BE" w:rsidRDefault="009E25CF">
      <w:pPr>
        <w:ind w:left="1440" w:hanging="720"/>
        <w:jc w:val="both"/>
        <w:rPr>
          <w:sz w:val="24"/>
          <w:szCs w:val="24"/>
        </w:rPr>
      </w:pPr>
      <w:r w:rsidRPr="009710BE">
        <w:rPr>
          <w:sz w:val="24"/>
          <w:szCs w:val="24"/>
        </w:rPr>
        <w:t xml:space="preserve">(e) </w:t>
      </w:r>
      <w:r w:rsidR="00F26DEF" w:rsidRPr="009710BE">
        <w:rPr>
          <w:sz w:val="24"/>
          <w:szCs w:val="24"/>
        </w:rPr>
        <w:tab/>
      </w:r>
      <w:r w:rsidR="007A6BC9" w:rsidRPr="009710BE">
        <w:rPr>
          <w:sz w:val="24"/>
          <w:szCs w:val="24"/>
        </w:rPr>
        <w:t>professional development and re-</w:t>
      </w:r>
      <w:proofErr w:type="gramStart"/>
      <w:r w:rsidR="007A6BC9" w:rsidRPr="009710BE">
        <w:rPr>
          <w:sz w:val="24"/>
          <w:szCs w:val="24"/>
        </w:rPr>
        <w:t>certification</w:t>
      </w:r>
      <w:r w:rsidR="00F26DEF" w:rsidRPr="009710BE">
        <w:rPr>
          <w:sz w:val="24"/>
          <w:szCs w:val="24"/>
        </w:rPr>
        <w:t>;</w:t>
      </w:r>
      <w:proofErr w:type="gramEnd"/>
      <w:r w:rsidR="007A6BC9" w:rsidRPr="009710BE">
        <w:rPr>
          <w:sz w:val="24"/>
          <w:szCs w:val="24"/>
        </w:rPr>
        <w:t xml:space="preserve"> </w:t>
      </w:r>
    </w:p>
    <w:p w14:paraId="684D7145" w14:textId="77777777" w:rsidR="00407538" w:rsidRPr="009710BE" w:rsidRDefault="00407538">
      <w:pPr>
        <w:ind w:left="1440" w:hanging="720"/>
        <w:jc w:val="both"/>
        <w:rPr>
          <w:sz w:val="24"/>
          <w:szCs w:val="24"/>
        </w:rPr>
      </w:pPr>
    </w:p>
    <w:p w14:paraId="06668D6A" w14:textId="48AC0460" w:rsidR="00407538" w:rsidRPr="009710BE" w:rsidRDefault="00407538">
      <w:pPr>
        <w:ind w:left="1440" w:hanging="720"/>
        <w:jc w:val="both"/>
        <w:rPr>
          <w:sz w:val="24"/>
          <w:szCs w:val="24"/>
        </w:rPr>
      </w:pPr>
      <w:r w:rsidRPr="009710BE">
        <w:rPr>
          <w:sz w:val="24"/>
          <w:szCs w:val="24"/>
        </w:rPr>
        <w:t xml:space="preserve">(f) </w:t>
      </w:r>
      <w:r w:rsidR="00F26DEF" w:rsidRPr="009710BE">
        <w:rPr>
          <w:sz w:val="24"/>
          <w:szCs w:val="24"/>
        </w:rPr>
        <w:tab/>
      </w:r>
      <w:r w:rsidR="007A6BC9" w:rsidRPr="009710BE">
        <w:rPr>
          <w:sz w:val="24"/>
          <w:szCs w:val="24"/>
        </w:rPr>
        <w:t xml:space="preserve">scope of </w:t>
      </w:r>
      <w:proofErr w:type="gramStart"/>
      <w:r w:rsidR="007A6BC9" w:rsidRPr="009710BE">
        <w:rPr>
          <w:sz w:val="24"/>
          <w:szCs w:val="24"/>
        </w:rPr>
        <w:t>practice</w:t>
      </w:r>
      <w:r w:rsidR="00F26DEF" w:rsidRPr="009710BE">
        <w:rPr>
          <w:sz w:val="24"/>
          <w:szCs w:val="24"/>
        </w:rPr>
        <w:t>;</w:t>
      </w:r>
      <w:proofErr w:type="gramEnd"/>
      <w:r w:rsidR="007A6BC9" w:rsidRPr="009710BE">
        <w:rPr>
          <w:sz w:val="24"/>
          <w:szCs w:val="24"/>
        </w:rPr>
        <w:t xml:space="preserve"> </w:t>
      </w:r>
    </w:p>
    <w:p w14:paraId="48F51853" w14:textId="77777777" w:rsidR="00407538" w:rsidRPr="009710BE" w:rsidRDefault="00407538">
      <w:pPr>
        <w:ind w:left="1440" w:hanging="720"/>
        <w:jc w:val="both"/>
        <w:rPr>
          <w:sz w:val="24"/>
          <w:szCs w:val="24"/>
        </w:rPr>
      </w:pPr>
    </w:p>
    <w:p w14:paraId="24AC614F" w14:textId="246C1862" w:rsidR="007A6BC9" w:rsidRPr="009710BE" w:rsidRDefault="00407538">
      <w:pPr>
        <w:ind w:left="1440" w:hanging="720"/>
        <w:jc w:val="both"/>
        <w:rPr>
          <w:sz w:val="24"/>
          <w:szCs w:val="24"/>
        </w:rPr>
      </w:pPr>
      <w:r w:rsidRPr="009710BE">
        <w:rPr>
          <w:sz w:val="24"/>
          <w:szCs w:val="24"/>
        </w:rPr>
        <w:t>(g)</w:t>
      </w:r>
      <w:r w:rsidR="00AE11D3" w:rsidRPr="009710BE">
        <w:rPr>
          <w:sz w:val="24"/>
          <w:szCs w:val="24"/>
        </w:rPr>
        <w:t xml:space="preserve"> </w:t>
      </w:r>
      <w:r w:rsidR="00F26DEF" w:rsidRPr="009710BE">
        <w:rPr>
          <w:sz w:val="24"/>
          <w:szCs w:val="24"/>
        </w:rPr>
        <w:tab/>
      </w:r>
      <w:r w:rsidR="007A6BC9" w:rsidRPr="009710BE">
        <w:rPr>
          <w:sz w:val="24"/>
          <w:szCs w:val="24"/>
        </w:rPr>
        <w:t>local knowledge</w:t>
      </w:r>
      <w:r w:rsidR="00F26DEF" w:rsidRPr="009710BE">
        <w:rPr>
          <w:sz w:val="24"/>
          <w:szCs w:val="24"/>
        </w:rPr>
        <w:t>; and</w:t>
      </w:r>
    </w:p>
    <w:p w14:paraId="18BC6A76" w14:textId="77777777" w:rsidR="00AE11D3" w:rsidRPr="009710BE" w:rsidRDefault="00AE11D3">
      <w:pPr>
        <w:ind w:left="1440" w:hanging="720"/>
        <w:jc w:val="both"/>
        <w:rPr>
          <w:sz w:val="24"/>
          <w:szCs w:val="24"/>
        </w:rPr>
      </w:pPr>
    </w:p>
    <w:p w14:paraId="041DDFE8" w14:textId="57A7BE22" w:rsidR="007A6BC9" w:rsidRPr="009710BE" w:rsidRDefault="00AE11D3">
      <w:pPr>
        <w:ind w:left="1440" w:hanging="720"/>
        <w:jc w:val="both"/>
        <w:rPr>
          <w:sz w:val="24"/>
          <w:szCs w:val="24"/>
        </w:rPr>
      </w:pPr>
      <w:r w:rsidRPr="009710BE">
        <w:rPr>
          <w:sz w:val="24"/>
          <w:szCs w:val="24"/>
        </w:rPr>
        <w:t xml:space="preserve">(h) </w:t>
      </w:r>
      <w:r w:rsidR="00F26DEF" w:rsidRPr="009710BE">
        <w:rPr>
          <w:sz w:val="24"/>
          <w:szCs w:val="24"/>
        </w:rPr>
        <w:tab/>
      </w:r>
      <w:r w:rsidR="007A6BC9" w:rsidRPr="009710BE">
        <w:rPr>
          <w:sz w:val="24"/>
          <w:szCs w:val="24"/>
        </w:rPr>
        <w:t>consumer protection</w:t>
      </w:r>
      <w:r w:rsidR="00F26DEF" w:rsidRPr="009710BE">
        <w:rPr>
          <w:sz w:val="24"/>
          <w:szCs w:val="24"/>
        </w:rPr>
        <w:t>.</w:t>
      </w:r>
      <w:r w:rsidR="007A6BC9" w:rsidRPr="009710BE">
        <w:rPr>
          <w:sz w:val="24"/>
          <w:szCs w:val="24"/>
        </w:rPr>
        <w:t xml:space="preserve"> </w:t>
      </w:r>
    </w:p>
    <w:p w14:paraId="55B19D91" w14:textId="77777777" w:rsidR="009E25CF" w:rsidRPr="009710BE" w:rsidRDefault="009E25CF" w:rsidP="00A157DC">
      <w:pPr>
        <w:widowControl/>
        <w:autoSpaceDE/>
        <w:autoSpaceDN/>
        <w:jc w:val="both"/>
        <w:rPr>
          <w:rFonts w:eastAsia="Times New Roman"/>
          <w:sz w:val="24"/>
          <w:szCs w:val="24"/>
          <w:shd w:val="clear" w:color="auto" w:fill="FFFFFF"/>
          <w:lang w:eastAsia="en-GB"/>
        </w:rPr>
      </w:pPr>
    </w:p>
    <w:p w14:paraId="09237058" w14:textId="5895E1E3" w:rsidR="007A6BC9" w:rsidRPr="009710BE" w:rsidRDefault="009E25CF" w:rsidP="00EE7E05">
      <w:pPr>
        <w:widowControl/>
        <w:autoSpaceDE/>
        <w:autoSpaceDN/>
        <w:ind w:left="720" w:hanging="720"/>
        <w:jc w:val="both"/>
        <w:rPr>
          <w:rFonts w:eastAsia="Times New Roman"/>
          <w:sz w:val="24"/>
          <w:szCs w:val="24"/>
          <w:shd w:val="clear" w:color="auto" w:fill="FFFFFF"/>
          <w:lang w:eastAsia="en-GB"/>
        </w:rPr>
      </w:pPr>
      <w:r w:rsidRPr="009710BE">
        <w:rPr>
          <w:rFonts w:eastAsia="Times New Roman"/>
          <w:sz w:val="24"/>
          <w:szCs w:val="24"/>
          <w:shd w:val="clear" w:color="auto" w:fill="FFFFFF"/>
          <w:lang w:eastAsia="en-GB"/>
        </w:rPr>
        <w:t xml:space="preserve">2. </w:t>
      </w:r>
      <w:r w:rsidR="00F26DEF" w:rsidRPr="009710BE">
        <w:rPr>
          <w:rFonts w:eastAsia="Times New Roman"/>
          <w:sz w:val="24"/>
          <w:szCs w:val="24"/>
          <w:shd w:val="clear" w:color="auto" w:fill="FFFFFF"/>
          <w:lang w:eastAsia="en-GB"/>
        </w:rPr>
        <w:tab/>
      </w:r>
      <w:r w:rsidR="007A6BC9" w:rsidRPr="009710BE">
        <w:rPr>
          <w:rFonts w:eastAsia="Times New Roman"/>
          <w:sz w:val="24"/>
          <w:szCs w:val="24"/>
          <w:shd w:val="clear" w:color="auto" w:fill="FFFFFF"/>
          <w:lang w:eastAsia="en-GB"/>
        </w:rPr>
        <w:t xml:space="preserve">On request of the other Party, </w:t>
      </w:r>
      <w:r w:rsidR="0046530E" w:rsidRPr="009710BE">
        <w:rPr>
          <w:rFonts w:eastAsia="Times New Roman"/>
          <w:sz w:val="24"/>
          <w:szCs w:val="24"/>
          <w:shd w:val="clear" w:color="auto" w:fill="FFFFFF"/>
          <w:lang w:eastAsia="en-GB"/>
        </w:rPr>
        <w:t>the requested</w:t>
      </w:r>
      <w:r w:rsidR="007A6BC9" w:rsidRPr="009710BE">
        <w:rPr>
          <w:rFonts w:eastAsia="Times New Roman"/>
          <w:sz w:val="24"/>
          <w:szCs w:val="24"/>
          <w:shd w:val="clear" w:color="auto" w:fill="FFFFFF"/>
          <w:lang w:eastAsia="en-GB"/>
        </w:rPr>
        <w:t xml:space="preserve"> Party shall, where practicable, provide information concerning standards and criteria for the licensing and certification of professional service suppliers, or otherwise provide information relating to the appropriate regulatory or other body to consult regarding these standards and criteria. </w:t>
      </w:r>
    </w:p>
    <w:p w14:paraId="7C2CC544" w14:textId="77777777" w:rsidR="009E25CF" w:rsidRPr="009710BE" w:rsidRDefault="009E25CF" w:rsidP="00EE7E05">
      <w:pPr>
        <w:widowControl/>
        <w:autoSpaceDE/>
        <w:autoSpaceDN/>
        <w:ind w:left="720" w:hanging="720"/>
        <w:jc w:val="both"/>
        <w:rPr>
          <w:rFonts w:eastAsia="Times New Roman"/>
          <w:sz w:val="24"/>
          <w:szCs w:val="24"/>
          <w:shd w:val="clear" w:color="auto" w:fill="FFFFFF"/>
          <w:lang w:eastAsia="en-GB"/>
        </w:rPr>
      </w:pPr>
    </w:p>
    <w:p w14:paraId="34D3AA65" w14:textId="568809CF" w:rsidR="007A6BC9" w:rsidRPr="009710BE" w:rsidRDefault="009E25CF" w:rsidP="00EE7E05">
      <w:pPr>
        <w:widowControl/>
        <w:autoSpaceDE/>
        <w:autoSpaceDN/>
        <w:ind w:left="720" w:hanging="720"/>
        <w:jc w:val="both"/>
        <w:rPr>
          <w:sz w:val="24"/>
          <w:szCs w:val="24"/>
          <w:shd w:val="clear" w:color="auto" w:fill="FFFFFF"/>
        </w:rPr>
      </w:pPr>
      <w:r w:rsidRPr="009710BE">
        <w:rPr>
          <w:rFonts w:eastAsia="Times New Roman"/>
          <w:sz w:val="24"/>
          <w:szCs w:val="24"/>
          <w:shd w:val="clear" w:color="auto" w:fill="FFFFFF"/>
          <w:lang w:eastAsia="en-GB"/>
        </w:rPr>
        <w:t xml:space="preserve">3. </w:t>
      </w:r>
      <w:r w:rsidR="00F26DEF" w:rsidRPr="009710BE">
        <w:rPr>
          <w:rFonts w:eastAsia="Times New Roman"/>
          <w:sz w:val="24"/>
          <w:szCs w:val="24"/>
          <w:shd w:val="clear" w:color="auto" w:fill="FFFFFF"/>
          <w:lang w:eastAsia="en-GB"/>
        </w:rPr>
        <w:tab/>
      </w:r>
      <w:r w:rsidR="007A6BC9" w:rsidRPr="009710BE">
        <w:rPr>
          <w:rFonts w:eastAsia="Times New Roman"/>
          <w:sz w:val="24"/>
          <w:szCs w:val="24"/>
          <w:shd w:val="clear" w:color="auto" w:fill="FFFFFF"/>
          <w:lang w:eastAsia="en-GB"/>
        </w:rPr>
        <w:t>The Parties shall encourage their relevant bodies to refer to international frameworks, where applicable, in developing common standards and criteria for the relevant professions.</w:t>
      </w:r>
    </w:p>
    <w:p w14:paraId="798A4D05" w14:textId="49B9BAE4" w:rsidR="00137B73" w:rsidRPr="009710BE" w:rsidRDefault="00137B73" w:rsidP="00A157DC">
      <w:pPr>
        <w:widowControl/>
        <w:autoSpaceDE/>
        <w:autoSpaceDN/>
        <w:ind w:left="720"/>
        <w:jc w:val="both"/>
        <w:rPr>
          <w:rFonts w:eastAsia="Times New Roman"/>
          <w:sz w:val="24"/>
          <w:szCs w:val="24"/>
          <w:lang w:eastAsia="en-GB"/>
        </w:rPr>
      </w:pPr>
    </w:p>
    <w:p w14:paraId="7543A341" w14:textId="77777777" w:rsidR="00137B73" w:rsidRPr="009710BE" w:rsidRDefault="00137B73" w:rsidP="00A157DC">
      <w:pPr>
        <w:widowControl/>
        <w:autoSpaceDE/>
        <w:autoSpaceDN/>
        <w:ind w:left="720"/>
        <w:jc w:val="both"/>
        <w:rPr>
          <w:rFonts w:eastAsia="Times New Roman"/>
          <w:sz w:val="24"/>
          <w:szCs w:val="24"/>
          <w:lang w:eastAsia="en-GB"/>
        </w:rPr>
      </w:pPr>
    </w:p>
    <w:p w14:paraId="6D837C66" w14:textId="1D163459" w:rsidR="00106649" w:rsidRPr="009710BE" w:rsidRDefault="007A6BC9" w:rsidP="001C1271">
      <w:pPr>
        <w:pStyle w:val="Heading2"/>
        <w:spacing w:before="0" w:after="0"/>
        <w:rPr>
          <w:shd w:val="clear" w:color="auto" w:fill="FFFFFF"/>
        </w:rPr>
      </w:pPr>
      <w:r w:rsidRPr="009710BE">
        <w:rPr>
          <w:spacing w:val="2"/>
          <w:shd w:val="clear" w:color="auto" w:fill="FFFFFF"/>
        </w:rPr>
        <w:lastRenderedPageBreak/>
        <w:t xml:space="preserve">Article </w:t>
      </w:r>
      <w:r w:rsidR="00F26DEF" w:rsidRPr="009710BE">
        <w:t>8C.</w:t>
      </w:r>
      <w:r w:rsidR="00CA57F4" w:rsidRPr="009710BE">
        <w:rPr>
          <w:spacing w:val="2"/>
          <w:shd w:val="clear" w:color="auto" w:fill="FFFFFF"/>
        </w:rPr>
        <w:t>8</w:t>
      </w:r>
      <w:r w:rsidR="00330BFD">
        <w:rPr>
          <w:spacing w:val="2"/>
          <w:shd w:val="clear" w:color="auto" w:fill="FFFFFF"/>
        </w:rPr>
        <w:br/>
      </w:r>
      <w:r w:rsidR="00106649" w:rsidRPr="009710BE">
        <w:rPr>
          <w:shd w:val="clear" w:color="auto" w:fill="FFFFFF"/>
        </w:rPr>
        <w:t>Cooperation in Regulated or Licensed Occupations</w:t>
      </w:r>
    </w:p>
    <w:p w14:paraId="418AC94C" w14:textId="77777777" w:rsidR="004C74DC" w:rsidRPr="009710BE" w:rsidRDefault="004C74DC" w:rsidP="001C1271">
      <w:pPr>
        <w:keepNext/>
        <w:shd w:val="clear" w:color="auto" w:fill="FFFFFF"/>
        <w:jc w:val="center"/>
        <w:rPr>
          <w:rFonts w:eastAsia="Times New Roman"/>
          <w:sz w:val="24"/>
          <w:szCs w:val="24"/>
          <w:lang w:eastAsia="en-GB"/>
        </w:rPr>
      </w:pPr>
    </w:p>
    <w:p w14:paraId="5C4D72F4" w14:textId="17A1B8C0" w:rsidR="00D57E61" w:rsidRPr="009710BE" w:rsidRDefault="00D57E61" w:rsidP="001C1271">
      <w:pPr>
        <w:keepNext/>
        <w:widowControl/>
        <w:autoSpaceDE/>
        <w:autoSpaceDN/>
        <w:ind w:left="720" w:hanging="720"/>
        <w:jc w:val="both"/>
        <w:rPr>
          <w:rFonts w:eastAsia="Times New Roman"/>
          <w:sz w:val="24"/>
          <w:szCs w:val="24"/>
          <w:shd w:val="clear" w:color="auto" w:fill="FFFFFF"/>
          <w:lang w:eastAsia="en-GB"/>
        </w:rPr>
      </w:pPr>
      <w:r w:rsidRPr="009710BE">
        <w:rPr>
          <w:rFonts w:eastAsia="Times New Roman"/>
          <w:sz w:val="24"/>
          <w:szCs w:val="24"/>
          <w:shd w:val="clear" w:color="auto" w:fill="FFFFFF"/>
          <w:lang w:eastAsia="en-GB"/>
        </w:rPr>
        <w:t xml:space="preserve">1. </w:t>
      </w:r>
      <w:r w:rsidR="00F26DEF" w:rsidRPr="009710BE">
        <w:rPr>
          <w:rFonts w:eastAsia="Times New Roman"/>
          <w:sz w:val="24"/>
          <w:szCs w:val="24"/>
          <w:shd w:val="clear" w:color="auto" w:fill="FFFFFF"/>
          <w:lang w:eastAsia="en-GB"/>
        </w:rPr>
        <w:tab/>
      </w:r>
      <w:r w:rsidR="004A2872" w:rsidRPr="009710BE">
        <w:rPr>
          <w:rFonts w:eastAsia="Times New Roman"/>
          <w:sz w:val="24"/>
          <w:szCs w:val="24"/>
          <w:shd w:val="clear" w:color="auto" w:fill="FFFFFF"/>
          <w:lang w:eastAsia="en-GB"/>
        </w:rPr>
        <w:t xml:space="preserve">Each Party </w:t>
      </w:r>
      <w:r w:rsidRPr="009710BE">
        <w:rPr>
          <w:rFonts w:eastAsia="Times New Roman"/>
          <w:sz w:val="24"/>
          <w:szCs w:val="24"/>
          <w:shd w:val="clear" w:color="auto" w:fill="FFFFFF"/>
          <w:lang w:eastAsia="en-GB"/>
        </w:rPr>
        <w:t xml:space="preserve">shall encourage </w:t>
      </w:r>
      <w:r w:rsidRPr="009710BE">
        <w:rPr>
          <w:sz w:val="24"/>
          <w:szCs w:val="24"/>
          <w:shd w:val="clear" w:color="auto" w:fill="FFFFFF"/>
        </w:rPr>
        <w:t xml:space="preserve">the mutual recognition </w:t>
      </w:r>
      <w:r w:rsidRPr="009710BE">
        <w:rPr>
          <w:rFonts w:eastAsia="Times New Roman"/>
          <w:sz w:val="24"/>
          <w:szCs w:val="24"/>
          <w:shd w:val="clear" w:color="auto" w:fill="FFFFFF"/>
          <w:lang w:eastAsia="en-GB"/>
        </w:rPr>
        <w:t xml:space="preserve">of the relevant qualifications, </w:t>
      </w:r>
      <w:proofErr w:type="gramStart"/>
      <w:r w:rsidRPr="009710BE">
        <w:rPr>
          <w:rFonts w:eastAsia="Times New Roman"/>
          <w:sz w:val="24"/>
          <w:szCs w:val="24"/>
          <w:shd w:val="clear" w:color="auto" w:fill="FFFFFF"/>
          <w:lang w:eastAsia="en-GB"/>
        </w:rPr>
        <w:t>licensing</w:t>
      </w:r>
      <w:proofErr w:type="gramEnd"/>
      <w:r w:rsidRPr="009710BE">
        <w:rPr>
          <w:rFonts w:eastAsia="Times New Roman"/>
          <w:sz w:val="24"/>
          <w:szCs w:val="24"/>
          <w:shd w:val="clear" w:color="auto" w:fill="FFFFFF"/>
          <w:lang w:eastAsia="en-GB"/>
        </w:rPr>
        <w:t xml:space="preserve"> or certification requirements, </w:t>
      </w:r>
      <w:r w:rsidRPr="009710BE">
        <w:rPr>
          <w:sz w:val="24"/>
          <w:szCs w:val="24"/>
          <w:shd w:val="clear" w:color="auto" w:fill="FFFFFF"/>
        </w:rPr>
        <w:t xml:space="preserve">including in regulated </w:t>
      </w:r>
      <w:r w:rsidR="00106649" w:rsidRPr="009710BE">
        <w:rPr>
          <w:rFonts w:eastAsia="Times New Roman"/>
          <w:sz w:val="24"/>
          <w:szCs w:val="24"/>
          <w:shd w:val="clear" w:color="auto" w:fill="FFFFFF"/>
          <w:lang w:eastAsia="en-GB"/>
        </w:rPr>
        <w:t>or</w:t>
      </w:r>
      <w:r w:rsidRPr="009710BE">
        <w:rPr>
          <w:rFonts w:eastAsia="Times New Roman"/>
          <w:sz w:val="24"/>
          <w:szCs w:val="24"/>
          <w:shd w:val="clear" w:color="auto" w:fill="FFFFFF"/>
          <w:lang w:eastAsia="en-GB"/>
        </w:rPr>
        <w:t xml:space="preserve"> licensed</w:t>
      </w:r>
      <w:r w:rsidRPr="009710BE">
        <w:rPr>
          <w:sz w:val="24"/>
          <w:szCs w:val="24"/>
          <w:shd w:val="clear" w:color="auto" w:fill="FFFFFF"/>
        </w:rPr>
        <w:t xml:space="preserve"> </w:t>
      </w:r>
      <w:r w:rsidRPr="009710BE">
        <w:rPr>
          <w:rFonts w:eastAsia="Times New Roman"/>
          <w:sz w:val="24"/>
          <w:szCs w:val="24"/>
          <w:shd w:val="clear" w:color="auto" w:fill="FFFFFF"/>
          <w:lang w:eastAsia="en-GB"/>
        </w:rPr>
        <w:t>occupations under various industry</w:t>
      </w:r>
      <w:r w:rsidRPr="009710BE">
        <w:rPr>
          <w:sz w:val="24"/>
          <w:szCs w:val="24"/>
          <w:shd w:val="clear" w:color="auto" w:fill="FFFFFF"/>
        </w:rPr>
        <w:t xml:space="preserve"> and</w:t>
      </w:r>
      <w:r w:rsidRPr="009710BE">
        <w:rPr>
          <w:rFonts w:eastAsia="Times New Roman"/>
          <w:sz w:val="24"/>
          <w:szCs w:val="24"/>
          <w:shd w:val="clear" w:color="auto" w:fill="FFFFFF"/>
          <w:lang w:eastAsia="en-GB"/>
        </w:rPr>
        <w:t xml:space="preserve"> business sectors.</w:t>
      </w:r>
    </w:p>
    <w:p w14:paraId="3A7D3980" w14:textId="77777777" w:rsidR="004C74DC" w:rsidRPr="009710BE" w:rsidRDefault="004C74DC" w:rsidP="001C1271">
      <w:pPr>
        <w:keepNext/>
        <w:widowControl/>
        <w:autoSpaceDE/>
        <w:autoSpaceDN/>
        <w:ind w:left="720" w:hanging="720"/>
        <w:jc w:val="both"/>
        <w:rPr>
          <w:rFonts w:eastAsia="Times New Roman"/>
          <w:sz w:val="24"/>
          <w:szCs w:val="24"/>
          <w:shd w:val="clear" w:color="auto" w:fill="FFFFFF"/>
          <w:lang w:eastAsia="en-GB"/>
        </w:rPr>
      </w:pPr>
    </w:p>
    <w:p w14:paraId="3E383902" w14:textId="4418CC9F" w:rsidR="007A6BC9" w:rsidRPr="009710BE" w:rsidRDefault="004C74DC" w:rsidP="001C1271">
      <w:pPr>
        <w:keepNext/>
        <w:widowControl/>
        <w:autoSpaceDE/>
        <w:autoSpaceDN/>
        <w:ind w:left="720" w:hanging="720"/>
        <w:jc w:val="both"/>
        <w:rPr>
          <w:rFonts w:eastAsia="Times New Roman"/>
          <w:sz w:val="24"/>
          <w:szCs w:val="24"/>
          <w:shd w:val="clear" w:color="auto" w:fill="FFFFFF"/>
          <w:lang w:eastAsia="en-GB"/>
        </w:rPr>
      </w:pPr>
      <w:r w:rsidRPr="009710BE">
        <w:rPr>
          <w:rFonts w:eastAsia="Times New Roman"/>
          <w:sz w:val="24"/>
          <w:szCs w:val="24"/>
          <w:shd w:val="clear" w:color="auto" w:fill="FFFFFF"/>
          <w:lang w:eastAsia="en-GB"/>
        </w:rPr>
        <w:t xml:space="preserve">2. </w:t>
      </w:r>
      <w:r w:rsidR="00F26DEF" w:rsidRPr="009710BE">
        <w:rPr>
          <w:rFonts w:eastAsia="Times New Roman"/>
          <w:sz w:val="24"/>
          <w:szCs w:val="24"/>
          <w:shd w:val="clear" w:color="auto" w:fill="FFFFFF"/>
          <w:lang w:eastAsia="en-GB"/>
        </w:rPr>
        <w:tab/>
      </w:r>
      <w:r w:rsidR="004A2872" w:rsidRPr="009710BE">
        <w:rPr>
          <w:rFonts w:eastAsia="Times New Roman"/>
          <w:sz w:val="24"/>
          <w:szCs w:val="24"/>
          <w:shd w:val="clear" w:color="auto" w:fill="FFFFFF"/>
          <w:lang w:eastAsia="en-GB"/>
        </w:rPr>
        <w:t xml:space="preserve">Each Party </w:t>
      </w:r>
      <w:r w:rsidR="007A6BC9" w:rsidRPr="009710BE">
        <w:rPr>
          <w:rFonts w:eastAsia="Times New Roman"/>
          <w:sz w:val="24"/>
          <w:szCs w:val="24"/>
          <w:shd w:val="clear" w:color="auto" w:fill="FFFFFF"/>
          <w:lang w:eastAsia="en-GB"/>
        </w:rPr>
        <w:t xml:space="preserve">shall encourage </w:t>
      </w:r>
      <w:r w:rsidR="00F175A5" w:rsidRPr="009710BE">
        <w:rPr>
          <w:rFonts w:eastAsia="Times New Roman"/>
          <w:sz w:val="24"/>
          <w:szCs w:val="24"/>
          <w:shd w:val="clear" w:color="auto" w:fill="FFFFFF"/>
          <w:lang w:eastAsia="en-GB"/>
        </w:rPr>
        <w:t xml:space="preserve">its </w:t>
      </w:r>
      <w:r w:rsidR="007A6BC9" w:rsidRPr="009710BE">
        <w:rPr>
          <w:rFonts w:eastAsia="Times New Roman"/>
          <w:sz w:val="24"/>
          <w:szCs w:val="24"/>
          <w:shd w:val="clear" w:color="auto" w:fill="FFFFFF"/>
          <w:lang w:eastAsia="en-GB"/>
        </w:rPr>
        <w:t>relevant bodies to organi</w:t>
      </w:r>
      <w:r w:rsidR="000D6F29" w:rsidRPr="009710BE">
        <w:rPr>
          <w:rFonts w:eastAsia="Times New Roman"/>
          <w:sz w:val="24"/>
          <w:szCs w:val="24"/>
          <w:shd w:val="clear" w:color="auto" w:fill="FFFFFF"/>
          <w:lang w:eastAsia="en-GB"/>
        </w:rPr>
        <w:t>s</w:t>
      </w:r>
      <w:r w:rsidR="007A6BC9" w:rsidRPr="009710BE">
        <w:rPr>
          <w:rFonts w:eastAsia="Times New Roman"/>
          <w:sz w:val="24"/>
          <w:szCs w:val="24"/>
          <w:shd w:val="clear" w:color="auto" w:fill="FFFFFF"/>
          <w:lang w:eastAsia="en-GB"/>
        </w:rPr>
        <w:t xml:space="preserve">e or facilitate bilateral discussions on occupational skill sets and standards in specific </w:t>
      </w:r>
      <w:r w:rsidR="003341A9" w:rsidRPr="009710BE">
        <w:rPr>
          <w:sz w:val="24"/>
          <w:szCs w:val="24"/>
          <w:shd w:val="clear" w:color="auto" w:fill="FFFFFF"/>
        </w:rPr>
        <w:t>regulated</w:t>
      </w:r>
      <w:r w:rsidR="00FE26E5" w:rsidRPr="009710BE">
        <w:rPr>
          <w:sz w:val="24"/>
          <w:szCs w:val="24"/>
          <w:shd w:val="clear" w:color="auto" w:fill="FFFFFF"/>
        </w:rPr>
        <w:t xml:space="preserve"> </w:t>
      </w:r>
      <w:r w:rsidR="00106649" w:rsidRPr="009710BE">
        <w:rPr>
          <w:rFonts w:eastAsia="Times New Roman"/>
          <w:sz w:val="24"/>
          <w:szCs w:val="24"/>
          <w:shd w:val="clear" w:color="auto" w:fill="FFFFFF"/>
          <w:lang w:eastAsia="en-GB"/>
        </w:rPr>
        <w:t>or</w:t>
      </w:r>
      <w:r w:rsidR="00D57E61" w:rsidRPr="009710BE">
        <w:rPr>
          <w:rFonts w:eastAsia="Times New Roman"/>
          <w:sz w:val="24"/>
          <w:szCs w:val="24"/>
          <w:shd w:val="clear" w:color="auto" w:fill="FFFFFF"/>
          <w:lang w:eastAsia="en-GB"/>
        </w:rPr>
        <w:t xml:space="preserve"> licensed</w:t>
      </w:r>
      <w:r w:rsidR="00D57E61" w:rsidRPr="009710BE">
        <w:rPr>
          <w:sz w:val="24"/>
          <w:szCs w:val="24"/>
          <w:shd w:val="clear" w:color="auto" w:fill="FFFFFF"/>
        </w:rPr>
        <w:t xml:space="preserve"> </w:t>
      </w:r>
      <w:r w:rsidR="003341A9" w:rsidRPr="009710BE">
        <w:rPr>
          <w:sz w:val="24"/>
          <w:szCs w:val="24"/>
          <w:shd w:val="clear" w:color="auto" w:fill="FFFFFF"/>
        </w:rPr>
        <w:t>occupations,</w:t>
      </w:r>
      <w:r w:rsidR="003341A9" w:rsidRPr="009710BE">
        <w:rPr>
          <w:rFonts w:eastAsia="Times New Roman"/>
          <w:sz w:val="24"/>
          <w:szCs w:val="24"/>
          <w:shd w:val="clear" w:color="auto" w:fill="FFFFFF"/>
          <w:lang w:eastAsia="en-GB"/>
        </w:rPr>
        <w:t xml:space="preserve"> </w:t>
      </w:r>
      <w:r w:rsidR="007A6BC9" w:rsidRPr="009710BE">
        <w:rPr>
          <w:rFonts w:eastAsia="Times New Roman"/>
          <w:sz w:val="24"/>
          <w:szCs w:val="24"/>
          <w:shd w:val="clear" w:color="auto" w:fill="FFFFFF"/>
          <w:lang w:eastAsia="en-GB"/>
        </w:rPr>
        <w:t>based on the request of the other Party. </w:t>
      </w:r>
    </w:p>
    <w:p w14:paraId="055C6BEB" w14:textId="77777777" w:rsidR="004C74DC" w:rsidRPr="009710BE" w:rsidRDefault="004C74DC" w:rsidP="001C1271">
      <w:pPr>
        <w:keepNext/>
        <w:widowControl/>
        <w:autoSpaceDE/>
        <w:autoSpaceDN/>
        <w:ind w:left="720" w:hanging="720"/>
        <w:jc w:val="both"/>
        <w:rPr>
          <w:rFonts w:eastAsia="Times New Roman"/>
          <w:sz w:val="24"/>
          <w:szCs w:val="24"/>
          <w:shd w:val="clear" w:color="auto" w:fill="FFFFFF"/>
          <w:lang w:eastAsia="en-GB"/>
        </w:rPr>
      </w:pPr>
    </w:p>
    <w:p w14:paraId="0DEFE29D" w14:textId="63AFD504" w:rsidR="007A6BC9" w:rsidRPr="009710BE" w:rsidRDefault="004C74DC" w:rsidP="001C1271">
      <w:pPr>
        <w:keepNext/>
        <w:widowControl/>
        <w:autoSpaceDE/>
        <w:autoSpaceDN/>
        <w:ind w:left="720" w:hanging="720"/>
        <w:jc w:val="both"/>
        <w:rPr>
          <w:rFonts w:eastAsia="Times New Roman"/>
          <w:sz w:val="24"/>
          <w:szCs w:val="24"/>
          <w:shd w:val="clear" w:color="auto" w:fill="FFFFFF"/>
          <w:lang w:eastAsia="en-GB"/>
        </w:rPr>
      </w:pPr>
      <w:r w:rsidRPr="009710BE">
        <w:rPr>
          <w:rFonts w:eastAsia="Times New Roman"/>
          <w:sz w:val="24"/>
          <w:szCs w:val="24"/>
          <w:shd w:val="clear" w:color="auto" w:fill="FFFFFF"/>
          <w:lang w:eastAsia="en-GB"/>
        </w:rPr>
        <w:t xml:space="preserve">3. </w:t>
      </w:r>
      <w:r w:rsidR="00F26DEF" w:rsidRPr="009710BE">
        <w:rPr>
          <w:rFonts w:eastAsia="Times New Roman"/>
          <w:sz w:val="24"/>
          <w:szCs w:val="24"/>
          <w:shd w:val="clear" w:color="auto" w:fill="FFFFFF"/>
          <w:lang w:eastAsia="en-GB"/>
        </w:rPr>
        <w:tab/>
      </w:r>
      <w:r w:rsidR="007A6BC9" w:rsidRPr="009710BE">
        <w:rPr>
          <w:rFonts w:eastAsia="Times New Roman"/>
          <w:sz w:val="24"/>
          <w:szCs w:val="24"/>
          <w:shd w:val="clear" w:color="auto" w:fill="FFFFFF"/>
          <w:lang w:eastAsia="en-GB"/>
        </w:rPr>
        <w:t>The Parties shall endeavour to work towards sharing of information on the skill shortage and skill sets desirable for those occupations.</w:t>
      </w:r>
    </w:p>
    <w:p w14:paraId="39F753D0" w14:textId="6B8BD424" w:rsidR="00D874EF" w:rsidRPr="009710BE" w:rsidRDefault="00D874EF" w:rsidP="00A157DC">
      <w:pPr>
        <w:shd w:val="clear" w:color="auto" w:fill="FFFFFF"/>
        <w:jc w:val="both"/>
        <w:rPr>
          <w:rFonts w:eastAsia="Times New Roman"/>
          <w:sz w:val="24"/>
          <w:szCs w:val="24"/>
          <w:lang w:eastAsia="en-GB"/>
        </w:rPr>
      </w:pPr>
    </w:p>
    <w:p w14:paraId="6E56532D" w14:textId="48CD13A1" w:rsidR="00F26DEF" w:rsidRPr="009710BE" w:rsidRDefault="00F26DEF" w:rsidP="00A157DC">
      <w:pPr>
        <w:shd w:val="clear" w:color="auto" w:fill="FFFFFF"/>
        <w:jc w:val="both"/>
        <w:rPr>
          <w:rFonts w:eastAsia="Times New Roman"/>
          <w:sz w:val="24"/>
          <w:szCs w:val="24"/>
          <w:lang w:eastAsia="en-GB"/>
        </w:rPr>
      </w:pPr>
    </w:p>
    <w:p w14:paraId="79EE407D" w14:textId="03D23E3E" w:rsidR="007A6BC9" w:rsidRPr="009710BE" w:rsidRDefault="007A6BC9" w:rsidP="00A157DC">
      <w:pPr>
        <w:shd w:val="clear" w:color="auto" w:fill="FFFFFF"/>
        <w:jc w:val="center"/>
        <w:rPr>
          <w:rFonts w:eastAsia="Times New Roman"/>
          <w:b/>
          <w:sz w:val="24"/>
          <w:szCs w:val="24"/>
          <w:shd w:val="clear" w:color="auto" w:fill="FFFFFF"/>
          <w:lang w:eastAsia="en-GB"/>
        </w:rPr>
      </w:pPr>
      <w:r w:rsidRPr="009710BE">
        <w:rPr>
          <w:rFonts w:eastAsia="Times New Roman"/>
          <w:b/>
          <w:spacing w:val="2"/>
          <w:sz w:val="24"/>
          <w:szCs w:val="24"/>
          <w:shd w:val="clear" w:color="auto" w:fill="FFFFFF"/>
          <w:lang w:eastAsia="en-GB"/>
        </w:rPr>
        <w:t>Article</w:t>
      </w:r>
      <w:r w:rsidR="00D81E70" w:rsidRPr="009710BE">
        <w:rPr>
          <w:rFonts w:eastAsia="Times New Roman"/>
          <w:b/>
          <w:spacing w:val="2"/>
          <w:sz w:val="24"/>
          <w:szCs w:val="24"/>
          <w:shd w:val="clear" w:color="auto" w:fill="FFFFFF"/>
          <w:lang w:eastAsia="en-GB"/>
        </w:rPr>
        <w:t xml:space="preserve"> </w:t>
      </w:r>
      <w:r w:rsidR="00F26DEF" w:rsidRPr="009710BE">
        <w:rPr>
          <w:b/>
          <w:sz w:val="24"/>
          <w:szCs w:val="24"/>
        </w:rPr>
        <w:t>8C.</w:t>
      </w:r>
      <w:r w:rsidR="00CA57F4" w:rsidRPr="009710BE">
        <w:rPr>
          <w:rFonts w:eastAsia="Times New Roman"/>
          <w:b/>
          <w:spacing w:val="2"/>
          <w:sz w:val="24"/>
          <w:szCs w:val="24"/>
          <w:shd w:val="clear" w:color="auto" w:fill="FFFFFF"/>
          <w:lang w:eastAsia="en-GB"/>
        </w:rPr>
        <w:t>9</w:t>
      </w:r>
      <w:r w:rsidR="006973D4">
        <w:rPr>
          <w:rFonts w:eastAsia="Times New Roman"/>
          <w:b/>
          <w:spacing w:val="2"/>
          <w:sz w:val="24"/>
          <w:szCs w:val="24"/>
          <w:shd w:val="clear" w:color="auto" w:fill="FFFFFF"/>
          <w:lang w:eastAsia="en-GB"/>
        </w:rPr>
        <w:br/>
      </w:r>
      <w:r w:rsidR="001A430B" w:rsidRPr="009710BE">
        <w:rPr>
          <w:rFonts w:eastAsia="Times New Roman"/>
          <w:b/>
          <w:sz w:val="24"/>
          <w:szCs w:val="24"/>
          <w:shd w:val="clear" w:color="auto" w:fill="FFFFFF"/>
          <w:lang w:eastAsia="en-GB"/>
        </w:rPr>
        <w:t xml:space="preserve">Professional Services </w:t>
      </w:r>
      <w:r w:rsidRPr="009710BE">
        <w:rPr>
          <w:rFonts w:eastAsia="Times New Roman"/>
          <w:b/>
          <w:sz w:val="24"/>
          <w:szCs w:val="24"/>
          <w:shd w:val="clear" w:color="auto" w:fill="FFFFFF"/>
          <w:lang w:eastAsia="en-GB"/>
        </w:rPr>
        <w:t>Working Group</w:t>
      </w:r>
      <w:r w:rsidR="004E402A" w:rsidRPr="009710BE">
        <w:rPr>
          <w:rFonts w:eastAsia="Times New Roman"/>
          <w:b/>
          <w:sz w:val="24"/>
          <w:szCs w:val="24"/>
          <w:shd w:val="clear" w:color="auto" w:fill="FFFFFF"/>
          <w:lang w:eastAsia="en-GB"/>
        </w:rPr>
        <w:t xml:space="preserve"> </w:t>
      </w:r>
    </w:p>
    <w:p w14:paraId="442CFBC4" w14:textId="77777777" w:rsidR="007A6BC9" w:rsidRPr="009710BE" w:rsidRDefault="007A6BC9" w:rsidP="00A157DC">
      <w:pPr>
        <w:shd w:val="clear" w:color="auto" w:fill="FFFFFF"/>
        <w:jc w:val="both"/>
        <w:rPr>
          <w:rFonts w:eastAsia="Times New Roman"/>
          <w:sz w:val="24"/>
          <w:szCs w:val="24"/>
          <w:lang w:eastAsia="en-GB"/>
        </w:rPr>
      </w:pPr>
      <w:r w:rsidRPr="009710BE">
        <w:rPr>
          <w:rFonts w:eastAsia="Times New Roman"/>
          <w:sz w:val="24"/>
          <w:szCs w:val="24"/>
          <w:shd w:val="clear" w:color="auto" w:fill="FFFFFF"/>
          <w:lang w:eastAsia="en-GB"/>
        </w:rPr>
        <w:t> </w:t>
      </w:r>
    </w:p>
    <w:p w14:paraId="0CC355EA" w14:textId="35E36674" w:rsidR="007A6BC9" w:rsidRPr="009710BE" w:rsidRDefault="009B2D61" w:rsidP="00EE7E05">
      <w:pPr>
        <w:widowControl/>
        <w:autoSpaceDE/>
        <w:autoSpaceDN/>
        <w:ind w:left="720" w:hanging="720"/>
        <w:jc w:val="both"/>
        <w:rPr>
          <w:sz w:val="24"/>
          <w:szCs w:val="24"/>
          <w:shd w:val="clear" w:color="auto" w:fill="FFFFFF"/>
        </w:rPr>
      </w:pPr>
      <w:bookmarkStart w:id="0" w:name="_Hlk96075055"/>
      <w:r w:rsidRPr="009710BE">
        <w:rPr>
          <w:rFonts w:eastAsia="Times New Roman"/>
          <w:sz w:val="24"/>
          <w:szCs w:val="24"/>
          <w:shd w:val="clear" w:color="auto" w:fill="FFFFFF"/>
          <w:lang w:eastAsia="en-GB"/>
        </w:rPr>
        <w:t xml:space="preserve">1. </w:t>
      </w:r>
      <w:r w:rsidR="00F26DEF" w:rsidRPr="009710BE">
        <w:rPr>
          <w:rFonts w:eastAsia="Times New Roman"/>
          <w:sz w:val="24"/>
          <w:szCs w:val="24"/>
          <w:shd w:val="clear" w:color="auto" w:fill="FFFFFF"/>
          <w:lang w:eastAsia="en-GB"/>
        </w:rPr>
        <w:tab/>
      </w:r>
      <w:r w:rsidR="007A6BC9" w:rsidRPr="009710BE">
        <w:rPr>
          <w:rFonts w:eastAsia="Times New Roman"/>
          <w:sz w:val="24"/>
          <w:szCs w:val="24"/>
          <w:shd w:val="clear" w:color="auto" w:fill="FFFFFF"/>
          <w:lang w:eastAsia="en-GB"/>
        </w:rPr>
        <w:t>The Parties hereby establish a Professional Services Working Group (</w:t>
      </w:r>
      <w:r w:rsidR="00570EC6">
        <w:rPr>
          <w:rFonts w:eastAsia="Times New Roman"/>
          <w:sz w:val="24"/>
          <w:szCs w:val="24"/>
          <w:shd w:val="clear" w:color="auto" w:fill="FFFFFF"/>
          <w:lang w:eastAsia="en-GB"/>
        </w:rPr>
        <w:t>“</w:t>
      </w:r>
      <w:r w:rsidR="007A6BC9" w:rsidRPr="009710BE">
        <w:rPr>
          <w:rFonts w:eastAsia="Times New Roman"/>
          <w:sz w:val="24"/>
          <w:szCs w:val="24"/>
          <w:shd w:val="clear" w:color="auto" w:fill="FFFFFF"/>
          <w:lang w:eastAsia="en-GB"/>
        </w:rPr>
        <w:t>Working Group</w:t>
      </w:r>
      <w:r w:rsidR="00570EC6">
        <w:rPr>
          <w:rFonts w:eastAsia="Times New Roman"/>
          <w:sz w:val="24"/>
          <w:szCs w:val="24"/>
          <w:shd w:val="clear" w:color="auto" w:fill="FFFFFF"/>
          <w:lang w:eastAsia="en-GB"/>
        </w:rPr>
        <w:t>”</w:t>
      </w:r>
      <w:r w:rsidR="007A6BC9" w:rsidRPr="009710BE">
        <w:rPr>
          <w:rFonts w:eastAsia="Times New Roman"/>
          <w:sz w:val="24"/>
          <w:szCs w:val="24"/>
          <w:shd w:val="clear" w:color="auto" w:fill="FFFFFF"/>
          <w:lang w:eastAsia="en-GB"/>
        </w:rPr>
        <w:t>) composed of representatives of each Party to facilitate:</w:t>
      </w:r>
    </w:p>
    <w:p w14:paraId="7AF44CFF" w14:textId="77777777" w:rsidR="009B2D61" w:rsidRPr="00E07BBC" w:rsidRDefault="009B2D61" w:rsidP="00A157DC">
      <w:pPr>
        <w:widowControl/>
        <w:autoSpaceDE/>
        <w:autoSpaceDN/>
        <w:jc w:val="both"/>
        <w:rPr>
          <w:rFonts w:eastAsia="Times New Roman"/>
          <w:sz w:val="24"/>
          <w:szCs w:val="24"/>
          <w:lang w:eastAsia="en-GB"/>
        </w:rPr>
      </w:pPr>
    </w:p>
    <w:p w14:paraId="3CC39EF7" w14:textId="0B27283D" w:rsidR="007A6BC9" w:rsidRPr="009710BE" w:rsidRDefault="006D23E0" w:rsidP="00B8496C">
      <w:pPr>
        <w:ind w:left="1440" w:hanging="720"/>
        <w:jc w:val="both"/>
        <w:rPr>
          <w:sz w:val="24"/>
          <w:szCs w:val="24"/>
        </w:rPr>
      </w:pPr>
      <w:r w:rsidRPr="009710BE">
        <w:rPr>
          <w:sz w:val="24"/>
          <w:szCs w:val="24"/>
        </w:rPr>
        <w:t>(</w:t>
      </w:r>
      <w:r w:rsidR="009B2D61" w:rsidRPr="009710BE">
        <w:rPr>
          <w:sz w:val="24"/>
          <w:szCs w:val="24"/>
        </w:rPr>
        <w:t xml:space="preserve">a) </w:t>
      </w:r>
      <w:r w:rsidR="00F26DEF" w:rsidRPr="009710BE">
        <w:rPr>
          <w:sz w:val="24"/>
          <w:szCs w:val="24"/>
        </w:rPr>
        <w:tab/>
      </w:r>
      <w:r w:rsidR="007A6BC9" w:rsidRPr="009710BE">
        <w:rPr>
          <w:sz w:val="24"/>
          <w:szCs w:val="24"/>
        </w:rPr>
        <w:t>the achievement of the objectives of this Annex; and</w:t>
      </w:r>
    </w:p>
    <w:p w14:paraId="49A141EB" w14:textId="77777777" w:rsidR="009B2D61" w:rsidRPr="009710BE" w:rsidRDefault="009B2D61">
      <w:pPr>
        <w:ind w:left="1440" w:hanging="720"/>
        <w:jc w:val="both"/>
        <w:rPr>
          <w:sz w:val="24"/>
          <w:szCs w:val="24"/>
        </w:rPr>
      </w:pPr>
    </w:p>
    <w:p w14:paraId="6726429C" w14:textId="4E6CE900" w:rsidR="00E52A3C" w:rsidRPr="009710BE" w:rsidRDefault="006D23E0">
      <w:pPr>
        <w:ind w:left="1440" w:hanging="720"/>
        <w:jc w:val="both"/>
        <w:rPr>
          <w:sz w:val="24"/>
          <w:szCs w:val="24"/>
        </w:rPr>
      </w:pPr>
      <w:bookmarkStart w:id="1" w:name="_Hlk96075038"/>
      <w:r w:rsidRPr="009710BE">
        <w:rPr>
          <w:sz w:val="24"/>
          <w:szCs w:val="24"/>
        </w:rPr>
        <w:t xml:space="preserve">(b) </w:t>
      </w:r>
      <w:r w:rsidR="00F26DEF" w:rsidRPr="009710BE">
        <w:rPr>
          <w:sz w:val="24"/>
          <w:szCs w:val="24"/>
        </w:rPr>
        <w:tab/>
      </w:r>
      <w:r w:rsidR="007A6BC9" w:rsidRPr="009710BE">
        <w:rPr>
          <w:sz w:val="24"/>
          <w:szCs w:val="24"/>
        </w:rPr>
        <w:t xml:space="preserve">the effective implementation and administration of systems for </w:t>
      </w:r>
      <w:r w:rsidR="00E52A3C" w:rsidRPr="009710BE">
        <w:rPr>
          <w:sz w:val="24"/>
          <w:szCs w:val="24"/>
        </w:rPr>
        <w:t>the recognition of qualifications, licensing and registration procedures across professional services and services in regulated or licensed occupations.</w:t>
      </w:r>
    </w:p>
    <w:p w14:paraId="70B21F13" w14:textId="5A94501A" w:rsidR="006D23E0" w:rsidRPr="009710BE" w:rsidRDefault="00EF4BEC" w:rsidP="00A157DC">
      <w:pPr>
        <w:widowControl/>
        <w:autoSpaceDE/>
        <w:autoSpaceDN/>
        <w:ind w:left="360"/>
        <w:rPr>
          <w:rFonts w:eastAsia="Times New Roman"/>
          <w:sz w:val="24"/>
          <w:szCs w:val="24"/>
          <w:lang w:eastAsia="en-GB"/>
        </w:rPr>
      </w:pPr>
      <w:r w:rsidRPr="009710BE">
        <w:rPr>
          <w:rFonts w:eastAsia="Times New Roman"/>
          <w:sz w:val="24"/>
          <w:szCs w:val="24"/>
          <w:shd w:val="clear" w:color="auto" w:fill="FFFFFF"/>
          <w:lang w:eastAsia="en-GB"/>
        </w:rPr>
        <w:t xml:space="preserve"> </w:t>
      </w:r>
      <w:bookmarkEnd w:id="0"/>
      <w:bookmarkEnd w:id="1"/>
    </w:p>
    <w:p w14:paraId="66340ABE" w14:textId="30A2D2B5" w:rsidR="007A6BC9" w:rsidRPr="009710BE" w:rsidRDefault="006D23E0" w:rsidP="00EE7E05">
      <w:pPr>
        <w:widowControl/>
        <w:autoSpaceDE/>
        <w:autoSpaceDN/>
        <w:ind w:left="720" w:hanging="720"/>
        <w:jc w:val="both"/>
        <w:rPr>
          <w:rFonts w:eastAsia="Times New Roman"/>
          <w:sz w:val="24"/>
          <w:szCs w:val="24"/>
          <w:shd w:val="clear" w:color="auto" w:fill="FFFFFF"/>
          <w:lang w:eastAsia="en-GB"/>
        </w:rPr>
      </w:pPr>
      <w:r w:rsidRPr="009710BE">
        <w:rPr>
          <w:rFonts w:eastAsia="Times New Roman"/>
          <w:sz w:val="24"/>
          <w:szCs w:val="24"/>
          <w:shd w:val="clear" w:color="auto" w:fill="FFFFFF"/>
          <w:lang w:eastAsia="en-GB"/>
        </w:rPr>
        <w:t xml:space="preserve">2. </w:t>
      </w:r>
      <w:r w:rsidR="00F26DEF" w:rsidRPr="009710BE">
        <w:rPr>
          <w:rFonts w:eastAsia="Times New Roman"/>
          <w:sz w:val="24"/>
          <w:szCs w:val="24"/>
          <w:shd w:val="clear" w:color="auto" w:fill="FFFFFF"/>
          <w:lang w:eastAsia="en-GB"/>
        </w:rPr>
        <w:tab/>
      </w:r>
      <w:r w:rsidR="007A6BC9" w:rsidRPr="009710BE">
        <w:rPr>
          <w:rFonts w:eastAsia="Times New Roman"/>
          <w:sz w:val="24"/>
          <w:szCs w:val="24"/>
          <w:shd w:val="clear" w:color="auto" w:fill="FFFFFF"/>
          <w:lang w:eastAsia="en-GB"/>
        </w:rPr>
        <w:t>The Working Group shall liaise, as appropriate, to support the relevant bodies of each Party in pursuing the objectives of this Annex. This support may include providing points of contact, facilitating meetings, and providing information.</w:t>
      </w:r>
    </w:p>
    <w:p w14:paraId="5E6F6D2F" w14:textId="77777777" w:rsidR="006D23E0" w:rsidRPr="009710BE" w:rsidRDefault="006D23E0" w:rsidP="00EE7E05">
      <w:pPr>
        <w:widowControl/>
        <w:autoSpaceDE/>
        <w:autoSpaceDN/>
        <w:ind w:left="720" w:hanging="720"/>
        <w:jc w:val="both"/>
        <w:rPr>
          <w:sz w:val="24"/>
          <w:szCs w:val="24"/>
          <w:shd w:val="clear" w:color="auto" w:fill="FFFFFF"/>
        </w:rPr>
      </w:pPr>
    </w:p>
    <w:p w14:paraId="758D1561" w14:textId="4A1B7727" w:rsidR="007A6BC9" w:rsidRPr="009710BE" w:rsidRDefault="006D23E0" w:rsidP="00EE7E05">
      <w:pPr>
        <w:widowControl/>
        <w:autoSpaceDE/>
        <w:autoSpaceDN/>
        <w:ind w:left="720" w:hanging="720"/>
        <w:jc w:val="both"/>
        <w:rPr>
          <w:sz w:val="24"/>
          <w:szCs w:val="24"/>
          <w:shd w:val="clear" w:color="auto" w:fill="FFFFFF"/>
        </w:rPr>
      </w:pPr>
      <w:r w:rsidRPr="009710BE">
        <w:rPr>
          <w:rFonts w:eastAsia="Times New Roman"/>
          <w:sz w:val="24"/>
          <w:szCs w:val="24"/>
          <w:shd w:val="clear" w:color="auto" w:fill="FFFFFF"/>
          <w:lang w:eastAsia="en-GB"/>
        </w:rPr>
        <w:t xml:space="preserve">3. </w:t>
      </w:r>
      <w:r w:rsidR="00F26DEF" w:rsidRPr="009710BE">
        <w:rPr>
          <w:rFonts w:eastAsia="Times New Roman"/>
          <w:sz w:val="24"/>
          <w:szCs w:val="24"/>
          <w:shd w:val="clear" w:color="auto" w:fill="FFFFFF"/>
          <w:lang w:eastAsia="en-GB"/>
        </w:rPr>
        <w:tab/>
      </w:r>
      <w:r w:rsidR="007A6BC9" w:rsidRPr="009710BE">
        <w:rPr>
          <w:rFonts w:eastAsia="Times New Roman"/>
          <w:sz w:val="24"/>
          <w:szCs w:val="24"/>
          <w:shd w:val="clear" w:color="auto" w:fill="FFFFFF"/>
          <w:lang w:eastAsia="en-GB"/>
        </w:rPr>
        <w:t>The Working Group shall support relevant bodies</w:t>
      </w:r>
      <w:r w:rsidR="005F3D23" w:rsidRPr="009710BE">
        <w:rPr>
          <w:rFonts w:eastAsia="Times New Roman"/>
          <w:sz w:val="24"/>
          <w:szCs w:val="24"/>
          <w:shd w:val="clear" w:color="auto" w:fill="FFFFFF"/>
          <w:lang w:eastAsia="en-GB"/>
        </w:rPr>
        <w:t xml:space="preserve"> of each Party</w:t>
      </w:r>
      <w:r w:rsidR="008503D6" w:rsidRPr="009710BE">
        <w:rPr>
          <w:rFonts w:eastAsia="Times New Roman"/>
          <w:sz w:val="24"/>
          <w:szCs w:val="24"/>
          <w:shd w:val="clear" w:color="auto" w:fill="FFFFFF"/>
          <w:lang w:eastAsia="en-GB"/>
        </w:rPr>
        <w:t xml:space="preserve"> </w:t>
      </w:r>
      <w:r w:rsidR="007A6BC9" w:rsidRPr="009710BE">
        <w:rPr>
          <w:rFonts w:eastAsia="Times New Roman"/>
          <w:sz w:val="24"/>
          <w:szCs w:val="24"/>
          <w:shd w:val="clear" w:color="auto" w:fill="FFFFFF"/>
          <w:lang w:eastAsia="en-GB"/>
        </w:rPr>
        <w:t xml:space="preserve">in </w:t>
      </w:r>
      <w:r w:rsidR="008503D6" w:rsidRPr="009710BE">
        <w:rPr>
          <w:rFonts w:eastAsia="Times New Roman"/>
          <w:sz w:val="24"/>
          <w:szCs w:val="24"/>
          <w:shd w:val="clear" w:color="auto" w:fill="FFFFFF"/>
          <w:lang w:eastAsia="en-GB"/>
        </w:rPr>
        <w:t xml:space="preserve">relation to </w:t>
      </w:r>
      <w:r w:rsidR="007A6BC9" w:rsidRPr="009710BE">
        <w:rPr>
          <w:rFonts w:eastAsia="Times New Roman"/>
          <w:sz w:val="24"/>
          <w:szCs w:val="24"/>
          <w:shd w:val="clear" w:color="auto" w:fill="FFFFFF"/>
          <w:lang w:eastAsia="en-GB"/>
        </w:rPr>
        <w:t>the development of systems for recognition of professional qualifications</w:t>
      </w:r>
      <w:r w:rsidR="00734D6D" w:rsidRPr="009710BE">
        <w:rPr>
          <w:rFonts w:eastAsia="Times New Roman"/>
          <w:sz w:val="24"/>
          <w:szCs w:val="24"/>
          <w:shd w:val="clear" w:color="auto" w:fill="FFFFFF"/>
          <w:lang w:eastAsia="en-GB"/>
        </w:rPr>
        <w:t>,</w:t>
      </w:r>
      <w:r w:rsidR="00773D49" w:rsidRPr="009710BE">
        <w:rPr>
          <w:rFonts w:eastAsia="Times New Roman"/>
          <w:sz w:val="24"/>
          <w:szCs w:val="24"/>
          <w:shd w:val="clear" w:color="auto" w:fill="FFFFFF"/>
          <w:lang w:eastAsia="en-GB"/>
        </w:rPr>
        <w:t xml:space="preserve"> </w:t>
      </w:r>
      <w:r w:rsidR="00773D49" w:rsidRPr="009710BE">
        <w:rPr>
          <w:sz w:val="24"/>
          <w:szCs w:val="24"/>
          <w:shd w:val="clear" w:color="auto" w:fill="FFFFFF"/>
        </w:rPr>
        <w:t>registration</w:t>
      </w:r>
      <w:r w:rsidR="00333517" w:rsidRPr="009710BE">
        <w:rPr>
          <w:sz w:val="24"/>
          <w:szCs w:val="24"/>
          <w:shd w:val="clear" w:color="auto" w:fill="FFFFFF"/>
        </w:rPr>
        <w:t xml:space="preserve"> </w:t>
      </w:r>
      <w:r w:rsidR="008F6B2A" w:rsidRPr="009710BE">
        <w:rPr>
          <w:sz w:val="24"/>
          <w:szCs w:val="24"/>
          <w:shd w:val="clear" w:color="auto" w:fill="FFFFFF"/>
        </w:rPr>
        <w:t>and</w:t>
      </w:r>
      <w:r w:rsidR="00333517" w:rsidRPr="009710BE">
        <w:rPr>
          <w:sz w:val="24"/>
          <w:szCs w:val="24"/>
          <w:shd w:val="clear" w:color="auto" w:fill="FFFFFF"/>
        </w:rPr>
        <w:t xml:space="preserve"> occupational licensing</w:t>
      </w:r>
      <w:r w:rsidR="007A6BC9" w:rsidRPr="009710BE">
        <w:rPr>
          <w:rFonts w:eastAsia="Times New Roman"/>
          <w:sz w:val="24"/>
          <w:szCs w:val="24"/>
          <w:shd w:val="clear" w:color="auto" w:fill="FFFFFF"/>
          <w:lang w:eastAsia="en-GB"/>
        </w:rPr>
        <w:t xml:space="preserve"> including having regard to how those relevant bodies establish, and the </w:t>
      </w:r>
      <w:proofErr w:type="gramStart"/>
      <w:r w:rsidR="007A6BC9" w:rsidRPr="009710BE">
        <w:rPr>
          <w:rFonts w:eastAsia="Times New Roman"/>
          <w:sz w:val="24"/>
          <w:szCs w:val="24"/>
          <w:shd w:val="clear" w:color="auto" w:fill="FFFFFF"/>
          <w:lang w:eastAsia="en-GB"/>
        </w:rPr>
        <w:t>manner in which</w:t>
      </w:r>
      <w:proofErr w:type="gramEnd"/>
      <w:r w:rsidR="007A6BC9" w:rsidRPr="009710BE">
        <w:rPr>
          <w:rFonts w:eastAsia="Times New Roman"/>
          <w:sz w:val="24"/>
          <w:szCs w:val="24"/>
          <w:shd w:val="clear" w:color="auto" w:fill="FFFFFF"/>
          <w:lang w:eastAsia="en-GB"/>
        </w:rPr>
        <w:t xml:space="preserve"> they administer, those systems.</w:t>
      </w:r>
      <w:r w:rsidR="00E62672" w:rsidRPr="009710BE">
        <w:rPr>
          <w:rFonts w:eastAsia="Times New Roman"/>
          <w:sz w:val="24"/>
          <w:szCs w:val="24"/>
          <w:shd w:val="clear" w:color="auto" w:fill="FFFFFF"/>
          <w:lang w:eastAsia="en-GB"/>
        </w:rPr>
        <w:t xml:space="preserve"> </w:t>
      </w:r>
      <w:r w:rsidR="007A6BC9" w:rsidRPr="009710BE">
        <w:rPr>
          <w:rFonts w:eastAsia="Times New Roman"/>
          <w:sz w:val="24"/>
          <w:szCs w:val="24"/>
          <w:shd w:val="clear" w:color="auto" w:fill="FFFFFF"/>
          <w:lang w:eastAsia="en-GB"/>
        </w:rPr>
        <w:t>This support may include providing information on:</w:t>
      </w:r>
    </w:p>
    <w:p w14:paraId="7375CA94" w14:textId="77777777" w:rsidR="006D23E0" w:rsidRPr="009710BE" w:rsidRDefault="006D23E0" w:rsidP="00A157DC">
      <w:pPr>
        <w:widowControl/>
        <w:shd w:val="clear" w:color="auto" w:fill="FFFFFF"/>
        <w:autoSpaceDE/>
        <w:autoSpaceDN/>
        <w:rPr>
          <w:rFonts w:eastAsia="Times New Roman"/>
          <w:sz w:val="24"/>
          <w:szCs w:val="24"/>
          <w:shd w:val="clear" w:color="auto" w:fill="FFFFFF"/>
          <w:lang w:eastAsia="en-GB"/>
        </w:rPr>
      </w:pPr>
    </w:p>
    <w:p w14:paraId="4E46C3C6" w14:textId="6B39F990" w:rsidR="006D23E0" w:rsidRPr="009710BE" w:rsidRDefault="006D23E0" w:rsidP="00B8496C">
      <w:pPr>
        <w:ind w:left="1440" w:hanging="720"/>
        <w:jc w:val="both"/>
        <w:rPr>
          <w:sz w:val="24"/>
          <w:szCs w:val="24"/>
        </w:rPr>
      </w:pPr>
      <w:r w:rsidRPr="009710BE">
        <w:rPr>
          <w:sz w:val="24"/>
          <w:szCs w:val="24"/>
        </w:rPr>
        <w:t xml:space="preserve">(a) </w:t>
      </w:r>
      <w:r w:rsidR="00F26DEF" w:rsidRPr="009710BE">
        <w:rPr>
          <w:sz w:val="24"/>
          <w:szCs w:val="24"/>
        </w:rPr>
        <w:tab/>
      </w:r>
      <w:r w:rsidR="007A6BC9" w:rsidRPr="009710BE">
        <w:rPr>
          <w:sz w:val="24"/>
          <w:szCs w:val="24"/>
        </w:rPr>
        <w:t>identifying possible improvements in the systems</w:t>
      </w:r>
      <w:r w:rsidR="006C1E24" w:rsidRPr="009710BE">
        <w:rPr>
          <w:sz w:val="24"/>
          <w:szCs w:val="24"/>
        </w:rPr>
        <w:t xml:space="preserve"> of the relevant bodies</w:t>
      </w:r>
      <w:r w:rsidR="007A6BC9" w:rsidRPr="009710BE">
        <w:rPr>
          <w:sz w:val="24"/>
          <w:szCs w:val="24"/>
        </w:rPr>
        <w:t>; and</w:t>
      </w:r>
    </w:p>
    <w:p w14:paraId="700C2ACA" w14:textId="77777777" w:rsidR="006D23E0" w:rsidRPr="009710BE" w:rsidRDefault="006D23E0">
      <w:pPr>
        <w:ind w:left="1440" w:hanging="720"/>
        <w:jc w:val="both"/>
        <w:rPr>
          <w:sz w:val="24"/>
          <w:szCs w:val="24"/>
        </w:rPr>
      </w:pPr>
    </w:p>
    <w:p w14:paraId="278A7BF1" w14:textId="6C4FCE75" w:rsidR="007A6BC9" w:rsidRPr="009710BE" w:rsidRDefault="006D23E0">
      <w:pPr>
        <w:ind w:left="1440" w:hanging="720"/>
        <w:jc w:val="both"/>
        <w:rPr>
          <w:sz w:val="24"/>
          <w:szCs w:val="24"/>
        </w:rPr>
      </w:pPr>
      <w:r w:rsidRPr="009710BE">
        <w:rPr>
          <w:sz w:val="24"/>
          <w:szCs w:val="24"/>
        </w:rPr>
        <w:t xml:space="preserve">(b) </w:t>
      </w:r>
      <w:r w:rsidR="00F26DEF" w:rsidRPr="009710BE">
        <w:rPr>
          <w:sz w:val="24"/>
          <w:szCs w:val="24"/>
        </w:rPr>
        <w:tab/>
      </w:r>
      <w:r w:rsidR="007A6BC9" w:rsidRPr="009710BE">
        <w:rPr>
          <w:sz w:val="24"/>
          <w:szCs w:val="24"/>
        </w:rPr>
        <w:t>sharing best practices.</w:t>
      </w:r>
    </w:p>
    <w:p w14:paraId="41596F16" w14:textId="77777777" w:rsidR="006D23E0" w:rsidRPr="009710BE" w:rsidRDefault="006D23E0" w:rsidP="00A157DC">
      <w:pPr>
        <w:widowControl/>
        <w:shd w:val="clear" w:color="auto" w:fill="FFFFFF"/>
        <w:autoSpaceDE/>
        <w:autoSpaceDN/>
        <w:ind w:firstLine="360"/>
        <w:rPr>
          <w:rFonts w:eastAsia="Times New Roman"/>
          <w:sz w:val="24"/>
          <w:szCs w:val="24"/>
          <w:lang w:eastAsia="en-GB"/>
        </w:rPr>
      </w:pPr>
    </w:p>
    <w:p w14:paraId="06C1A3EC" w14:textId="1983149B" w:rsidR="007A6BC9" w:rsidRPr="009710BE" w:rsidRDefault="006D23E0" w:rsidP="00EE7E05">
      <w:pPr>
        <w:widowControl/>
        <w:autoSpaceDE/>
        <w:autoSpaceDN/>
        <w:ind w:left="720" w:hanging="720"/>
        <w:jc w:val="both"/>
        <w:rPr>
          <w:sz w:val="24"/>
          <w:szCs w:val="24"/>
          <w:shd w:val="clear" w:color="auto" w:fill="FFFFFF"/>
        </w:rPr>
      </w:pPr>
      <w:r w:rsidRPr="009710BE">
        <w:rPr>
          <w:rFonts w:eastAsia="Times New Roman"/>
          <w:sz w:val="24"/>
          <w:szCs w:val="24"/>
          <w:shd w:val="clear" w:color="auto" w:fill="FFFFFF"/>
          <w:lang w:eastAsia="en-GB"/>
        </w:rPr>
        <w:t xml:space="preserve">4. </w:t>
      </w:r>
      <w:r w:rsidR="00F26DEF" w:rsidRPr="009710BE">
        <w:rPr>
          <w:rFonts w:eastAsia="Times New Roman"/>
          <w:sz w:val="24"/>
          <w:szCs w:val="24"/>
          <w:shd w:val="clear" w:color="auto" w:fill="FFFFFF"/>
          <w:lang w:eastAsia="en-GB"/>
        </w:rPr>
        <w:tab/>
      </w:r>
      <w:r w:rsidR="007A6BC9" w:rsidRPr="009710BE">
        <w:rPr>
          <w:rFonts w:eastAsia="Times New Roman"/>
          <w:sz w:val="24"/>
          <w:szCs w:val="24"/>
          <w:shd w:val="clear" w:color="auto" w:fill="FFFFFF"/>
          <w:lang w:eastAsia="en-GB"/>
        </w:rPr>
        <w:t>The Working Group may consider developing model mutual recognition arrangements and procedures for temporary or project-specific licensing of professional services suppliers with a view to facilitating the negotiation of those arrangements or the adoption of those procedures by relevant bodies.</w:t>
      </w:r>
    </w:p>
    <w:p w14:paraId="52C81AF0" w14:textId="77777777" w:rsidR="006D23E0" w:rsidRPr="009710BE" w:rsidRDefault="006D23E0" w:rsidP="00EE7E05">
      <w:pPr>
        <w:widowControl/>
        <w:autoSpaceDE/>
        <w:autoSpaceDN/>
        <w:ind w:left="720" w:hanging="720"/>
        <w:jc w:val="both"/>
        <w:rPr>
          <w:rFonts w:eastAsia="Times New Roman"/>
          <w:sz w:val="24"/>
          <w:szCs w:val="24"/>
          <w:shd w:val="clear" w:color="auto" w:fill="FFFFFF"/>
          <w:lang w:eastAsia="en-GB"/>
        </w:rPr>
      </w:pPr>
    </w:p>
    <w:p w14:paraId="12334358" w14:textId="54BA3C33" w:rsidR="006D23E0" w:rsidRPr="009710BE" w:rsidRDefault="006D23E0" w:rsidP="00EE7E05">
      <w:pPr>
        <w:widowControl/>
        <w:autoSpaceDE/>
        <w:autoSpaceDN/>
        <w:ind w:left="720" w:hanging="720"/>
        <w:jc w:val="both"/>
        <w:rPr>
          <w:sz w:val="24"/>
          <w:szCs w:val="24"/>
          <w:shd w:val="clear" w:color="auto" w:fill="FFFFFF"/>
        </w:rPr>
      </w:pPr>
      <w:r w:rsidRPr="009710BE">
        <w:rPr>
          <w:rFonts w:eastAsia="Times New Roman"/>
          <w:sz w:val="24"/>
          <w:szCs w:val="24"/>
          <w:shd w:val="clear" w:color="auto" w:fill="FFFFFF"/>
          <w:lang w:eastAsia="en-GB"/>
        </w:rPr>
        <w:lastRenderedPageBreak/>
        <w:t xml:space="preserve">5. </w:t>
      </w:r>
      <w:r w:rsidR="00F26DEF" w:rsidRPr="009710BE">
        <w:rPr>
          <w:rFonts w:eastAsia="Times New Roman"/>
          <w:sz w:val="24"/>
          <w:szCs w:val="24"/>
          <w:shd w:val="clear" w:color="auto" w:fill="FFFFFF"/>
          <w:lang w:eastAsia="en-GB"/>
        </w:rPr>
        <w:tab/>
      </w:r>
      <w:r w:rsidR="007A6BC9" w:rsidRPr="009710BE">
        <w:rPr>
          <w:rFonts w:eastAsia="Times New Roman"/>
          <w:sz w:val="24"/>
          <w:szCs w:val="24"/>
          <w:shd w:val="clear" w:color="auto" w:fill="FFFFFF"/>
          <w:lang w:eastAsia="en-GB"/>
        </w:rPr>
        <w:t>The Working Group may support relevant bodies of each Party in developing mechanism</w:t>
      </w:r>
      <w:r w:rsidR="003F3CF8" w:rsidRPr="009710BE">
        <w:rPr>
          <w:sz w:val="24"/>
          <w:szCs w:val="24"/>
          <w:shd w:val="clear" w:color="auto" w:fill="FFFFFF"/>
        </w:rPr>
        <w:t>s</w:t>
      </w:r>
      <w:r w:rsidR="007A6BC9" w:rsidRPr="009710BE">
        <w:rPr>
          <w:rFonts w:eastAsia="Times New Roman"/>
          <w:sz w:val="24"/>
          <w:szCs w:val="24"/>
          <w:shd w:val="clear" w:color="auto" w:fill="FFFFFF"/>
          <w:lang w:eastAsia="en-GB"/>
        </w:rPr>
        <w:t xml:space="preserve"> for cooperation and mutual recognition</w:t>
      </w:r>
      <w:r w:rsidR="002E7E05" w:rsidRPr="009710BE">
        <w:rPr>
          <w:sz w:val="24"/>
          <w:szCs w:val="24"/>
          <w:shd w:val="clear" w:color="auto" w:fill="FFFFFF"/>
        </w:rPr>
        <w:t xml:space="preserve"> </w:t>
      </w:r>
      <w:r w:rsidR="002E7E05" w:rsidRPr="009710BE">
        <w:rPr>
          <w:rFonts w:eastAsia="Times New Roman"/>
          <w:sz w:val="24"/>
          <w:szCs w:val="24"/>
          <w:shd w:val="clear" w:color="auto" w:fill="FFFFFF"/>
          <w:lang w:eastAsia="en-GB"/>
        </w:rPr>
        <w:t>as covered under this Annex</w:t>
      </w:r>
      <w:r w:rsidRPr="009710BE">
        <w:rPr>
          <w:rFonts w:eastAsia="Times New Roman"/>
          <w:sz w:val="24"/>
          <w:szCs w:val="24"/>
          <w:shd w:val="clear" w:color="auto" w:fill="FFFFFF"/>
          <w:lang w:eastAsia="en-GB"/>
        </w:rPr>
        <w:t>.</w:t>
      </w:r>
    </w:p>
    <w:p w14:paraId="6CB424A6" w14:textId="77777777" w:rsidR="006D23E0" w:rsidRPr="009710BE" w:rsidRDefault="006D23E0" w:rsidP="00EE7E05">
      <w:pPr>
        <w:widowControl/>
        <w:autoSpaceDE/>
        <w:autoSpaceDN/>
        <w:ind w:left="720" w:hanging="720"/>
        <w:jc w:val="both"/>
        <w:rPr>
          <w:sz w:val="24"/>
          <w:szCs w:val="24"/>
          <w:shd w:val="clear" w:color="auto" w:fill="FFFFFF"/>
        </w:rPr>
      </w:pPr>
    </w:p>
    <w:p w14:paraId="4CA58D77" w14:textId="52FB1FF7" w:rsidR="006C68E6" w:rsidRPr="009710BE" w:rsidRDefault="006D23E0" w:rsidP="00EE7E05">
      <w:pPr>
        <w:widowControl/>
        <w:autoSpaceDE/>
        <w:autoSpaceDN/>
        <w:ind w:left="720" w:hanging="720"/>
        <w:jc w:val="both"/>
        <w:rPr>
          <w:rFonts w:eastAsia="Times New Roman"/>
          <w:sz w:val="24"/>
          <w:szCs w:val="24"/>
          <w:shd w:val="clear" w:color="auto" w:fill="FFFFFF"/>
          <w:lang w:eastAsia="en-GB"/>
        </w:rPr>
      </w:pPr>
      <w:r w:rsidRPr="009710BE">
        <w:rPr>
          <w:rFonts w:eastAsia="Times New Roman"/>
          <w:sz w:val="24"/>
          <w:szCs w:val="24"/>
          <w:shd w:val="clear" w:color="auto" w:fill="FFFFFF"/>
          <w:lang w:eastAsia="en-GB"/>
        </w:rPr>
        <w:t xml:space="preserve">6. </w:t>
      </w:r>
      <w:r w:rsidR="00F26DEF" w:rsidRPr="009710BE">
        <w:rPr>
          <w:rFonts w:eastAsia="Times New Roman"/>
          <w:sz w:val="24"/>
          <w:szCs w:val="24"/>
          <w:shd w:val="clear" w:color="auto" w:fill="FFFFFF"/>
          <w:lang w:eastAsia="en-GB"/>
        </w:rPr>
        <w:tab/>
      </w:r>
      <w:r w:rsidR="00E032E3" w:rsidRPr="009710BE">
        <w:rPr>
          <w:rFonts w:eastAsia="Times New Roman"/>
          <w:sz w:val="24"/>
          <w:szCs w:val="24"/>
          <w:shd w:val="clear" w:color="auto" w:fill="FFFFFF"/>
          <w:lang w:eastAsia="en-GB"/>
        </w:rPr>
        <w:t xml:space="preserve">The Working Group </w:t>
      </w:r>
      <w:r w:rsidR="00203A9C" w:rsidRPr="009710BE">
        <w:rPr>
          <w:rFonts w:eastAsia="Times New Roman"/>
          <w:sz w:val="24"/>
          <w:szCs w:val="24"/>
          <w:shd w:val="clear" w:color="auto" w:fill="FFFFFF"/>
          <w:lang w:eastAsia="en-GB"/>
        </w:rPr>
        <w:t xml:space="preserve">shall </w:t>
      </w:r>
      <w:r w:rsidR="00E032E3" w:rsidRPr="009710BE">
        <w:rPr>
          <w:rFonts w:eastAsia="Times New Roman"/>
          <w:sz w:val="24"/>
          <w:szCs w:val="24"/>
          <w:shd w:val="clear" w:color="auto" w:fill="FFFFFF"/>
          <w:lang w:eastAsia="en-GB"/>
        </w:rPr>
        <w:t xml:space="preserve">meet within 12 months of </w:t>
      </w:r>
      <w:r w:rsidR="00203A9C" w:rsidRPr="009710BE">
        <w:rPr>
          <w:rFonts w:eastAsia="Times New Roman"/>
          <w:sz w:val="24"/>
          <w:szCs w:val="24"/>
          <w:shd w:val="clear" w:color="auto" w:fill="FFFFFF"/>
          <w:lang w:eastAsia="en-GB"/>
        </w:rPr>
        <w:t xml:space="preserve">the date </w:t>
      </w:r>
      <w:r w:rsidR="0039592A" w:rsidRPr="009710BE">
        <w:rPr>
          <w:rFonts w:eastAsia="Times New Roman"/>
          <w:sz w:val="24"/>
          <w:szCs w:val="24"/>
          <w:shd w:val="clear" w:color="auto" w:fill="FFFFFF"/>
          <w:lang w:eastAsia="en-GB"/>
        </w:rPr>
        <w:t xml:space="preserve">of </w:t>
      </w:r>
      <w:r w:rsidR="008B0BC1" w:rsidRPr="009710BE">
        <w:rPr>
          <w:rFonts w:eastAsia="Times New Roman"/>
          <w:sz w:val="24"/>
          <w:szCs w:val="24"/>
          <w:shd w:val="clear" w:color="auto" w:fill="FFFFFF"/>
          <w:lang w:eastAsia="en-GB"/>
        </w:rPr>
        <w:t xml:space="preserve">entry into force of </w:t>
      </w:r>
      <w:r w:rsidR="00F175A5" w:rsidRPr="009710BE">
        <w:rPr>
          <w:rFonts w:eastAsia="Times New Roman"/>
          <w:sz w:val="24"/>
          <w:szCs w:val="24"/>
          <w:shd w:val="clear" w:color="auto" w:fill="FFFFFF"/>
          <w:lang w:eastAsia="en-GB"/>
        </w:rPr>
        <w:t>this</w:t>
      </w:r>
      <w:r w:rsidR="008B0BC1" w:rsidRPr="009710BE">
        <w:rPr>
          <w:rFonts w:eastAsia="Times New Roman"/>
          <w:sz w:val="24"/>
          <w:szCs w:val="24"/>
          <w:shd w:val="clear" w:color="auto" w:fill="FFFFFF"/>
          <w:lang w:eastAsia="en-GB"/>
        </w:rPr>
        <w:t xml:space="preserve"> Agreement </w:t>
      </w:r>
      <w:r w:rsidR="00E032E3" w:rsidRPr="009710BE">
        <w:rPr>
          <w:rFonts w:eastAsia="Times New Roman"/>
          <w:sz w:val="24"/>
          <w:szCs w:val="24"/>
          <w:shd w:val="clear" w:color="auto" w:fill="FFFFFF"/>
          <w:lang w:eastAsia="en-GB"/>
        </w:rPr>
        <w:t xml:space="preserve">and subsequently as agreed by the </w:t>
      </w:r>
      <w:r w:rsidR="00C75916" w:rsidRPr="009710BE">
        <w:rPr>
          <w:rFonts w:eastAsia="Times New Roman"/>
          <w:sz w:val="24"/>
          <w:szCs w:val="24"/>
          <w:shd w:val="clear" w:color="auto" w:fill="FFFFFF"/>
          <w:lang w:eastAsia="en-GB"/>
        </w:rPr>
        <w:t>Working Group</w:t>
      </w:r>
      <w:r w:rsidR="00E032E3" w:rsidRPr="009710BE">
        <w:rPr>
          <w:rFonts w:eastAsia="Times New Roman"/>
          <w:sz w:val="24"/>
          <w:szCs w:val="24"/>
          <w:shd w:val="clear" w:color="auto" w:fill="FFFFFF"/>
          <w:lang w:eastAsia="en-GB"/>
        </w:rPr>
        <w:t>.</w:t>
      </w:r>
      <w:r w:rsidR="006D1150" w:rsidRPr="009710BE">
        <w:rPr>
          <w:rFonts w:eastAsia="Times New Roman"/>
          <w:sz w:val="24"/>
          <w:szCs w:val="24"/>
          <w:shd w:val="clear" w:color="auto" w:fill="FFFFFF"/>
          <w:lang w:eastAsia="en-GB"/>
        </w:rPr>
        <w:t xml:space="preserve"> </w:t>
      </w:r>
      <w:r w:rsidR="007A6BC9" w:rsidRPr="009710BE">
        <w:rPr>
          <w:rFonts w:eastAsia="Times New Roman"/>
          <w:sz w:val="24"/>
          <w:szCs w:val="24"/>
          <w:shd w:val="clear" w:color="auto" w:fill="FFFFFF"/>
          <w:lang w:eastAsia="en-GB"/>
        </w:rPr>
        <w:t xml:space="preserve">The relevant bodies </w:t>
      </w:r>
      <w:r w:rsidR="005570E3" w:rsidRPr="009710BE">
        <w:rPr>
          <w:rFonts w:eastAsia="Times New Roman"/>
          <w:sz w:val="24"/>
          <w:szCs w:val="24"/>
          <w:shd w:val="clear" w:color="auto" w:fill="FFFFFF"/>
          <w:lang w:eastAsia="en-GB"/>
        </w:rPr>
        <w:t xml:space="preserve">of </w:t>
      </w:r>
      <w:r w:rsidR="007A6BC9" w:rsidRPr="009710BE">
        <w:rPr>
          <w:rFonts w:eastAsia="Times New Roman"/>
          <w:sz w:val="24"/>
          <w:szCs w:val="24"/>
          <w:shd w:val="clear" w:color="auto" w:fill="FFFFFF"/>
          <w:lang w:eastAsia="en-GB"/>
        </w:rPr>
        <w:t>each Party may also be invited to participate in the Working Group.</w:t>
      </w:r>
    </w:p>
    <w:p w14:paraId="1AFEA29B" w14:textId="77777777" w:rsidR="007B2524" w:rsidRPr="009710BE" w:rsidRDefault="007B2524" w:rsidP="00EE7E05">
      <w:pPr>
        <w:widowControl/>
        <w:autoSpaceDE/>
        <w:autoSpaceDN/>
        <w:ind w:left="720" w:hanging="720"/>
        <w:jc w:val="both"/>
        <w:rPr>
          <w:sz w:val="24"/>
          <w:szCs w:val="24"/>
          <w:shd w:val="clear" w:color="auto" w:fill="FFFFFF"/>
        </w:rPr>
      </w:pPr>
    </w:p>
    <w:p w14:paraId="12A88D51" w14:textId="77F01BC3" w:rsidR="005E2E9B" w:rsidRPr="009710BE" w:rsidRDefault="007B2524" w:rsidP="00EE7E05">
      <w:pPr>
        <w:widowControl/>
        <w:autoSpaceDE/>
        <w:autoSpaceDN/>
        <w:ind w:left="720" w:hanging="720"/>
        <w:jc w:val="both"/>
        <w:rPr>
          <w:sz w:val="24"/>
          <w:szCs w:val="24"/>
          <w:shd w:val="clear" w:color="auto" w:fill="FFFFFF"/>
        </w:rPr>
      </w:pPr>
      <w:r w:rsidRPr="009710BE">
        <w:rPr>
          <w:rFonts w:eastAsia="Times New Roman"/>
          <w:sz w:val="24"/>
          <w:szCs w:val="24"/>
          <w:shd w:val="clear" w:color="auto" w:fill="FFFFFF"/>
          <w:lang w:eastAsia="en-GB"/>
        </w:rPr>
        <w:t xml:space="preserve">7. </w:t>
      </w:r>
      <w:r w:rsidR="00F26DEF" w:rsidRPr="009710BE">
        <w:rPr>
          <w:rFonts w:eastAsia="Times New Roman"/>
          <w:sz w:val="24"/>
          <w:szCs w:val="24"/>
          <w:shd w:val="clear" w:color="auto" w:fill="FFFFFF"/>
          <w:lang w:eastAsia="en-GB"/>
        </w:rPr>
        <w:tab/>
      </w:r>
      <w:r w:rsidR="007A6BC9" w:rsidRPr="009710BE">
        <w:rPr>
          <w:rFonts w:eastAsia="Times New Roman"/>
          <w:sz w:val="24"/>
          <w:szCs w:val="24"/>
          <w:shd w:val="clear" w:color="auto" w:fill="FFFFFF"/>
          <w:lang w:eastAsia="en-GB"/>
        </w:rPr>
        <w:t xml:space="preserve">The Working Group shall report to the </w:t>
      </w:r>
      <w:r w:rsidR="004F739E" w:rsidRPr="009710BE">
        <w:rPr>
          <w:rFonts w:eastAsia="Times New Roman"/>
          <w:sz w:val="24"/>
          <w:szCs w:val="24"/>
          <w:shd w:val="clear" w:color="auto" w:fill="FFFFFF"/>
          <w:lang w:eastAsia="en-GB"/>
        </w:rPr>
        <w:t>Subc</w:t>
      </w:r>
      <w:r w:rsidR="003036FC" w:rsidRPr="009710BE">
        <w:rPr>
          <w:rFonts w:eastAsia="Times New Roman"/>
          <w:sz w:val="24"/>
          <w:szCs w:val="24"/>
          <w:shd w:val="clear" w:color="auto" w:fill="FFFFFF"/>
          <w:lang w:eastAsia="en-GB"/>
        </w:rPr>
        <w:t>ommittee</w:t>
      </w:r>
      <w:r w:rsidR="007A6BC9" w:rsidRPr="009710BE">
        <w:rPr>
          <w:sz w:val="24"/>
          <w:szCs w:val="24"/>
          <w:shd w:val="clear" w:color="auto" w:fill="FFFFFF"/>
        </w:rPr>
        <w:t xml:space="preserve"> </w:t>
      </w:r>
      <w:r w:rsidR="007A6BC9" w:rsidRPr="009710BE">
        <w:rPr>
          <w:rFonts w:eastAsia="Times New Roman"/>
          <w:sz w:val="24"/>
          <w:szCs w:val="24"/>
          <w:shd w:val="clear" w:color="auto" w:fill="FFFFFF"/>
          <w:lang w:eastAsia="en-GB"/>
        </w:rPr>
        <w:t>on Trade in Services on its progress, including with respect to recommendation</w:t>
      </w:r>
      <w:r w:rsidR="00A4089D" w:rsidRPr="009710BE">
        <w:rPr>
          <w:rFonts w:eastAsia="Times New Roman"/>
          <w:sz w:val="24"/>
          <w:szCs w:val="24"/>
          <w:shd w:val="clear" w:color="auto" w:fill="FFFFFF"/>
          <w:lang w:eastAsia="en-GB"/>
        </w:rPr>
        <w:t>s</w:t>
      </w:r>
      <w:r w:rsidR="007A6BC9" w:rsidRPr="009710BE">
        <w:rPr>
          <w:rFonts w:eastAsia="Times New Roman"/>
          <w:sz w:val="24"/>
          <w:szCs w:val="24"/>
          <w:shd w:val="clear" w:color="auto" w:fill="FFFFFF"/>
          <w:lang w:eastAsia="en-GB"/>
        </w:rPr>
        <w:t xml:space="preserve"> for initiatives to promote </w:t>
      </w:r>
      <w:r w:rsidR="00A4089D" w:rsidRPr="009710BE">
        <w:rPr>
          <w:rFonts w:eastAsia="Times New Roman"/>
          <w:sz w:val="24"/>
          <w:szCs w:val="24"/>
          <w:shd w:val="clear" w:color="auto" w:fill="FFFFFF"/>
          <w:lang w:eastAsia="en-GB"/>
        </w:rPr>
        <w:t xml:space="preserve">the </w:t>
      </w:r>
      <w:r w:rsidR="007A6BC9" w:rsidRPr="009710BE">
        <w:rPr>
          <w:rFonts w:eastAsia="Times New Roman"/>
          <w:sz w:val="24"/>
          <w:szCs w:val="24"/>
          <w:shd w:val="clear" w:color="auto" w:fill="FFFFFF"/>
          <w:lang w:eastAsia="en-GB"/>
        </w:rPr>
        <w:t>recognition of professional qualifications,</w:t>
      </w:r>
      <w:r w:rsidR="007351B8" w:rsidRPr="009710BE">
        <w:rPr>
          <w:rFonts w:eastAsia="Times New Roman"/>
          <w:sz w:val="24"/>
          <w:szCs w:val="24"/>
          <w:shd w:val="clear" w:color="auto" w:fill="FFFFFF"/>
          <w:lang w:eastAsia="en-GB"/>
        </w:rPr>
        <w:t xml:space="preserve"> </w:t>
      </w:r>
      <w:proofErr w:type="gramStart"/>
      <w:r w:rsidR="007351B8" w:rsidRPr="009710BE">
        <w:rPr>
          <w:sz w:val="24"/>
          <w:szCs w:val="24"/>
          <w:shd w:val="clear" w:color="auto" w:fill="FFFFFF"/>
        </w:rPr>
        <w:t>licensing</w:t>
      </w:r>
      <w:proofErr w:type="gramEnd"/>
      <w:r w:rsidR="007351B8" w:rsidRPr="009710BE">
        <w:rPr>
          <w:sz w:val="24"/>
          <w:szCs w:val="24"/>
          <w:shd w:val="clear" w:color="auto" w:fill="FFFFFF"/>
        </w:rPr>
        <w:t xml:space="preserve"> and registration</w:t>
      </w:r>
      <w:r w:rsidR="007A6BC9" w:rsidRPr="009710BE">
        <w:rPr>
          <w:rFonts w:eastAsia="Times New Roman"/>
          <w:sz w:val="24"/>
          <w:szCs w:val="24"/>
          <w:shd w:val="clear" w:color="auto" w:fill="FFFFFF"/>
          <w:lang w:eastAsia="en-GB"/>
        </w:rPr>
        <w:t xml:space="preserve">, and on the further direction of its work, no later than </w:t>
      </w:r>
      <w:r w:rsidR="00C27F67" w:rsidRPr="009710BE">
        <w:rPr>
          <w:rFonts w:eastAsia="Times New Roman"/>
          <w:sz w:val="24"/>
          <w:szCs w:val="24"/>
          <w:shd w:val="clear" w:color="auto" w:fill="FFFFFF"/>
          <w:lang w:eastAsia="en-GB"/>
        </w:rPr>
        <w:t>2</w:t>
      </w:r>
      <w:r w:rsidR="007A6BC9" w:rsidRPr="009710BE">
        <w:rPr>
          <w:rFonts w:eastAsia="Times New Roman"/>
          <w:sz w:val="24"/>
          <w:szCs w:val="24"/>
          <w:shd w:val="clear" w:color="auto" w:fill="FFFFFF"/>
          <w:lang w:eastAsia="en-GB"/>
        </w:rPr>
        <w:t xml:space="preserve"> years after the date of entry into force of this Agreement, or as</w:t>
      </w:r>
      <w:r w:rsidR="00C20055" w:rsidRPr="009710BE">
        <w:rPr>
          <w:rFonts w:eastAsia="Times New Roman"/>
          <w:sz w:val="24"/>
          <w:szCs w:val="24"/>
          <w:shd w:val="clear" w:color="auto" w:fill="FFFFFF"/>
          <w:lang w:eastAsia="en-GB"/>
        </w:rPr>
        <w:t xml:space="preserve"> otherwise</w:t>
      </w:r>
      <w:r w:rsidR="007A6BC9" w:rsidRPr="009710BE">
        <w:rPr>
          <w:rFonts w:eastAsia="Times New Roman"/>
          <w:sz w:val="24"/>
          <w:szCs w:val="24"/>
          <w:shd w:val="clear" w:color="auto" w:fill="FFFFFF"/>
          <w:lang w:eastAsia="en-GB"/>
        </w:rPr>
        <w:t xml:space="preserve"> agreed by the Parties.</w:t>
      </w:r>
    </w:p>
    <w:p w14:paraId="6EB907F2" w14:textId="77777777" w:rsidR="005E2E9B" w:rsidRPr="009710BE" w:rsidRDefault="005E2E9B" w:rsidP="001D1976">
      <w:pPr>
        <w:jc w:val="both"/>
        <w:rPr>
          <w:color w:val="000000" w:themeColor="text1"/>
          <w:sz w:val="24"/>
          <w:szCs w:val="24"/>
        </w:rPr>
      </w:pPr>
    </w:p>
    <w:p w14:paraId="143D1D8C" w14:textId="7B1A3C36" w:rsidR="002E7FBD" w:rsidRPr="009710BE" w:rsidRDefault="002E7FBD" w:rsidP="001D1976">
      <w:pPr>
        <w:jc w:val="both"/>
        <w:rPr>
          <w:color w:val="000000" w:themeColor="text1"/>
          <w:sz w:val="24"/>
          <w:szCs w:val="24"/>
        </w:rPr>
      </w:pPr>
    </w:p>
    <w:p w14:paraId="0A58CAD0" w14:textId="7D76439F" w:rsidR="00D55181" w:rsidRPr="009710BE" w:rsidRDefault="00D55181" w:rsidP="001D1976">
      <w:pPr>
        <w:jc w:val="both"/>
        <w:rPr>
          <w:sz w:val="24"/>
          <w:szCs w:val="24"/>
        </w:rPr>
      </w:pPr>
    </w:p>
    <w:sectPr w:rsidR="00D55181" w:rsidRPr="009710BE" w:rsidSect="00EE7E05">
      <w:headerReference w:type="default" r:id="rId8"/>
      <w:footerReference w:type="default" r:id="rId9"/>
      <w:pgSz w:w="11910" w:h="16840"/>
      <w:pgMar w:top="1440" w:right="1440" w:bottom="1440" w:left="1701" w:header="284" w:footer="8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9C8F7" w14:textId="77777777" w:rsidR="009F7A3A" w:rsidRDefault="009F7A3A">
      <w:r>
        <w:separator/>
      </w:r>
    </w:p>
  </w:endnote>
  <w:endnote w:type="continuationSeparator" w:id="0">
    <w:p w14:paraId="355496CC" w14:textId="77777777" w:rsidR="009F7A3A" w:rsidRDefault="009F7A3A">
      <w:r>
        <w:continuationSeparator/>
      </w:r>
    </w:p>
  </w:endnote>
  <w:endnote w:type="continuationNotice" w:id="1">
    <w:p w14:paraId="24AB275C" w14:textId="77777777" w:rsidR="009F7A3A" w:rsidRDefault="009F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AD44" w14:textId="2AE75E25" w:rsidR="00CD3CE0" w:rsidRPr="0022731D" w:rsidRDefault="001D27CA" w:rsidP="00153DA2">
    <w:pPr>
      <w:pStyle w:val="Footer"/>
      <w:spacing w:before="120" w:after="120"/>
      <w:jc w:val="center"/>
      <w:rPr>
        <w:sz w:val="20"/>
        <w:szCs w:val="20"/>
      </w:rPr>
    </w:pPr>
    <w:r>
      <w:rPr>
        <w:sz w:val="20"/>
        <w:szCs w:val="20"/>
      </w:rPr>
      <w:t xml:space="preserve">ANNEX </w:t>
    </w:r>
    <w:r w:rsidR="00137B73" w:rsidRPr="0022731D">
      <w:rPr>
        <w:sz w:val="20"/>
        <w:szCs w:val="20"/>
      </w:rPr>
      <w:t xml:space="preserve">8C - </w:t>
    </w:r>
    <w:sdt>
      <w:sdtPr>
        <w:rPr>
          <w:sz w:val="20"/>
          <w:szCs w:val="20"/>
        </w:rPr>
        <w:id w:val="-787823183"/>
        <w:docPartObj>
          <w:docPartGallery w:val="Page Numbers (Bottom of Page)"/>
          <w:docPartUnique/>
        </w:docPartObj>
      </w:sdtPr>
      <w:sdtEndPr>
        <w:rPr>
          <w:noProof/>
        </w:rPr>
      </w:sdtEndPr>
      <w:sdtContent>
        <w:r w:rsidR="00CD3CE0" w:rsidRPr="0022731D">
          <w:rPr>
            <w:sz w:val="20"/>
            <w:szCs w:val="20"/>
          </w:rPr>
          <w:fldChar w:fldCharType="begin"/>
        </w:r>
        <w:r w:rsidR="00CD3CE0" w:rsidRPr="0022731D">
          <w:rPr>
            <w:sz w:val="20"/>
            <w:szCs w:val="20"/>
          </w:rPr>
          <w:instrText xml:space="preserve"> PAGE   \* MERGEFORMAT </w:instrText>
        </w:r>
        <w:r w:rsidR="00CD3CE0" w:rsidRPr="0022731D">
          <w:rPr>
            <w:sz w:val="20"/>
            <w:szCs w:val="20"/>
          </w:rPr>
          <w:fldChar w:fldCharType="separate"/>
        </w:r>
        <w:r w:rsidR="00CD3CE0" w:rsidRPr="0022731D">
          <w:rPr>
            <w:noProof/>
            <w:sz w:val="20"/>
            <w:szCs w:val="20"/>
          </w:rPr>
          <w:t>18</w:t>
        </w:r>
        <w:r w:rsidR="00CD3CE0" w:rsidRPr="0022731D">
          <w:rPr>
            <w:noProof/>
            <w:sz w:val="20"/>
            <w:szCs w:val="20"/>
          </w:rPr>
          <w:fldChar w:fldCharType="end"/>
        </w:r>
      </w:sdtContent>
    </w:sdt>
  </w:p>
  <w:p w14:paraId="7BF46228" w14:textId="4A2780AE" w:rsidR="00CD3CE0" w:rsidRDefault="00CD3CE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BDCC6" w14:textId="77777777" w:rsidR="009F7A3A" w:rsidRDefault="009F7A3A">
      <w:r>
        <w:separator/>
      </w:r>
    </w:p>
  </w:footnote>
  <w:footnote w:type="continuationSeparator" w:id="0">
    <w:p w14:paraId="0C2D8EB8" w14:textId="77777777" w:rsidR="009F7A3A" w:rsidRDefault="009F7A3A">
      <w:r>
        <w:continuationSeparator/>
      </w:r>
    </w:p>
  </w:footnote>
  <w:footnote w:type="continuationNotice" w:id="1">
    <w:p w14:paraId="14EFFC07" w14:textId="77777777" w:rsidR="009F7A3A" w:rsidRDefault="009F7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ADBD4" w14:textId="7E07EA12" w:rsidR="00CD3CE0" w:rsidRPr="00153DA2" w:rsidRDefault="00CD3CE0" w:rsidP="00153DA2">
    <w:pPr>
      <w:pStyle w:val="Header"/>
      <w:spacing w:before="120" w:after="120"/>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6FE6"/>
    <w:multiLevelType w:val="multilevel"/>
    <w:tmpl w:val="11DEE1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52148B"/>
    <w:multiLevelType w:val="multilevel"/>
    <w:tmpl w:val="12942DB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02675F"/>
    <w:multiLevelType w:val="hybridMultilevel"/>
    <w:tmpl w:val="109EF4AA"/>
    <w:lvl w:ilvl="0" w:tplc="D8364AB4">
      <w:start w:val="1"/>
      <w:numFmt w:val="decimal"/>
      <w:lvlText w:val="%1."/>
      <w:lvlJc w:val="left"/>
      <w:pPr>
        <w:ind w:left="360" w:hanging="360"/>
      </w:pPr>
      <w:rPr>
        <w:rFonts w:ascii="Times New Roman"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AF6647"/>
    <w:multiLevelType w:val="hybridMultilevel"/>
    <w:tmpl w:val="4894C8E0"/>
    <w:lvl w:ilvl="0" w:tplc="B69ABBB2">
      <w:start w:val="1"/>
      <w:numFmt w:val="lowerLetter"/>
      <w:lvlText w:val="(%1)"/>
      <w:lvlJc w:val="left"/>
      <w:pPr>
        <w:ind w:left="1080" w:hanging="720"/>
      </w:pPr>
      <w:rPr>
        <w:rFonts w:eastAsia="Times New Roman"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059E6"/>
    <w:multiLevelType w:val="multilevel"/>
    <w:tmpl w:val="4FFCD3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636537B"/>
    <w:multiLevelType w:val="multilevel"/>
    <w:tmpl w:val="B1B01B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987DBD"/>
    <w:multiLevelType w:val="multilevel"/>
    <w:tmpl w:val="0EA65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7ED1744"/>
    <w:multiLevelType w:val="hybridMultilevel"/>
    <w:tmpl w:val="691CE804"/>
    <w:lvl w:ilvl="0" w:tplc="6ADAC748">
      <w:start w:val="1"/>
      <w:numFmt w:val="decimal"/>
      <w:lvlText w:val="%1."/>
      <w:lvlJc w:val="left"/>
      <w:pPr>
        <w:ind w:left="720" w:hanging="360"/>
      </w:pPr>
      <w:rPr>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4D3448"/>
    <w:multiLevelType w:val="multilevel"/>
    <w:tmpl w:val="0A4A02D0"/>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91A73E6"/>
    <w:multiLevelType w:val="multilevel"/>
    <w:tmpl w:val="7DD6FF0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1B1B09"/>
    <w:multiLevelType w:val="multilevel"/>
    <w:tmpl w:val="CEA88C3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EC1487"/>
    <w:multiLevelType w:val="multilevel"/>
    <w:tmpl w:val="B1A6A26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861580"/>
    <w:multiLevelType w:val="hybridMultilevel"/>
    <w:tmpl w:val="EE3E442E"/>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3" w15:restartNumberingAfterBreak="0">
    <w:nsid w:val="3EA336EF"/>
    <w:multiLevelType w:val="multilevel"/>
    <w:tmpl w:val="F8569DBE"/>
    <w:lvl w:ilvl="0">
      <w:start w:val="1"/>
      <w:numFmt w:val="decimal"/>
      <w:lvlText w:val="%1."/>
      <w:lvlJc w:val="left"/>
      <w:pPr>
        <w:tabs>
          <w:tab w:val="num" w:pos="720"/>
        </w:tabs>
        <w:ind w:left="720" w:hanging="360"/>
      </w:pPr>
      <w:rPr>
        <w:color w:val="F79646" w:themeColor="accent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3B6F0B"/>
    <w:multiLevelType w:val="hybridMultilevel"/>
    <w:tmpl w:val="9C7E1E8E"/>
    <w:lvl w:ilvl="0" w:tplc="9EA0C684">
      <w:start w:val="1"/>
      <w:numFmt w:val="lowerRoman"/>
      <w:lvlText w:val="%1."/>
      <w:lvlJc w:val="left"/>
      <w:pPr>
        <w:ind w:left="1724" w:hanging="360"/>
      </w:pPr>
    </w:lvl>
    <w:lvl w:ilvl="1" w:tplc="04090019">
      <w:start w:val="1"/>
      <w:numFmt w:val="lowerLetter"/>
      <w:lvlText w:val="%2."/>
      <w:lvlJc w:val="left"/>
      <w:pPr>
        <w:ind w:left="2444" w:hanging="360"/>
      </w:pPr>
    </w:lvl>
    <w:lvl w:ilvl="2" w:tplc="0409001B">
      <w:start w:val="1"/>
      <w:numFmt w:val="lowerRoman"/>
      <w:lvlText w:val="%3."/>
      <w:lvlJc w:val="right"/>
      <w:pPr>
        <w:ind w:left="3164" w:hanging="180"/>
      </w:pPr>
    </w:lvl>
    <w:lvl w:ilvl="3" w:tplc="0409000F">
      <w:start w:val="1"/>
      <w:numFmt w:val="decimal"/>
      <w:lvlText w:val="%4."/>
      <w:lvlJc w:val="left"/>
      <w:pPr>
        <w:ind w:left="3884" w:hanging="360"/>
      </w:pPr>
    </w:lvl>
    <w:lvl w:ilvl="4" w:tplc="04090019">
      <w:start w:val="1"/>
      <w:numFmt w:val="lowerLetter"/>
      <w:lvlText w:val="%5."/>
      <w:lvlJc w:val="left"/>
      <w:pPr>
        <w:ind w:left="4604" w:hanging="360"/>
      </w:pPr>
    </w:lvl>
    <w:lvl w:ilvl="5" w:tplc="0409001B">
      <w:start w:val="1"/>
      <w:numFmt w:val="lowerRoman"/>
      <w:lvlText w:val="%6."/>
      <w:lvlJc w:val="right"/>
      <w:pPr>
        <w:ind w:left="5324" w:hanging="180"/>
      </w:pPr>
    </w:lvl>
    <w:lvl w:ilvl="6" w:tplc="0409000F">
      <w:start w:val="1"/>
      <w:numFmt w:val="decimal"/>
      <w:lvlText w:val="%7."/>
      <w:lvlJc w:val="left"/>
      <w:pPr>
        <w:ind w:left="6044" w:hanging="360"/>
      </w:pPr>
    </w:lvl>
    <w:lvl w:ilvl="7" w:tplc="04090019">
      <w:start w:val="1"/>
      <w:numFmt w:val="lowerLetter"/>
      <w:lvlText w:val="%8."/>
      <w:lvlJc w:val="left"/>
      <w:pPr>
        <w:ind w:left="6764" w:hanging="360"/>
      </w:pPr>
    </w:lvl>
    <w:lvl w:ilvl="8" w:tplc="0409001B">
      <w:start w:val="1"/>
      <w:numFmt w:val="lowerRoman"/>
      <w:lvlText w:val="%9."/>
      <w:lvlJc w:val="right"/>
      <w:pPr>
        <w:ind w:left="7484" w:hanging="180"/>
      </w:pPr>
    </w:lvl>
  </w:abstractNum>
  <w:abstractNum w:abstractNumId="15" w15:restartNumberingAfterBreak="0">
    <w:nsid w:val="3FA9053A"/>
    <w:multiLevelType w:val="multilevel"/>
    <w:tmpl w:val="F8569DBE"/>
    <w:lvl w:ilvl="0">
      <w:start w:val="1"/>
      <w:numFmt w:val="decimal"/>
      <w:lvlText w:val="%1."/>
      <w:lvlJc w:val="left"/>
      <w:pPr>
        <w:tabs>
          <w:tab w:val="num" w:pos="720"/>
        </w:tabs>
        <w:ind w:left="720" w:hanging="360"/>
      </w:pPr>
      <w:rPr>
        <w:color w:val="F79646" w:themeColor="accent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263D12"/>
    <w:multiLevelType w:val="multilevel"/>
    <w:tmpl w:val="5B3EE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CB68D6"/>
    <w:multiLevelType w:val="multilevel"/>
    <w:tmpl w:val="E476013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8F36074"/>
    <w:multiLevelType w:val="multilevel"/>
    <w:tmpl w:val="86A87932"/>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200242"/>
    <w:multiLevelType w:val="hybridMultilevel"/>
    <w:tmpl w:val="82FA2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6A60FD"/>
    <w:multiLevelType w:val="hybridMultilevel"/>
    <w:tmpl w:val="FED491BA"/>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EE6075"/>
    <w:multiLevelType w:val="multilevel"/>
    <w:tmpl w:val="8A904F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6BD347AD"/>
    <w:multiLevelType w:val="multilevel"/>
    <w:tmpl w:val="5314B2C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E57F09"/>
    <w:multiLevelType w:val="multilevel"/>
    <w:tmpl w:val="A4E8EC3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2"/>
  </w:num>
  <w:num w:numId="18">
    <w:abstractNumId w:val="13"/>
  </w:num>
  <w:num w:numId="19">
    <w:abstractNumId w:val="7"/>
  </w:num>
  <w:num w:numId="20">
    <w:abstractNumId w:val="18"/>
  </w:num>
  <w:num w:numId="21">
    <w:abstractNumId w:val="2"/>
  </w:num>
  <w:num w:numId="22">
    <w:abstractNumId w:val="20"/>
  </w:num>
  <w:num w:numId="23">
    <w:abstractNumId w:val="19"/>
  </w:num>
  <w:num w:numId="2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E"/>
    <w:rsid w:val="00006481"/>
    <w:rsid w:val="00012623"/>
    <w:rsid w:val="00014654"/>
    <w:rsid w:val="00016FBC"/>
    <w:rsid w:val="00022F47"/>
    <w:rsid w:val="00023C79"/>
    <w:rsid w:val="00024FEB"/>
    <w:rsid w:val="00026131"/>
    <w:rsid w:val="0002765E"/>
    <w:rsid w:val="00027850"/>
    <w:rsid w:val="00027D9D"/>
    <w:rsid w:val="00031C4D"/>
    <w:rsid w:val="00032CFD"/>
    <w:rsid w:val="00033CCD"/>
    <w:rsid w:val="00034F06"/>
    <w:rsid w:val="000372A9"/>
    <w:rsid w:val="0003797D"/>
    <w:rsid w:val="00040F33"/>
    <w:rsid w:val="00043AF5"/>
    <w:rsid w:val="00046D61"/>
    <w:rsid w:val="00050A35"/>
    <w:rsid w:val="00050B47"/>
    <w:rsid w:val="000512F7"/>
    <w:rsid w:val="0006498E"/>
    <w:rsid w:val="000649E6"/>
    <w:rsid w:val="00070076"/>
    <w:rsid w:val="0007021E"/>
    <w:rsid w:val="0007066C"/>
    <w:rsid w:val="00071BB0"/>
    <w:rsid w:val="00071BE1"/>
    <w:rsid w:val="00072A9A"/>
    <w:rsid w:val="00074D8F"/>
    <w:rsid w:val="0007792E"/>
    <w:rsid w:val="00081541"/>
    <w:rsid w:val="00081DB3"/>
    <w:rsid w:val="00083186"/>
    <w:rsid w:val="00085206"/>
    <w:rsid w:val="00087627"/>
    <w:rsid w:val="000876D0"/>
    <w:rsid w:val="000902A6"/>
    <w:rsid w:val="000914E7"/>
    <w:rsid w:val="000A34FD"/>
    <w:rsid w:val="000A7DC6"/>
    <w:rsid w:val="000B19B6"/>
    <w:rsid w:val="000B3072"/>
    <w:rsid w:val="000B35B9"/>
    <w:rsid w:val="000B5E33"/>
    <w:rsid w:val="000B7316"/>
    <w:rsid w:val="000C1011"/>
    <w:rsid w:val="000C37B8"/>
    <w:rsid w:val="000C3A49"/>
    <w:rsid w:val="000C45F5"/>
    <w:rsid w:val="000C4D4E"/>
    <w:rsid w:val="000C6708"/>
    <w:rsid w:val="000D2743"/>
    <w:rsid w:val="000D569E"/>
    <w:rsid w:val="000D65CF"/>
    <w:rsid w:val="000D6F29"/>
    <w:rsid w:val="000D7316"/>
    <w:rsid w:val="000E0B6A"/>
    <w:rsid w:val="000E0BFB"/>
    <w:rsid w:val="000E137D"/>
    <w:rsid w:val="000E18E9"/>
    <w:rsid w:val="000E3D07"/>
    <w:rsid w:val="000E43D6"/>
    <w:rsid w:val="000E5305"/>
    <w:rsid w:val="000F1D0A"/>
    <w:rsid w:val="000F22CC"/>
    <w:rsid w:val="000F2E0C"/>
    <w:rsid w:val="000F382C"/>
    <w:rsid w:val="000F4751"/>
    <w:rsid w:val="000F5327"/>
    <w:rsid w:val="000F639B"/>
    <w:rsid w:val="000F6667"/>
    <w:rsid w:val="000F6B7D"/>
    <w:rsid w:val="001010F3"/>
    <w:rsid w:val="0010470C"/>
    <w:rsid w:val="00106649"/>
    <w:rsid w:val="0010709D"/>
    <w:rsid w:val="00107444"/>
    <w:rsid w:val="00110101"/>
    <w:rsid w:val="00110BE2"/>
    <w:rsid w:val="00110F9E"/>
    <w:rsid w:val="00115F7B"/>
    <w:rsid w:val="001160DD"/>
    <w:rsid w:val="001173B6"/>
    <w:rsid w:val="00123BB1"/>
    <w:rsid w:val="00125796"/>
    <w:rsid w:val="00132CBD"/>
    <w:rsid w:val="00134FBF"/>
    <w:rsid w:val="00135887"/>
    <w:rsid w:val="00135A43"/>
    <w:rsid w:val="00137B73"/>
    <w:rsid w:val="00140B86"/>
    <w:rsid w:val="001416F0"/>
    <w:rsid w:val="001420FE"/>
    <w:rsid w:val="001534AD"/>
    <w:rsid w:val="00153DA2"/>
    <w:rsid w:val="00155733"/>
    <w:rsid w:val="00156304"/>
    <w:rsid w:val="00161968"/>
    <w:rsid w:val="001625F4"/>
    <w:rsid w:val="00167CFC"/>
    <w:rsid w:val="0017000D"/>
    <w:rsid w:val="00172F54"/>
    <w:rsid w:val="00176041"/>
    <w:rsid w:val="00181C30"/>
    <w:rsid w:val="00183A38"/>
    <w:rsid w:val="001927FF"/>
    <w:rsid w:val="00196479"/>
    <w:rsid w:val="0019681B"/>
    <w:rsid w:val="00197E60"/>
    <w:rsid w:val="001A10D7"/>
    <w:rsid w:val="001A275A"/>
    <w:rsid w:val="001A3818"/>
    <w:rsid w:val="001A3DAF"/>
    <w:rsid w:val="001A430B"/>
    <w:rsid w:val="001A517F"/>
    <w:rsid w:val="001A7399"/>
    <w:rsid w:val="001B03A4"/>
    <w:rsid w:val="001B4558"/>
    <w:rsid w:val="001B4DDB"/>
    <w:rsid w:val="001C1271"/>
    <w:rsid w:val="001C1B75"/>
    <w:rsid w:val="001D069E"/>
    <w:rsid w:val="001D166B"/>
    <w:rsid w:val="001D1976"/>
    <w:rsid w:val="001D27CA"/>
    <w:rsid w:val="001D54F0"/>
    <w:rsid w:val="001D6FF9"/>
    <w:rsid w:val="001E0023"/>
    <w:rsid w:val="001E37BD"/>
    <w:rsid w:val="001E4460"/>
    <w:rsid w:val="001E6CE5"/>
    <w:rsid w:val="001E700A"/>
    <w:rsid w:val="001F2582"/>
    <w:rsid w:val="001F3317"/>
    <w:rsid w:val="001F5B82"/>
    <w:rsid w:val="00200759"/>
    <w:rsid w:val="00202502"/>
    <w:rsid w:val="00203A10"/>
    <w:rsid w:val="00203A9C"/>
    <w:rsid w:val="00205A3A"/>
    <w:rsid w:val="002060FB"/>
    <w:rsid w:val="002077CF"/>
    <w:rsid w:val="002114A7"/>
    <w:rsid w:val="00215CC5"/>
    <w:rsid w:val="00216BE6"/>
    <w:rsid w:val="00222249"/>
    <w:rsid w:val="00222ADE"/>
    <w:rsid w:val="0022731D"/>
    <w:rsid w:val="00230606"/>
    <w:rsid w:val="002307F2"/>
    <w:rsid w:val="00231AA9"/>
    <w:rsid w:val="00231C5B"/>
    <w:rsid w:val="00241F00"/>
    <w:rsid w:val="002430AA"/>
    <w:rsid w:val="00257DE1"/>
    <w:rsid w:val="002611D4"/>
    <w:rsid w:val="00261E6B"/>
    <w:rsid w:val="0026361E"/>
    <w:rsid w:val="00263F96"/>
    <w:rsid w:val="00264772"/>
    <w:rsid w:val="00264F10"/>
    <w:rsid w:val="00264F51"/>
    <w:rsid w:val="002665C5"/>
    <w:rsid w:val="002724F3"/>
    <w:rsid w:val="00275928"/>
    <w:rsid w:val="00283C72"/>
    <w:rsid w:val="00286C57"/>
    <w:rsid w:val="002877FE"/>
    <w:rsid w:val="00290AAC"/>
    <w:rsid w:val="00295E2A"/>
    <w:rsid w:val="002A19AF"/>
    <w:rsid w:val="002A2E85"/>
    <w:rsid w:val="002A7D7F"/>
    <w:rsid w:val="002B0B23"/>
    <w:rsid w:val="002B0C58"/>
    <w:rsid w:val="002B311D"/>
    <w:rsid w:val="002B7627"/>
    <w:rsid w:val="002C4039"/>
    <w:rsid w:val="002C54C3"/>
    <w:rsid w:val="002C6AA7"/>
    <w:rsid w:val="002D00CB"/>
    <w:rsid w:val="002D07A6"/>
    <w:rsid w:val="002D1026"/>
    <w:rsid w:val="002D1568"/>
    <w:rsid w:val="002D5C40"/>
    <w:rsid w:val="002D70C2"/>
    <w:rsid w:val="002E04B2"/>
    <w:rsid w:val="002E0EA7"/>
    <w:rsid w:val="002E3785"/>
    <w:rsid w:val="002E3B56"/>
    <w:rsid w:val="002E453F"/>
    <w:rsid w:val="002E54C8"/>
    <w:rsid w:val="002E57EC"/>
    <w:rsid w:val="002E6E6E"/>
    <w:rsid w:val="002E7E05"/>
    <w:rsid w:val="002E7FBD"/>
    <w:rsid w:val="002F2F99"/>
    <w:rsid w:val="002F61F0"/>
    <w:rsid w:val="002F7631"/>
    <w:rsid w:val="003036FC"/>
    <w:rsid w:val="003046B8"/>
    <w:rsid w:val="00305B65"/>
    <w:rsid w:val="003060AC"/>
    <w:rsid w:val="003118B4"/>
    <w:rsid w:val="00315048"/>
    <w:rsid w:val="003159AE"/>
    <w:rsid w:val="00317246"/>
    <w:rsid w:val="00317EA8"/>
    <w:rsid w:val="00320771"/>
    <w:rsid w:val="003218B0"/>
    <w:rsid w:val="00323E2F"/>
    <w:rsid w:val="003242C6"/>
    <w:rsid w:val="003266CB"/>
    <w:rsid w:val="00326C79"/>
    <w:rsid w:val="00327815"/>
    <w:rsid w:val="00330BFD"/>
    <w:rsid w:val="00330DB1"/>
    <w:rsid w:val="00333517"/>
    <w:rsid w:val="003341A9"/>
    <w:rsid w:val="003361F3"/>
    <w:rsid w:val="00336974"/>
    <w:rsid w:val="00340F43"/>
    <w:rsid w:val="003454F3"/>
    <w:rsid w:val="00346102"/>
    <w:rsid w:val="003527A9"/>
    <w:rsid w:val="0035524A"/>
    <w:rsid w:val="00356D7E"/>
    <w:rsid w:val="00361FFF"/>
    <w:rsid w:val="00362141"/>
    <w:rsid w:val="00362E16"/>
    <w:rsid w:val="003648C5"/>
    <w:rsid w:val="00364B0F"/>
    <w:rsid w:val="00364F6C"/>
    <w:rsid w:val="003652DC"/>
    <w:rsid w:val="00367230"/>
    <w:rsid w:val="003707D0"/>
    <w:rsid w:val="003727BD"/>
    <w:rsid w:val="00372B72"/>
    <w:rsid w:val="00375E35"/>
    <w:rsid w:val="003762BF"/>
    <w:rsid w:val="00377B8D"/>
    <w:rsid w:val="00380863"/>
    <w:rsid w:val="00386569"/>
    <w:rsid w:val="0039221F"/>
    <w:rsid w:val="0039260B"/>
    <w:rsid w:val="00395601"/>
    <w:rsid w:val="0039592A"/>
    <w:rsid w:val="00396561"/>
    <w:rsid w:val="00396AE7"/>
    <w:rsid w:val="0039730B"/>
    <w:rsid w:val="003A58CE"/>
    <w:rsid w:val="003B0737"/>
    <w:rsid w:val="003B1AFF"/>
    <w:rsid w:val="003B2616"/>
    <w:rsid w:val="003B2836"/>
    <w:rsid w:val="003B28DC"/>
    <w:rsid w:val="003B385F"/>
    <w:rsid w:val="003C16D4"/>
    <w:rsid w:val="003C3CE0"/>
    <w:rsid w:val="003D0FFA"/>
    <w:rsid w:val="003D1072"/>
    <w:rsid w:val="003D11DC"/>
    <w:rsid w:val="003D41EC"/>
    <w:rsid w:val="003D5FF9"/>
    <w:rsid w:val="003D6C34"/>
    <w:rsid w:val="003E0E2C"/>
    <w:rsid w:val="003E270F"/>
    <w:rsid w:val="003E4203"/>
    <w:rsid w:val="003F3CF8"/>
    <w:rsid w:val="003F4CB3"/>
    <w:rsid w:val="003F5799"/>
    <w:rsid w:val="003F57A4"/>
    <w:rsid w:val="003F771A"/>
    <w:rsid w:val="00405C49"/>
    <w:rsid w:val="00407538"/>
    <w:rsid w:val="00412E7F"/>
    <w:rsid w:val="00413D26"/>
    <w:rsid w:val="004146D2"/>
    <w:rsid w:val="00415B19"/>
    <w:rsid w:val="0042714F"/>
    <w:rsid w:val="00431AEB"/>
    <w:rsid w:val="004339B0"/>
    <w:rsid w:val="00441D54"/>
    <w:rsid w:val="00442E10"/>
    <w:rsid w:val="00447C49"/>
    <w:rsid w:val="0045030E"/>
    <w:rsid w:val="00451873"/>
    <w:rsid w:val="00455DC4"/>
    <w:rsid w:val="00464194"/>
    <w:rsid w:val="00464927"/>
    <w:rsid w:val="0046530E"/>
    <w:rsid w:val="00474A6D"/>
    <w:rsid w:val="00487084"/>
    <w:rsid w:val="00487D62"/>
    <w:rsid w:val="00495CFB"/>
    <w:rsid w:val="004964C0"/>
    <w:rsid w:val="004A0855"/>
    <w:rsid w:val="004A0AD4"/>
    <w:rsid w:val="004A1CCD"/>
    <w:rsid w:val="004A200A"/>
    <w:rsid w:val="004A2872"/>
    <w:rsid w:val="004A28B8"/>
    <w:rsid w:val="004A305B"/>
    <w:rsid w:val="004A3B7D"/>
    <w:rsid w:val="004A70B1"/>
    <w:rsid w:val="004A741E"/>
    <w:rsid w:val="004B0519"/>
    <w:rsid w:val="004B0A1A"/>
    <w:rsid w:val="004B2BDE"/>
    <w:rsid w:val="004B3F47"/>
    <w:rsid w:val="004B491C"/>
    <w:rsid w:val="004B68E2"/>
    <w:rsid w:val="004C0E92"/>
    <w:rsid w:val="004C19EF"/>
    <w:rsid w:val="004C2C82"/>
    <w:rsid w:val="004C6F16"/>
    <w:rsid w:val="004C74DC"/>
    <w:rsid w:val="004C79C3"/>
    <w:rsid w:val="004D1E14"/>
    <w:rsid w:val="004D1E98"/>
    <w:rsid w:val="004D28FD"/>
    <w:rsid w:val="004D3AAA"/>
    <w:rsid w:val="004D564E"/>
    <w:rsid w:val="004E28B8"/>
    <w:rsid w:val="004E402A"/>
    <w:rsid w:val="004E7BC7"/>
    <w:rsid w:val="004F286F"/>
    <w:rsid w:val="004F2FFC"/>
    <w:rsid w:val="004F3740"/>
    <w:rsid w:val="004F739E"/>
    <w:rsid w:val="004F73B9"/>
    <w:rsid w:val="004F79B0"/>
    <w:rsid w:val="00501470"/>
    <w:rsid w:val="00501953"/>
    <w:rsid w:val="00502DEB"/>
    <w:rsid w:val="00507438"/>
    <w:rsid w:val="005121A3"/>
    <w:rsid w:val="005143C5"/>
    <w:rsid w:val="005171EC"/>
    <w:rsid w:val="00523CBC"/>
    <w:rsid w:val="00530156"/>
    <w:rsid w:val="00532F81"/>
    <w:rsid w:val="005358A3"/>
    <w:rsid w:val="0054102B"/>
    <w:rsid w:val="00541BED"/>
    <w:rsid w:val="0054260B"/>
    <w:rsid w:val="005428B8"/>
    <w:rsid w:val="00545C4B"/>
    <w:rsid w:val="00547392"/>
    <w:rsid w:val="00550AB5"/>
    <w:rsid w:val="00550FF5"/>
    <w:rsid w:val="0055214A"/>
    <w:rsid w:val="00554D42"/>
    <w:rsid w:val="00555AA0"/>
    <w:rsid w:val="005570E3"/>
    <w:rsid w:val="005577B1"/>
    <w:rsid w:val="00560426"/>
    <w:rsid w:val="00560CC9"/>
    <w:rsid w:val="00566085"/>
    <w:rsid w:val="005678C5"/>
    <w:rsid w:val="00570EC6"/>
    <w:rsid w:val="0057310B"/>
    <w:rsid w:val="00575C37"/>
    <w:rsid w:val="00575DD2"/>
    <w:rsid w:val="00576B76"/>
    <w:rsid w:val="005774DD"/>
    <w:rsid w:val="00584478"/>
    <w:rsid w:val="005856CC"/>
    <w:rsid w:val="00586BA9"/>
    <w:rsid w:val="00586F5D"/>
    <w:rsid w:val="00587596"/>
    <w:rsid w:val="0059172F"/>
    <w:rsid w:val="00593862"/>
    <w:rsid w:val="0059460F"/>
    <w:rsid w:val="00595584"/>
    <w:rsid w:val="005964D8"/>
    <w:rsid w:val="005A0445"/>
    <w:rsid w:val="005A0F1D"/>
    <w:rsid w:val="005A14B1"/>
    <w:rsid w:val="005A319F"/>
    <w:rsid w:val="005A3A84"/>
    <w:rsid w:val="005A4986"/>
    <w:rsid w:val="005A57C6"/>
    <w:rsid w:val="005B23F2"/>
    <w:rsid w:val="005C1484"/>
    <w:rsid w:val="005D24FF"/>
    <w:rsid w:val="005E11DD"/>
    <w:rsid w:val="005E213F"/>
    <w:rsid w:val="005E2E9B"/>
    <w:rsid w:val="005E56ED"/>
    <w:rsid w:val="005E5972"/>
    <w:rsid w:val="005E6CE9"/>
    <w:rsid w:val="005F04AF"/>
    <w:rsid w:val="005F1D82"/>
    <w:rsid w:val="005F3D23"/>
    <w:rsid w:val="005F4CDD"/>
    <w:rsid w:val="006000FF"/>
    <w:rsid w:val="00602D06"/>
    <w:rsid w:val="0060470D"/>
    <w:rsid w:val="00607488"/>
    <w:rsid w:val="0061057D"/>
    <w:rsid w:val="006119A5"/>
    <w:rsid w:val="006131E7"/>
    <w:rsid w:val="00614B1A"/>
    <w:rsid w:val="00621E1E"/>
    <w:rsid w:val="00622C67"/>
    <w:rsid w:val="00622D91"/>
    <w:rsid w:val="006239EF"/>
    <w:rsid w:val="00624393"/>
    <w:rsid w:val="00624C54"/>
    <w:rsid w:val="00627FF4"/>
    <w:rsid w:val="00631CBD"/>
    <w:rsid w:val="00632E14"/>
    <w:rsid w:val="00635FE8"/>
    <w:rsid w:val="006421C4"/>
    <w:rsid w:val="0064666B"/>
    <w:rsid w:val="0065622D"/>
    <w:rsid w:val="00660522"/>
    <w:rsid w:val="00663069"/>
    <w:rsid w:val="00665B76"/>
    <w:rsid w:val="00667089"/>
    <w:rsid w:val="006673B7"/>
    <w:rsid w:val="00667A2E"/>
    <w:rsid w:val="00672AAE"/>
    <w:rsid w:val="0068472C"/>
    <w:rsid w:val="00684AE0"/>
    <w:rsid w:val="006908CD"/>
    <w:rsid w:val="006908CF"/>
    <w:rsid w:val="0069361C"/>
    <w:rsid w:val="00694C7E"/>
    <w:rsid w:val="00694DFC"/>
    <w:rsid w:val="00695FA6"/>
    <w:rsid w:val="006973D4"/>
    <w:rsid w:val="006A5C66"/>
    <w:rsid w:val="006A609B"/>
    <w:rsid w:val="006A7879"/>
    <w:rsid w:val="006B1FE7"/>
    <w:rsid w:val="006B20DF"/>
    <w:rsid w:val="006B3C2F"/>
    <w:rsid w:val="006B479E"/>
    <w:rsid w:val="006B5C07"/>
    <w:rsid w:val="006B642F"/>
    <w:rsid w:val="006C00AD"/>
    <w:rsid w:val="006C1698"/>
    <w:rsid w:val="006C1E24"/>
    <w:rsid w:val="006C1E5A"/>
    <w:rsid w:val="006C3696"/>
    <w:rsid w:val="006C5021"/>
    <w:rsid w:val="006C542B"/>
    <w:rsid w:val="006C6612"/>
    <w:rsid w:val="006C68E6"/>
    <w:rsid w:val="006C69C0"/>
    <w:rsid w:val="006D1150"/>
    <w:rsid w:val="006D1639"/>
    <w:rsid w:val="006D199F"/>
    <w:rsid w:val="006D23E0"/>
    <w:rsid w:val="006D7850"/>
    <w:rsid w:val="006E17E9"/>
    <w:rsid w:val="006E5801"/>
    <w:rsid w:val="006E68BE"/>
    <w:rsid w:val="006E7C66"/>
    <w:rsid w:val="006F0D43"/>
    <w:rsid w:val="006F3BB6"/>
    <w:rsid w:val="006F66B6"/>
    <w:rsid w:val="006F782D"/>
    <w:rsid w:val="007001DC"/>
    <w:rsid w:val="00701192"/>
    <w:rsid w:val="00701F7A"/>
    <w:rsid w:val="00704BC9"/>
    <w:rsid w:val="00705462"/>
    <w:rsid w:val="00713740"/>
    <w:rsid w:val="00715E52"/>
    <w:rsid w:val="007164E7"/>
    <w:rsid w:val="00721AA5"/>
    <w:rsid w:val="0072493B"/>
    <w:rsid w:val="00725412"/>
    <w:rsid w:val="00726757"/>
    <w:rsid w:val="00726F58"/>
    <w:rsid w:val="00727288"/>
    <w:rsid w:val="00727545"/>
    <w:rsid w:val="00730627"/>
    <w:rsid w:val="00730D4B"/>
    <w:rsid w:val="00731983"/>
    <w:rsid w:val="00731B50"/>
    <w:rsid w:val="00732A8B"/>
    <w:rsid w:val="00734D6D"/>
    <w:rsid w:val="007351B8"/>
    <w:rsid w:val="00735743"/>
    <w:rsid w:val="00735B76"/>
    <w:rsid w:val="00737287"/>
    <w:rsid w:val="007377CF"/>
    <w:rsid w:val="007418A7"/>
    <w:rsid w:val="00741B63"/>
    <w:rsid w:val="00743663"/>
    <w:rsid w:val="007447DA"/>
    <w:rsid w:val="00747B73"/>
    <w:rsid w:val="007510B4"/>
    <w:rsid w:val="00753979"/>
    <w:rsid w:val="00755883"/>
    <w:rsid w:val="00756293"/>
    <w:rsid w:val="00760F04"/>
    <w:rsid w:val="00761108"/>
    <w:rsid w:val="0076147F"/>
    <w:rsid w:val="007632F9"/>
    <w:rsid w:val="00772958"/>
    <w:rsid w:val="007729F0"/>
    <w:rsid w:val="00773D49"/>
    <w:rsid w:val="0078138D"/>
    <w:rsid w:val="007813EA"/>
    <w:rsid w:val="00783186"/>
    <w:rsid w:val="0078468C"/>
    <w:rsid w:val="00786A77"/>
    <w:rsid w:val="00786F33"/>
    <w:rsid w:val="00793B34"/>
    <w:rsid w:val="00793C77"/>
    <w:rsid w:val="007947DE"/>
    <w:rsid w:val="00794B5C"/>
    <w:rsid w:val="00796920"/>
    <w:rsid w:val="00797FED"/>
    <w:rsid w:val="007A2B67"/>
    <w:rsid w:val="007A3446"/>
    <w:rsid w:val="007A6BC9"/>
    <w:rsid w:val="007A6D44"/>
    <w:rsid w:val="007A750D"/>
    <w:rsid w:val="007B10A6"/>
    <w:rsid w:val="007B2524"/>
    <w:rsid w:val="007B3DB3"/>
    <w:rsid w:val="007B65BD"/>
    <w:rsid w:val="007B714D"/>
    <w:rsid w:val="007C0006"/>
    <w:rsid w:val="007C1A63"/>
    <w:rsid w:val="007C2A00"/>
    <w:rsid w:val="007C3791"/>
    <w:rsid w:val="007C5BF0"/>
    <w:rsid w:val="007E1F21"/>
    <w:rsid w:val="007E3D45"/>
    <w:rsid w:val="007E4689"/>
    <w:rsid w:val="007F0243"/>
    <w:rsid w:val="007F06C5"/>
    <w:rsid w:val="007F07AE"/>
    <w:rsid w:val="007F4C41"/>
    <w:rsid w:val="007F764E"/>
    <w:rsid w:val="00800E59"/>
    <w:rsid w:val="0080296D"/>
    <w:rsid w:val="00802FBD"/>
    <w:rsid w:val="00803E03"/>
    <w:rsid w:val="00804741"/>
    <w:rsid w:val="0080583B"/>
    <w:rsid w:val="00806810"/>
    <w:rsid w:val="00806E93"/>
    <w:rsid w:val="00807F70"/>
    <w:rsid w:val="00810F58"/>
    <w:rsid w:val="00813409"/>
    <w:rsid w:val="008178AA"/>
    <w:rsid w:val="00820805"/>
    <w:rsid w:val="008257F9"/>
    <w:rsid w:val="00827680"/>
    <w:rsid w:val="00832C46"/>
    <w:rsid w:val="0083406B"/>
    <w:rsid w:val="0083651E"/>
    <w:rsid w:val="008403A8"/>
    <w:rsid w:val="008503D6"/>
    <w:rsid w:val="0085135A"/>
    <w:rsid w:val="00852F16"/>
    <w:rsid w:val="00855446"/>
    <w:rsid w:val="00860AF8"/>
    <w:rsid w:val="00861BC8"/>
    <w:rsid w:val="00862857"/>
    <w:rsid w:val="00862F0D"/>
    <w:rsid w:val="00863E50"/>
    <w:rsid w:val="00866A9F"/>
    <w:rsid w:val="00867DDC"/>
    <w:rsid w:val="00870D44"/>
    <w:rsid w:val="00875990"/>
    <w:rsid w:val="0087684A"/>
    <w:rsid w:val="008805C4"/>
    <w:rsid w:val="00881BB4"/>
    <w:rsid w:val="008863FE"/>
    <w:rsid w:val="008909E6"/>
    <w:rsid w:val="00890BB0"/>
    <w:rsid w:val="00891760"/>
    <w:rsid w:val="00891821"/>
    <w:rsid w:val="008A1E68"/>
    <w:rsid w:val="008A66D7"/>
    <w:rsid w:val="008A6B8E"/>
    <w:rsid w:val="008B0BC1"/>
    <w:rsid w:val="008B384C"/>
    <w:rsid w:val="008B51BF"/>
    <w:rsid w:val="008B7A7F"/>
    <w:rsid w:val="008C2B77"/>
    <w:rsid w:val="008C5B3C"/>
    <w:rsid w:val="008C7097"/>
    <w:rsid w:val="008D1148"/>
    <w:rsid w:val="008D2C98"/>
    <w:rsid w:val="008D3012"/>
    <w:rsid w:val="008D44EA"/>
    <w:rsid w:val="008D5FE7"/>
    <w:rsid w:val="008E1A97"/>
    <w:rsid w:val="008E3EF5"/>
    <w:rsid w:val="008F0D83"/>
    <w:rsid w:val="008F0FA7"/>
    <w:rsid w:val="008F61F0"/>
    <w:rsid w:val="008F6B2A"/>
    <w:rsid w:val="008F7B9C"/>
    <w:rsid w:val="0090141F"/>
    <w:rsid w:val="0090147F"/>
    <w:rsid w:val="009128B0"/>
    <w:rsid w:val="00920349"/>
    <w:rsid w:val="00920F99"/>
    <w:rsid w:val="009307E5"/>
    <w:rsid w:val="00930BD7"/>
    <w:rsid w:val="00932F7A"/>
    <w:rsid w:val="0094050C"/>
    <w:rsid w:val="00940868"/>
    <w:rsid w:val="009411D7"/>
    <w:rsid w:val="009503E8"/>
    <w:rsid w:val="009523B9"/>
    <w:rsid w:val="009550DC"/>
    <w:rsid w:val="00956AC1"/>
    <w:rsid w:val="00957F10"/>
    <w:rsid w:val="00962A3F"/>
    <w:rsid w:val="00965C86"/>
    <w:rsid w:val="0096777E"/>
    <w:rsid w:val="009710BE"/>
    <w:rsid w:val="00974CED"/>
    <w:rsid w:val="009754CB"/>
    <w:rsid w:val="0098136C"/>
    <w:rsid w:val="0098426C"/>
    <w:rsid w:val="009843AF"/>
    <w:rsid w:val="0098524A"/>
    <w:rsid w:val="0098715A"/>
    <w:rsid w:val="0099053B"/>
    <w:rsid w:val="00994681"/>
    <w:rsid w:val="00994E8C"/>
    <w:rsid w:val="009967E0"/>
    <w:rsid w:val="009A1CB5"/>
    <w:rsid w:val="009A2221"/>
    <w:rsid w:val="009A5D0A"/>
    <w:rsid w:val="009A5EB6"/>
    <w:rsid w:val="009B2D61"/>
    <w:rsid w:val="009B3265"/>
    <w:rsid w:val="009B3CA7"/>
    <w:rsid w:val="009B4BD8"/>
    <w:rsid w:val="009B74C8"/>
    <w:rsid w:val="009C2DCE"/>
    <w:rsid w:val="009C48F6"/>
    <w:rsid w:val="009C58AF"/>
    <w:rsid w:val="009D5402"/>
    <w:rsid w:val="009D76A3"/>
    <w:rsid w:val="009E093A"/>
    <w:rsid w:val="009E0BC5"/>
    <w:rsid w:val="009E1CE3"/>
    <w:rsid w:val="009E25CF"/>
    <w:rsid w:val="009E4ADB"/>
    <w:rsid w:val="009E4EDE"/>
    <w:rsid w:val="009E4F39"/>
    <w:rsid w:val="009E777F"/>
    <w:rsid w:val="009E7D19"/>
    <w:rsid w:val="009F0A47"/>
    <w:rsid w:val="009F2320"/>
    <w:rsid w:val="009F4AA0"/>
    <w:rsid w:val="009F7A3A"/>
    <w:rsid w:val="00A0339F"/>
    <w:rsid w:val="00A10F90"/>
    <w:rsid w:val="00A157DC"/>
    <w:rsid w:val="00A15986"/>
    <w:rsid w:val="00A200D6"/>
    <w:rsid w:val="00A20A20"/>
    <w:rsid w:val="00A22251"/>
    <w:rsid w:val="00A26BF2"/>
    <w:rsid w:val="00A301D6"/>
    <w:rsid w:val="00A34E07"/>
    <w:rsid w:val="00A352BE"/>
    <w:rsid w:val="00A377D4"/>
    <w:rsid w:val="00A4089D"/>
    <w:rsid w:val="00A42584"/>
    <w:rsid w:val="00A43E15"/>
    <w:rsid w:val="00A46326"/>
    <w:rsid w:val="00A52BE6"/>
    <w:rsid w:val="00A539A6"/>
    <w:rsid w:val="00A55274"/>
    <w:rsid w:val="00A5651B"/>
    <w:rsid w:val="00A611CB"/>
    <w:rsid w:val="00A71F6C"/>
    <w:rsid w:val="00A72D1C"/>
    <w:rsid w:val="00A73824"/>
    <w:rsid w:val="00A82A2B"/>
    <w:rsid w:val="00A83386"/>
    <w:rsid w:val="00A85013"/>
    <w:rsid w:val="00A854A7"/>
    <w:rsid w:val="00A86713"/>
    <w:rsid w:val="00A911AF"/>
    <w:rsid w:val="00A918D5"/>
    <w:rsid w:val="00A91C01"/>
    <w:rsid w:val="00AA1B1B"/>
    <w:rsid w:val="00AA4D76"/>
    <w:rsid w:val="00AA5496"/>
    <w:rsid w:val="00AB02FB"/>
    <w:rsid w:val="00AB08FF"/>
    <w:rsid w:val="00AB0C0F"/>
    <w:rsid w:val="00AB10F9"/>
    <w:rsid w:val="00AC0468"/>
    <w:rsid w:val="00AC4D71"/>
    <w:rsid w:val="00AC4EA8"/>
    <w:rsid w:val="00AD0AE3"/>
    <w:rsid w:val="00AD0BC2"/>
    <w:rsid w:val="00AD1C13"/>
    <w:rsid w:val="00AD4085"/>
    <w:rsid w:val="00AD7478"/>
    <w:rsid w:val="00AD7EEA"/>
    <w:rsid w:val="00AE11D3"/>
    <w:rsid w:val="00AE2BA0"/>
    <w:rsid w:val="00AE64E5"/>
    <w:rsid w:val="00AF1090"/>
    <w:rsid w:val="00AF1446"/>
    <w:rsid w:val="00AF1F36"/>
    <w:rsid w:val="00AF607A"/>
    <w:rsid w:val="00B00813"/>
    <w:rsid w:val="00B03D2D"/>
    <w:rsid w:val="00B051E5"/>
    <w:rsid w:val="00B1102B"/>
    <w:rsid w:val="00B11CBD"/>
    <w:rsid w:val="00B11F5F"/>
    <w:rsid w:val="00B13F9A"/>
    <w:rsid w:val="00B14B25"/>
    <w:rsid w:val="00B15CFC"/>
    <w:rsid w:val="00B221F1"/>
    <w:rsid w:val="00B26786"/>
    <w:rsid w:val="00B271A6"/>
    <w:rsid w:val="00B2747C"/>
    <w:rsid w:val="00B2761E"/>
    <w:rsid w:val="00B3095A"/>
    <w:rsid w:val="00B31CCC"/>
    <w:rsid w:val="00B35178"/>
    <w:rsid w:val="00B40759"/>
    <w:rsid w:val="00B461C0"/>
    <w:rsid w:val="00B47FEC"/>
    <w:rsid w:val="00B507AC"/>
    <w:rsid w:val="00B50C2B"/>
    <w:rsid w:val="00B55E88"/>
    <w:rsid w:val="00B5660D"/>
    <w:rsid w:val="00B61833"/>
    <w:rsid w:val="00B6388B"/>
    <w:rsid w:val="00B64998"/>
    <w:rsid w:val="00B734F9"/>
    <w:rsid w:val="00B74862"/>
    <w:rsid w:val="00B7660E"/>
    <w:rsid w:val="00B77D62"/>
    <w:rsid w:val="00B816F7"/>
    <w:rsid w:val="00B83DA3"/>
    <w:rsid w:val="00B8496C"/>
    <w:rsid w:val="00B9053A"/>
    <w:rsid w:val="00B91CBE"/>
    <w:rsid w:val="00B93DDA"/>
    <w:rsid w:val="00BA5558"/>
    <w:rsid w:val="00BA6031"/>
    <w:rsid w:val="00BB1299"/>
    <w:rsid w:val="00BB25A8"/>
    <w:rsid w:val="00BB2D82"/>
    <w:rsid w:val="00BB741B"/>
    <w:rsid w:val="00BB79DF"/>
    <w:rsid w:val="00BC09EE"/>
    <w:rsid w:val="00BC34E1"/>
    <w:rsid w:val="00BC51BD"/>
    <w:rsid w:val="00BC5210"/>
    <w:rsid w:val="00BC52B3"/>
    <w:rsid w:val="00BC6434"/>
    <w:rsid w:val="00BC65FB"/>
    <w:rsid w:val="00BD01E2"/>
    <w:rsid w:val="00BD26D4"/>
    <w:rsid w:val="00BD2D3D"/>
    <w:rsid w:val="00BD3024"/>
    <w:rsid w:val="00BD62DD"/>
    <w:rsid w:val="00BD7743"/>
    <w:rsid w:val="00BD7BEE"/>
    <w:rsid w:val="00BD7D50"/>
    <w:rsid w:val="00BE170B"/>
    <w:rsid w:val="00BE2B7D"/>
    <w:rsid w:val="00BE3C0D"/>
    <w:rsid w:val="00BE5573"/>
    <w:rsid w:val="00BE7404"/>
    <w:rsid w:val="00BF0B1A"/>
    <w:rsid w:val="00BF0F18"/>
    <w:rsid w:val="00BF1591"/>
    <w:rsid w:val="00C0013E"/>
    <w:rsid w:val="00C001AF"/>
    <w:rsid w:val="00C0636C"/>
    <w:rsid w:val="00C20055"/>
    <w:rsid w:val="00C201EA"/>
    <w:rsid w:val="00C20AF1"/>
    <w:rsid w:val="00C21164"/>
    <w:rsid w:val="00C21C4E"/>
    <w:rsid w:val="00C27F67"/>
    <w:rsid w:val="00C31098"/>
    <w:rsid w:val="00C31F28"/>
    <w:rsid w:val="00C324F9"/>
    <w:rsid w:val="00C3402C"/>
    <w:rsid w:val="00C344BF"/>
    <w:rsid w:val="00C352F0"/>
    <w:rsid w:val="00C35A9B"/>
    <w:rsid w:val="00C37D0D"/>
    <w:rsid w:val="00C40FE2"/>
    <w:rsid w:val="00C5100C"/>
    <w:rsid w:val="00C54C76"/>
    <w:rsid w:val="00C6113C"/>
    <w:rsid w:val="00C63A6A"/>
    <w:rsid w:val="00C64071"/>
    <w:rsid w:val="00C658AC"/>
    <w:rsid w:val="00C6637B"/>
    <w:rsid w:val="00C67AD2"/>
    <w:rsid w:val="00C70860"/>
    <w:rsid w:val="00C7226C"/>
    <w:rsid w:val="00C73184"/>
    <w:rsid w:val="00C75916"/>
    <w:rsid w:val="00C7750C"/>
    <w:rsid w:val="00C77F30"/>
    <w:rsid w:val="00C83F9F"/>
    <w:rsid w:val="00C86390"/>
    <w:rsid w:val="00C8700A"/>
    <w:rsid w:val="00C870B2"/>
    <w:rsid w:val="00C87F96"/>
    <w:rsid w:val="00C9060E"/>
    <w:rsid w:val="00C90855"/>
    <w:rsid w:val="00C92BA0"/>
    <w:rsid w:val="00C935C7"/>
    <w:rsid w:val="00C9410E"/>
    <w:rsid w:val="00C952CB"/>
    <w:rsid w:val="00CA2AF6"/>
    <w:rsid w:val="00CA5496"/>
    <w:rsid w:val="00CA57F4"/>
    <w:rsid w:val="00CA6ED2"/>
    <w:rsid w:val="00CB2221"/>
    <w:rsid w:val="00CB460C"/>
    <w:rsid w:val="00CB6451"/>
    <w:rsid w:val="00CC032C"/>
    <w:rsid w:val="00CC1871"/>
    <w:rsid w:val="00CC21D5"/>
    <w:rsid w:val="00CC3B1D"/>
    <w:rsid w:val="00CC5498"/>
    <w:rsid w:val="00CD21AE"/>
    <w:rsid w:val="00CD2BE9"/>
    <w:rsid w:val="00CD3CE0"/>
    <w:rsid w:val="00CD4919"/>
    <w:rsid w:val="00CD77F9"/>
    <w:rsid w:val="00CD78B9"/>
    <w:rsid w:val="00CE02D9"/>
    <w:rsid w:val="00CE653A"/>
    <w:rsid w:val="00CE6F44"/>
    <w:rsid w:val="00CF2C52"/>
    <w:rsid w:val="00CF34E7"/>
    <w:rsid w:val="00D033BC"/>
    <w:rsid w:val="00D04C4C"/>
    <w:rsid w:val="00D05526"/>
    <w:rsid w:val="00D104CB"/>
    <w:rsid w:val="00D111F7"/>
    <w:rsid w:val="00D1222A"/>
    <w:rsid w:val="00D12635"/>
    <w:rsid w:val="00D236C1"/>
    <w:rsid w:val="00D26B18"/>
    <w:rsid w:val="00D37A50"/>
    <w:rsid w:val="00D41255"/>
    <w:rsid w:val="00D4456C"/>
    <w:rsid w:val="00D45F72"/>
    <w:rsid w:val="00D46A7F"/>
    <w:rsid w:val="00D50F9C"/>
    <w:rsid w:val="00D5226F"/>
    <w:rsid w:val="00D52A07"/>
    <w:rsid w:val="00D545A6"/>
    <w:rsid w:val="00D54887"/>
    <w:rsid w:val="00D549AF"/>
    <w:rsid w:val="00D55181"/>
    <w:rsid w:val="00D55A4E"/>
    <w:rsid w:val="00D57E61"/>
    <w:rsid w:val="00D60AF2"/>
    <w:rsid w:val="00D64122"/>
    <w:rsid w:val="00D72DEC"/>
    <w:rsid w:val="00D8042F"/>
    <w:rsid w:val="00D81E70"/>
    <w:rsid w:val="00D83E42"/>
    <w:rsid w:val="00D84564"/>
    <w:rsid w:val="00D84810"/>
    <w:rsid w:val="00D84985"/>
    <w:rsid w:val="00D8631C"/>
    <w:rsid w:val="00D86583"/>
    <w:rsid w:val="00D874EF"/>
    <w:rsid w:val="00D91C44"/>
    <w:rsid w:val="00D9405F"/>
    <w:rsid w:val="00D94E4D"/>
    <w:rsid w:val="00D952A4"/>
    <w:rsid w:val="00DA00CD"/>
    <w:rsid w:val="00DA0266"/>
    <w:rsid w:val="00DA3E96"/>
    <w:rsid w:val="00DA419D"/>
    <w:rsid w:val="00DA7D1E"/>
    <w:rsid w:val="00DA7FA0"/>
    <w:rsid w:val="00DB0E62"/>
    <w:rsid w:val="00DB336E"/>
    <w:rsid w:val="00DB642B"/>
    <w:rsid w:val="00DB64E7"/>
    <w:rsid w:val="00DB7167"/>
    <w:rsid w:val="00DC3E09"/>
    <w:rsid w:val="00DC4AA8"/>
    <w:rsid w:val="00DC6559"/>
    <w:rsid w:val="00DC678D"/>
    <w:rsid w:val="00DD26C3"/>
    <w:rsid w:val="00DD43ED"/>
    <w:rsid w:val="00DD4E70"/>
    <w:rsid w:val="00DD66B9"/>
    <w:rsid w:val="00DE2168"/>
    <w:rsid w:val="00DE25DB"/>
    <w:rsid w:val="00DE4538"/>
    <w:rsid w:val="00DE6582"/>
    <w:rsid w:val="00DE694C"/>
    <w:rsid w:val="00DE70B1"/>
    <w:rsid w:val="00DF027E"/>
    <w:rsid w:val="00DF1F6A"/>
    <w:rsid w:val="00DF26FB"/>
    <w:rsid w:val="00DF66A2"/>
    <w:rsid w:val="00E004B9"/>
    <w:rsid w:val="00E00B73"/>
    <w:rsid w:val="00E01CA4"/>
    <w:rsid w:val="00E032E3"/>
    <w:rsid w:val="00E04A87"/>
    <w:rsid w:val="00E05247"/>
    <w:rsid w:val="00E07BBC"/>
    <w:rsid w:val="00E1153C"/>
    <w:rsid w:val="00E162C2"/>
    <w:rsid w:val="00E1767D"/>
    <w:rsid w:val="00E234BA"/>
    <w:rsid w:val="00E252D8"/>
    <w:rsid w:val="00E2595B"/>
    <w:rsid w:val="00E3230F"/>
    <w:rsid w:val="00E35240"/>
    <w:rsid w:val="00E41875"/>
    <w:rsid w:val="00E43671"/>
    <w:rsid w:val="00E44E65"/>
    <w:rsid w:val="00E45695"/>
    <w:rsid w:val="00E51160"/>
    <w:rsid w:val="00E52A3C"/>
    <w:rsid w:val="00E54586"/>
    <w:rsid w:val="00E6006B"/>
    <w:rsid w:val="00E61EDD"/>
    <w:rsid w:val="00E62672"/>
    <w:rsid w:val="00E62E83"/>
    <w:rsid w:val="00E652AE"/>
    <w:rsid w:val="00E6609D"/>
    <w:rsid w:val="00E66BB1"/>
    <w:rsid w:val="00E66DE6"/>
    <w:rsid w:val="00E67CA8"/>
    <w:rsid w:val="00E7037E"/>
    <w:rsid w:val="00E71C25"/>
    <w:rsid w:val="00E72040"/>
    <w:rsid w:val="00E75DF9"/>
    <w:rsid w:val="00E7635C"/>
    <w:rsid w:val="00E775C7"/>
    <w:rsid w:val="00E775F6"/>
    <w:rsid w:val="00E808BD"/>
    <w:rsid w:val="00E83E81"/>
    <w:rsid w:val="00E86E49"/>
    <w:rsid w:val="00E9095E"/>
    <w:rsid w:val="00E919D9"/>
    <w:rsid w:val="00E937CD"/>
    <w:rsid w:val="00E9479A"/>
    <w:rsid w:val="00E95D1E"/>
    <w:rsid w:val="00E95E92"/>
    <w:rsid w:val="00E96459"/>
    <w:rsid w:val="00EA02D2"/>
    <w:rsid w:val="00EA0601"/>
    <w:rsid w:val="00EA2C4B"/>
    <w:rsid w:val="00EA49B9"/>
    <w:rsid w:val="00EA5E1C"/>
    <w:rsid w:val="00EB15D7"/>
    <w:rsid w:val="00EB2128"/>
    <w:rsid w:val="00EB335D"/>
    <w:rsid w:val="00EB3846"/>
    <w:rsid w:val="00EB67C1"/>
    <w:rsid w:val="00EC1FB5"/>
    <w:rsid w:val="00EC6646"/>
    <w:rsid w:val="00EC7F34"/>
    <w:rsid w:val="00ED4FAA"/>
    <w:rsid w:val="00ED7876"/>
    <w:rsid w:val="00EE235B"/>
    <w:rsid w:val="00EE7E05"/>
    <w:rsid w:val="00EF0FCB"/>
    <w:rsid w:val="00EF1A4D"/>
    <w:rsid w:val="00EF207A"/>
    <w:rsid w:val="00EF24F0"/>
    <w:rsid w:val="00EF483A"/>
    <w:rsid w:val="00EF4BEC"/>
    <w:rsid w:val="00EF5D57"/>
    <w:rsid w:val="00F01A9A"/>
    <w:rsid w:val="00F1017F"/>
    <w:rsid w:val="00F11A5B"/>
    <w:rsid w:val="00F11BAF"/>
    <w:rsid w:val="00F14988"/>
    <w:rsid w:val="00F14B39"/>
    <w:rsid w:val="00F16808"/>
    <w:rsid w:val="00F175A5"/>
    <w:rsid w:val="00F21720"/>
    <w:rsid w:val="00F24D4B"/>
    <w:rsid w:val="00F26B20"/>
    <w:rsid w:val="00F26DEF"/>
    <w:rsid w:val="00F271A8"/>
    <w:rsid w:val="00F27817"/>
    <w:rsid w:val="00F30178"/>
    <w:rsid w:val="00F32B49"/>
    <w:rsid w:val="00F35594"/>
    <w:rsid w:val="00F36A6E"/>
    <w:rsid w:val="00F404D3"/>
    <w:rsid w:val="00F431CC"/>
    <w:rsid w:val="00F43A72"/>
    <w:rsid w:val="00F44619"/>
    <w:rsid w:val="00F5180F"/>
    <w:rsid w:val="00F54861"/>
    <w:rsid w:val="00F554A8"/>
    <w:rsid w:val="00F55F0A"/>
    <w:rsid w:val="00F56109"/>
    <w:rsid w:val="00F604B2"/>
    <w:rsid w:val="00F61B36"/>
    <w:rsid w:val="00F64618"/>
    <w:rsid w:val="00F66E92"/>
    <w:rsid w:val="00F67D58"/>
    <w:rsid w:val="00F70038"/>
    <w:rsid w:val="00F72368"/>
    <w:rsid w:val="00F72D45"/>
    <w:rsid w:val="00F732E1"/>
    <w:rsid w:val="00F74040"/>
    <w:rsid w:val="00F76C2A"/>
    <w:rsid w:val="00F776BA"/>
    <w:rsid w:val="00F77884"/>
    <w:rsid w:val="00F800A0"/>
    <w:rsid w:val="00F80911"/>
    <w:rsid w:val="00F80CC2"/>
    <w:rsid w:val="00F82243"/>
    <w:rsid w:val="00F832CF"/>
    <w:rsid w:val="00F851F3"/>
    <w:rsid w:val="00F863CB"/>
    <w:rsid w:val="00F900A1"/>
    <w:rsid w:val="00F9608A"/>
    <w:rsid w:val="00F96349"/>
    <w:rsid w:val="00FA1546"/>
    <w:rsid w:val="00FA5E61"/>
    <w:rsid w:val="00FA6905"/>
    <w:rsid w:val="00FA7E61"/>
    <w:rsid w:val="00FB1A22"/>
    <w:rsid w:val="00FB2576"/>
    <w:rsid w:val="00FB2EF8"/>
    <w:rsid w:val="00FB7379"/>
    <w:rsid w:val="00FB7976"/>
    <w:rsid w:val="00FB7B6E"/>
    <w:rsid w:val="00FC0518"/>
    <w:rsid w:val="00FC0994"/>
    <w:rsid w:val="00FC642A"/>
    <w:rsid w:val="00FC787D"/>
    <w:rsid w:val="00FD0501"/>
    <w:rsid w:val="00FD2770"/>
    <w:rsid w:val="00FD4589"/>
    <w:rsid w:val="00FD5DDA"/>
    <w:rsid w:val="00FE0B82"/>
    <w:rsid w:val="00FE2224"/>
    <w:rsid w:val="00FE26E5"/>
    <w:rsid w:val="00FE6D67"/>
    <w:rsid w:val="00FF278D"/>
    <w:rsid w:val="00FF39D3"/>
    <w:rsid w:val="00FF403D"/>
    <w:rsid w:val="00FF518C"/>
    <w:rsid w:val="00FF70AE"/>
    <w:rsid w:val="479F00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7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next w:val="Normal"/>
    <w:link w:val="Heading1Char"/>
    <w:qFormat/>
    <w:rsid w:val="00330BFD"/>
    <w:pPr>
      <w:keepNext/>
      <w:widowControl/>
      <w:autoSpaceDE/>
      <w:autoSpaceDN/>
      <w:spacing w:before="240" w:after="240"/>
      <w:jc w:val="center"/>
      <w:outlineLvl w:val="0"/>
    </w:pPr>
    <w:rPr>
      <w:rFonts w:eastAsia="MS Mincho"/>
      <w:b/>
      <w:bCs/>
      <w:caps/>
      <w:kern w:val="32"/>
      <w:sz w:val="24"/>
      <w:szCs w:val="24"/>
      <w:lang w:eastAsia="en-AU"/>
    </w:rPr>
  </w:style>
  <w:style w:type="paragraph" w:styleId="Heading2">
    <w:name w:val="heading 2"/>
    <w:basedOn w:val="Normal"/>
    <w:next w:val="Normal"/>
    <w:link w:val="Heading2Char"/>
    <w:qFormat/>
    <w:rsid w:val="00330BFD"/>
    <w:pPr>
      <w:keepNext/>
      <w:widowControl/>
      <w:autoSpaceDE/>
      <w:autoSpaceDN/>
      <w:spacing w:before="240" w:after="240"/>
      <w:jc w:val="center"/>
      <w:outlineLvl w:val="1"/>
    </w:pPr>
    <w:rPr>
      <w:rFonts w:eastAsia="MS Mincho"/>
      <w:b/>
      <w:bCs/>
      <w:iCs/>
      <w:kern w:val="2"/>
      <w:sz w:val="24"/>
      <w:szCs w:val="28"/>
      <w:lang w:val="en-US" w:eastAsia="ja-JP"/>
    </w:rPr>
  </w:style>
  <w:style w:type="paragraph" w:styleId="Heading3">
    <w:name w:val="heading 3"/>
    <w:basedOn w:val="Normal"/>
    <w:next w:val="Normal"/>
    <w:link w:val="Heading3Char"/>
    <w:uiPriority w:val="9"/>
    <w:unhideWhenUsed/>
    <w:qFormat/>
    <w:rsid w:val="006A787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ullets,CV text,Dot pt,F5 List Paragraph,L,List Paragraph1,List Paragraph11,List Paragraph111,List Paragraph2,Main numbered paragraph,Medium Grid 1 - Accent 21,Numbered List Paragraph,Numbered Paragraph,Recommendation,Table text,列出段落,列出段"/>
    <w:basedOn w:val="Normal"/>
    <w:link w:val="ListParagraphChar"/>
    <w:uiPriority w:val="34"/>
    <w:qFormat/>
    <w:pPr>
      <w:ind w:left="1198" w:right="464" w:hanging="70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5DC4"/>
    <w:pPr>
      <w:tabs>
        <w:tab w:val="center" w:pos="4513"/>
        <w:tab w:val="right" w:pos="9026"/>
      </w:tabs>
    </w:pPr>
  </w:style>
  <w:style w:type="character" w:customStyle="1" w:styleId="HeaderChar">
    <w:name w:val="Header Char"/>
    <w:basedOn w:val="DefaultParagraphFont"/>
    <w:link w:val="Header"/>
    <w:uiPriority w:val="99"/>
    <w:rsid w:val="00455DC4"/>
    <w:rPr>
      <w:rFonts w:ascii="Arial" w:eastAsia="Arial" w:hAnsi="Arial" w:cs="Arial"/>
    </w:rPr>
  </w:style>
  <w:style w:type="paragraph" w:styleId="Footer">
    <w:name w:val="footer"/>
    <w:basedOn w:val="Normal"/>
    <w:link w:val="FooterChar"/>
    <w:uiPriority w:val="99"/>
    <w:unhideWhenUsed/>
    <w:rsid w:val="00455DC4"/>
    <w:pPr>
      <w:tabs>
        <w:tab w:val="center" w:pos="4513"/>
        <w:tab w:val="right" w:pos="9026"/>
      </w:tabs>
    </w:pPr>
  </w:style>
  <w:style w:type="character" w:customStyle="1" w:styleId="FooterChar">
    <w:name w:val="Footer Char"/>
    <w:basedOn w:val="DefaultParagraphFont"/>
    <w:link w:val="Footer"/>
    <w:uiPriority w:val="99"/>
    <w:rsid w:val="00455DC4"/>
    <w:rPr>
      <w:rFonts w:ascii="Arial" w:eastAsia="Arial" w:hAnsi="Arial" w:cs="Arial"/>
    </w:rPr>
  </w:style>
  <w:style w:type="paragraph" w:styleId="FootnoteText">
    <w:name w:val="footnote text"/>
    <w:basedOn w:val="Normal"/>
    <w:link w:val="FootnoteTextChar"/>
    <w:uiPriority w:val="99"/>
    <w:semiHidden/>
    <w:unhideWhenUsed/>
    <w:rsid w:val="00F44619"/>
    <w:rPr>
      <w:sz w:val="20"/>
      <w:szCs w:val="20"/>
    </w:rPr>
  </w:style>
  <w:style w:type="character" w:customStyle="1" w:styleId="FootnoteTextChar">
    <w:name w:val="Footnote Text Char"/>
    <w:basedOn w:val="DefaultParagraphFont"/>
    <w:link w:val="FootnoteText"/>
    <w:uiPriority w:val="99"/>
    <w:semiHidden/>
    <w:rsid w:val="00F44619"/>
    <w:rPr>
      <w:rFonts w:ascii="Arial" w:eastAsia="Arial" w:hAnsi="Arial" w:cs="Arial"/>
      <w:sz w:val="20"/>
      <w:szCs w:val="20"/>
    </w:rPr>
  </w:style>
  <w:style w:type="character" w:styleId="FootnoteReference">
    <w:name w:val="footnote reference"/>
    <w:basedOn w:val="DefaultParagraphFont"/>
    <w:uiPriority w:val="99"/>
    <w:semiHidden/>
    <w:unhideWhenUsed/>
    <w:rsid w:val="00F44619"/>
    <w:rPr>
      <w:vertAlign w:val="superscript"/>
    </w:rPr>
  </w:style>
  <w:style w:type="character" w:customStyle="1" w:styleId="Heading2Char">
    <w:name w:val="Heading 2 Char"/>
    <w:basedOn w:val="DefaultParagraphFont"/>
    <w:link w:val="Heading2"/>
    <w:rsid w:val="00330BFD"/>
    <w:rPr>
      <w:rFonts w:ascii="Arial" w:eastAsia="MS Mincho" w:hAnsi="Arial" w:cs="Arial"/>
      <w:b/>
      <w:bCs/>
      <w:iCs/>
      <w:kern w:val="2"/>
      <w:sz w:val="24"/>
      <w:szCs w:val="28"/>
      <w:lang w:eastAsia="ja-JP"/>
    </w:rPr>
  </w:style>
  <w:style w:type="paragraph" w:customStyle="1" w:styleId="List0">
    <w:name w:val="List 0"/>
    <w:basedOn w:val="Normal"/>
    <w:qFormat/>
    <w:rsid w:val="007C2A00"/>
    <w:pPr>
      <w:framePr w:hSpace="180" w:wrap="around" w:vAnchor="text" w:hAnchor="text" w:xAlign="right" w:y="1"/>
      <w:widowControl/>
      <w:autoSpaceDE/>
      <w:autoSpaceDN/>
      <w:ind w:left="595" w:hanging="567"/>
    </w:pPr>
    <w:rPr>
      <w:rFonts w:eastAsia="Calibri" w:cs="Times New Roman"/>
      <w:sz w:val="20"/>
      <w:lang w:val="en-GB"/>
    </w:rPr>
  </w:style>
  <w:style w:type="character" w:customStyle="1" w:styleId="List1Char">
    <w:name w:val="List 1 Char"/>
    <w:link w:val="List1"/>
    <w:uiPriority w:val="1"/>
    <w:locked/>
    <w:rsid w:val="007C2A00"/>
    <w:rPr>
      <w:rFonts w:ascii="Arial" w:hAnsi="Arial" w:cs="Arial"/>
      <w:lang w:eastAsia="en-MY"/>
    </w:rPr>
  </w:style>
  <w:style w:type="paragraph" w:customStyle="1" w:styleId="List1">
    <w:name w:val="List 1"/>
    <w:basedOn w:val="Normal"/>
    <w:link w:val="List1Char"/>
    <w:uiPriority w:val="1"/>
    <w:qFormat/>
    <w:rsid w:val="007C2A00"/>
    <w:pPr>
      <w:framePr w:hSpace="180" w:wrap="around" w:vAnchor="text" w:hAnchor="text" w:xAlign="right" w:y="1"/>
      <w:widowControl/>
      <w:autoSpaceDE/>
      <w:autoSpaceDN/>
      <w:ind w:left="1162" w:hanging="567"/>
    </w:pPr>
    <w:rPr>
      <w:rFonts w:eastAsiaTheme="minorHAnsi"/>
      <w:lang w:eastAsia="en-MY"/>
    </w:rPr>
  </w:style>
  <w:style w:type="character" w:customStyle="1" w:styleId="Heading3Char">
    <w:name w:val="Heading 3 Char"/>
    <w:basedOn w:val="DefaultParagraphFont"/>
    <w:link w:val="Heading3"/>
    <w:uiPriority w:val="9"/>
    <w:rsid w:val="006A787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6E68BE"/>
    <w:rPr>
      <w:sz w:val="16"/>
      <w:szCs w:val="16"/>
    </w:rPr>
  </w:style>
  <w:style w:type="paragraph" w:styleId="CommentText">
    <w:name w:val="annotation text"/>
    <w:basedOn w:val="Normal"/>
    <w:link w:val="CommentTextChar"/>
    <w:uiPriority w:val="99"/>
    <w:unhideWhenUsed/>
    <w:rsid w:val="006E68BE"/>
    <w:rPr>
      <w:sz w:val="20"/>
      <w:szCs w:val="20"/>
    </w:rPr>
  </w:style>
  <w:style w:type="character" w:customStyle="1" w:styleId="CommentTextChar">
    <w:name w:val="Comment Text Char"/>
    <w:basedOn w:val="DefaultParagraphFont"/>
    <w:link w:val="CommentText"/>
    <w:uiPriority w:val="99"/>
    <w:rsid w:val="006E68B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68BE"/>
    <w:rPr>
      <w:b/>
      <w:bCs/>
    </w:rPr>
  </w:style>
  <w:style w:type="character" w:customStyle="1" w:styleId="CommentSubjectChar">
    <w:name w:val="Comment Subject Char"/>
    <w:basedOn w:val="CommentTextChar"/>
    <w:link w:val="CommentSubject"/>
    <w:uiPriority w:val="99"/>
    <w:semiHidden/>
    <w:rsid w:val="006E68BE"/>
    <w:rPr>
      <w:rFonts w:ascii="Arial" w:eastAsia="Arial" w:hAnsi="Arial" w:cs="Arial"/>
      <w:b/>
      <w:bCs/>
      <w:sz w:val="20"/>
      <w:szCs w:val="20"/>
    </w:rPr>
  </w:style>
  <w:style w:type="table" w:styleId="TableGrid">
    <w:name w:val="Table Grid"/>
    <w:basedOn w:val="TableNormal"/>
    <w:uiPriority w:val="39"/>
    <w:rsid w:val="0048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A9B"/>
    <w:rPr>
      <w:rFonts w:ascii="Segoe UI" w:eastAsia="Arial" w:hAnsi="Segoe UI" w:cs="Segoe UI"/>
      <w:sz w:val="18"/>
      <w:szCs w:val="18"/>
    </w:rPr>
  </w:style>
  <w:style w:type="paragraph" w:customStyle="1" w:styleId="Text1">
    <w:name w:val="Text 1"/>
    <w:basedOn w:val="Normal"/>
    <w:qFormat/>
    <w:rsid w:val="000F639B"/>
    <w:pPr>
      <w:widowControl/>
      <w:autoSpaceDE/>
      <w:autoSpaceDN/>
      <w:jc w:val="both"/>
    </w:pPr>
    <w:rPr>
      <w:rFonts w:eastAsiaTheme="minorEastAsia" w:cstheme="minorBidi"/>
      <w:sz w:val="24"/>
      <w:lang w:val="en-GB"/>
    </w:rPr>
  </w:style>
  <w:style w:type="paragraph" w:customStyle="1" w:styleId="Text2">
    <w:name w:val="Text 2"/>
    <w:basedOn w:val="Normal"/>
    <w:qFormat/>
    <w:rsid w:val="00627FF4"/>
    <w:pPr>
      <w:widowControl/>
      <w:autoSpaceDE/>
      <w:autoSpaceDN/>
      <w:ind w:left="1440" w:hanging="720"/>
      <w:jc w:val="both"/>
    </w:pPr>
    <w:rPr>
      <w:rFonts w:eastAsia="Times New Roman"/>
      <w:sz w:val="24"/>
      <w:szCs w:val="24"/>
      <w:lang w:val="en-GB"/>
    </w:rPr>
  </w:style>
  <w:style w:type="paragraph" w:styleId="Revision">
    <w:name w:val="Revision"/>
    <w:hidden/>
    <w:uiPriority w:val="99"/>
    <w:semiHidden/>
    <w:rsid w:val="007F06C5"/>
    <w:pPr>
      <w:widowControl/>
      <w:autoSpaceDE/>
      <w:autoSpaceDN/>
    </w:pPr>
    <w:rPr>
      <w:rFonts w:ascii="Arial" w:eastAsia="Arial" w:hAnsi="Arial" w:cs="Arial"/>
    </w:rPr>
  </w:style>
  <w:style w:type="paragraph" w:styleId="Title">
    <w:name w:val="Title"/>
    <w:basedOn w:val="Normal"/>
    <w:next w:val="Normal"/>
    <w:link w:val="TitleChar"/>
    <w:uiPriority w:val="10"/>
    <w:qFormat/>
    <w:rsid w:val="002F7631"/>
    <w:pPr>
      <w:widowControl/>
      <w:tabs>
        <w:tab w:val="left" w:pos="720"/>
      </w:tabs>
      <w:autoSpaceDE/>
      <w:autoSpaceDN/>
      <w:spacing w:before="240" w:after="240" w:line="360" w:lineRule="auto"/>
      <w:jc w:val="center"/>
    </w:pPr>
    <w:rPr>
      <w:rFonts w:eastAsia="Times New Roman"/>
      <w:b/>
      <w:caps/>
      <w:sz w:val="20"/>
      <w:szCs w:val="20"/>
      <w:lang w:val="en-GB"/>
    </w:rPr>
  </w:style>
  <w:style w:type="character" w:customStyle="1" w:styleId="TitleChar">
    <w:name w:val="Title Char"/>
    <w:basedOn w:val="DefaultParagraphFont"/>
    <w:link w:val="Title"/>
    <w:uiPriority w:val="10"/>
    <w:rsid w:val="002F7631"/>
    <w:rPr>
      <w:rFonts w:ascii="Arial" w:eastAsia="Times New Roman" w:hAnsi="Arial" w:cs="Arial"/>
      <w:b/>
      <w:caps/>
      <w:sz w:val="20"/>
      <w:szCs w:val="20"/>
      <w:lang w:val="en-GB"/>
    </w:rPr>
  </w:style>
  <w:style w:type="character" w:customStyle="1" w:styleId="ListParagraphChar">
    <w:name w:val="List Paragraph Char"/>
    <w:aliases w:val="Bullets Char,CV text Char,Dot pt Char,F5 List Paragraph Char,L Char,List Paragraph1 Char,List Paragraph11 Char,List Paragraph111 Char,List Paragraph2 Char,Main numbered paragraph Char,Medium Grid 1 - Accent 21 Char,Table text Char"/>
    <w:basedOn w:val="DefaultParagraphFont"/>
    <w:link w:val="ListParagraph"/>
    <w:uiPriority w:val="34"/>
    <w:qFormat/>
    <w:locked/>
    <w:rsid w:val="004F3740"/>
    <w:rPr>
      <w:rFonts w:ascii="Arial" w:eastAsia="Arial" w:hAnsi="Arial" w:cs="Arial"/>
    </w:rPr>
  </w:style>
  <w:style w:type="paragraph" w:styleId="NormalWeb">
    <w:name w:val="Normal (Web)"/>
    <w:basedOn w:val="Normal"/>
    <w:uiPriority w:val="99"/>
    <w:unhideWhenUsed/>
    <w:rsid w:val="000C45F5"/>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330BFD"/>
    <w:rPr>
      <w:rFonts w:ascii="Arial" w:eastAsia="MS Mincho" w:hAnsi="Arial" w:cs="Arial"/>
      <w:b/>
      <w:bCs/>
      <w:caps/>
      <w:kern w:val="32"/>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86335">
      <w:bodyDiv w:val="1"/>
      <w:marLeft w:val="0"/>
      <w:marRight w:val="0"/>
      <w:marTop w:val="0"/>
      <w:marBottom w:val="0"/>
      <w:divBdr>
        <w:top w:val="none" w:sz="0" w:space="0" w:color="auto"/>
        <w:left w:val="none" w:sz="0" w:space="0" w:color="auto"/>
        <w:bottom w:val="none" w:sz="0" w:space="0" w:color="auto"/>
        <w:right w:val="none" w:sz="0" w:space="0" w:color="auto"/>
      </w:divBdr>
    </w:div>
    <w:div w:id="173421418">
      <w:bodyDiv w:val="1"/>
      <w:marLeft w:val="0"/>
      <w:marRight w:val="0"/>
      <w:marTop w:val="0"/>
      <w:marBottom w:val="0"/>
      <w:divBdr>
        <w:top w:val="none" w:sz="0" w:space="0" w:color="auto"/>
        <w:left w:val="none" w:sz="0" w:space="0" w:color="auto"/>
        <w:bottom w:val="none" w:sz="0" w:space="0" w:color="auto"/>
        <w:right w:val="none" w:sz="0" w:space="0" w:color="auto"/>
      </w:divBdr>
    </w:div>
    <w:div w:id="332225034">
      <w:bodyDiv w:val="1"/>
      <w:marLeft w:val="0"/>
      <w:marRight w:val="0"/>
      <w:marTop w:val="0"/>
      <w:marBottom w:val="0"/>
      <w:divBdr>
        <w:top w:val="none" w:sz="0" w:space="0" w:color="auto"/>
        <w:left w:val="none" w:sz="0" w:space="0" w:color="auto"/>
        <w:bottom w:val="none" w:sz="0" w:space="0" w:color="auto"/>
        <w:right w:val="none" w:sz="0" w:space="0" w:color="auto"/>
      </w:divBdr>
    </w:div>
    <w:div w:id="397824134">
      <w:bodyDiv w:val="1"/>
      <w:marLeft w:val="0"/>
      <w:marRight w:val="0"/>
      <w:marTop w:val="0"/>
      <w:marBottom w:val="0"/>
      <w:divBdr>
        <w:top w:val="none" w:sz="0" w:space="0" w:color="auto"/>
        <w:left w:val="none" w:sz="0" w:space="0" w:color="auto"/>
        <w:bottom w:val="none" w:sz="0" w:space="0" w:color="auto"/>
        <w:right w:val="none" w:sz="0" w:space="0" w:color="auto"/>
      </w:divBdr>
    </w:div>
    <w:div w:id="421417132">
      <w:bodyDiv w:val="1"/>
      <w:marLeft w:val="0"/>
      <w:marRight w:val="0"/>
      <w:marTop w:val="0"/>
      <w:marBottom w:val="0"/>
      <w:divBdr>
        <w:top w:val="none" w:sz="0" w:space="0" w:color="auto"/>
        <w:left w:val="none" w:sz="0" w:space="0" w:color="auto"/>
        <w:bottom w:val="none" w:sz="0" w:space="0" w:color="auto"/>
        <w:right w:val="none" w:sz="0" w:space="0" w:color="auto"/>
      </w:divBdr>
    </w:div>
    <w:div w:id="633948355">
      <w:bodyDiv w:val="1"/>
      <w:marLeft w:val="0"/>
      <w:marRight w:val="0"/>
      <w:marTop w:val="0"/>
      <w:marBottom w:val="0"/>
      <w:divBdr>
        <w:top w:val="none" w:sz="0" w:space="0" w:color="auto"/>
        <w:left w:val="none" w:sz="0" w:space="0" w:color="auto"/>
        <w:bottom w:val="none" w:sz="0" w:space="0" w:color="auto"/>
        <w:right w:val="none" w:sz="0" w:space="0" w:color="auto"/>
      </w:divBdr>
    </w:div>
    <w:div w:id="816261099">
      <w:bodyDiv w:val="1"/>
      <w:marLeft w:val="0"/>
      <w:marRight w:val="0"/>
      <w:marTop w:val="0"/>
      <w:marBottom w:val="0"/>
      <w:divBdr>
        <w:top w:val="none" w:sz="0" w:space="0" w:color="auto"/>
        <w:left w:val="none" w:sz="0" w:space="0" w:color="auto"/>
        <w:bottom w:val="none" w:sz="0" w:space="0" w:color="auto"/>
        <w:right w:val="none" w:sz="0" w:space="0" w:color="auto"/>
      </w:divBdr>
    </w:div>
    <w:div w:id="860823823">
      <w:bodyDiv w:val="1"/>
      <w:marLeft w:val="0"/>
      <w:marRight w:val="0"/>
      <w:marTop w:val="0"/>
      <w:marBottom w:val="0"/>
      <w:divBdr>
        <w:top w:val="none" w:sz="0" w:space="0" w:color="auto"/>
        <w:left w:val="none" w:sz="0" w:space="0" w:color="auto"/>
        <w:bottom w:val="none" w:sz="0" w:space="0" w:color="auto"/>
        <w:right w:val="none" w:sz="0" w:space="0" w:color="auto"/>
      </w:divBdr>
    </w:div>
    <w:div w:id="1137377504">
      <w:bodyDiv w:val="1"/>
      <w:marLeft w:val="0"/>
      <w:marRight w:val="0"/>
      <w:marTop w:val="0"/>
      <w:marBottom w:val="0"/>
      <w:divBdr>
        <w:top w:val="none" w:sz="0" w:space="0" w:color="auto"/>
        <w:left w:val="none" w:sz="0" w:space="0" w:color="auto"/>
        <w:bottom w:val="none" w:sz="0" w:space="0" w:color="auto"/>
        <w:right w:val="none" w:sz="0" w:space="0" w:color="auto"/>
      </w:divBdr>
    </w:div>
    <w:div w:id="1185823455">
      <w:bodyDiv w:val="1"/>
      <w:marLeft w:val="0"/>
      <w:marRight w:val="0"/>
      <w:marTop w:val="0"/>
      <w:marBottom w:val="0"/>
      <w:divBdr>
        <w:top w:val="none" w:sz="0" w:space="0" w:color="auto"/>
        <w:left w:val="none" w:sz="0" w:space="0" w:color="auto"/>
        <w:bottom w:val="none" w:sz="0" w:space="0" w:color="auto"/>
        <w:right w:val="none" w:sz="0" w:space="0" w:color="auto"/>
      </w:divBdr>
    </w:div>
    <w:div w:id="1217282433">
      <w:bodyDiv w:val="1"/>
      <w:marLeft w:val="0"/>
      <w:marRight w:val="0"/>
      <w:marTop w:val="0"/>
      <w:marBottom w:val="0"/>
      <w:divBdr>
        <w:top w:val="none" w:sz="0" w:space="0" w:color="auto"/>
        <w:left w:val="none" w:sz="0" w:space="0" w:color="auto"/>
        <w:bottom w:val="none" w:sz="0" w:space="0" w:color="auto"/>
        <w:right w:val="none" w:sz="0" w:space="0" w:color="auto"/>
      </w:divBdr>
    </w:div>
    <w:div w:id="1243297091">
      <w:bodyDiv w:val="1"/>
      <w:marLeft w:val="0"/>
      <w:marRight w:val="0"/>
      <w:marTop w:val="0"/>
      <w:marBottom w:val="0"/>
      <w:divBdr>
        <w:top w:val="none" w:sz="0" w:space="0" w:color="auto"/>
        <w:left w:val="none" w:sz="0" w:space="0" w:color="auto"/>
        <w:bottom w:val="none" w:sz="0" w:space="0" w:color="auto"/>
        <w:right w:val="none" w:sz="0" w:space="0" w:color="auto"/>
      </w:divBdr>
    </w:div>
    <w:div w:id="1344629602">
      <w:bodyDiv w:val="1"/>
      <w:marLeft w:val="0"/>
      <w:marRight w:val="0"/>
      <w:marTop w:val="0"/>
      <w:marBottom w:val="0"/>
      <w:divBdr>
        <w:top w:val="none" w:sz="0" w:space="0" w:color="auto"/>
        <w:left w:val="none" w:sz="0" w:space="0" w:color="auto"/>
        <w:bottom w:val="none" w:sz="0" w:space="0" w:color="auto"/>
        <w:right w:val="none" w:sz="0" w:space="0" w:color="auto"/>
      </w:divBdr>
    </w:div>
    <w:div w:id="1456174213">
      <w:bodyDiv w:val="1"/>
      <w:marLeft w:val="0"/>
      <w:marRight w:val="0"/>
      <w:marTop w:val="0"/>
      <w:marBottom w:val="0"/>
      <w:divBdr>
        <w:top w:val="none" w:sz="0" w:space="0" w:color="auto"/>
        <w:left w:val="none" w:sz="0" w:space="0" w:color="auto"/>
        <w:bottom w:val="none" w:sz="0" w:space="0" w:color="auto"/>
        <w:right w:val="none" w:sz="0" w:space="0" w:color="auto"/>
      </w:divBdr>
    </w:div>
    <w:div w:id="1535002391">
      <w:bodyDiv w:val="1"/>
      <w:marLeft w:val="0"/>
      <w:marRight w:val="0"/>
      <w:marTop w:val="0"/>
      <w:marBottom w:val="0"/>
      <w:divBdr>
        <w:top w:val="none" w:sz="0" w:space="0" w:color="auto"/>
        <w:left w:val="none" w:sz="0" w:space="0" w:color="auto"/>
        <w:bottom w:val="none" w:sz="0" w:space="0" w:color="auto"/>
        <w:right w:val="none" w:sz="0" w:space="0" w:color="auto"/>
      </w:divBdr>
    </w:div>
    <w:div w:id="1566065378">
      <w:bodyDiv w:val="1"/>
      <w:marLeft w:val="0"/>
      <w:marRight w:val="0"/>
      <w:marTop w:val="0"/>
      <w:marBottom w:val="0"/>
      <w:divBdr>
        <w:top w:val="none" w:sz="0" w:space="0" w:color="auto"/>
        <w:left w:val="none" w:sz="0" w:space="0" w:color="auto"/>
        <w:bottom w:val="none" w:sz="0" w:space="0" w:color="auto"/>
        <w:right w:val="none" w:sz="0" w:space="0" w:color="auto"/>
      </w:divBdr>
    </w:div>
    <w:div w:id="1593463964">
      <w:bodyDiv w:val="1"/>
      <w:marLeft w:val="0"/>
      <w:marRight w:val="0"/>
      <w:marTop w:val="0"/>
      <w:marBottom w:val="0"/>
      <w:divBdr>
        <w:top w:val="none" w:sz="0" w:space="0" w:color="auto"/>
        <w:left w:val="none" w:sz="0" w:space="0" w:color="auto"/>
        <w:bottom w:val="none" w:sz="0" w:space="0" w:color="auto"/>
        <w:right w:val="none" w:sz="0" w:space="0" w:color="auto"/>
      </w:divBdr>
    </w:div>
    <w:div w:id="1832940042">
      <w:bodyDiv w:val="1"/>
      <w:marLeft w:val="0"/>
      <w:marRight w:val="0"/>
      <w:marTop w:val="0"/>
      <w:marBottom w:val="0"/>
      <w:divBdr>
        <w:top w:val="none" w:sz="0" w:space="0" w:color="auto"/>
        <w:left w:val="none" w:sz="0" w:space="0" w:color="auto"/>
        <w:bottom w:val="none" w:sz="0" w:space="0" w:color="auto"/>
        <w:right w:val="none" w:sz="0" w:space="0" w:color="auto"/>
      </w:divBdr>
    </w:div>
    <w:div w:id="209435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FEAAC-A482-4769-9AFD-2EBA1A23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6881</Characters>
  <Application>Microsoft Office Word</Application>
  <DocSecurity>0</DocSecurity>
  <Lines>211</Lines>
  <Paragraphs>57</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Annex 8C Professional Services</dc:title>
  <dc:subject/>
  <dc:creator/>
  <cp:keywords/>
  <cp:lastModifiedBy/>
  <cp:revision>1</cp:revision>
  <dcterms:created xsi:type="dcterms:W3CDTF">2022-04-01T07:24:00Z</dcterms:created>
  <dcterms:modified xsi:type="dcterms:W3CDTF">2022-04-01T07:24:00Z</dcterms:modified>
  <cp:category/>
</cp:coreProperties>
</file>